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63E35" w:rsidRPr="00A63E35" w14:paraId="05BC3E41" w14:textId="77777777" w:rsidTr="006639D0">
        <w:trPr>
          <w:trHeight w:val="851"/>
        </w:trPr>
        <w:tc>
          <w:tcPr>
            <w:tcW w:w="472" w:type="pct"/>
            <w:tcBorders>
              <w:bottom w:val="single" w:sz="8" w:space="0" w:color="auto"/>
            </w:tcBorders>
            <w:vAlign w:val="bottom"/>
          </w:tcPr>
          <w:p w14:paraId="1DF09136" w14:textId="77777777" w:rsidR="0048163E" w:rsidRPr="00A63E35" w:rsidRDefault="0048163E" w:rsidP="006639D0">
            <w:pPr>
              <w:spacing w:after="120"/>
              <w:rPr>
                <w:sz w:val="22"/>
                <w:szCs w:val="22"/>
              </w:rPr>
            </w:pPr>
            <w:bookmarkStart w:id="0" w:name="_Hlk137651738"/>
            <w:r w:rsidRPr="00A63E35">
              <w:rPr>
                <w:noProof/>
                <w:szCs w:val="22"/>
              </w:rPr>
              <w:drawing>
                <wp:inline distT="0" distB="0" distL="0" distR="0" wp14:anchorId="0271E837" wp14:editId="66E647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30FF7BD7" w14:textId="77777777" w:rsidR="0048163E" w:rsidRPr="00A63E35" w:rsidRDefault="0048163E" w:rsidP="006639D0">
            <w:pPr>
              <w:spacing w:after="120"/>
              <w:rPr>
                <w:sz w:val="22"/>
                <w:szCs w:val="22"/>
              </w:rPr>
            </w:pPr>
            <w:r w:rsidRPr="00A63E35">
              <w:rPr>
                <w:noProof/>
                <w:szCs w:val="22"/>
              </w:rPr>
              <w:drawing>
                <wp:inline distT="0" distB="0" distL="0" distR="0" wp14:anchorId="2B5656BD" wp14:editId="2A4A4F1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543EBBEC" w14:textId="77777777" w:rsidR="0048163E" w:rsidRPr="00A63E35" w:rsidRDefault="0048163E" w:rsidP="006639D0">
            <w:pPr>
              <w:spacing w:after="120"/>
              <w:ind w:left="1736"/>
              <w:jc w:val="right"/>
              <w:rPr>
                <w:sz w:val="22"/>
                <w:szCs w:val="22"/>
              </w:rPr>
            </w:pPr>
            <w:r w:rsidRPr="00A63E35">
              <w:rPr>
                <w:sz w:val="40"/>
                <w:szCs w:val="40"/>
              </w:rPr>
              <w:t>CBD</w:t>
            </w:r>
            <w:r w:rsidRPr="00A63E35">
              <w:t>/</w:t>
            </w:r>
            <w:r w:rsidRPr="00A63E35">
              <w:rPr>
                <w:sz w:val="22"/>
                <w:szCs w:val="22"/>
              </w:rPr>
              <w:t>SBSTTA/26/INF/10</w:t>
            </w:r>
          </w:p>
        </w:tc>
      </w:tr>
      <w:tr w:rsidR="00A63E35" w:rsidRPr="00A63E35" w14:paraId="5E20282A" w14:textId="77777777" w:rsidTr="006639D0">
        <w:tc>
          <w:tcPr>
            <w:tcW w:w="2329" w:type="pct"/>
            <w:gridSpan w:val="2"/>
            <w:tcBorders>
              <w:top w:val="single" w:sz="8" w:space="0" w:color="auto"/>
              <w:bottom w:val="single" w:sz="12" w:space="0" w:color="auto"/>
            </w:tcBorders>
          </w:tcPr>
          <w:p w14:paraId="21ACFE36" w14:textId="77777777" w:rsidR="0048163E" w:rsidRPr="00A63E35" w:rsidRDefault="0048163E" w:rsidP="006639D0">
            <w:pPr>
              <w:pStyle w:val="Cornernotation"/>
              <w:suppressLineNumbers/>
              <w:suppressAutoHyphens/>
              <w:spacing w:before="120" w:after="120"/>
              <w:ind w:left="0" w:right="0" w:firstLine="0"/>
              <w:rPr>
                <w:sz w:val="22"/>
                <w:szCs w:val="22"/>
              </w:rPr>
            </w:pPr>
            <w:r w:rsidRPr="00A63E35">
              <w:rPr>
                <w:b w:val="0"/>
                <w:noProof/>
                <w:sz w:val="22"/>
                <w:szCs w:val="22"/>
              </w:rPr>
              <w:drawing>
                <wp:inline distT="0" distB="0" distL="0" distR="0" wp14:anchorId="7FC87180" wp14:editId="47B7476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04A112BF" w14:textId="77777777" w:rsidR="0048163E" w:rsidRPr="00A63E35" w:rsidRDefault="0048163E" w:rsidP="006639D0">
            <w:pPr>
              <w:ind w:left="2584"/>
              <w:rPr>
                <w:sz w:val="22"/>
                <w:szCs w:val="22"/>
              </w:rPr>
            </w:pPr>
            <w:r w:rsidRPr="00A63E35">
              <w:rPr>
                <w:sz w:val="22"/>
                <w:szCs w:val="22"/>
              </w:rPr>
              <w:t>Distr.: General</w:t>
            </w:r>
          </w:p>
          <w:p w14:paraId="3258D48C" w14:textId="1EC1041B" w:rsidR="0048163E" w:rsidRPr="00A63E35" w:rsidRDefault="00643A8F" w:rsidP="006639D0">
            <w:pPr>
              <w:ind w:left="2584"/>
              <w:rPr>
                <w:sz w:val="22"/>
                <w:szCs w:val="22"/>
              </w:rPr>
            </w:pPr>
            <w:r w:rsidRPr="00A63E35">
              <w:rPr>
                <w:sz w:val="22"/>
                <w:szCs w:val="22"/>
              </w:rPr>
              <w:t>23 April</w:t>
            </w:r>
            <w:r w:rsidR="0048163E" w:rsidRPr="00A63E35">
              <w:rPr>
                <w:sz w:val="22"/>
                <w:szCs w:val="22"/>
              </w:rPr>
              <w:t xml:space="preserve"> 2024</w:t>
            </w:r>
          </w:p>
          <w:p w14:paraId="14DECA51" w14:textId="77777777" w:rsidR="0048163E" w:rsidRPr="00A63E35" w:rsidRDefault="0048163E" w:rsidP="006639D0">
            <w:pPr>
              <w:ind w:left="2584"/>
              <w:rPr>
                <w:sz w:val="22"/>
                <w:szCs w:val="22"/>
              </w:rPr>
            </w:pPr>
          </w:p>
          <w:p w14:paraId="42043588" w14:textId="77777777" w:rsidR="0048163E" w:rsidRPr="00A63E35" w:rsidRDefault="0048163E" w:rsidP="006639D0">
            <w:pPr>
              <w:ind w:left="2584"/>
              <w:rPr>
                <w:sz w:val="22"/>
                <w:szCs w:val="22"/>
              </w:rPr>
            </w:pPr>
            <w:r w:rsidRPr="00A63E35">
              <w:rPr>
                <w:sz w:val="22"/>
                <w:szCs w:val="22"/>
              </w:rPr>
              <w:t>English only</w:t>
            </w:r>
          </w:p>
          <w:p w14:paraId="36866D69" w14:textId="77777777" w:rsidR="0048163E" w:rsidRPr="00A63E35" w:rsidRDefault="0048163E" w:rsidP="006639D0">
            <w:pPr>
              <w:rPr>
                <w:sz w:val="22"/>
                <w:szCs w:val="22"/>
              </w:rPr>
            </w:pPr>
          </w:p>
        </w:tc>
      </w:tr>
    </w:tbl>
    <w:bookmarkEnd w:id="0"/>
    <w:p w14:paraId="12B1B6FE" w14:textId="77777777" w:rsidR="0048163E" w:rsidRPr="00A63E35" w:rsidRDefault="0048163E" w:rsidP="0048163E">
      <w:pPr>
        <w:pStyle w:val="Cornernotation"/>
        <w:rPr>
          <w:bCs/>
        </w:rPr>
      </w:pPr>
      <w:r w:rsidRPr="00A63E35">
        <w:rPr>
          <w:bCs/>
        </w:rPr>
        <w:t>Subsidiary Body on Scientific,</w:t>
      </w:r>
    </w:p>
    <w:p w14:paraId="46C5D8AF" w14:textId="77777777" w:rsidR="0048163E" w:rsidRPr="00A63E35" w:rsidRDefault="0048163E" w:rsidP="0048163E">
      <w:pPr>
        <w:pStyle w:val="Cornernotation"/>
        <w:rPr>
          <w:bCs/>
        </w:rPr>
      </w:pPr>
      <w:r w:rsidRPr="00A63E35">
        <w:rPr>
          <w:bCs/>
        </w:rPr>
        <w:t>Technical and Technological Advice</w:t>
      </w:r>
    </w:p>
    <w:p w14:paraId="2F168412" w14:textId="77777777" w:rsidR="0048163E" w:rsidRPr="00A63E35" w:rsidRDefault="0048163E" w:rsidP="0048163E">
      <w:pPr>
        <w:pStyle w:val="Cornernotation"/>
        <w:rPr>
          <w:bCs/>
          <w:sz w:val="22"/>
          <w:szCs w:val="22"/>
        </w:rPr>
      </w:pPr>
      <w:r w:rsidRPr="00A63E35">
        <w:rPr>
          <w:bCs/>
          <w:sz w:val="22"/>
          <w:szCs w:val="22"/>
        </w:rPr>
        <w:t xml:space="preserve">Twenty-sixth meeting </w:t>
      </w:r>
    </w:p>
    <w:p w14:paraId="0DD57FDB" w14:textId="77777777" w:rsidR="0048163E" w:rsidRPr="00A63E35" w:rsidRDefault="0048163E" w:rsidP="0048163E">
      <w:pPr>
        <w:pStyle w:val="Venuedate"/>
        <w:rPr>
          <w:lang w:val="en-CA"/>
        </w:rPr>
      </w:pPr>
      <w:r w:rsidRPr="00A63E35">
        <w:rPr>
          <w:lang w:val="en-CA"/>
        </w:rPr>
        <w:t xml:space="preserve">Nairobi, 13–18 May 2024 </w:t>
      </w:r>
    </w:p>
    <w:p w14:paraId="5296BBD1" w14:textId="24963C8A" w:rsidR="0048163E" w:rsidRPr="00A63E35" w:rsidRDefault="0048163E" w:rsidP="0048163E">
      <w:pPr>
        <w:pStyle w:val="Cornernotation-Item"/>
        <w:rPr>
          <w:b w:val="0"/>
          <w:bCs w:val="0"/>
        </w:rPr>
      </w:pPr>
      <w:r w:rsidRPr="00A63E35">
        <w:rPr>
          <w:b w:val="0"/>
          <w:bCs w:val="0"/>
        </w:rPr>
        <w:t>Item 8</w:t>
      </w:r>
      <w:r w:rsidR="00643A8F" w:rsidRPr="00A63E35">
        <w:rPr>
          <w:b w:val="0"/>
          <w:bCs w:val="0"/>
        </w:rPr>
        <w:t xml:space="preserve"> </w:t>
      </w:r>
      <w:r w:rsidRPr="00A63E35">
        <w:rPr>
          <w:b w:val="0"/>
          <w:bCs w:val="0"/>
        </w:rPr>
        <w:t>(b) of the provisional agenda</w:t>
      </w:r>
      <w:r w:rsidRPr="00A63E35">
        <w:rPr>
          <w:rStyle w:val="FootnoteReference"/>
          <w:b w:val="0"/>
          <w:bCs w:val="0"/>
        </w:rPr>
        <w:footnoteReference w:customMarkFollows="1" w:id="2"/>
        <w:t>*</w:t>
      </w:r>
    </w:p>
    <w:p w14:paraId="7BB010CC" w14:textId="77777777" w:rsidR="0048163E" w:rsidRPr="00A63E35" w:rsidRDefault="0048163E" w:rsidP="0048163E">
      <w:pPr>
        <w:pStyle w:val="Cornernotation-Item"/>
      </w:pPr>
      <w:r w:rsidRPr="00A63E35">
        <w:t>Marine and coastal biodiversity</w:t>
      </w:r>
    </w:p>
    <w:p w14:paraId="2C815414" w14:textId="022B9007" w:rsidR="0048163E" w:rsidRPr="00A63E35" w:rsidRDefault="00000000" w:rsidP="00AE2AAF">
      <w:pPr>
        <w:pStyle w:val="Title"/>
        <w:spacing w:before="240" w:after="240"/>
        <w:ind w:left="567"/>
        <w:contextualSpacing w:val="0"/>
        <w:rPr>
          <w:rFonts w:ascii="Times New Roman" w:hAnsi="Times New Roman" w:cs="Times New Roman"/>
          <w:b/>
          <w:bCs/>
          <w:spacing w:val="5"/>
          <w:sz w:val="28"/>
          <w:szCs w:val="28"/>
          <w14:ligatures w14:val="standardContextual"/>
        </w:rPr>
      </w:pPr>
      <w:sdt>
        <w:sdtPr>
          <w:rPr>
            <w:rFonts w:ascii="Times New Roman" w:hAnsi="Times New Roman" w:cs="Times New Roman"/>
            <w:b/>
            <w:bCs/>
            <w:spacing w:val="5"/>
            <w:sz w:val="28"/>
            <w:szCs w:val="28"/>
            <w14:ligatures w14:val="standardContextual"/>
          </w:rPr>
          <w:alias w:val="Title"/>
          <w:tag w:val=""/>
          <w:id w:val="-1975355689"/>
          <w:placeholder>
            <w:docPart w:val="BE0478F917DD41358C4465302D4D85D6"/>
          </w:placeholder>
          <w:dataBinding w:prefixMappings="xmlns:ns0='http://purl.org/dc/elements/1.1/' xmlns:ns1='http://schemas.openxmlformats.org/package/2006/metadata/core-properties' " w:xpath="/ns1:coreProperties[1]/ns0:title[1]" w:storeItemID="{6C3C8BC8-F283-45AE-878A-BAB7291924A1}"/>
          <w:text/>
        </w:sdtPr>
        <w:sdtContent>
          <w:r w:rsidR="00904297" w:rsidRPr="00A63E35">
            <w:rPr>
              <w:rFonts w:ascii="Times New Roman" w:hAnsi="Times New Roman" w:cs="Times New Roman"/>
              <w:b/>
              <w:bCs/>
              <w:spacing w:val="5"/>
              <w:sz w:val="28"/>
              <w:szCs w:val="28"/>
              <w14:ligatures w14:val="standardContextual"/>
            </w:rPr>
            <w:t>Strategic review and analysis of the programme of work on island biodiversity in the context of the Kunming-Montreal Global Biodiversity</w:t>
          </w:r>
          <w:r w:rsidR="00AE2AAF" w:rsidRPr="00A63E35">
            <w:rPr>
              <w:rFonts w:ascii="Times New Roman" w:hAnsi="Times New Roman" w:cs="Times New Roman"/>
              <w:b/>
              <w:bCs/>
              <w:spacing w:val="5"/>
              <w:sz w:val="28"/>
              <w:szCs w:val="28"/>
              <w14:ligatures w14:val="standardContextual"/>
            </w:rPr>
            <w:t xml:space="preserve"> </w:t>
          </w:r>
          <w:r w:rsidR="00904297" w:rsidRPr="00A63E35">
            <w:rPr>
              <w:rFonts w:ascii="Times New Roman" w:hAnsi="Times New Roman" w:cs="Times New Roman"/>
              <w:b/>
              <w:bCs/>
              <w:spacing w:val="5"/>
              <w:sz w:val="28"/>
              <w:szCs w:val="28"/>
              <w14:ligatures w14:val="standardContextual"/>
            </w:rPr>
            <w:t>Framework</w:t>
          </w:r>
        </w:sdtContent>
      </w:sdt>
      <w:r w:rsidR="0048163E" w:rsidRPr="00A63E35">
        <w:rPr>
          <w:rFonts w:ascii="Times New Roman" w:hAnsi="Times New Roman" w:cs="Times New Roman"/>
          <w:b/>
          <w:bCs/>
          <w:spacing w:val="5"/>
          <w:sz w:val="22"/>
          <w:szCs w:val="22"/>
          <w:vertAlign w:val="superscript"/>
          <w14:ligatures w14:val="standardContextual"/>
        </w:rPr>
        <w:footnoteReference w:customMarkFollows="1" w:id="3"/>
        <w:t>**</w:t>
      </w:r>
    </w:p>
    <w:p w14:paraId="78834161" w14:textId="77777777" w:rsidR="0048163E" w:rsidRPr="00A63E35" w:rsidRDefault="0048163E" w:rsidP="0048163E">
      <w:pPr>
        <w:pStyle w:val="Subtitle"/>
        <w:spacing w:before="120" w:after="120"/>
        <w:ind w:left="567"/>
        <w:rPr>
          <w:rFonts w:ascii="Times New Roman" w:hAnsi="Times New Roman" w:cs="Times New Roman"/>
          <w:b/>
          <w:bCs/>
          <w:color w:val="auto"/>
          <w:sz w:val="22"/>
          <w:szCs w:val="22"/>
        </w:rPr>
      </w:pPr>
      <w:r w:rsidRPr="00A63E35">
        <w:rPr>
          <w:rFonts w:ascii="Times New Roman" w:hAnsi="Times New Roman" w:cs="Times New Roman"/>
          <w:b/>
          <w:bCs/>
          <w:color w:val="auto"/>
          <w:sz w:val="22"/>
          <w:szCs w:val="22"/>
        </w:rPr>
        <w:t>Note by the Secretariat</w:t>
      </w:r>
    </w:p>
    <w:p w14:paraId="5E701654" w14:textId="77777777" w:rsidR="0048163E" w:rsidRPr="00A63E35" w:rsidRDefault="0048163E" w:rsidP="0048163E">
      <w:pPr>
        <w:pStyle w:val="Para1"/>
        <w:ind w:left="567" w:firstLine="0"/>
      </w:pPr>
      <w:r w:rsidRPr="00A63E35">
        <w:t>In its decision 15/24, the Conference of the Parties requested the Executive Secretary to develop strategic reviews and analyses of both the programme of work on marine and coastal biodiversity and the programme of work on island biodiversity, in the context of supporting the implementation of the Framework, and to prepare draft updates to those programmes on that basis.</w:t>
      </w:r>
    </w:p>
    <w:p w14:paraId="0D158A88" w14:textId="77777777" w:rsidR="0048163E" w:rsidRPr="00A63E35" w:rsidRDefault="0048163E" w:rsidP="0048163E">
      <w:pPr>
        <w:pStyle w:val="Para1"/>
        <w:ind w:left="567" w:firstLine="0"/>
      </w:pPr>
      <w:r w:rsidRPr="00A63E35">
        <w:t>In November 2023, pursuant to recommendation 25/3 of the Subsidiary Body on Scientific, Technical and Technological Advice, the Secretariat issued notification No. 2023-120 to invite Parties, other Governments, indigenous peoples and local communities, women and youth, the secretariats of other multilateral environmental agreements and relevant intergovernmental bodies, organizations and stakeholders to submit: (a) information on existing tools and guidance to enhance those identified under each target; 1 (b) views regarding gaps and redundancies; and (c) views regarding the adjustment of work undertaken under the Convention, including its programmes of work. The Secretariat received 49 responses to the notification, 10 from Parties</w:t>
      </w:r>
      <w:r w:rsidRPr="00A63E35">
        <w:rPr>
          <w:rStyle w:val="FootnoteReference"/>
        </w:rPr>
        <w:footnoteReference w:id="4"/>
      </w:r>
      <w:r w:rsidRPr="00A63E35">
        <w:t xml:space="preserve"> and 39 from relevant organizations and stakeholders; however, only a small number contained specific views regarding updates to the programmes of work. </w:t>
      </w:r>
    </w:p>
    <w:p w14:paraId="0E703A1B" w14:textId="64962B94" w:rsidR="0048163E" w:rsidRPr="002B3D03" w:rsidRDefault="0048163E" w:rsidP="0048163E">
      <w:pPr>
        <w:pStyle w:val="Para1"/>
        <w:ind w:left="567" w:firstLine="0"/>
      </w:pPr>
      <w:r w:rsidRPr="00A63E35">
        <w:t xml:space="preserve">With the support of expert consultants, the Secretariat has undertaken a strategic review and analysis of the programme of work on island biodiversity, </w:t>
      </w:r>
      <w:proofErr w:type="gramStart"/>
      <w:r w:rsidRPr="00A63E35">
        <w:t>on the basis of</w:t>
      </w:r>
      <w:proofErr w:type="gramEnd"/>
      <w:r w:rsidRPr="00A63E35">
        <w:t xml:space="preserve"> responses to the aforementioned notification and additional information available from other sources. The review and analysis covered the programme of work in the context of the targets of the </w:t>
      </w:r>
      <w:proofErr w:type="gramStart"/>
      <w:r w:rsidRPr="00A63E35">
        <w:t>Framework, and</w:t>
      </w:r>
      <w:proofErr w:type="gramEnd"/>
      <w:r w:rsidRPr="00A63E35">
        <w:t xml:space="preserve"> was also conducted taking into consideration key priorities identified for marine and coastal and island biodiversity in other global multilateral forums and by </w:t>
      </w:r>
      <w:r w:rsidRPr="002B3D03">
        <w:t xml:space="preserve">other competent intergovernmental organizations. The results of this review and analysis are contained in the </w:t>
      </w:r>
      <w:r w:rsidR="002B3D03" w:rsidRPr="002B3D03">
        <w:t xml:space="preserve">present </w:t>
      </w:r>
      <w:r w:rsidRPr="002B3D03">
        <w:t>note.</w:t>
      </w:r>
    </w:p>
    <w:p w14:paraId="6E49F6C3" w14:textId="77777777" w:rsidR="00A81787" w:rsidRPr="00A63E35" w:rsidRDefault="00A81787" w:rsidP="007B726D">
      <w:pPr>
        <w:jc w:val="center"/>
        <w:rPr>
          <w:sz w:val="28"/>
          <w:szCs w:val="28"/>
          <w:lang w:val="en-US"/>
        </w:rPr>
        <w:sectPr w:rsidR="00A81787" w:rsidRPr="00A63E35" w:rsidSect="00F133B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262AFDBC" w14:textId="1ED7ED5E" w:rsidR="00AF211F" w:rsidRPr="002B3D03" w:rsidRDefault="00AF211F" w:rsidP="002B3D03">
      <w:pPr>
        <w:spacing w:after="120"/>
        <w:rPr>
          <w:i/>
          <w:iCs/>
          <w:sz w:val="28"/>
          <w:szCs w:val="28"/>
          <w:lang w:val="en-US"/>
        </w:rPr>
      </w:pPr>
      <w:r w:rsidRPr="002B3D03">
        <w:rPr>
          <w:i/>
          <w:iCs/>
          <w:sz w:val="28"/>
          <w:szCs w:val="28"/>
          <w:lang w:val="en-US"/>
        </w:rPr>
        <w:lastRenderedPageBreak/>
        <w:t xml:space="preserve">Table of </w:t>
      </w:r>
      <w:r w:rsidR="002B3D03">
        <w:rPr>
          <w:i/>
          <w:iCs/>
          <w:sz w:val="28"/>
          <w:szCs w:val="28"/>
          <w:lang w:val="en-US"/>
        </w:rPr>
        <w:t>c</w:t>
      </w:r>
      <w:r w:rsidRPr="002B3D03">
        <w:rPr>
          <w:i/>
          <w:iCs/>
          <w:sz w:val="28"/>
          <w:szCs w:val="28"/>
          <w:lang w:val="en-US"/>
        </w:rPr>
        <w:t>ontents</w:t>
      </w:r>
      <w:r w:rsidR="00453CC0" w:rsidRPr="002B3D03">
        <w:rPr>
          <w:i/>
          <w:iCs/>
          <w:sz w:val="28"/>
          <w:szCs w:val="28"/>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91"/>
      </w:tblGrid>
      <w:tr w:rsidR="00A63E35" w:rsidRPr="00A63E35" w14:paraId="00BF2024" w14:textId="77777777" w:rsidTr="004D5454">
        <w:tc>
          <w:tcPr>
            <w:tcW w:w="8359" w:type="dxa"/>
          </w:tcPr>
          <w:p w14:paraId="0DE09246" w14:textId="310C5122" w:rsidR="004D5454" w:rsidRPr="00A63E35" w:rsidRDefault="004D5454" w:rsidP="004D5454">
            <w:pPr>
              <w:pStyle w:val="ListParagraph"/>
              <w:numPr>
                <w:ilvl w:val="0"/>
                <w:numId w:val="34"/>
              </w:numPr>
              <w:rPr>
                <w:sz w:val="22"/>
                <w:szCs w:val="22"/>
              </w:rPr>
            </w:pPr>
            <w:r w:rsidRPr="00A63E35">
              <w:rPr>
                <w:sz w:val="22"/>
                <w:szCs w:val="22"/>
              </w:rPr>
              <w:t>Acronym</w:t>
            </w:r>
            <w:r w:rsidR="00AE3C49">
              <w:rPr>
                <w:sz w:val="22"/>
                <w:szCs w:val="22"/>
              </w:rPr>
              <w:t>s</w:t>
            </w:r>
          </w:p>
        </w:tc>
        <w:tc>
          <w:tcPr>
            <w:tcW w:w="991" w:type="dxa"/>
            <w:vAlign w:val="center"/>
          </w:tcPr>
          <w:p w14:paraId="7B582CE4" w14:textId="2234A10A" w:rsidR="004D5454" w:rsidRPr="00A63E35" w:rsidRDefault="00AE3C49" w:rsidP="000F6C44">
            <w:pPr>
              <w:jc w:val="right"/>
              <w:rPr>
                <w:sz w:val="22"/>
                <w:szCs w:val="22"/>
              </w:rPr>
            </w:pPr>
            <w:r>
              <w:rPr>
                <w:sz w:val="22"/>
                <w:szCs w:val="22"/>
              </w:rPr>
              <w:t>3</w:t>
            </w:r>
          </w:p>
        </w:tc>
      </w:tr>
      <w:tr w:rsidR="00A63E35" w:rsidRPr="00A63E35" w14:paraId="14AC8CD9" w14:textId="77777777" w:rsidTr="004D5454">
        <w:tc>
          <w:tcPr>
            <w:tcW w:w="8359" w:type="dxa"/>
          </w:tcPr>
          <w:p w14:paraId="18867583" w14:textId="039F35D5" w:rsidR="004D5454" w:rsidRPr="00A63E35" w:rsidRDefault="004D5454" w:rsidP="004D5454">
            <w:pPr>
              <w:pStyle w:val="ListParagraph"/>
              <w:numPr>
                <w:ilvl w:val="0"/>
                <w:numId w:val="35"/>
              </w:numPr>
              <w:rPr>
                <w:b/>
                <w:bCs/>
                <w:sz w:val="22"/>
                <w:szCs w:val="22"/>
              </w:rPr>
            </w:pPr>
            <w:r w:rsidRPr="00A63E35">
              <w:rPr>
                <w:b/>
                <w:bCs/>
                <w:sz w:val="22"/>
                <w:szCs w:val="22"/>
              </w:rPr>
              <w:t xml:space="preserve">Introduction </w:t>
            </w:r>
            <w:r w:rsidR="00AE3C49">
              <w:rPr>
                <w:b/>
                <w:bCs/>
                <w:sz w:val="22"/>
                <w:szCs w:val="22"/>
              </w:rPr>
              <w:t>and background</w:t>
            </w:r>
          </w:p>
        </w:tc>
        <w:tc>
          <w:tcPr>
            <w:tcW w:w="991" w:type="dxa"/>
            <w:vAlign w:val="center"/>
          </w:tcPr>
          <w:p w14:paraId="7956DEC1" w14:textId="1BC193C4" w:rsidR="004D5454" w:rsidRPr="00A63E35" w:rsidRDefault="00AE3C49" w:rsidP="000F6C44">
            <w:pPr>
              <w:jc w:val="right"/>
              <w:rPr>
                <w:sz w:val="22"/>
                <w:szCs w:val="22"/>
              </w:rPr>
            </w:pPr>
            <w:r>
              <w:rPr>
                <w:sz w:val="22"/>
                <w:szCs w:val="22"/>
              </w:rPr>
              <w:t>5</w:t>
            </w:r>
          </w:p>
        </w:tc>
      </w:tr>
      <w:tr w:rsidR="00A63E35" w:rsidRPr="00A63E35" w14:paraId="60685429" w14:textId="77777777" w:rsidTr="004D5454">
        <w:tc>
          <w:tcPr>
            <w:tcW w:w="8359" w:type="dxa"/>
          </w:tcPr>
          <w:p w14:paraId="3AA428B0" w14:textId="77777777" w:rsidR="004D5454" w:rsidRPr="00A63E35" w:rsidRDefault="004D5454" w:rsidP="004D5454">
            <w:pPr>
              <w:pStyle w:val="ListParagraph"/>
              <w:numPr>
                <w:ilvl w:val="0"/>
                <w:numId w:val="35"/>
              </w:numPr>
              <w:rPr>
                <w:b/>
                <w:bCs/>
                <w:sz w:val="22"/>
                <w:szCs w:val="22"/>
              </w:rPr>
            </w:pPr>
            <w:r w:rsidRPr="00A63E35">
              <w:rPr>
                <w:b/>
                <w:bCs/>
                <w:sz w:val="22"/>
                <w:szCs w:val="22"/>
              </w:rPr>
              <w:t>Summary of Previous Assessments</w:t>
            </w:r>
          </w:p>
        </w:tc>
        <w:tc>
          <w:tcPr>
            <w:tcW w:w="991" w:type="dxa"/>
            <w:vAlign w:val="center"/>
          </w:tcPr>
          <w:p w14:paraId="46B9C932" w14:textId="07F95836" w:rsidR="004D5454" w:rsidRPr="00A63E35" w:rsidRDefault="00AE3C49" w:rsidP="000F6C44">
            <w:pPr>
              <w:jc w:val="right"/>
              <w:rPr>
                <w:sz w:val="22"/>
                <w:szCs w:val="22"/>
              </w:rPr>
            </w:pPr>
            <w:r>
              <w:rPr>
                <w:sz w:val="22"/>
                <w:szCs w:val="22"/>
              </w:rPr>
              <w:t>5</w:t>
            </w:r>
          </w:p>
        </w:tc>
      </w:tr>
      <w:tr w:rsidR="00A63E35" w:rsidRPr="00A63E35" w14:paraId="6F85DCB1" w14:textId="77777777" w:rsidTr="004D5454">
        <w:tc>
          <w:tcPr>
            <w:tcW w:w="8359" w:type="dxa"/>
          </w:tcPr>
          <w:p w14:paraId="1D71904C" w14:textId="2E154430" w:rsidR="004D5454" w:rsidRPr="00A63E35" w:rsidRDefault="004D5454" w:rsidP="004D5454">
            <w:pPr>
              <w:pStyle w:val="NormalWeb"/>
              <w:numPr>
                <w:ilvl w:val="1"/>
                <w:numId w:val="35"/>
              </w:numPr>
              <w:spacing w:before="0" w:beforeAutospacing="0" w:after="0" w:afterAutospacing="0"/>
              <w:jc w:val="both"/>
              <w:rPr>
                <w:i/>
                <w:iCs/>
                <w:sz w:val="22"/>
                <w:szCs w:val="22"/>
              </w:rPr>
            </w:pPr>
            <w:r w:rsidRPr="00A63E35">
              <w:rPr>
                <w:i/>
                <w:iCs/>
                <w:sz w:val="22"/>
                <w:szCs w:val="22"/>
              </w:rPr>
              <w:t>Island Biodiversity: In-</w:t>
            </w:r>
            <w:r w:rsidR="00AE3C49">
              <w:rPr>
                <w:i/>
                <w:iCs/>
                <w:sz w:val="22"/>
                <w:szCs w:val="22"/>
              </w:rPr>
              <w:t>d</w:t>
            </w:r>
            <w:r w:rsidRPr="00A63E35">
              <w:rPr>
                <w:i/>
                <w:iCs/>
                <w:sz w:val="22"/>
                <w:szCs w:val="22"/>
              </w:rPr>
              <w:t xml:space="preserve">epth </w:t>
            </w:r>
            <w:r w:rsidR="00AE3C49">
              <w:rPr>
                <w:i/>
                <w:iCs/>
                <w:sz w:val="22"/>
                <w:szCs w:val="22"/>
              </w:rPr>
              <w:t>r</w:t>
            </w:r>
            <w:r w:rsidRPr="00A63E35">
              <w:rPr>
                <w:i/>
                <w:iCs/>
                <w:sz w:val="22"/>
                <w:szCs w:val="22"/>
              </w:rPr>
              <w:t xml:space="preserve">eview of the </w:t>
            </w:r>
            <w:r w:rsidR="00AE3C49">
              <w:rPr>
                <w:i/>
                <w:iCs/>
                <w:sz w:val="22"/>
                <w:szCs w:val="22"/>
              </w:rPr>
              <w:t>i</w:t>
            </w:r>
            <w:r w:rsidRPr="00A63E35">
              <w:rPr>
                <w:i/>
                <w:iCs/>
                <w:sz w:val="22"/>
                <w:szCs w:val="22"/>
              </w:rPr>
              <w:t xml:space="preserve">mplementation of the </w:t>
            </w:r>
            <w:r w:rsidR="00AE3C49">
              <w:rPr>
                <w:i/>
                <w:iCs/>
                <w:sz w:val="22"/>
                <w:szCs w:val="22"/>
              </w:rPr>
              <w:t>p</w:t>
            </w:r>
            <w:r w:rsidRPr="00A63E35">
              <w:rPr>
                <w:i/>
                <w:iCs/>
                <w:sz w:val="22"/>
                <w:szCs w:val="22"/>
              </w:rPr>
              <w:t xml:space="preserve">rogramme of </w:t>
            </w:r>
            <w:r w:rsidR="00AE3C49">
              <w:rPr>
                <w:i/>
                <w:iCs/>
                <w:sz w:val="22"/>
                <w:szCs w:val="22"/>
              </w:rPr>
              <w:t>w</w:t>
            </w:r>
            <w:r w:rsidRPr="00A63E35">
              <w:rPr>
                <w:i/>
                <w:iCs/>
                <w:sz w:val="22"/>
                <w:szCs w:val="22"/>
              </w:rPr>
              <w:t>ork</w:t>
            </w:r>
          </w:p>
        </w:tc>
        <w:tc>
          <w:tcPr>
            <w:tcW w:w="991" w:type="dxa"/>
            <w:vAlign w:val="center"/>
          </w:tcPr>
          <w:p w14:paraId="28B98090" w14:textId="3A50AE4A" w:rsidR="004D5454" w:rsidRPr="00A63E35" w:rsidRDefault="00AE3C49" w:rsidP="000F6C44">
            <w:pPr>
              <w:jc w:val="right"/>
              <w:rPr>
                <w:sz w:val="22"/>
                <w:szCs w:val="22"/>
              </w:rPr>
            </w:pPr>
            <w:r>
              <w:rPr>
                <w:sz w:val="22"/>
                <w:szCs w:val="22"/>
              </w:rPr>
              <w:t>5</w:t>
            </w:r>
          </w:p>
        </w:tc>
      </w:tr>
      <w:tr w:rsidR="00A63E35" w:rsidRPr="00A63E35" w14:paraId="438C3B10" w14:textId="77777777" w:rsidTr="004D5454">
        <w:tc>
          <w:tcPr>
            <w:tcW w:w="8359" w:type="dxa"/>
          </w:tcPr>
          <w:p w14:paraId="7D705DF8" w14:textId="07C2A5A9" w:rsidR="004D5454" w:rsidRPr="00A63E35" w:rsidRDefault="004D5454" w:rsidP="004D5454">
            <w:pPr>
              <w:pStyle w:val="NormalWeb"/>
              <w:numPr>
                <w:ilvl w:val="1"/>
                <w:numId w:val="35"/>
              </w:numPr>
              <w:spacing w:before="0" w:beforeAutospacing="0" w:after="0" w:afterAutospacing="0"/>
              <w:jc w:val="both"/>
              <w:rPr>
                <w:i/>
                <w:iCs/>
                <w:sz w:val="22"/>
                <w:szCs w:val="22"/>
              </w:rPr>
            </w:pPr>
            <w:r w:rsidRPr="00A63E35">
              <w:rPr>
                <w:i/>
                <w:iCs/>
                <w:sz w:val="22"/>
                <w:szCs w:val="22"/>
              </w:rPr>
              <w:t xml:space="preserve">Progress </w:t>
            </w:r>
            <w:r w:rsidR="00AE3C49">
              <w:rPr>
                <w:i/>
                <w:iCs/>
                <w:sz w:val="22"/>
                <w:szCs w:val="22"/>
              </w:rPr>
              <w:t>t</w:t>
            </w:r>
            <w:r w:rsidRPr="00A63E35">
              <w:rPr>
                <w:i/>
                <w:iCs/>
                <w:sz w:val="22"/>
                <w:szCs w:val="22"/>
              </w:rPr>
              <w:t>owards the Aichi Biodiversity Targets</w:t>
            </w:r>
          </w:p>
        </w:tc>
        <w:tc>
          <w:tcPr>
            <w:tcW w:w="991" w:type="dxa"/>
            <w:vAlign w:val="center"/>
          </w:tcPr>
          <w:p w14:paraId="5AD1F40B" w14:textId="5159F5C6" w:rsidR="004D5454" w:rsidRPr="00A63E35" w:rsidRDefault="004D5454" w:rsidP="000F6C44">
            <w:pPr>
              <w:jc w:val="right"/>
              <w:rPr>
                <w:sz w:val="22"/>
                <w:szCs w:val="22"/>
              </w:rPr>
            </w:pPr>
            <w:r w:rsidRPr="00A63E35">
              <w:rPr>
                <w:sz w:val="22"/>
                <w:szCs w:val="22"/>
              </w:rPr>
              <w:t>9</w:t>
            </w:r>
          </w:p>
        </w:tc>
      </w:tr>
      <w:tr w:rsidR="00A63E35" w:rsidRPr="00A63E35" w14:paraId="33B43DB7" w14:textId="77777777" w:rsidTr="004D5454">
        <w:tc>
          <w:tcPr>
            <w:tcW w:w="8359" w:type="dxa"/>
          </w:tcPr>
          <w:p w14:paraId="75C2B252" w14:textId="60091796" w:rsidR="004D5454" w:rsidRPr="00A63E35" w:rsidRDefault="004D5454" w:rsidP="004D5454">
            <w:pPr>
              <w:pStyle w:val="NormalWeb"/>
              <w:numPr>
                <w:ilvl w:val="0"/>
                <w:numId w:val="35"/>
              </w:numPr>
              <w:spacing w:before="0" w:beforeAutospacing="0" w:after="0" w:afterAutospacing="0"/>
              <w:jc w:val="both"/>
              <w:rPr>
                <w:b/>
                <w:bCs/>
                <w:sz w:val="22"/>
                <w:szCs w:val="22"/>
              </w:rPr>
            </w:pPr>
            <w:r w:rsidRPr="00A63E35">
              <w:rPr>
                <w:b/>
                <w:bCs/>
                <w:sz w:val="22"/>
                <w:szCs w:val="22"/>
              </w:rPr>
              <w:t xml:space="preserve">Gap </w:t>
            </w:r>
            <w:r w:rsidR="00AE3C49">
              <w:rPr>
                <w:b/>
                <w:bCs/>
                <w:sz w:val="22"/>
                <w:szCs w:val="22"/>
              </w:rPr>
              <w:t>a</w:t>
            </w:r>
            <w:r w:rsidRPr="00A63E35">
              <w:rPr>
                <w:b/>
                <w:bCs/>
                <w:sz w:val="22"/>
                <w:szCs w:val="22"/>
              </w:rPr>
              <w:t>ssessment</w:t>
            </w:r>
          </w:p>
        </w:tc>
        <w:tc>
          <w:tcPr>
            <w:tcW w:w="991" w:type="dxa"/>
            <w:vAlign w:val="center"/>
          </w:tcPr>
          <w:p w14:paraId="493FE801" w14:textId="5A69CF9B" w:rsidR="004D5454" w:rsidRPr="00A63E35" w:rsidRDefault="00AE3C49" w:rsidP="000F6C44">
            <w:pPr>
              <w:jc w:val="right"/>
              <w:rPr>
                <w:sz w:val="22"/>
                <w:szCs w:val="22"/>
              </w:rPr>
            </w:pPr>
            <w:r>
              <w:rPr>
                <w:sz w:val="22"/>
                <w:szCs w:val="22"/>
              </w:rPr>
              <w:t>10</w:t>
            </w:r>
          </w:p>
        </w:tc>
      </w:tr>
      <w:tr w:rsidR="00A63E35" w:rsidRPr="00A63E35" w14:paraId="563B683A" w14:textId="77777777" w:rsidTr="004D5454">
        <w:tc>
          <w:tcPr>
            <w:tcW w:w="8359" w:type="dxa"/>
          </w:tcPr>
          <w:p w14:paraId="24B056AC" w14:textId="77777777" w:rsidR="004D5454" w:rsidRPr="00A63E35" w:rsidRDefault="004D5454" w:rsidP="004D5454">
            <w:pPr>
              <w:pStyle w:val="NormalWeb"/>
              <w:numPr>
                <w:ilvl w:val="0"/>
                <w:numId w:val="37"/>
              </w:numPr>
              <w:spacing w:before="0" w:beforeAutospacing="0" w:after="0" w:afterAutospacing="0"/>
              <w:jc w:val="both"/>
              <w:rPr>
                <w:b/>
                <w:bCs/>
                <w:i/>
                <w:iCs/>
                <w:sz w:val="22"/>
                <w:szCs w:val="22"/>
              </w:rPr>
            </w:pPr>
            <w:r w:rsidRPr="00A63E35">
              <w:rPr>
                <w:b/>
                <w:bCs/>
                <w:i/>
                <w:iCs/>
                <w:sz w:val="22"/>
                <w:szCs w:val="22"/>
              </w:rPr>
              <w:t>Reducing Threats to Biodiversity</w:t>
            </w:r>
          </w:p>
        </w:tc>
        <w:tc>
          <w:tcPr>
            <w:tcW w:w="991" w:type="dxa"/>
            <w:vAlign w:val="center"/>
          </w:tcPr>
          <w:p w14:paraId="1BF9B903" w14:textId="77777777" w:rsidR="004D5454" w:rsidRPr="00A63E35" w:rsidRDefault="004D5454" w:rsidP="000F6C44">
            <w:pPr>
              <w:jc w:val="right"/>
              <w:rPr>
                <w:sz w:val="22"/>
                <w:szCs w:val="22"/>
              </w:rPr>
            </w:pPr>
          </w:p>
        </w:tc>
      </w:tr>
      <w:tr w:rsidR="00A63E35" w:rsidRPr="00A63E35" w14:paraId="56C33FB3" w14:textId="77777777" w:rsidTr="004D5454">
        <w:tc>
          <w:tcPr>
            <w:tcW w:w="8359" w:type="dxa"/>
          </w:tcPr>
          <w:p w14:paraId="401A657E"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1: Plan and Manage all Areas To Reduce Biodiversity Loss</w:t>
            </w:r>
          </w:p>
        </w:tc>
        <w:tc>
          <w:tcPr>
            <w:tcW w:w="991" w:type="dxa"/>
            <w:vAlign w:val="center"/>
          </w:tcPr>
          <w:p w14:paraId="4FB4663E" w14:textId="4D2C7B54" w:rsidR="004D5454" w:rsidRPr="00A63E35" w:rsidRDefault="00AE3C49" w:rsidP="000F6C44">
            <w:pPr>
              <w:jc w:val="right"/>
              <w:rPr>
                <w:sz w:val="22"/>
                <w:szCs w:val="22"/>
              </w:rPr>
            </w:pPr>
            <w:r>
              <w:rPr>
                <w:sz w:val="22"/>
                <w:szCs w:val="22"/>
              </w:rPr>
              <w:t>13</w:t>
            </w:r>
          </w:p>
        </w:tc>
      </w:tr>
      <w:tr w:rsidR="00A63E35" w:rsidRPr="00A63E35" w14:paraId="310CA383" w14:textId="77777777" w:rsidTr="004D5454">
        <w:tc>
          <w:tcPr>
            <w:tcW w:w="8359" w:type="dxa"/>
          </w:tcPr>
          <w:p w14:paraId="1B6F9471" w14:textId="5F274CE9"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 xml:space="preserve">Target 2: Restore 30% of all degraded </w:t>
            </w:r>
            <w:r w:rsidR="00AE3C49">
              <w:rPr>
                <w:i/>
                <w:iCs/>
                <w:sz w:val="22"/>
                <w:szCs w:val="22"/>
              </w:rPr>
              <w:t>e</w:t>
            </w:r>
            <w:r w:rsidRPr="00A63E35">
              <w:rPr>
                <w:i/>
                <w:iCs/>
                <w:sz w:val="22"/>
                <w:szCs w:val="22"/>
              </w:rPr>
              <w:t>cosystems</w:t>
            </w:r>
          </w:p>
        </w:tc>
        <w:tc>
          <w:tcPr>
            <w:tcW w:w="991" w:type="dxa"/>
            <w:vAlign w:val="center"/>
          </w:tcPr>
          <w:p w14:paraId="229E616F" w14:textId="185B9094" w:rsidR="004D5454" w:rsidRPr="00A63E35" w:rsidRDefault="00AE3C49" w:rsidP="000F6C44">
            <w:pPr>
              <w:jc w:val="right"/>
              <w:rPr>
                <w:sz w:val="22"/>
                <w:szCs w:val="22"/>
              </w:rPr>
            </w:pPr>
            <w:r>
              <w:rPr>
                <w:sz w:val="22"/>
                <w:szCs w:val="22"/>
              </w:rPr>
              <w:t>16</w:t>
            </w:r>
          </w:p>
        </w:tc>
      </w:tr>
      <w:tr w:rsidR="00A63E35" w:rsidRPr="00A63E35" w14:paraId="188D1ED3" w14:textId="77777777" w:rsidTr="004D5454">
        <w:tc>
          <w:tcPr>
            <w:tcW w:w="8359" w:type="dxa"/>
          </w:tcPr>
          <w:p w14:paraId="4CE9974E"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3: Conserve 30% of Land, Waters, and Seas</w:t>
            </w:r>
          </w:p>
        </w:tc>
        <w:tc>
          <w:tcPr>
            <w:tcW w:w="991" w:type="dxa"/>
            <w:vAlign w:val="center"/>
          </w:tcPr>
          <w:p w14:paraId="385E6673" w14:textId="009279AE" w:rsidR="004D5454" w:rsidRPr="00A63E35" w:rsidRDefault="00AE3C49" w:rsidP="000F6C44">
            <w:pPr>
              <w:jc w:val="right"/>
              <w:rPr>
                <w:sz w:val="22"/>
                <w:szCs w:val="22"/>
              </w:rPr>
            </w:pPr>
            <w:r>
              <w:rPr>
                <w:sz w:val="22"/>
                <w:szCs w:val="22"/>
              </w:rPr>
              <w:t>19</w:t>
            </w:r>
          </w:p>
        </w:tc>
      </w:tr>
      <w:tr w:rsidR="00A63E35" w:rsidRPr="00A63E35" w14:paraId="04E850CA" w14:textId="77777777" w:rsidTr="004D5454">
        <w:tc>
          <w:tcPr>
            <w:tcW w:w="8359" w:type="dxa"/>
          </w:tcPr>
          <w:p w14:paraId="78E43E58"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4: Halt Species Extinction, Protect Genetic Diversity, and Manage Human-Wildlife Conflicts</w:t>
            </w:r>
          </w:p>
        </w:tc>
        <w:tc>
          <w:tcPr>
            <w:tcW w:w="991" w:type="dxa"/>
            <w:vAlign w:val="center"/>
          </w:tcPr>
          <w:p w14:paraId="6738B0ED" w14:textId="47D89251" w:rsidR="004D5454" w:rsidRPr="00A63E35" w:rsidRDefault="004D5454" w:rsidP="000F6C44">
            <w:pPr>
              <w:jc w:val="right"/>
              <w:rPr>
                <w:sz w:val="22"/>
                <w:szCs w:val="22"/>
              </w:rPr>
            </w:pPr>
            <w:r w:rsidRPr="00A63E35">
              <w:rPr>
                <w:sz w:val="22"/>
                <w:szCs w:val="22"/>
              </w:rPr>
              <w:t>2</w:t>
            </w:r>
            <w:r w:rsidR="00CA23E3">
              <w:rPr>
                <w:sz w:val="22"/>
                <w:szCs w:val="22"/>
              </w:rPr>
              <w:t>2</w:t>
            </w:r>
          </w:p>
        </w:tc>
      </w:tr>
      <w:tr w:rsidR="00A63E35" w:rsidRPr="00A63E35" w14:paraId="65BE28FE" w14:textId="77777777" w:rsidTr="004D5454">
        <w:tc>
          <w:tcPr>
            <w:tcW w:w="8359" w:type="dxa"/>
          </w:tcPr>
          <w:p w14:paraId="5F6FFCF2"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5: Ensure Sustainable, Safe, and Legal Harvesting and Trade of Wild Species</w:t>
            </w:r>
          </w:p>
        </w:tc>
        <w:tc>
          <w:tcPr>
            <w:tcW w:w="991" w:type="dxa"/>
            <w:vAlign w:val="center"/>
          </w:tcPr>
          <w:p w14:paraId="6647A628" w14:textId="7F5C11C5" w:rsidR="004D5454" w:rsidRPr="00A63E35" w:rsidRDefault="00CA23E3" w:rsidP="000F6C44">
            <w:pPr>
              <w:jc w:val="right"/>
              <w:rPr>
                <w:sz w:val="22"/>
                <w:szCs w:val="22"/>
              </w:rPr>
            </w:pPr>
            <w:r>
              <w:rPr>
                <w:sz w:val="22"/>
                <w:szCs w:val="22"/>
              </w:rPr>
              <w:t>26</w:t>
            </w:r>
          </w:p>
        </w:tc>
      </w:tr>
      <w:tr w:rsidR="00A63E35" w:rsidRPr="00A63E35" w14:paraId="689A2A8D" w14:textId="77777777" w:rsidTr="004D5454">
        <w:tc>
          <w:tcPr>
            <w:tcW w:w="8359" w:type="dxa"/>
          </w:tcPr>
          <w:p w14:paraId="4B3777A8"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6: Reduce the Introduction of Invasive Alien Species by 50% and Minimize Their Impact</w:t>
            </w:r>
          </w:p>
        </w:tc>
        <w:tc>
          <w:tcPr>
            <w:tcW w:w="991" w:type="dxa"/>
            <w:vAlign w:val="center"/>
          </w:tcPr>
          <w:p w14:paraId="29F64AA3" w14:textId="37329D42" w:rsidR="004D5454" w:rsidRPr="00A63E35" w:rsidRDefault="00CA23E3" w:rsidP="000F6C44">
            <w:pPr>
              <w:jc w:val="right"/>
              <w:rPr>
                <w:sz w:val="22"/>
                <w:szCs w:val="22"/>
              </w:rPr>
            </w:pPr>
            <w:r>
              <w:rPr>
                <w:sz w:val="22"/>
                <w:szCs w:val="22"/>
              </w:rPr>
              <w:t>29</w:t>
            </w:r>
          </w:p>
        </w:tc>
      </w:tr>
      <w:tr w:rsidR="00A63E35" w:rsidRPr="00A63E35" w14:paraId="11C33D02" w14:textId="77777777" w:rsidTr="004D5454">
        <w:tc>
          <w:tcPr>
            <w:tcW w:w="8359" w:type="dxa"/>
          </w:tcPr>
          <w:p w14:paraId="7D5F4D2B"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7: Reduce Pollution to Levels That are not Harmful to Biodiversity</w:t>
            </w:r>
          </w:p>
        </w:tc>
        <w:tc>
          <w:tcPr>
            <w:tcW w:w="991" w:type="dxa"/>
            <w:vAlign w:val="center"/>
          </w:tcPr>
          <w:p w14:paraId="4C2064AE" w14:textId="29C715BD" w:rsidR="004D5454" w:rsidRPr="00A63E35" w:rsidRDefault="004D5454" w:rsidP="000F6C44">
            <w:pPr>
              <w:jc w:val="right"/>
              <w:rPr>
                <w:sz w:val="22"/>
                <w:szCs w:val="22"/>
              </w:rPr>
            </w:pPr>
            <w:r w:rsidRPr="00A63E35">
              <w:rPr>
                <w:sz w:val="22"/>
                <w:szCs w:val="22"/>
              </w:rPr>
              <w:t>3</w:t>
            </w:r>
            <w:r w:rsidR="00CA23E3">
              <w:rPr>
                <w:sz w:val="22"/>
                <w:szCs w:val="22"/>
              </w:rPr>
              <w:t>3</w:t>
            </w:r>
          </w:p>
        </w:tc>
      </w:tr>
      <w:tr w:rsidR="00A63E35" w:rsidRPr="00A63E35" w14:paraId="416DBDE8" w14:textId="77777777" w:rsidTr="004D5454">
        <w:tc>
          <w:tcPr>
            <w:tcW w:w="8359" w:type="dxa"/>
          </w:tcPr>
          <w:p w14:paraId="0A082862" w14:textId="77777777" w:rsidR="004D5454" w:rsidRPr="00A63E35" w:rsidRDefault="004D5454" w:rsidP="004D5454">
            <w:pPr>
              <w:pStyle w:val="NormalWeb"/>
              <w:numPr>
                <w:ilvl w:val="0"/>
                <w:numId w:val="38"/>
              </w:numPr>
              <w:spacing w:before="0" w:beforeAutospacing="0" w:after="0" w:afterAutospacing="0"/>
              <w:jc w:val="both"/>
              <w:rPr>
                <w:i/>
                <w:iCs/>
                <w:sz w:val="22"/>
                <w:szCs w:val="22"/>
              </w:rPr>
            </w:pPr>
            <w:r w:rsidRPr="00A63E35">
              <w:rPr>
                <w:i/>
                <w:iCs/>
                <w:sz w:val="22"/>
                <w:szCs w:val="22"/>
              </w:rPr>
              <w:t>Target 8: Minimize the Impacts of Climate Change on Biodiversity and Build Resilience</w:t>
            </w:r>
          </w:p>
        </w:tc>
        <w:tc>
          <w:tcPr>
            <w:tcW w:w="991" w:type="dxa"/>
            <w:vAlign w:val="center"/>
          </w:tcPr>
          <w:p w14:paraId="7601E2FB" w14:textId="05205F33" w:rsidR="004D5454" w:rsidRPr="00A63E35" w:rsidRDefault="004D5454" w:rsidP="000F6C44">
            <w:pPr>
              <w:jc w:val="right"/>
              <w:rPr>
                <w:sz w:val="22"/>
                <w:szCs w:val="22"/>
              </w:rPr>
            </w:pPr>
            <w:r w:rsidRPr="00A63E35">
              <w:rPr>
                <w:sz w:val="22"/>
                <w:szCs w:val="22"/>
              </w:rPr>
              <w:t>3</w:t>
            </w:r>
            <w:r w:rsidR="00CA23E3">
              <w:rPr>
                <w:sz w:val="22"/>
                <w:szCs w:val="22"/>
              </w:rPr>
              <w:t>6</w:t>
            </w:r>
          </w:p>
        </w:tc>
      </w:tr>
      <w:tr w:rsidR="00A63E35" w:rsidRPr="00A63E35" w14:paraId="1AAC3DF5" w14:textId="77777777" w:rsidTr="004D5454">
        <w:tc>
          <w:tcPr>
            <w:tcW w:w="8359" w:type="dxa"/>
          </w:tcPr>
          <w:p w14:paraId="2A1B3789" w14:textId="77777777" w:rsidR="004D5454" w:rsidRPr="00A63E35" w:rsidRDefault="004D5454" w:rsidP="004D5454">
            <w:pPr>
              <w:pStyle w:val="NormalWeb"/>
              <w:numPr>
                <w:ilvl w:val="0"/>
                <w:numId w:val="37"/>
              </w:numPr>
              <w:spacing w:before="0" w:beforeAutospacing="0" w:after="0" w:afterAutospacing="0"/>
              <w:jc w:val="both"/>
              <w:rPr>
                <w:b/>
                <w:bCs/>
                <w:i/>
                <w:iCs/>
                <w:sz w:val="22"/>
                <w:szCs w:val="22"/>
              </w:rPr>
            </w:pPr>
            <w:r w:rsidRPr="00A63E35">
              <w:rPr>
                <w:b/>
                <w:bCs/>
                <w:i/>
                <w:iCs/>
                <w:sz w:val="22"/>
                <w:szCs w:val="22"/>
              </w:rPr>
              <w:t>Meeting People’s Needs Through Sustainable Use and Benefit-Sharing</w:t>
            </w:r>
          </w:p>
        </w:tc>
        <w:tc>
          <w:tcPr>
            <w:tcW w:w="991" w:type="dxa"/>
            <w:vAlign w:val="center"/>
          </w:tcPr>
          <w:p w14:paraId="712E5CD5" w14:textId="77777777" w:rsidR="004D5454" w:rsidRPr="00A63E35" w:rsidRDefault="004D5454" w:rsidP="000F6C44">
            <w:pPr>
              <w:jc w:val="right"/>
              <w:rPr>
                <w:sz w:val="22"/>
                <w:szCs w:val="22"/>
              </w:rPr>
            </w:pPr>
          </w:p>
        </w:tc>
      </w:tr>
      <w:tr w:rsidR="00A63E35" w:rsidRPr="00A63E35" w14:paraId="32199E0E" w14:textId="77777777" w:rsidTr="004D5454">
        <w:tc>
          <w:tcPr>
            <w:tcW w:w="8359" w:type="dxa"/>
          </w:tcPr>
          <w:p w14:paraId="5CD1AD1B" w14:textId="77777777" w:rsidR="004D5454" w:rsidRPr="00A63E35" w:rsidRDefault="004D5454" w:rsidP="004D5454">
            <w:pPr>
              <w:pStyle w:val="NormalWeb"/>
              <w:numPr>
                <w:ilvl w:val="0"/>
                <w:numId w:val="39"/>
              </w:numPr>
              <w:spacing w:before="0" w:beforeAutospacing="0" w:after="0" w:afterAutospacing="0"/>
              <w:jc w:val="both"/>
              <w:rPr>
                <w:i/>
                <w:iCs/>
                <w:sz w:val="22"/>
                <w:szCs w:val="22"/>
              </w:rPr>
            </w:pPr>
            <w:r w:rsidRPr="00A63E35">
              <w:rPr>
                <w:i/>
                <w:iCs/>
                <w:sz w:val="22"/>
                <w:szCs w:val="22"/>
              </w:rPr>
              <w:t xml:space="preserve">Target 9: Manage Wild Species Sustainably to Benefit People </w:t>
            </w:r>
          </w:p>
        </w:tc>
        <w:tc>
          <w:tcPr>
            <w:tcW w:w="991" w:type="dxa"/>
            <w:vAlign w:val="center"/>
          </w:tcPr>
          <w:p w14:paraId="72EABB20" w14:textId="77777777" w:rsidR="004D5454" w:rsidRPr="00A63E35" w:rsidRDefault="004D5454" w:rsidP="000F6C44">
            <w:pPr>
              <w:jc w:val="right"/>
              <w:rPr>
                <w:sz w:val="22"/>
                <w:szCs w:val="22"/>
              </w:rPr>
            </w:pPr>
            <w:r w:rsidRPr="00A63E35">
              <w:rPr>
                <w:sz w:val="22"/>
                <w:szCs w:val="22"/>
              </w:rPr>
              <w:t>41</w:t>
            </w:r>
          </w:p>
        </w:tc>
      </w:tr>
      <w:tr w:rsidR="00A63E35" w:rsidRPr="00A63E35" w14:paraId="532D9DC5" w14:textId="77777777" w:rsidTr="004D5454">
        <w:tc>
          <w:tcPr>
            <w:tcW w:w="8359" w:type="dxa"/>
          </w:tcPr>
          <w:p w14:paraId="1BD15A6D" w14:textId="77777777" w:rsidR="004D5454" w:rsidRPr="00A63E35" w:rsidRDefault="004D5454" w:rsidP="004D5454">
            <w:pPr>
              <w:pStyle w:val="NormalWeb"/>
              <w:numPr>
                <w:ilvl w:val="0"/>
                <w:numId w:val="39"/>
              </w:numPr>
              <w:spacing w:before="0" w:beforeAutospacing="0" w:after="0" w:afterAutospacing="0"/>
              <w:jc w:val="both"/>
              <w:rPr>
                <w:i/>
                <w:iCs/>
                <w:sz w:val="22"/>
                <w:szCs w:val="22"/>
              </w:rPr>
            </w:pPr>
            <w:r w:rsidRPr="00A63E35">
              <w:rPr>
                <w:i/>
                <w:iCs/>
                <w:sz w:val="22"/>
                <w:szCs w:val="22"/>
              </w:rPr>
              <w:t>Target 10: Enhance Biodiversity and Sustainability in Agriculture, Aquaculture, Fisheries, and Forestry</w:t>
            </w:r>
          </w:p>
        </w:tc>
        <w:tc>
          <w:tcPr>
            <w:tcW w:w="991" w:type="dxa"/>
            <w:vAlign w:val="center"/>
          </w:tcPr>
          <w:p w14:paraId="4986CB2F" w14:textId="77777777" w:rsidR="004D5454" w:rsidRPr="00A63E35" w:rsidRDefault="004D5454" w:rsidP="000F6C44">
            <w:pPr>
              <w:jc w:val="right"/>
              <w:rPr>
                <w:sz w:val="22"/>
                <w:szCs w:val="22"/>
              </w:rPr>
            </w:pPr>
            <w:r w:rsidRPr="00A63E35">
              <w:rPr>
                <w:sz w:val="22"/>
                <w:szCs w:val="22"/>
              </w:rPr>
              <w:t>43</w:t>
            </w:r>
          </w:p>
        </w:tc>
      </w:tr>
      <w:tr w:rsidR="00A63E35" w:rsidRPr="00A63E35" w14:paraId="218C8E8C" w14:textId="77777777" w:rsidTr="004D5454">
        <w:tc>
          <w:tcPr>
            <w:tcW w:w="8359" w:type="dxa"/>
          </w:tcPr>
          <w:p w14:paraId="180A644A" w14:textId="77777777" w:rsidR="004D5454" w:rsidRPr="00A63E35" w:rsidRDefault="004D5454" w:rsidP="004D5454">
            <w:pPr>
              <w:pStyle w:val="NormalWeb"/>
              <w:numPr>
                <w:ilvl w:val="0"/>
                <w:numId w:val="39"/>
              </w:numPr>
              <w:spacing w:before="0" w:beforeAutospacing="0" w:after="0" w:afterAutospacing="0"/>
              <w:jc w:val="both"/>
              <w:rPr>
                <w:i/>
                <w:iCs/>
                <w:sz w:val="22"/>
                <w:szCs w:val="22"/>
              </w:rPr>
            </w:pPr>
            <w:r w:rsidRPr="00A63E35">
              <w:rPr>
                <w:i/>
                <w:iCs/>
                <w:sz w:val="22"/>
                <w:szCs w:val="22"/>
              </w:rPr>
              <w:t>Target 11: Restore, Maintain, and Enhance Nature’s Contributions to People</w:t>
            </w:r>
          </w:p>
        </w:tc>
        <w:tc>
          <w:tcPr>
            <w:tcW w:w="991" w:type="dxa"/>
            <w:vAlign w:val="center"/>
          </w:tcPr>
          <w:p w14:paraId="61B61690" w14:textId="4196237D" w:rsidR="004D5454" w:rsidRPr="00A63E35" w:rsidRDefault="004D5454" w:rsidP="000F6C44">
            <w:pPr>
              <w:jc w:val="right"/>
              <w:rPr>
                <w:sz w:val="22"/>
                <w:szCs w:val="22"/>
              </w:rPr>
            </w:pPr>
            <w:r w:rsidRPr="00A63E35">
              <w:rPr>
                <w:sz w:val="22"/>
                <w:szCs w:val="22"/>
              </w:rPr>
              <w:t>4</w:t>
            </w:r>
            <w:r w:rsidR="00CA23E3">
              <w:rPr>
                <w:sz w:val="22"/>
                <w:szCs w:val="22"/>
              </w:rPr>
              <w:t>9</w:t>
            </w:r>
          </w:p>
        </w:tc>
      </w:tr>
      <w:tr w:rsidR="00A63E35" w:rsidRPr="00A63E35" w14:paraId="14629D6F" w14:textId="77777777" w:rsidTr="004D5454">
        <w:tc>
          <w:tcPr>
            <w:tcW w:w="8359" w:type="dxa"/>
          </w:tcPr>
          <w:p w14:paraId="28454A7B" w14:textId="77777777" w:rsidR="004D5454" w:rsidRPr="00A63E35" w:rsidRDefault="004D5454" w:rsidP="004D5454">
            <w:pPr>
              <w:pStyle w:val="NormalWeb"/>
              <w:numPr>
                <w:ilvl w:val="0"/>
                <w:numId w:val="39"/>
              </w:numPr>
              <w:spacing w:before="0" w:beforeAutospacing="0" w:after="0" w:afterAutospacing="0"/>
              <w:jc w:val="both"/>
              <w:rPr>
                <w:i/>
                <w:iCs/>
                <w:sz w:val="22"/>
                <w:szCs w:val="22"/>
              </w:rPr>
            </w:pPr>
            <w:r w:rsidRPr="00A63E35">
              <w:rPr>
                <w:i/>
                <w:iCs/>
                <w:sz w:val="22"/>
                <w:szCs w:val="22"/>
              </w:rPr>
              <w:t>Target 12: Enhance Green Spaces and Urban Planning for Human Well-being and Biodiversity</w:t>
            </w:r>
          </w:p>
        </w:tc>
        <w:tc>
          <w:tcPr>
            <w:tcW w:w="991" w:type="dxa"/>
            <w:vAlign w:val="center"/>
          </w:tcPr>
          <w:p w14:paraId="05471E50" w14:textId="17385E04" w:rsidR="004D5454" w:rsidRPr="00A63E35" w:rsidRDefault="004D5454" w:rsidP="000F6C44">
            <w:pPr>
              <w:jc w:val="right"/>
              <w:rPr>
                <w:sz w:val="22"/>
                <w:szCs w:val="22"/>
              </w:rPr>
            </w:pPr>
            <w:r w:rsidRPr="00A63E35">
              <w:rPr>
                <w:sz w:val="22"/>
                <w:szCs w:val="22"/>
              </w:rPr>
              <w:t>5</w:t>
            </w:r>
            <w:r w:rsidR="00CA23E3">
              <w:rPr>
                <w:sz w:val="22"/>
                <w:szCs w:val="22"/>
              </w:rPr>
              <w:t>2</w:t>
            </w:r>
          </w:p>
        </w:tc>
      </w:tr>
      <w:tr w:rsidR="00A63E35" w:rsidRPr="00A63E35" w14:paraId="7CE0CEF2" w14:textId="77777777" w:rsidTr="004D5454">
        <w:tc>
          <w:tcPr>
            <w:tcW w:w="8359" w:type="dxa"/>
          </w:tcPr>
          <w:p w14:paraId="263E71E9" w14:textId="77777777" w:rsidR="004D5454" w:rsidRPr="00A63E35" w:rsidRDefault="004D5454" w:rsidP="004D5454">
            <w:pPr>
              <w:pStyle w:val="NormalWeb"/>
              <w:numPr>
                <w:ilvl w:val="0"/>
                <w:numId w:val="39"/>
              </w:numPr>
              <w:spacing w:before="0" w:beforeAutospacing="0" w:after="0" w:afterAutospacing="0"/>
              <w:jc w:val="both"/>
              <w:rPr>
                <w:i/>
                <w:iCs/>
                <w:sz w:val="22"/>
                <w:szCs w:val="22"/>
              </w:rPr>
            </w:pPr>
            <w:r w:rsidRPr="00A63E35">
              <w:rPr>
                <w:i/>
                <w:iCs/>
                <w:sz w:val="22"/>
                <w:szCs w:val="22"/>
              </w:rPr>
              <w:t>Target 13: Increase the Sharing of Benefits from Genetic Resources, Digital Sequence Information, and Traditional Knowledge</w:t>
            </w:r>
          </w:p>
        </w:tc>
        <w:tc>
          <w:tcPr>
            <w:tcW w:w="991" w:type="dxa"/>
            <w:vAlign w:val="center"/>
          </w:tcPr>
          <w:p w14:paraId="44A4AF2B" w14:textId="61F7F183" w:rsidR="004D5454" w:rsidRPr="00A63E35" w:rsidRDefault="004D5454" w:rsidP="000F6C44">
            <w:pPr>
              <w:jc w:val="right"/>
              <w:rPr>
                <w:sz w:val="22"/>
                <w:szCs w:val="22"/>
              </w:rPr>
            </w:pPr>
            <w:r w:rsidRPr="00A63E35">
              <w:rPr>
                <w:sz w:val="22"/>
                <w:szCs w:val="22"/>
              </w:rPr>
              <w:t>5</w:t>
            </w:r>
            <w:r w:rsidR="00CA23E3">
              <w:rPr>
                <w:sz w:val="22"/>
                <w:szCs w:val="22"/>
              </w:rPr>
              <w:t>2</w:t>
            </w:r>
          </w:p>
        </w:tc>
      </w:tr>
      <w:tr w:rsidR="00A63E35" w:rsidRPr="00A63E35" w14:paraId="2CEDC9CE" w14:textId="77777777" w:rsidTr="004D5454">
        <w:tc>
          <w:tcPr>
            <w:tcW w:w="8359" w:type="dxa"/>
          </w:tcPr>
          <w:p w14:paraId="5770214F" w14:textId="77777777" w:rsidR="004D5454" w:rsidRPr="00A63E35" w:rsidRDefault="004D5454" w:rsidP="004D5454">
            <w:pPr>
              <w:pStyle w:val="NormalWeb"/>
              <w:numPr>
                <w:ilvl w:val="0"/>
                <w:numId w:val="37"/>
              </w:numPr>
              <w:spacing w:before="0" w:beforeAutospacing="0" w:after="0" w:afterAutospacing="0"/>
              <w:jc w:val="both"/>
              <w:rPr>
                <w:b/>
                <w:bCs/>
                <w:i/>
                <w:iCs/>
                <w:sz w:val="22"/>
                <w:szCs w:val="22"/>
              </w:rPr>
            </w:pPr>
            <w:r w:rsidRPr="00A63E35">
              <w:rPr>
                <w:b/>
                <w:bCs/>
                <w:i/>
                <w:iCs/>
                <w:sz w:val="22"/>
                <w:szCs w:val="22"/>
              </w:rPr>
              <w:t>Tools and Solutions for Implementation and Mainstreaming</w:t>
            </w:r>
          </w:p>
        </w:tc>
        <w:tc>
          <w:tcPr>
            <w:tcW w:w="991" w:type="dxa"/>
            <w:vAlign w:val="center"/>
          </w:tcPr>
          <w:p w14:paraId="03BAB63C" w14:textId="77777777" w:rsidR="004D5454" w:rsidRPr="00A63E35" w:rsidRDefault="004D5454" w:rsidP="000F6C44">
            <w:pPr>
              <w:jc w:val="right"/>
              <w:rPr>
                <w:sz w:val="22"/>
                <w:szCs w:val="22"/>
              </w:rPr>
            </w:pPr>
          </w:p>
        </w:tc>
      </w:tr>
      <w:tr w:rsidR="00A63E35" w:rsidRPr="00A63E35" w14:paraId="2EB0192B" w14:textId="77777777" w:rsidTr="004D5454">
        <w:tc>
          <w:tcPr>
            <w:tcW w:w="8359" w:type="dxa"/>
          </w:tcPr>
          <w:p w14:paraId="3963AB8B"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14: Integrate Biodiversity in Decision-making at Every Level</w:t>
            </w:r>
          </w:p>
        </w:tc>
        <w:tc>
          <w:tcPr>
            <w:tcW w:w="991" w:type="dxa"/>
            <w:vAlign w:val="center"/>
          </w:tcPr>
          <w:p w14:paraId="3FB8C6D1" w14:textId="124ED869" w:rsidR="004D5454" w:rsidRPr="00A63E35" w:rsidRDefault="004D5454" w:rsidP="000F6C44">
            <w:pPr>
              <w:jc w:val="right"/>
              <w:rPr>
                <w:sz w:val="22"/>
                <w:szCs w:val="22"/>
              </w:rPr>
            </w:pPr>
            <w:r w:rsidRPr="00A63E35">
              <w:rPr>
                <w:sz w:val="22"/>
                <w:szCs w:val="22"/>
              </w:rPr>
              <w:t>5</w:t>
            </w:r>
            <w:r w:rsidR="00CA23E3">
              <w:rPr>
                <w:sz w:val="22"/>
                <w:szCs w:val="22"/>
              </w:rPr>
              <w:t>5</w:t>
            </w:r>
          </w:p>
        </w:tc>
      </w:tr>
      <w:tr w:rsidR="00A63E35" w:rsidRPr="00A63E35" w14:paraId="25E85ACF" w14:textId="77777777" w:rsidTr="004D5454">
        <w:tc>
          <w:tcPr>
            <w:tcW w:w="8359" w:type="dxa"/>
          </w:tcPr>
          <w:p w14:paraId="34C246E9"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15: Business Assess, Disclose, and Reduce Biodiversity-related Risk and Navigate Impacts</w:t>
            </w:r>
          </w:p>
        </w:tc>
        <w:tc>
          <w:tcPr>
            <w:tcW w:w="991" w:type="dxa"/>
            <w:vAlign w:val="center"/>
          </w:tcPr>
          <w:p w14:paraId="1C272CA4" w14:textId="68A92392" w:rsidR="004D5454" w:rsidRPr="00A63E35" w:rsidRDefault="004D5454" w:rsidP="000F6C44">
            <w:pPr>
              <w:jc w:val="right"/>
              <w:rPr>
                <w:sz w:val="22"/>
                <w:szCs w:val="22"/>
              </w:rPr>
            </w:pPr>
            <w:r w:rsidRPr="00A63E35">
              <w:rPr>
                <w:sz w:val="22"/>
                <w:szCs w:val="22"/>
              </w:rPr>
              <w:t>5</w:t>
            </w:r>
            <w:r w:rsidR="00CA23E3">
              <w:rPr>
                <w:sz w:val="22"/>
                <w:szCs w:val="22"/>
              </w:rPr>
              <w:t>9</w:t>
            </w:r>
          </w:p>
        </w:tc>
      </w:tr>
      <w:tr w:rsidR="00A63E35" w:rsidRPr="00A63E35" w14:paraId="0A22CB27" w14:textId="77777777" w:rsidTr="004D5454">
        <w:tc>
          <w:tcPr>
            <w:tcW w:w="8359" w:type="dxa"/>
          </w:tcPr>
          <w:p w14:paraId="5DF078C3"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16: Enable Sustainable Consumption Choices to Reduce Waste and Overconsumption</w:t>
            </w:r>
          </w:p>
        </w:tc>
        <w:tc>
          <w:tcPr>
            <w:tcW w:w="991" w:type="dxa"/>
            <w:vAlign w:val="center"/>
          </w:tcPr>
          <w:p w14:paraId="6D55A834" w14:textId="52671975" w:rsidR="004D5454" w:rsidRPr="00A63E35" w:rsidRDefault="00CA23E3" w:rsidP="000F6C44">
            <w:pPr>
              <w:jc w:val="right"/>
              <w:rPr>
                <w:sz w:val="22"/>
                <w:szCs w:val="22"/>
              </w:rPr>
            </w:pPr>
            <w:r>
              <w:rPr>
                <w:sz w:val="22"/>
                <w:szCs w:val="22"/>
              </w:rPr>
              <w:t>60</w:t>
            </w:r>
          </w:p>
        </w:tc>
      </w:tr>
      <w:tr w:rsidR="00A63E35" w:rsidRPr="00A63E35" w14:paraId="6B3B4F77" w14:textId="77777777" w:rsidTr="004D5454">
        <w:tc>
          <w:tcPr>
            <w:tcW w:w="8359" w:type="dxa"/>
          </w:tcPr>
          <w:p w14:paraId="73D85F2C"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17: Strengthen Biosafety and Distribute the Benefits of Biotechnology</w:t>
            </w:r>
          </w:p>
        </w:tc>
        <w:tc>
          <w:tcPr>
            <w:tcW w:w="991" w:type="dxa"/>
            <w:vAlign w:val="center"/>
          </w:tcPr>
          <w:p w14:paraId="4EC80A2D" w14:textId="6DC9CBA4" w:rsidR="004D5454" w:rsidRPr="00A63E35" w:rsidRDefault="004D5454" w:rsidP="000F6C44">
            <w:pPr>
              <w:jc w:val="right"/>
              <w:rPr>
                <w:sz w:val="22"/>
                <w:szCs w:val="22"/>
              </w:rPr>
            </w:pPr>
            <w:r w:rsidRPr="00A63E35">
              <w:rPr>
                <w:sz w:val="22"/>
                <w:szCs w:val="22"/>
              </w:rPr>
              <w:t>6</w:t>
            </w:r>
            <w:r w:rsidR="00CA23E3">
              <w:rPr>
                <w:sz w:val="22"/>
                <w:szCs w:val="22"/>
              </w:rPr>
              <w:t>2</w:t>
            </w:r>
          </w:p>
        </w:tc>
      </w:tr>
      <w:tr w:rsidR="00A63E35" w:rsidRPr="00A63E35" w14:paraId="120997DE" w14:textId="77777777" w:rsidTr="004D5454">
        <w:tc>
          <w:tcPr>
            <w:tcW w:w="8359" w:type="dxa"/>
          </w:tcPr>
          <w:p w14:paraId="5D647061"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18: Reduce Harmful Incentives by at Least $500 Billion per Year and Scale Up Positive Incentives for Biodiversity</w:t>
            </w:r>
          </w:p>
        </w:tc>
        <w:tc>
          <w:tcPr>
            <w:tcW w:w="991" w:type="dxa"/>
            <w:vAlign w:val="center"/>
          </w:tcPr>
          <w:p w14:paraId="713825A8" w14:textId="2BC7F8E0" w:rsidR="004D5454" w:rsidRPr="00A63E35" w:rsidRDefault="004D5454" w:rsidP="000F6C44">
            <w:pPr>
              <w:jc w:val="right"/>
              <w:rPr>
                <w:sz w:val="22"/>
                <w:szCs w:val="22"/>
              </w:rPr>
            </w:pPr>
            <w:r w:rsidRPr="00A63E35">
              <w:rPr>
                <w:sz w:val="22"/>
                <w:szCs w:val="22"/>
              </w:rPr>
              <w:t>6</w:t>
            </w:r>
            <w:r w:rsidR="00CA23E3">
              <w:rPr>
                <w:sz w:val="22"/>
                <w:szCs w:val="22"/>
              </w:rPr>
              <w:t>3</w:t>
            </w:r>
          </w:p>
        </w:tc>
      </w:tr>
      <w:tr w:rsidR="00A63E35" w:rsidRPr="00A63E35" w14:paraId="33A66552" w14:textId="77777777" w:rsidTr="004D5454">
        <w:tc>
          <w:tcPr>
            <w:tcW w:w="8359" w:type="dxa"/>
          </w:tcPr>
          <w:p w14:paraId="1513E09D"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19: Mobilize $200 Billion per Year for Biodiversity from All Sources</w:t>
            </w:r>
          </w:p>
        </w:tc>
        <w:tc>
          <w:tcPr>
            <w:tcW w:w="991" w:type="dxa"/>
            <w:vAlign w:val="center"/>
          </w:tcPr>
          <w:p w14:paraId="369CAD05" w14:textId="65DA0A16" w:rsidR="004D5454" w:rsidRPr="00A63E35" w:rsidRDefault="004D5454" w:rsidP="000F6C44">
            <w:pPr>
              <w:jc w:val="right"/>
              <w:rPr>
                <w:sz w:val="22"/>
                <w:szCs w:val="22"/>
              </w:rPr>
            </w:pPr>
            <w:r w:rsidRPr="00A63E35">
              <w:rPr>
                <w:sz w:val="22"/>
                <w:szCs w:val="22"/>
              </w:rPr>
              <w:t>6</w:t>
            </w:r>
            <w:r w:rsidR="00CA23E3">
              <w:rPr>
                <w:sz w:val="22"/>
                <w:szCs w:val="22"/>
              </w:rPr>
              <w:t>6</w:t>
            </w:r>
          </w:p>
        </w:tc>
      </w:tr>
      <w:tr w:rsidR="00A63E35" w:rsidRPr="00A63E35" w14:paraId="7768F4C9" w14:textId="77777777" w:rsidTr="004D5454">
        <w:tc>
          <w:tcPr>
            <w:tcW w:w="8359" w:type="dxa"/>
          </w:tcPr>
          <w:p w14:paraId="1189BFBA"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20: Strengthen Capacity-building, Technology Transfer, and Scientific and Technical Cooperation for Biodiversity</w:t>
            </w:r>
          </w:p>
        </w:tc>
        <w:tc>
          <w:tcPr>
            <w:tcW w:w="991" w:type="dxa"/>
            <w:vAlign w:val="center"/>
          </w:tcPr>
          <w:p w14:paraId="6C8CFA3D" w14:textId="0F0CF64D" w:rsidR="004D5454" w:rsidRPr="00A63E35" w:rsidRDefault="00CA23E3" w:rsidP="000F6C44">
            <w:pPr>
              <w:jc w:val="right"/>
              <w:rPr>
                <w:sz w:val="22"/>
                <w:szCs w:val="22"/>
              </w:rPr>
            </w:pPr>
            <w:r>
              <w:rPr>
                <w:sz w:val="22"/>
                <w:szCs w:val="22"/>
              </w:rPr>
              <w:t>70</w:t>
            </w:r>
          </w:p>
        </w:tc>
      </w:tr>
      <w:tr w:rsidR="00A63E35" w:rsidRPr="00A63E35" w14:paraId="2DA6D2D0" w14:textId="77777777" w:rsidTr="004D5454">
        <w:tc>
          <w:tcPr>
            <w:tcW w:w="8359" w:type="dxa"/>
          </w:tcPr>
          <w:p w14:paraId="1083C253"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 xml:space="preserve">Target 21: Ensure That Knowledge Is Available and Accessible to Guide Biodiversity Action </w:t>
            </w:r>
          </w:p>
        </w:tc>
        <w:tc>
          <w:tcPr>
            <w:tcW w:w="991" w:type="dxa"/>
            <w:vAlign w:val="center"/>
          </w:tcPr>
          <w:p w14:paraId="29C2B502" w14:textId="3A7A9676" w:rsidR="004D5454" w:rsidRPr="00A63E35" w:rsidRDefault="00CA23E3" w:rsidP="000F6C44">
            <w:pPr>
              <w:jc w:val="right"/>
              <w:rPr>
                <w:sz w:val="22"/>
                <w:szCs w:val="22"/>
              </w:rPr>
            </w:pPr>
            <w:r>
              <w:rPr>
                <w:sz w:val="22"/>
                <w:szCs w:val="22"/>
              </w:rPr>
              <w:t>73</w:t>
            </w:r>
          </w:p>
        </w:tc>
      </w:tr>
      <w:tr w:rsidR="00A63E35" w:rsidRPr="00A63E35" w14:paraId="36494144" w14:textId="77777777" w:rsidTr="004D5454">
        <w:tc>
          <w:tcPr>
            <w:tcW w:w="8359" w:type="dxa"/>
          </w:tcPr>
          <w:p w14:paraId="73F23B2B"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22: Ensure Participation in Decision-making and Access to Justice and Information Related to Biodiversity for All</w:t>
            </w:r>
          </w:p>
        </w:tc>
        <w:tc>
          <w:tcPr>
            <w:tcW w:w="991" w:type="dxa"/>
            <w:vAlign w:val="center"/>
          </w:tcPr>
          <w:p w14:paraId="2ED4D702" w14:textId="52534097" w:rsidR="004D5454" w:rsidRPr="00A63E35" w:rsidRDefault="004D5454" w:rsidP="000F6C44">
            <w:pPr>
              <w:jc w:val="right"/>
              <w:rPr>
                <w:sz w:val="22"/>
                <w:szCs w:val="22"/>
              </w:rPr>
            </w:pPr>
            <w:r w:rsidRPr="00A63E35">
              <w:rPr>
                <w:sz w:val="22"/>
                <w:szCs w:val="22"/>
              </w:rPr>
              <w:t>7</w:t>
            </w:r>
            <w:r w:rsidR="00CA23E3">
              <w:rPr>
                <w:sz w:val="22"/>
                <w:szCs w:val="22"/>
              </w:rPr>
              <w:t>6</w:t>
            </w:r>
          </w:p>
        </w:tc>
      </w:tr>
      <w:tr w:rsidR="00A63E35" w:rsidRPr="00A63E35" w14:paraId="6A268A9E" w14:textId="77777777" w:rsidTr="004D5454">
        <w:tc>
          <w:tcPr>
            <w:tcW w:w="8359" w:type="dxa"/>
          </w:tcPr>
          <w:p w14:paraId="3359A9DE" w14:textId="77777777" w:rsidR="004D5454" w:rsidRPr="00A63E35" w:rsidRDefault="004D5454" w:rsidP="004D5454">
            <w:pPr>
              <w:pStyle w:val="NormalWeb"/>
              <w:numPr>
                <w:ilvl w:val="0"/>
                <w:numId w:val="40"/>
              </w:numPr>
              <w:spacing w:before="0" w:beforeAutospacing="0" w:after="0" w:afterAutospacing="0"/>
              <w:jc w:val="both"/>
              <w:rPr>
                <w:i/>
                <w:iCs/>
                <w:sz w:val="22"/>
                <w:szCs w:val="22"/>
              </w:rPr>
            </w:pPr>
            <w:r w:rsidRPr="00A63E35">
              <w:rPr>
                <w:i/>
                <w:iCs/>
                <w:sz w:val="22"/>
                <w:szCs w:val="22"/>
              </w:rPr>
              <w:t>Target 23: Ensure Gender Equality and a Gender-responsive Approach for Biodiversity Action</w:t>
            </w:r>
          </w:p>
        </w:tc>
        <w:tc>
          <w:tcPr>
            <w:tcW w:w="991" w:type="dxa"/>
            <w:vAlign w:val="center"/>
          </w:tcPr>
          <w:p w14:paraId="11D66D29" w14:textId="1481F350" w:rsidR="004D5454" w:rsidRPr="00A63E35" w:rsidRDefault="004D5454" w:rsidP="000F6C44">
            <w:pPr>
              <w:jc w:val="right"/>
              <w:rPr>
                <w:sz w:val="22"/>
                <w:szCs w:val="22"/>
              </w:rPr>
            </w:pPr>
            <w:r w:rsidRPr="00A63E35">
              <w:rPr>
                <w:sz w:val="22"/>
                <w:szCs w:val="22"/>
              </w:rPr>
              <w:t>7</w:t>
            </w:r>
            <w:r w:rsidR="00CA23E3">
              <w:rPr>
                <w:sz w:val="22"/>
                <w:szCs w:val="22"/>
              </w:rPr>
              <w:t>8</w:t>
            </w:r>
          </w:p>
        </w:tc>
      </w:tr>
      <w:tr w:rsidR="004D5454" w:rsidRPr="00A63E35" w14:paraId="2E423ECA" w14:textId="77777777" w:rsidTr="004D5454">
        <w:tc>
          <w:tcPr>
            <w:tcW w:w="8359" w:type="dxa"/>
          </w:tcPr>
          <w:p w14:paraId="63A0CF99" w14:textId="69CD560E" w:rsidR="004D5454" w:rsidRPr="00A63E35" w:rsidRDefault="003A4D16" w:rsidP="000F6C44">
            <w:pPr>
              <w:pStyle w:val="NormalWeb"/>
              <w:spacing w:before="0" w:beforeAutospacing="0" w:after="0" w:afterAutospacing="0"/>
              <w:jc w:val="both"/>
              <w:rPr>
                <w:sz w:val="22"/>
                <w:szCs w:val="22"/>
              </w:rPr>
            </w:pPr>
            <w:r>
              <w:rPr>
                <w:b/>
                <w:bCs/>
                <w:sz w:val="22"/>
                <w:szCs w:val="22"/>
              </w:rPr>
              <w:t>Annex.</w:t>
            </w:r>
            <w:r w:rsidR="004D5454" w:rsidRPr="00A63E35">
              <w:rPr>
                <w:sz w:val="22"/>
                <w:szCs w:val="22"/>
              </w:rPr>
              <w:t xml:space="preserve"> Gap Analysis Summary Table </w:t>
            </w:r>
          </w:p>
        </w:tc>
        <w:tc>
          <w:tcPr>
            <w:tcW w:w="991" w:type="dxa"/>
            <w:vAlign w:val="center"/>
          </w:tcPr>
          <w:p w14:paraId="2B49189E" w14:textId="0F3C80F3" w:rsidR="004D5454" w:rsidRPr="00A63E35" w:rsidRDefault="00CA23E3" w:rsidP="000F6C44">
            <w:pPr>
              <w:jc w:val="right"/>
              <w:rPr>
                <w:sz w:val="22"/>
                <w:szCs w:val="22"/>
              </w:rPr>
            </w:pPr>
            <w:r>
              <w:rPr>
                <w:sz w:val="22"/>
                <w:szCs w:val="22"/>
              </w:rPr>
              <w:t>80</w:t>
            </w:r>
          </w:p>
        </w:tc>
      </w:tr>
    </w:tbl>
    <w:p w14:paraId="46225DF0" w14:textId="77777777" w:rsidR="00770C19" w:rsidRDefault="00770C19">
      <w:pPr>
        <w:rPr>
          <w:sz w:val="22"/>
          <w:szCs w:val="22"/>
          <w:lang w:val="en-US"/>
        </w:rPr>
        <w:sectPr w:rsidR="00770C19" w:rsidSect="00F133B8">
          <w:pgSz w:w="12240" w:h="15840"/>
          <w:pgMar w:top="1134" w:right="1440" w:bottom="1134" w:left="1440" w:header="709" w:footer="709" w:gutter="0"/>
          <w:cols w:space="708"/>
          <w:docGrid w:linePitch="360"/>
        </w:sectPr>
      </w:pPr>
    </w:p>
    <w:p w14:paraId="171B6B7D" w14:textId="269A28B1" w:rsidR="00AF211F" w:rsidRPr="00A63E35" w:rsidRDefault="00AF211F">
      <w:pPr>
        <w:rPr>
          <w:sz w:val="22"/>
          <w:szCs w:val="22"/>
          <w:lang w:val="en-US"/>
        </w:rPr>
      </w:pPr>
    </w:p>
    <w:p w14:paraId="63D304F9" w14:textId="26F5FE9F" w:rsidR="00AF211F" w:rsidRPr="00C651B4" w:rsidRDefault="006839D7" w:rsidP="00C651B4">
      <w:pPr>
        <w:pStyle w:val="ListParagraph"/>
        <w:numPr>
          <w:ilvl w:val="0"/>
          <w:numId w:val="24"/>
        </w:numPr>
        <w:spacing w:after="120"/>
        <w:rPr>
          <w:b/>
          <w:bCs/>
          <w:sz w:val="28"/>
          <w:szCs w:val="28"/>
          <w:lang w:val="en-US"/>
        </w:rPr>
      </w:pPr>
      <w:r w:rsidRPr="00C651B4">
        <w:rPr>
          <w:b/>
          <w:bCs/>
          <w:sz w:val="28"/>
          <w:szCs w:val="28"/>
          <w:lang w:val="en-US"/>
        </w:rPr>
        <w:t>Acronyms</w:t>
      </w:r>
      <w:r w:rsidR="00E223E8" w:rsidRPr="00C651B4">
        <w:rPr>
          <w:b/>
          <w:bCs/>
          <w:sz w:val="28"/>
          <w:szCs w:val="28"/>
          <w:lang w:val="en-US"/>
        </w:rPr>
        <w:t xml:space="preserve"> </w:t>
      </w:r>
    </w:p>
    <w:tbl>
      <w:tblPr>
        <w:tblStyle w:val="TableGrid"/>
        <w:tblW w:w="0" w:type="auto"/>
        <w:tblInd w:w="704" w:type="dxa"/>
        <w:tblLook w:val="04A0" w:firstRow="1" w:lastRow="0" w:firstColumn="1" w:lastColumn="0" w:noHBand="0" w:noVBand="1"/>
      </w:tblPr>
      <w:tblGrid>
        <w:gridCol w:w="1418"/>
        <w:gridCol w:w="7228"/>
      </w:tblGrid>
      <w:tr w:rsidR="00A63E35" w:rsidRPr="00A63E35" w14:paraId="0C3E10A8" w14:textId="77777777" w:rsidTr="00C651B4">
        <w:tc>
          <w:tcPr>
            <w:tcW w:w="1418" w:type="dxa"/>
          </w:tcPr>
          <w:p w14:paraId="552C990B" w14:textId="77777777" w:rsidR="00B6670F" w:rsidRPr="00A63E35" w:rsidRDefault="00B6670F" w:rsidP="000F6C44">
            <w:pPr>
              <w:rPr>
                <w:sz w:val="22"/>
                <w:szCs w:val="22"/>
              </w:rPr>
            </w:pPr>
            <w:r w:rsidRPr="00A63E35">
              <w:rPr>
                <w:sz w:val="22"/>
                <w:szCs w:val="22"/>
              </w:rPr>
              <w:t>ABS</w:t>
            </w:r>
          </w:p>
        </w:tc>
        <w:tc>
          <w:tcPr>
            <w:tcW w:w="7228" w:type="dxa"/>
          </w:tcPr>
          <w:p w14:paraId="2AF82206" w14:textId="77777777" w:rsidR="00B6670F" w:rsidRPr="00A63E35" w:rsidRDefault="00B6670F" w:rsidP="000F6C44">
            <w:pPr>
              <w:rPr>
                <w:sz w:val="22"/>
                <w:szCs w:val="22"/>
              </w:rPr>
            </w:pPr>
            <w:r w:rsidRPr="00A63E35">
              <w:rPr>
                <w:sz w:val="22"/>
                <w:szCs w:val="22"/>
              </w:rPr>
              <w:t>Areas of Biological Significance</w:t>
            </w:r>
          </w:p>
        </w:tc>
      </w:tr>
      <w:tr w:rsidR="00A63E35" w:rsidRPr="00A63E35" w14:paraId="29937C5B" w14:textId="77777777" w:rsidTr="00C651B4">
        <w:tc>
          <w:tcPr>
            <w:tcW w:w="1418" w:type="dxa"/>
          </w:tcPr>
          <w:p w14:paraId="4411B3A7" w14:textId="77777777" w:rsidR="00B6670F" w:rsidRPr="00A63E35" w:rsidRDefault="00B6670F" w:rsidP="000F6C44">
            <w:pPr>
              <w:rPr>
                <w:sz w:val="22"/>
                <w:szCs w:val="22"/>
              </w:rPr>
            </w:pPr>
            <w:r w:rsidRPr="00A63E35">
              <w:rPr>
                <w:sz w:val="22"/>
                <w:szCs w:val="22"/>
              </w:rPr>
              <w:t>ABS</w:t>
            </w:r>
          </w:p>
        </w:tc>
        <w:tc>
          <w:tcPr>
            <w:tcW w:w="7228" w:type="dxa"/>
          </w:tcPr>
          <w:p w14:paraId="7625F777" w14:textId="77777777" w:rsidR="00B6670F" w:rsidRPr="00A63E35" w:rsidRDefault="00B6670F" w:rsidP="000F6C44">
            <w:pPr>
              <w:rPr>
                <w:sz w:val="22"/>
                <w:szCs w:val="22"/>
              </w:rPr>
            </w:pPr>
            <w:r w:rsidRPr="00A63E35">
              <w:rPr>
                <w:sz w:val="22"/>
                <w:szCs w:val="22"/>
              </w:rPr>
              <w:t>Access and Benefit Sharing</w:t>
            </w:r>
          </w:p>
        </w:tc>
      </w:tr>
      <w:tr w:rsidR="00A63E35" w:rsidRPr="00A63E35" w14:paraId="28C53952" w14:textId="77777777" w:rsidTr="00C651B4">
        <w:tc>
          <w:tcPr>
            <w:tcW w:w="1418" w:type="dxa"/>
          </w:tcPr>
          <w:p w14:paraId="1A1666BC" w14:textId="77777777" w:rsidR="00B6670F" w:rsidRPr="00A63E35" w:rsidRDefault="00B6670F" w:rsidP="000F6C44">
            <w:pPr>
              <w:rPr>
                <w:sz w:val="22"/>
                <w:szCs w:val="22"/>
              </w:rPr>
            </w:pPr>
            <w:r w:rsidRPr="00A63E35">
              <w:rPr>
                <w:sz w:val="22"/>
                <w:szCs w:val="22"/>
              </w:rPr>
              <w:t>ADB</w:t>
            </w:r>
          </w:p>
        </w:tc>
        <w:tc>
          <w:tcPr>
            <w:tcW w:w="7228" w:type="dxa"/>
          </w:tcPr>
          <w:p w14:paraId="686FEC32" w14:textId="77777777" w:rsidR="00B6670F" w:rsidRPr="00A63E35" w:rsidRDefault="00B6670F" w:rsidP="000F6C44">
            <w:pPr>
              <w:rPr>
                <w:sz w:val="22"/>
                <w:szCs w:val="22"/>
              </w:rPr>
            </w:pPr>
            <w:r w:rsidRPr="00A63E35">
              <w:rPr>
                <w:sz w:val="22"/>
                <w:szCs w:val="22"/>
              </w:rPr>
              <w:t>Asian Development Bank</w:t>
            </w:r>
          </w:p>
        </w:tc>
      </w:tr>
      <w:tr w:rsidR="00A63E35" w:rsidRPr="00A63E35" w14:paraId="0CEE6C9A" w14:textId="77777777" w:rsidTr="00C651B4">
        <w:tc>
          <w:tcPr>
            <w:tcW w:w="1418" w:type="dxa"/>
          </w:tcPr>
          <w:p w14:paraId="3134BBA2" w14:textId="77777777" w:rsidR="00B6670F" w:rsidRPr="00A63E35" w:rsidRDefault="00B6670F" w:rsidP="000F6C44">
            <w:pPr>
              <w:rPr>
                <w:sz w:val="22"/>
                <w:szCs w:val="22"/>
              </w:rPr>
            </w:pPr>
            <w:r w:rsidRPr="00A63E35">
              <w:rPr>
                <w:sz w:val="22"/>
                <w:szCs w:val="22"/>
              </w:rPr>
              <w:t>BIOFIN</w:t>
            </w:r>
          </w:p>
        </w:tc>
        <w:tc>
          <w:tcPr>
            <w:tcW w:w="7228" w:type="dxa"/>
          </w:tcPr>
          <w:p w14:paraId="4F0EFC35" w14:textId="77777777" w:rsidR="00B6670F" w:rsidRPr="00A63E35" w:rsidRDefault="00B6670F" w:rsidP="000F6C44">
            <w:pPr>
              <w:rPr>
                <w:sz w:val="22"/>
                <w:szCs w:val="22"/>
              </w:rPr>
            </w:pPr>
            <w:r w:rsidRPr="00A63E35">
              <w:rPr>
                <w:sz w:val="22"/>
                <w:szCs w:val="22"/>
              </w:rPr>
              <w:t xml:space="preserve">Biodiversity Finance Initiative </w:t>
            </w:r>
          </w:p>
        </w:tc>
      </w:tr>
      <w:tr w:rsidR="00A63E35" w:rsidRPr="00A63E35" w14:paraId="66359943" w14:textId="77777777" w:rsidTr="00C651B4">
        <w:tc>
          <w:tcPr>
            <w:tcW w:w="1418" w:type="dxa"/>
          </w:tcPr>
          <w:p w14:paraId="31C90046" w14:textId="77777777" w:rsidR="00B6670F" w:rsidRPr="00A63E35" w:rsidRDefault="00B6670F" w:rsidP="000F6C44">
            <w:pPr>
              <w:rPr>
                <w:sz w:val="22"/>
                <w:szCs w:val="22"/>
              </w:rPr>
            </w:pPr>
            <w:r w:rsidRPr="00A63E35">
              <w:rPr>
                <w:sz w:val="22"/>
                <w:szCs w:val="22"/>
              </w:rPr>
              <w:t>CABI</w:t>
            </w:r>
          </w:p>
        </w:tc>
        <w:tc>
          <w:tcPr>
            <w:tcW w:w="7228" w:type="dxa"/>
          </w:tcPr>
          <w:p w14:paraId="071C5D57" w14:textId="77777777" w:rsidR="00B6670F" w:rsidRPr="00A63E35" w:rsidRDefault="00B6670F" w:rsidP="000F6C44">
            <w:pPr>
              <w:rPr>
                <w:sz w:val="22"/>
                <w:szCs w:val="22"/>
              </w:rPr>
            </w:pPr>
            <w:r w:rsidRPr="00A63E35">
              <w:rPr>
                <w:sz w:val="22"/>
                <w:szCs w:val="22"/>
              </w:rPr>
              <w:t xml:space="preserve">Centre for Agriculture and Bioscience International </w:t>
            </w:r>
          </w:p>
        </w:tc>
      </w:tr>
      <w:tr w:rsidR="00A63E35" w:rsidRPr="00A63E35" w14:paraId="719875EA" w14:textId="77777777" w:rsidTr="00C651B4">
        <w:tc>
          <w:tcPr>
            <w:tcW w:w="1418" w:type="dxa"/>
          </w:tcPr>
          <w:p w14:paraId="31458432" w14:textId="77777777" w:rsidR="00B6670F" w:rsidRPr="00A63E35" w:rsidRDefault="00B6670F" w:rsidP="000F6C44">
            <w:pPr>
              <w:rPr>
                <w:sz w:val="22"/>
                <w:szCs w:val="22"/>
              </w:rPr>
            </w:pPr>
            <w:r w:rsidRPr="00A63E35">
              <w:rPr>
                <w:sz w:val="22"/>
                <w:szCs w:val="22"/>
              </w:rPr>
              <w:t>CBD</w:t>
            </w:r>
          </w:p>
        </w:tc>
        <w:tc>
          <w:tcPr>
            <w:tcW w:w="7228" w:type="dxa"/>
          </w:tcPr>
          <w:p w14:paraId="52ED385F" w14:textId="77777777" w:rsidR="00B6670F" w:rsidRPr="00A63E35" w:rsidRDefault="00B6670F" w:rsidP="000F6C44">
            <w:pPr>
              <w:rPr>
                <w:sz w:val="22"/>
                <w:szCs w:val="22"/>
              </w:rPr>
            </w:pPr>
            <w:r w:rsidRPr="00A63E35">
              <w:rPr>
                <w:sz w:val="22"/>
                <w:szCs w:val="22"/>
              </w:rPr>
              <w:t>Convention on Biological Diversity</w:t>
            </w:r>
          </w:p>
        </w:tc>
      </w:tr>
      <w:tr w:rsidR="00A63E35" w:rsidRPr="00A63E35" w14:paraId="1DAA37B6" w14:textId="77777777" w:rsidTr="00C651B4">
        <w:tc>
          <w:tcPr>
            <w:tcW w:w="1418" w:type="dxa"/>
          </w:tcPr>
          <w:p w14:paraId="00F0974F" w14:textId="77777777" w:rsidR="00B6670F" w:rsidRPr="00A63E35" w:rsidRDefault="00B6670F" w:rsidP="000F6C44">
            <w:pPr>
              <w:rPr>
                <w:sz w:val="22"/>
                <w:szCs w:val="22"/>
              </w:rPr>
            </w:pPr>
            <w:r w:rsidRPr="00A63E35">
              <w:rPr>
                <w:sz w:val="22"/>
                <w:szCs w:val="22"/>
              </w:rPr>
              <w:t>CBF</w:t>
            </w:r>
          </w:p>
        </w:tc>
        <w:tc>
          <w:tcPr>
            <w:tcW w:w="7228" w:type="dxa"/>
          </w:tcPr>
          <w:p w14:paraId="28E96A92" w14:textId="77777777" w:rsidR="00B6670F" w:rsidRPr="00A63E35" w:rsidRDefault="00B6670F" w:rsidP="000F6C44">
            <w:pPr>
              <w:rPr>
                <w:sz w:val="22"/>
                <w:szCs w:val="22"/>
              </w:rPr>
            </w:pPr>
            <w:r w:rsidRPr="00A63E35">
              <w:rPr>
                <w:sz w:val="22"/>
                <w:szCs w:val="22"/>
              </w:rPr>
              <w:t>Caribbean Biodiversity Fund</w:t>
            </w:r>
          </w:p>
        </w:tc>
      </w:tr>
      <w:tr w:rsidR="00A63E35" w:rsidRPr="00A63E35" w14:paraId="5F2A1438" w14:textId="77777777" w:rsidTr="00C651B4">
        <w:tc>
          <w:tcPr>
            <w:tcW w:w="1418" w:type="dxa"/>
          </w:tcPr>
          <w:p w14:paraId="262809D6" w14:textId="77777777" w:rsidR="00B6670F" w:rsidRPr="00A63E35" w:rsidRDefault="00B6670F" w:rsidP="000F6C44">
            <w:pPr>
              <w:rPr>
                <w:sz w:val="22"/>
                <w:szCs w:val="22"/>
              </w:rPr>
            </w:pPr>
            <w:r w:rsidRPr="00A63E35">
              <w:rPr>
                <w:sz w:val="22"/>
                <w:szCs w:val="22"/>
              </w:rPr>
              <w:t>CCI</w:t>
            </w:r>
          </w:p>
        </w:tc>
        <w:tc>
          <w:tcPr>
            <w:tcW w:w="7228" w:type="dxa"/>
          </w:tcPr>
          <w:p w14:paraId="690E2839" w14:textId="77777777" w:rsidR="00B6670F" w:rsidRPr="00A63E35" w:rsidRDefault="00B6670F" w:rsidP="000F6C44">
            <w:pPr>
              <w:rPr>
                <w:sz w:val="22"/>
                <w:szCs w:val="22"/>
              </w:rPr>
            </w:pPr>
            <w:r w:rsidRPr="00A63E35">
              <w:rPr>
                <w:sz w:val="22"/>
                <w:szCs w:val="22"/>
              </w:rPr>
              <w:t>Caribbean Challenge Initiative</w:t>
            </w:r>
          </w:p>
        </w:tc>
      </w:tr>
      <w:tr w:rsidR="00A63E35" w:rsidRPr="00A63E35" w14:paraId="43AB52B8" w14:textId="77777777" w:rsidTr="00C651B4">
        <w:tc>
          <w:tcPr>
            <w:tcW w:w="1418" w:type="dxa"/>
          </w:tcPr>
          <w:p w14:paraId="6C569417" w14:textId="77777777" w:rsidR="00B6670F" w:rsidRPr="00A63E35" w:rsidRDefault="00B6670F" w:rsidP="000F6C44">
            <w:pPr>
              <w:rPr>
                <w:sz w:val="22"/>
                <w:szCs w:val="22"/>
              </w:rPr>
            </w:pPr>
            <w:r w:rsidRPr="00A63E35">
              <w:rPr>
                <w:sz w:val="22"/>
                <w:szCs w:val="22"/>
              </w:rPr>
              <w:t xml:space="preserve">CI </w:t>
            </w:r>
          </w:p>
        </w:tc>
        <w:tc>
          <w:tcPr>
            <w:tcW w:w="7228" w:type="dxa"/>
          </w:tcPr>
          <w:p w14:paraId="507C17D6" w14:textId="77777777" w:rsidR="00B6670F" w:rsidRPr="00A63E35" w:rsidRDefault="00B6670F" w:rsidP="000F6C44">
            <w:pPr>
              <w:rPr>
                <w:sz w:val="22"/>
                <w:szCs w:val="22"/>
              </w:rPr>
            </w:pPr>
            <w:r w:rsidRPr="00A63E35">
              <w:rPr>
                <w:sz w:val="22"/>
                <w:szCs w:val="22"/>
              </w:rPr>
              <w:t xml:space="preserve">Conservation International </w:t>
            </w:r>
          </w:p>
        </w:tc>
      </w:tr>
      <w:tr w:rsidR="00A63E35" w:rsidRPr="00A63E35" w14:paraId="36C3C55C" w14:textId="77777777" w:rsidTr="00C651B4">
        <w:tc>
          <w:tcPr>
            <w:tcW w:w="1418" w:type="dxa"/>
          </w:tcPr>
          <w:p w14:paraId="1E913EDA" w14:textId="77777777" w:rsidR="00B6670F" w:rsidRPr="00A63E35" w:rsidRDefault="00B6670F" w:rsidP="000F6C44">
            <w:pPr>
              <w:rPr>
                <w:sz w:val="22"/>
                <w:szCs w:val="22"/>
              </w:rPr>
            </w:pPr>
            <w:r w:rsidRPr="00A63E35">
              <w:rPr>
                <w:sz w:val="22"/>
                <w:szCs w:val="22"/>
              </w:rPr>
              <w:t xml:space="preserve">COP </w:t>
            </w:r>
          </w:p>
        </w:tc>
        <w:tc>
          <w:tcPr>
            <w:tcW w:w="7228" w:type="dxa"/>
          </w:tcPr>
          <w:p w14:paraId="4524FB26" w14:textId="77777777" w:rsidR="00B6670F" w:rsidRPr="00A63E35" w:rsidRDefault="00B6670F" w:rsidP="000F6C44">
            <w:pPr>
              <w:rPr>
                <w:sz w:val="22"/>
                <w:szCs w:val="22"/>
              </w:rPr>
            </w:pPr>
            <w:r w:rsidRPr="00A63E35">
              <w:rPr>
                <w:sz w:val="22"/>
                <w:szCs w:val="22"/>
              </w:rPr>
              <w:t>Conference of the Parties</w:t>
            </w:r>
          </w:p>
        </w:tc>
      </w:tr>
      <w:tr w:rsidR="00A63E35" w:rsidRPr="00A63E35" w14:paraId="3B7095D2" w14:textId="77777777" w:rsidTr="00C651B4">
        <w:tc>
          <w:tcPr>
            <w:tcW w:w="1418" w:type="dxa"/>
          </w:tcPr>
          <w:p w14:paraId="0F772B1F" w14:textId="77777777" w:rsidR="00B6670F" w:rsidRPr="00A63E35" w:rsidRDefault="00B6670F" w:rsidP="000F6C44">
            <w:pPr>
              <w:rPr>
                <w:sz w:val="22"/>
                <w:szCs w:val="22"/>
              </w:rPr>
            </w:pPr>
            <w:r w:rsidRPr="00A63E35">
              <w:rPr>
                <w:sz w:val="22"/>
                <w:szCs w:val="22"/>
              </w:rPr>
              <w:t>CTI</w:t>
            </w:r>
          </w:p>
        </w:tc>
        <w:tc>
          <w:tcPr>
            <w:tcW w:w="7228" w:type="dxa"/>
          </w:tcPr>
          <w:p w14:paraId="69BE0FCA" w14:textId="77777777" w:rsidR="00B6670F" w:rsidRPr="00A63E35" w:rsidRDefault="00B6670F" w:rsidP="000F6C44">
            <w:pPr>
              <w:rPr>
                <w:sz w:val="22"/>
                <w:szCs w:val="22"/>
              </w:rPr>
            </w:pPr>
            <w:r w:rsidRPr="00A63E35">
              <w:rPr>
                <w:sz w:val="22"/>
                <w:szCs w:val="22"/>
              </w:rPr>
              <w:t>Coral Triangle Initiative</w:t>
            </w:r>
          </w:p>
        </w:tc>
      </w:tr>
      <w:tr w:rsidR="00A63E35" w:rsidRPr="00A63E35" w14:paraId="40E6A872" w14:textId="77777777" w:rsidTr="00C651B4">
        <w:tc>
          <w:tcPr>
            <w:tcW w:w="1418" w:type="dxa"/>
          </w:tcPr>
          <w:p w14:paraId="6930602B" w14:textId="77777777" w:rsidR="00B6670F" w:rsidRPr="00A63E35" w:rsidRDefault="00B6670F" w:rsidP="000F6C44">
            <w:pPr>
              <w:rPr>
                <w:sz w:val="22"/>
                <w:szCs w:val="22"/>
              </w:rPr>
            </w:pPr>
            <w:r w:rsidRPr="00A63E35">
              <w:rPr>
                <w:sz w:val="22"/>
                <w:szCs w:val="22"/>
              </w:rPr>
              <w:t>DCNA</w:t>
            </w:r>
          </w:p>
        </w:tc>
        <w:tc>
          <w:tcPr>
            <w:tcW w:w="7228" w:type="dxa"/>
          </w:tcPr>
          <w:p w14:paraId="7FE64B60" w14:textId="77777777" w:rsidR="00B6670F" w:rsidRPr="00A63E35" w:rsidRDefault="00B6670F" w:rsidP="000F6C44">
            <w:pPr>
              <w:rPr>
                <w:sz w:val="22"/>
                <w:szCs w:val="22"/>
              </w:rPr>
            </w:pPr>
            <w:r w:rsidRPr="00A63E35">
              <w:rPr>
                <w:sz w:val="22"/>
                <w:szCs w:val="22"/>
              </w:rPr>
              <w:t>Dutch Caribbean Nature Alliance</w:t>
            </w:r>
          </w:p>
        </w:tc>
      </w:tr>
      <w:tr w:rsidR="00A63E35" w:rsidRPr="00A63E35" w14:paraId="6820A760" w14:textId="77777777" w:rsidTr="00C651B4">
        <w:tc>
          <w:tcPr>
            <w:tcW w:w="1418" w:type="dxa"/>
          </w:tcPr>
          <w:p w14:paraId="6BD8FFF1" w14:textId="77777777" w:rsidR="00B6670F" w:rsidRPr="00A63E35" w:rsidRDefault="00B6670F" w:rsidP="000F6C44">
            <w:pPr>
              <w:rPr>
                <w:sz w:val="22"/>
                <w:szCs w:val="22"/>
              </w:rPr>
            </w:pPr>
            <w:r w:rsidRPr="00A63E35">
              <w:rPr>
                <w:sz w:val="22"/>
                <w:szCs w:val="22"/>
              </w:rPr>
              <w:t>DFAS</w:t>
            </w:r>
          </w:p>
        </w:tc>
        <w:tc>
          <w:tcPr>
            <w:tcW w:w="7228" w:type="dxa"/>
          </w:tcPr>
          <w:p w14:paraId="7EDFBB48" w14:textId="77777777" w:rsidR="00B6670F" w:rsidRPr="00A63E35" w:rsidRDefault="00B6670F" w:rsidP="000F6C44">
            <w:pPr>
              <w:rPr>
                <w:sz w:val="22"/>
                <w:szCs w:val="22"/>
              </w:rPr>
            </w:pPr>
            <w:r w:rsidRPr="00A63E35">
              <w:rPr>
                <w:sz w:val="22"/>
                <w:szCs w:val="22"/>
              </w:rPr>
              <w:t>Debt for Adaptation Swap</w:t>
            </w:r>
          </w:p>
        </w:tc>
      </w:tr>
      <w:tr w:rsidR="00A63E35" w:rsidRPr="00A63E35" w14:paraId="5D2FF39F" w14:textId="77777777" w:rsidTr="00C651B4">
        <w:tc>
          <w:tcPr>
            <w:tcW w:w="1418" w:type="dxa"/>
          </w:tcPr>
          <w:p w14:paraId="47C1EF35" w14:textId="77777777" w:rsidR="00B6670F" w:rsidRPr="00A63E35" w:rsidRDefault="00B6670F" w:rsidP="000F6C44">
            <w:pPr>
              <w:rPr>
                <w:sz w:val="22"/>
                <w:szCs w:val="22"/>
              </w:rPr>
            </w:pPr>
            <w:r w:rsidRPr="00A63E35">
              <w:rPr>
                <w:sz w:val="22"/>
                <w:szCs w:val="22"/>
              </w:rPr>
              <w:t>DFNS</w:t>
            </w:r>
          </w:p>
        </w:tc>
        <w:tc>
          <w:tcPr>
            <w:tcW w:w="7228" w:type="dxa"/>
          </w:tcPr>
          <w:p w14:paraId="76029C37" w14:textId="77777777" w:rsidR="00B6670F" w:rsidRPr="00A63E35" w:rsidRDefault="00B6670F" w:rsidP="000F6C44">
            <w:pPr>
              <w:rPr>
                <w:sz w:val="22"/>
                <w:szCs w:val="22"/>
              </w:rPr>
            </w:pPr>
            <w:r w:rsidRPr="00A63E35">
              <w:rPr>
                <w:sz w:val="22"/>
                <w:szCs w:val="22"/>
              </w:rPr>
              <w:t>Deb for Nature Swap</w:t>
            </w:r>
          </w:p>
        </w:tc>
      </w:tr>
      <w:tr w:rsidR="00A63E35" w:rsidRPr="00A63E35" w14:paraId="5DA469F5" w14:textId="77777777" w:rsidTr="00C651B4">
        <w:tc>
          <w:tcPr>
            <w:tcW w:w="1418" w:type="dxa"/>
          </w:tcPr>
          <w:p w14:paraId="13A20E87" w14:textId="77777777" w:rsidR="00B6670F" w:rsidRPr="00A63E35" w:rsidRDefault="00B6670F" w:rsidP="000F6C44">
            <w:pPr>
              <w:rPr>
                <w:sz w:val="22"/>
                <w:szCs w:val="22"/>
              </w:rPr>
            </w:pPr>
            <w:r w:rsidRPr="00A63E35">
              <w:rPr>
                <w:sz w:val="22"/>
                <w:szCs w:val="22"/>
              </w:rPr>
              <w:t>DRRM</w:t>
            </w:r>
          </w:p>
        </w:tc>
        <w:tc>
          <w:tcPr>
            <w:tcW w:w="7228" w:type="dxa"/>
          </w:tcPr>
          <w:p w14:paraId="4B141CDF" w14:textId="77777777" w:rsidR="00B6670F" w:rsidRPr="00A63E35" w:rsidRDefault="00B6670F" w:rsidP="000F6C44">
            <w:pPr>
              <w:rPr>
                <w:sz w:val="22"/>
                <w:szCs w:val="22"/>
              </w:rPr>
            </w:pPr>
            <w:r w:rsidRPr="00A63E35">
              <w:rPr>
                <w:sz w:val="22"/>
                <w:szCs w:val="22"/>
              </w:rPr>
              <w:t>Disaster Risk Reduction and Management</w:t>
            </w:r>
          </w:p>
        </w:tc>
      </w:tr>
      <w:tr w:rsidR="00A63E35" w:rsidRPr="00A63E35" w14:paraId="2ECEED34" w14:textId="77777777" w:rsidTr="00C651B4">
        <w:tc>
          <w:tcPr>
            <w:tcW w:w="1418" w:type="dxa"/>
          </w:tcPr>
          <w:p w14:paraId="0781B8C5" w14:textId="77777777" w:rsidR="00B6670F" w:rsidRPr="00A63E35" w:rsidRDefault="00B6670F" w:rsidP="000F6C44">
            <w:pPr>
              <w:rPr>
                <w:sz w:val="22"/>
                <w:szCs w:val="22"/>
              </w:rPr>
            </w:pPr>
            <w:r w:rsidRPr="00A63E35">
              <w:rPr>
                <w:sz w:val="22"/>
                <w:szCs w:val="22"/>
              </w:rPr>
              <w:t>EbA</w:t>
            </w:r>
          </w:p>
        </w:tc>
        <w:tc>
          <w:tcPr>
            <w:tcW w:w="7228" w:type="dxa"/>
          </w:tcPr>
          <w:p w14:paraId="169A0C1A" w14:textId="77777777" w:rsidR="00B6670F" w:rsidRPr="00A63E35" w:rsidRDefault="00B6670F" w:rsidP="000F6C44">
            <w:pPr>
              <w:rPr>
                <w:sz w:val="22"/>
                <w:szCs w:val="22"/>
              </w:rPr>
            </w:pPr>
            <w:r w:rsidRPr="00A63E35">
              <w:rPr>
                <w:sz w:val="22"/>
                <w:szCs w:val="22"/>
              </w:rPr>
              <w:t>Ecosystem-based Adaptation</w:t>
            </w:r>
          </w:p>
        </w:tc>
      </w:tr>
      <w:tr w:rsidR="00A63E35" w:rsidRPr="00A63E35" w14:paraId="0A601F54" w14:textId="77777777" w:rsidTr="00C651B4">
        <w:tc>
          <w:tcPr>
            <w:tcW w:w="1418" w:type="dxa"/>
          </w:tcPr>
          <w:p w14:paraId="536EC0BA" w14:textId="77777777" w:rsidR="00B6670F" w:rsidRPr="00A63E35" w:rsidRDefault="00B6670F" w:rsidP="000F6C44">
            <w:pPr>
              <w:rPr>
                <w:sz w:val="22"/>
                <w:szCs w:val="22"/>
              </w:rPr>
            </w:pPr>
            <w:r w:rsidRPr="00A63E35">
              <w:rPr>
                <w:sz w:val="22"/>
                <w:szCs w:val="22"/>
              </w:rPr>
              <w:t xml:space="preserve">EBSA </w:t>
            </w:r>
          </w:p>
        </w:tc>
        <w:tc>
          <w:tcPr>
            <w:tcW w:w="7228" w:type="dxa"/>
          </w:tcPr>
          <w:p w14:paraId="5AE47B6E" w14:textId="77777777" w:rsidR="00B6670F" w:rsidRPr="00A63E35" w:rsidRDefault="00B6670F" w:rsidP="000F6C44">
            <w:pPr>
              <w:rPr>
                <w:sz w:val="22"/>
                <w:szCs w:val="22"/>
              </w:rPr>
            </w:pPr>
            <w:r w:rsidRPr="00A63E35">
              <w:rPr>
                <w:sz w:val="22"/>
                <w:szCs w:val="22"/>
              </w:rPr>
              <w:t>Ecologically or Biologically Significant Areas</w:t>
            </w:r>
          </w:p>
        </w:tc>
      </w:tr>
      <w:tr w:rsidR="00A63E35" w:rsidRPr="00A63E35" w14:paraId="2E4B6363" w14:textId="77777777" w:rsidTr="00C651B4">
        <w:tc>
          <w:tcPr>
            <w:tcW w:w="1418" w:type="dxa"/>
          </w:tcPr>
          <w:p w14:paraId="249E905D" w14:textId="77777777" w:rsidR="00B6670F" w:rsidRPr="00A63E35" w:rsidRDefault="00B6670F" w:rsidP="000F6C44">
            <w:pPr>
              <w:rPr>
                <w:sz w:val="22"/>
                <w:szCs w:val="22"/>
              </w:rPr>
            </w:pPr>
            <w:r w:rsidRPr="00A63E35">
              <w:rPr>
                <w:sz w:val="22"/>
                <w:szCs w:val="22"/>
              </w:rPr>
              <w:t xml:space="preserve">EIA </w:t>
            </w:r>
          </w:p>
        </w:tc>
        <w:tc>
          <w:tcPr>
            <w:tcW w:w="7228" w:type="dxa"/>
          </w:tcPr>
          <w:p w14:paraId="7215181F" w14:textId="77777777" w:rsidR="00B6670F" w:rsidRPr="00A63E35" w:rsidRDefault="00B6670F" w:rsidP="000F6C44">
            <w:pPr>
              <w:rPr>
                <w:sz w:val="22"/>
                <w:szCs w:val="22"/>
              </w:rPr>
            </w:pPr>
            <w:r w:rsidRPr="00A63E35">
              <w:rPr>
                <w:sz w:val="22"/>
                <w:szCs w:val="22"/>
              </w:rPr>
              <w:t>Environmental Impact Assessment</w:t>
            </w:r>
          </w:p>
        </w:tc>
      </w:tr>
      <w:tr w:rsidR="00A63E35" w:rsidRPr="00A63E35" w14:paraId="1CD99ABA" w14:textId="77777777" w:rsidTr="00C651B4">
        <w:tc>
          <w:tcPr>
            <w:tcW w:w="1418" w:type="dxa"/>
          </w:tcPr>
          <w:p w14:paraId="1D3085D6" w14:textId="77777777" w:rsidR="00B6670F" w:rsidRPr="00A63E35" w:rsidRDefault="00B6670F" w:rsidP="000F6C44">
            <w:pPr>
              <w:rPr>
                <w:sz w:val="22"/>
                <w:szCs w:val="22"/>
              </w:rPr>
            </w:pPr>
            <w:r w:rsidRPr="00A63E35">
              <w:rPr>
                <w:sz w:val="22"/>
                <w:szCs w:val="22"/>
              </w:rPr>
              <w:t>EIS</w:t>
            </w:r>
          </w:p>
        </w:tc>
        <w:tc>
          <w:tcPr>
            <w:tcW w:w="7228" w:type="dxa"/>
          </w:tcPr>
          <w:p w14:paraId="698B3769" w14:textId="77777777" w:rsidR="00B6670F" w:rsidRPr="00A63E35" w:rsidRDefault="00B6670F" w:rsidP="000F6C44">
            <w:pPr>
              <w:rPr>
                <w:sz w:val="22"/>
                <w:szCs w:val="22"/>
              </w:rPr>
            </w:pPr>
            <w:r w:rsidRPr="00A63E35">
              <w:rPr>
                <w:sz w:val="22"/>
                <w:szCs w:val="22"/>
              </w:rPr>
              <w:t>Environmental Impact Statement</w:t>
            </w:r>
          </w:p>
        </w:tc>
      </w:tr>
      <w:tr w:rsidR="00A63E35" w:rsidRPr="00A63E35" w14:paraId="5C26AAE1" w14:textId="77777777" w:rsidTr="00C651B4">
        <w:tc>
          <w:tcPr>
            <w:tcW w:w="1418" w:type="dxa"/>
          </w:tcPr>
          <w:p w14:paraId="63119468" w14:textId="77777777" w:rsidR="00B6670F" w:rsidRPr="00A63E35" w:rsidRDefault="00B6670F" w:rsidP="000F6C44">
            <w:pPr>
              <w:rPr>
                <w:sz w:val="22"/>
                <w:szCs w:val="22"/>
              </w:rPr>
            </w:pPr>
            <w:r w:rsidRPr="00A63E35">
              <w:rPr>
                <w:sz w:val="22"/>
                <w:szCs w:val="22"/>
              </w:rPr>
              <w:t>FAO</w:t>
            </w:r>
          </w:p>
        </w:tc>
        <w:tc>
          <w:tcPr>
            <w:tcW w:w="7228" w:type="dxa"/>
          </w:tcPr>
          <w:p w14:paraId="34773485" w14:textId="77777777" w:rsidR="00B6670F" w:rsidRPr="00A63E35" w:rsidRDefault="00B6670F" w:rsidP="000F6C44">
            <w:pPr>
              <w:rPr>
                <w:sz w:val="22"/>
                <w:szCs w:val="22"/>
              </w:rPr>
            </w:pPr>
            <w:r w:rsidRPr="00A63E35">
              <w:rPr>
                <w:sz w:val="22"/>
                <w:szCs w:val="22"/>
              </w:rPr>
              <w:t xml:space="preserve">Food and Agriculture Organization </w:t>
            </w:r>
          </w:p>
        </w:tc>
      </w:tr>
      <w:tr w:rsidR="00A63E35" w:rsidRPr="00A63E35" w14:paraId="665484EF" w14:textId="77777777" w:rsidTr="00C651B4">
        <w:tc>
          <w:tcPr>
            <w:tcW w:w="1418" w:type="dxa"/>
          </w:tcPr>
          <w:p w14:paraId="52766E67" w14:textId="77777777" w:rsidR="00B6670F" w:rsidRPr="00A63E35" w:rsidRDefault="00B6670F" w:rsidP="000F6C44">
            <w:pPr>
              <w:rPr>
                <w:sz w:val="22"/>
                <w:szCs w:val="22"/>
              </w:rPr>
            </w:pPr>
            <w:r w:rsidRPr="00A63E35">
              <w:rPr>
                <w:kern w:val="2"/>
                <w:sz w:val="22"/>
                <w:szCs w:val="22"/>
                <w14:ligatures w14:val="standardContextual"/>
              </w:rPr>
              <w:t>GBF</w:t>
            </w:r>
          </w:p>
        </w:tc>
        <w:tc>
          <w:tcPr>
            <w:tcW w:w="7228" w:type="dxa"/>
          </w:tcPr>
          <w:p w14:paraId="24763824" w14:textId="77777777" w:rsidR="00B6670F" w:rsidRPr="00A63E35" w:rsidRDefault="00B6670F" w:rsidP="000F6C44">
            <w:pPr>
              <w:rPr>
                <w:sz w:val="22"/>
                <w:szCs w:val="22"/>
              </w:rPr>
            </w:pPr>
            <w:r w:rsidRPr="00A63E35">
              <w:rPr>
                <w:sz w:val="22"/>
                <w:szCs w:val="22"/>
              </w:rPr>
              <w:t>Global Biodiversity Framework</w:t>
            </w:r>
          </w:p>
        </w:tc>
      </w:tr>
      <w:tr w:rsidR="00A63E35" w:rsidRPr="00A63E35" w14:paraId="3BE19587" w14:textId="77777777" w:rsidTr="00C651B4">
        <w:tc>
          <w:tcPr>
            <w:tcW w:w="1418" w:type="dxa"/>
          </w:tcPr>
          <w:p w14:paraId="537CA615" w14:textId="77777777" w:rsidR="00B6670F" w:rsidRPr="00A63E35" w:rsidRDefault="00B6670F" w:rsidP="000F6C44">
            <w:pPr>
              <w:rPr>
                <w:sz w:val="22"/>
                <w:szCs w:val="22"/>
              </w:rPr>
            </w:pPr>
            <w:r w:rsidRPr="00A63E35">
              <w:rPr>
                <w:sz w:val="22"/>
                <w:szCs w:val="22"/>
              </w:rPr>
              <w:t>GCF</w:t>
            </w:r>
          </w:p>
        </w:tc>
        <w:tc>
          <w:tcPr>
            <w:tcW w:w="7228" w:type="dxa"/>
          </w:tcPr>
          <w:p w14:paraId="6FFC44A0" w14:textId="77777777" w:rsidR="00B6670F" w:rsidRPr="00A63E35" w:rsidRDefault="00B6670F" w:rsidP="000F6C44">
            <w:pPr>
              <w:rPr>
                <w:sz w:val="22"/>
                <w:szCs w:val="22"/>
              </w:rPr>
            </w:pPr>
            <w:r w:rsidRPr="00A63E35">
              <w:rPr>
                <w:sz w:val="22"/>
                <w:szCs w:val="22"/>
              </w:rPr>
              <w:t>Global Climate Fund</w:t>
            </w:r>
          </w:p>
        </w:tc>
      </w:tr>
      <w:tr w:rsidR="00A63E35" w:rsidRPr="00A63E35" w14:paraId="2D579020" w14:textId="77777777" w:rsidTr="00C651B4">
        <w:tc>
          <w:tcPr>
            <w:tcW w:w="1418" w:type="dxa"/>
          </w:tcPr>
          <w:p w14:paraId="583228FE" w14:textId="77777777" w:rsidR="00B6670F" w:rsidRPr="00A63E35" w:rsidRDefault="00B6670F" w:rsidP="000F6C44">
            <w:pPr>
              <w:rPr>
                <w:sz w:val="22"/>
                <w:szCs w:val="22"/>
              </w:rPr>
            </w:pPr>
            <w:r w:rsidRPr="00A63E35">
              <w:rPr>
                <w:sz w:val="22"/>
                <w:szCs w:val="22"/>
              </w:rPr>
              <w:t>GEF</w:t>
            </w:r>
          </w:p>
        </w:tc>
        <w:tc>
          <w:tcPr>
            <w:tcW w:w="7228" w:type="dxa"/>
          </w:tcPr>
          <w:p w14:paraId="175B8705" w14:textId="4702D558" w:rsidR="00B6670F" w:rsidRPr="00A63E35" w:rsidRDefault="00B6670F" w:rsidP="000F6C44">
            <w:pPr>
              <w:rPr>
                <w:sz w:val="22"/>
                <w:szCs w:val="22"/>
              </w:rPr>
            </w:pPr>
            <w:r w:rsidRPr="00A63E35">
              <w:rPr>
                <w:sz w:val="22"/>
                <w:szCs w:val="22"/>
              </w:rPr>
              <w:t>Global Environment Facility</w:t>
            </w:r>
          </w:p>
        </w:tc>
      </w:tr>
      <w:tr w:rsidR="00A63E35" w:rsidRPr="00A63E35" w14:paraId="4050DB53" w14:textId="77777777" w:rsidTr="00C651B4">
        <w:tc>
          <w:tcPr>
            <w:tcW w:w="1418" w:type="dxa"/>
          </w:tcPr>
          <w:p w14:paraId="1340F624" w14:textId="77777777" w:rsidR="00B6670F" w:rsidRPr="00A63E35" w:rsidRDefault="00B6670F" w:rsidP="000F6C44">
            <w:pPr>
              <w:rPr>
                <w:sz w:val="22"/>
                <w:szCs w:val="22"/>
              </w:rPr>
            </w:pPr>
            <w:r w:rsidRPr="00A63E35">
              <w:rPr>
                <w:sz w:val="22"/>
                <w:szCs w:val="22"/>
              </w:rPr>
              <w:t>GISPD</w:t>
            </w:r>
          </w:p>
        </w:tc>
        <w:tc>
          <w:tcPr>
            <w:tcW w:w="7228" w:type="dxa"/>
          </w:tcPr>
          <w:p w14:paraId="3E2F86BD" w14:textId="77777777" w:rsidR="00B6670F" w:rsidRPr="00A63E35" w:rsidRDefault="00B6670F" w:rsidP="000F6C44">
            <w:pPr>
              <w:rPr>
                <w:sz w:val="22"/>
                <w:szCs w:val="22"/>
              </w:rPr>
            </w:pPr>
            <w:r w:rsidRPr="00A63E35">
              <w:rPr>
                <w:sz w:val="22"/>
                <w:szCs w:val="22"/>
              </w:rPr>
              <w:t>Global Invasive Species Database</w:t>
            </w:r>
          </w:p>
        </w:tc>
      </w:tr>
      <w:tr w:rsidR="00A63E35" w:rsidRPr="00A63E35" w14:paraId="7E3CF254" w14:textId="77777777" w:rsidTr="00C651B4">
        <w:tc>
          <w:tcPr>
            <w:tcW w:w="1418" w:type="dxa"/>
          </w:tcPr>
          <w:p w14:paraId="78FAD0BF" w14:textId="77777777" w:rsidR="00B6670F" w:rsidRPr="00A63E35" w:rsidRDefault="00B6670F" w:rsidP="000F6C44">
            <w:pPr>
              <w:rPr>
                <w:sz w:val="22"/>
                <w:szCs w:val="22"/>
              </w:rPr>
            </w:pPr>
            <w:r w:rsidRPr="00A63E35">
              <w:rPr>
                <w:sz w:val="22"/>
                <w:szCs w:val="22"/>
              </w:rPr>
              <w:t>IMO</w:t>
            </w:r>
          </w:p>
        </w:tc>
        <w:tc>
          <w:tcPr>
            <w:tcW w:w="7228" w:type="dxa"/>
          </w:tcPr>
          <w:p w14:paraId="4927282C" w14:textId="77777777" w:rsidR="00B6670F" w:rsidRPr="00A63E35" w:rsidRDefault="00B6670F" w:rsidP="000F6C44">
            <w:pPr>
              <w:rPr>
                <w:sz w:val="22"/>
                <w:szCs w:val="22"/>
              </w:rPr>
            </w:pPr>
            <w:r w:rsidRPr="00A63E35">
              <w:rPr>
                <w:sz w:val="22"/>
                <w:szCs w:val="22"/>
              </w:rPr>
              <w:t xml:space="preserve">International Maritime Organization </w:t>
            </w:r>
          </w:p>
        </w:tc>
      </w:tr>
      <w:tr w:rsidR="00A63E35" w:rsidRPr="00A63E35" w14:paraId="73AA602F" w14:textId="77777777" w:rsidTr="00C651B4">
        <w:tc>
          <w:tcPr>
            <w:tcW w:w="1418" w:type="dxa"/>
            <w:vAlign w:val="center"/>
          </w:tcPr>
          <w:p w14:paraId="03297243" w14:textId="77777777" w:rsidR="00B6670F" w:rsidRPr="00A63E35" w:rsidRDefault="00B6670F" w:rsidP="000F6C44">
            <w:pPr>
              <w:rPr>
                <w:sz w:val="22"/>
                <w:szCs w:val="22"/>
              </w:rPr>
            </w:pPr>
            <w:r w:rsidRPr="00A63E35">
              <w:rPr>
                <w:sz w:val="22"/>
                <w:szCs w:val="22"/>
              </w:rPr>
              <w:t>IPBES</w:t>
            </w:r>
          </w:p>
        </w:tc>
        <w:tc>
          <w:tcPr>
            <w:tcW w:w="7228" w:type="dxa"/>
          </w:tcPr>
          <w:p w14:paraId="68111DA0" w14:textId="77777777" w:rsidR="00B6670F" w:rsidRPr="00A63E35" w:rsidRDefault="00B6670F" w:rsidP="000F6C44">
            <w:pPr>
              <w:rPr>
                <w:sz w:val="22"/>
                <w:szCs w:val="22"/>
              </w:rPr>
            </w:pPr>
            <w:r w:rsidRPr="00A63E35">
              <w:rPr>
                <w:sz w:val="22"/>
                <w:szCs w:val="22"/>
              </w:rPr>
              <w:t xml:space="preserve">Intergovernmental Science-Policy Platform on Biodiversity and Ecosystem Services </w:t>
            </w:r>
          </w:p>
        </w:tc>
      </w:tr>
      <w:tr w:rsidR="00A63E35" w:rsidRPr="00A63E35" w14:paraId="30F97994" w14:textId="77777777" w:rsidTr="00C651B4">
        <w:tc>
          <w:tcPr>
            <w:tcW w:w="1418" w:type="dxa"/>
          </w:tcPr>
          <w:p w14:paraId="6A38F2D8" w14:textId="77777777" w:rsidR="00B6670F" w:rsidRPr="00A63E35" w:rsidRDefault="00B6670F" w:rsidP="000F6C44">
            <w:pPr>
              <w:rPr>
                <w:sz w:val="22"/>
                <w:szCs w:val="22"/>
              </w:rPr>
            </w:pPr>
            <w:r w:rsidRPr="00A63E35">
              <w:rPr>
                <w:sz w:val="22"/>
                <w:szCs w:val="22"/>
              </w:rPr>
              <w:t>IPLC</w:t>
            </w:r>
          </w:p>
        </w:tc>
        <w:tc>
          <w:tcPr>
            <w:tcW w:w="7228" w:type="dxa"/>
          </w:tcPr>
          <w:p w14:paraId="25C92768" w14:textId="77777777" w:rsidR="00B6670F" w:rsidRPr="00A63E35" w:rsidRDefault="00B6670F" w:rsidP="000F6C44">
            <w:pPr>
              <w:rPr>
                <w:sz w:val="22"/>
                <w:szCs w:val="22"/>
              </w:rPr>
            </w:pPr>
            <w:r w:rsidRPr="00A63E35">
              <w:rPr>
                <w:sz w:val="22"/>
                <w:szCs w:val="22"/>
              </w:rPr>
              <w:t>Indigenous People and Local Communities</w:t>
            </w:r>
          </w:p>
        </w:tc>
      </w:tr>
      <w:tr w:rsidR="00A63E35" w:rsidRPr="00A63E35" w14:paraId="02704F4A" w14:textId="77777777" w:rsidTr="00C651B4">
        <w:tc>
          <w:tcPr>
            <w:tcW w:w="1418" w:type="dxa"/>
          </w:tcPr>
          <w:p w14:paraId="6DB9F077" w14:textId="77777777" w:rsidR="00B6670F" w:rsidRPr="00A63E35" w:rsidRDefault="00B6670F" w:rsidP="000F6C44">
            <w:pPr>
              <w:rPr>
                <w:sz w:val="22"/>
                <w:szCs w:val="22"/>
              </w:rPr>
            </w:pPr>
            <w:r w:rsidRPr="00A63E35">
              <w:rPr>
                <w:sz w:val="22"/>
                <w:szCs w:val="22"/>
              </w:rPr>
              <w:t>IUCN</w:t>
            </w:r>
          </w:p>
        </w:tc>
        <w:tc>
          <w:tcPr>
            <w:tcW w:w="7228" w:type="dxa"/>
          </w:tcPr>
          <w:p w14:paraId="114AECEF" w14:textId="77777777" w:rsidR="00B6670F" w:rsidRPr="00A63E35" w:rsidRDefault="00B6670F" w:rsidP="000F6C44">
            <w:pPr>
              <w:rPr>
                <w:sz w:val="22"/>
                <w:szCs w:val="22"/>
              </w:rPr>
            </w:pPr>
            <w:r w:rsidRPr="00A63E35">
              <w:rPr>
                <w:sz w:val="22"/>
                <w:szCs w:val="22"/>
              </w:rPr>
              <w:t>International Union for the Conservation of Nature</w:t>
            </w:r>
          </w:p>
        </w:tc>
      </w:tr>
      <w:tr w:rsidR="00A63E35" w:rsidRPr="00A63E35" w14:paraId="43B064A9" w14:textId="77777777" w:rsidTr="00C651B4">
        <w:tc>
          <w:tcPr>
            <w:tcW w:w="1418" w:type="dxa"/>
          </w:tcPr>
          <w:p w14:paraId="299E81C8" w14:textId="77777777" w:rsidR="00B6670F" w:rsidRPr="00A63E35" w:rsidRDefault="00B6670F" w:rsidP="000F6C44">
            <w:pPr>
              <w:rPr>
                <w:sz w:val="22"/>
                <w:szCs w:val="22"/>
              </w:rPr>
            </w:pPr>
            <w:r w:rsidRPr="00A63E35">
              <w:rPr>
                <w:sz w:val="22"/>
                <w:szCs w:val="22"/>
              </w:rPr>
              <w:t>IUU</w:t>
            </w:r>
          </w:p>
        </w:tc>
        <w:tc>
          <w:tcPr>
            <w:tcW w:w="7228" w:type="dxa"/>
          </w:tcPr>
          <w:p w14:paraId="40E59C77" w14:textId="475F80BB" w:rsidR="00B6670F" w:rsidRPr="00A63E35" w:rsidRDefault="001B4825" w:rsidP="000F6C44">
            <w:pPr>
              <w:rPr>
                <w:sz w:val="22"/>
                <w:szCs w:val="22"/>
              </w:rPr>
            </w:pPr>
            <w:r w:rsidRPr="00A63E35">
              <w:rPr>
                <w:sz w:val="22"/>
                <w:szCs w:val="22"/>
              </w:rPr>
              <w:t>Illegal, Unreported, and Unregulated</w:t>
            </w:r>
          </w:p>
        </w:tc>
      </w:tr>
      <w:tr w:rsidR="00A63E35" w:rsidRPr="00A63E35" w14:paraId="7DC32CE7" w14:textId="77777777" w:rsidTr="00C651B4">
        <w:tc>
          <w:tcPr>
            <w:tcW w:w="1418" w:type="dxa"/>
          </w:tcPr>
          <w:p w14:paraId="611282A8" w14:textId="77777777" w:rsidR="00B6670F" w:rsidRPr="00A63E35" w:rsidRDefault="00B6670F" w:rsidP="000F6C44">
            <w:pPr>
              <w:rPr>
                <w:sz w:val="22"/>
                <w:szCs w:val="22"/>
              </w:rPr>
            </w:pPr>
            <w:r w:rsidRPr="00A63E35">
              <w:rPr>
                <w:sz w:val="22"/>
                <w:szCs w:val="22"/>
              </w:rPr>
              <w:t>KEA</w:t>
            </w:r>
          </w:p>
        </w:tc>
        <w:tc>
          <w:tcPr>
            <w:tcW w:w="7228" w:type="dxa"/>
          </w:tcPr>
          <w:p w14:paraId="1E2B4A04" w14:textId="77777777" w:rsidR="00B6670F" w:rsidRPr="00A63E35" w:rsidRDefault="00B6670F" w:rsidP="000F6C44">
            <w:pPr>
              <w:rPr>
                <w:sz w:val="22"/>
                <w:szCs w:val="22"/>
              </w:rPr>
            </w:pPr>
            <w:r w:rsidRPr="00A63E35">
              <w:rPr>
                <w:sz w:val="22"/>
                <w:szCs w:val="22"/>
              </w:rPr>
              <w:t>Key Ecological Areas</w:t>
            </w:r>
          </w:p>
        </w:tc>
      </w:tr>
      <w:tr w:rsidR="00A63E35" w:rsidRPr="00A63E35" w14:paraId="44C780A5" w14:textId="77777777" w:rsidTr="00C651B4">
        <w:tc>
          <w:tcPr>
            <w:tcW w:w="1418" w:type="dxa"/>
          </w:tcPr>
          <w:p w14:paraId="439E95A0" w14:textId="77777777" w:rsidR="00B6670F" w:rsidRPr="00A63E35" w:rsidRDefault="00B6670F" w:rsidP="000F6C44">
            <w:pPr>
              <w:rPr>
                <w:sz w:val="22"/>
                <w:szCs w:val="22"/>
              </w:rPr>
            </w:pPr>
            <w:r w:rsidRPr="00A63E35">
              <w:rPr>
                <w:sz w:val="22"/>
                <w:szCs w:val="22"/>
              </w:rPr>
              <w:t>MC</w:t>
            </w:r>
          </w:p>
        </w:tc>
        <w:tc>
          <w:tcPr>
            <w:tcW w:w="7228" w:type="dxa"/>
          </w:tcPr>
          <w:p w14:paraId="35DEF0C5" w14:textId="77777777" w:rsidR="00B6670F" w:rsidRPr="00A63E35" w:rsidRDefault="00B6670F" w:rsidP="000F6C44">
            <w:pPr>
              <w:rPr>
                <w:sz w:val="22"/>
                <w:szCs w:val="22"/>
              </w:rPr>
            </w:pPr>
            <w:r w:rsidRPr="00A63E35">
              <w:rPr>
                <w:sz w:val="22"/>
                <w:szCs w:val="22"/>
              </w:rPr>
              <w:t>Micronesia Challenge</w:t>
            </w:r>
          </w:p>
        </w:tc>
      </w:tr>
      <w:tr w:rsidR="00A63E35" w:rsidRPr="00A63E35" w14:paraId="1F1A90B0" w14:textId="77777777" w:rsidTr="00C651B4">
        <w:tc>
          <w:tcPr>
            <w:tcW w:w="1418" w:type="dxa"/>
          </w:tcPr>
          <w:p w14:paraId="349F13EE" w14:textId="77777777" w:rsidR="00B6670F" w:rsidRPr="00A63E35" w:rsidRDefault="00B6670F" w:rsidP="000F6C44">
            <w:pPr>
              <w:rPr>
                <w:sz w:val="22"/>
                <w:szCs w:val="22"/>
              </w:rPr>
            </w:pPr>
            <w:r w:rsidRPr="00A63E35">
              <w:rPr>
                <w:sz w:val="22"/>
                <w:szCs w:val="22"/>
              </w:rPr>
              <w:t>MCT</w:t>
            </w:r>
          </w:p>
        </w:tc>
        <w:tc>
          <w:tcPr>
            <w:tcW w:w="7228" w:type="dxa"/>
          </w:tcPr>
          <w:p w14:paraId="55CC7112" w14:textId="77777777" w:rsidR="00B6670F" w:rsidRPr="00A63E35" w:rsidRDefault="00B6670F" w:rsidP="000F6C44">
            <w:pPr>
              <w:rPr>
                <w:sz w:val="22"/>
                <w:szCs w:val="22"/>
              </w:rPr>
            </w:pPr>
            <w:r w:rsidRPr="00A63E35">
              <w:rPr>
                <w:sz w:val="22"/>
                <w:szCs w:val="22"/>
              </w:rPr>
              <w:t>Micronesia Conservation Trust</w:t>
            </w:r>
          </w:p>
        </w:tc>
      </w:tr>
      <w:tr w:rsidR="00A63E35" w:rsidRPr="00A63E35" w14:paraId="31E4AAFA" w14:textId="77777777" w:rsidTr="00C651B4">
        <w:tc>
          <w:tcPr>
            <w:tcW w:w="1418" w:type="dxa"/>
          </w:tcPr>
          <w:p w14:paraId="592D7EE9" w14:textId="77777777" w:rsidR="00B6670F" w:rsidRPr="00A63E35" w:rsidRDefault="00B6670F" w:rsidP="000F6C44">
            <w:pPr>
              <w:rPr>
                <w:sz w:val="22"/>
                <w:szCs w:val="22"/>
              </w:rPr>
            </w:pPr>
            <w:r w:rsidRPr="00A63E35">
              <w:rPr>
                <w:sz w:val="22"/>
                <w:szCs w:val="22"/>
              </w:rPr>
              <w:t>MEA</w:t>
            </w:r>
          </w:p>
        </w:tc>
        <w:tc>
          <w:tcPr>
            <w:tcW w:w="7228" w:type="dxa"/>
          </w:tcPr>
          <w:p w14:paraId="416A9BB8" w14:textId="77777777" w:rsidR="00B6670F" w:rsidRPr="00A63E35" w:rsidRDefault="00B6670F" w:rsidP="000F6C44">
            <w:pPr>
              <w:rPr>
                <w:sz w:val="22"/>
                <w:szCs w:val="22"/>
              </w:rPr>
            </w:pPr>
            <w:r w:rsidRPr="00A63E35">
              <w:rPr>
                <w:sz w:val="22"/>
                <w:szCs w:val="22"/>
              </w:rPr>
              <w:t>Multilateral Environmental Agreements</w:t>
            </w:r>
          </w:p>
        </w:tc>
      </w:tr>
      <w:tr w:rsidR="00A63E35" w:rsidRPr="00A63E35" w14:paraId="0808C0CE" w14:textId="77777777" w:rsidTr="00C651B4">
        <w:tc>
          <w:tcPr>
            <w:tcW w:w="1418" w:type="dxa"/>
          </w:tcPr>
          <w:p w14:paraId="2C7FF716" w14:textId="77777777" w:rsidR="00B6670F" w:rsidRPr="00A63E35" w:rsidRDefault="00B6670F" w:rsidP="000F6C44">
            <w:pPr>
              <w:rPr>
                <w:sz w:val="22"/>
                <w:szCs w:val="22"/>
              </w:rPr>
            </w:pPr>
            <w:r w:rsidRPr="00A63E35">
              <w:rPr>
                <w:sz w:val="22"/>
                <w:szCs w:val="22"/>
              </w:rPr>
              <w:t xml:space="preserve">MPA </w:t>
            </w:r>
          </w:p>
        </w:tc>
        <w:tc>
          <w:tcPr>
            <w:tcW w:w="7228" w:type="dxa"/>
          </w:tcPr>
          <w:p w14:paraId="4436DEA9" w14:textId="77777777" w:rsidR="00B6670F" w:rsidRPr="00A63E35" w:rsidRDefault="00B6670F" w:rsidP="000F6C44">
            <w:pPr>
              <w:rPr>
                <w:sz w:val="22"/>
                <w:szCs w:val="22"/>
              </w:rPr>
            </w:pPr>
            <w:r w:rsidRPr="00A63E35">
              <w:rPr>
                <w:sz w:val="22"/>
                <w:szCs w:val="22"/>
              </w:rPr>
              <w:t>Marine Protected Area</w:t>
            </w:r>
          </w:p>
        </w:tc>
      </w:tr>
      <w:tr w:rsidR="00A63E35" w:rsidRPr="00A63E35" w14:paraId="227F29E5" w14:textId="77777777" w:rsidTr="00C651B4">
        <w:tc>
          <w:tcPr>
            <w:tcW w:w="1418" w:type="dxa"/>
          </w:tcPr>
          <w:p w14:paraId="52D95648" w14:textId="77777777" w:rsidR="00B6670F" w:rsidRPr="00A63E35" w:rsidRDefault="00B6670F" w:rsidP="000F6C44">
            <w:pPr>
              <w:rPr>
                <w:sz w:val="22"/>
                <w:szCs w:val="22"/>
              </w:rPr>
            </w:pPr>
            <w:r w:rsidRPr="00A63E35">
              <w:rPr>
                <w:sz w:val="22"/>
                <w:szCs w:val="22"/>
              </w:rPr>
              <w:t>NAPA</w:t>
            </w:r>
          </w:p>
        </w:tc>
        <w:tc>
          <w:tcPr>
            <w:tcW w:w="7228" w:type="dxa"/>
          </w:tcPr>
          <w:p w14:paraId="76CFF1E1" w14:textId="77777777" w:rsidR="00B6670F" w:rsidRPr="00A63E35" w:rsidRDefault="00B6670F" w:rsidP="000F6C44">
            <w:pPr>
              <w:rPr>
                <w:sz w:val="22"/>
                <w:szCs w:val="22"/>
              </w:rPr>
            </w:pPr>
            <w:r w:rsidRPr="00A63E35">
              <w:rPr>
                <w:sz w:val="22"/>
                <w:szCs w:val="22"/>
              </w:rPr>
              <w:t xml:space="preserve">National Adaptation Programmes of Action </w:t>
            </w:r>
          </w:p>
        </w:tc>
      </w:tr>
      <w:tr w:rsidR="00A63E35" w:rsidRPr="00A63E35" w14:paraId="451896E4" w14:textId="77777777" w:rsidTr="00C651B4">
        <w:tc>
          <w:tcPr>
            <w:tcW w:w="1418" w:type="dxa"/>
          </w:tcPr>
          <w:p w14:paraId="0376F210" w14:textId="77777777" w:rsidR="00B6670F" w:rsidRPr="00A63E35" w:rsidRDefault="00B6670F" w:rsidP="000F6C44">
            <w:pPr>
              <w:rPr>
                <w:sz w:val="22"/>
                <w:szCs w:val="22"/>
              </w:rPr>
            </w:pPr>
            <w:r w:rsidRPr="00A63E35">
              <w:rPr>
                <w:sz w:val="22"/>
                <w:szCs w:val="22"/>
              </w:rPr>
              <w:t>NBSAP</w:t>
            </w:r>
          </w:p>
        </w:tc>
        <w:tc>
          <w:tcPr>
            <w:tcW w:w="7228" w:type="dxa"/>
          </w:tcPr>
          <w:p w14:paraId="05310850" w14:textId="77777777" w:rsidR="00B6670F" w:rsidRPr="00A63E35" w:rsidRDefault="00B6670F" w:rsidP="000F6C44">
            <w:pPr>
              <w:rPr>
                <w:sz w:val="22"/>
                <w:szCs w:val="22"/>
              </w:rPr>
            </w:pPr>
            <w:r w:rsidRPr="00A63E35">
              <w:rPr>
                <w:sz w:val="22"/>
                <w:szCs w:val="22"/>
              </w:rPr>
              <w:t>National Biodiversity Strategic Action Plans</w:t>
            </w:r>
          </w:p>
        </w:tc>
      </w:tr>
      <w:tr w:rsidR="00A63E35" w:rsidRPr="00A63E35" w14:paraId="500321D5" w14:textId="77777777" w:rsidTr="00C651B4">
        <w:tc>
          <w:tcPr>
            <w:tcW w:w="1418" w:type="dxa"/>
          </w:tcPr>
          <w:p w14:paraId="5B617AA6" w14:textId="77777777" w:rsidR="00B6670F" w:rsidRPr="00A63E35" w:rsidRDefault="00B6670F" w:rsidP="000F6C44">
            <w:pPr>
              <w:rPr>
                <w:sz w:val="22"/>
                <w:szCs w:val="22"/>
              </w:rPr>
            </w:pPr>
            <w:r w:rsidRPr="00A63E35">
              <w:rPr>
                <w:sz w:val="22"/>
                <w:szCs w:val="22"/>
              </w:rPr>
              <w:t>NF</w:t>
            </w:r>
          </w:p>
        </w:tc>
        <w:tc>
          <w:tcPr>
            <w:tcW w:w="7228" w:type="dxa"/>
          </w:tcPr>
          <w:p w14:paraId="45AB19A1" w14:textId="77777777" w:rsidR="00B6670F" w:rsidRPr="00A63E35" w:rsidRDefault="00B6670F" w:rsidP="000F6C44">
            <w:pPr>
              <w:rPr>
                <w:sz w:val="22"/>
                <w:szCs w:val="22"/>
              </w:rPr>
            </w:pPr>
            <w:r w:rsidRPr="00A63E35">
              <w:rPr>
                <w:sz w:val="22"/>
                <w:szCs w:val="22"/>
              </w:rPr>
              <w:t>Nippon Foundation</w:t>
            </w:r>
          </w:p>
        </w:tc>
      </w:tr>
      <w:tr w:rsidR="00A63E35" w:rsidRPr="00A63E35" w14:paraId="203D2D9A" w14:textId="77777777" w:rsidTr="00C651B4">
        <w:tc>
          <w:tcPr>
            <w:tcW w:w="1418" w:type="dxa"/>
          </w:tcPr>
          <w:p w14:paraId="07AE6A6C" w14:textId="77777777" w:rsidR="00B6670F" w:rsidRPr="00A63E35" w:rsidRDefault="00B6670F" w:rsidP="000F6C44">
            <w:pPr>
              <w:rPr>
                <w:sz w:val="22"/>
                <w:szCs w:val="22"/>
              </w:rPr>
            </w:pPr>
            <w:r w:rsidRPr="00A63E35">
              <w:rPr>
                <w:sz w:val="22"/>
                <w:szCs w:val="22"/>
              </w:rPr>
              <w:t xml:space="preserve">PA </w:t>
            </w:r>
          </w:p>
        </w:tc>
        <w:tc>
          <w:tcPr>
            <w:tcW w:w="7228" w:type="dxa"/>
          </w:tcPr>
          <w:p w14:paraId="493563A9" w14:textId="77777777" w:rsidR="00B6670F" w:rsidRPr="00A63E35" w:rsidRDefault="00B6670F" w:rsidP="000F6C44">
            <w:pPr>
              <w:rPr>
                <w:sz w:val="22"/>
                <w:szCs w:val="22"/>
              </w:rPr>
            </w:pPr>
            <w:r w:rsidRPr="00A63E35">
              <w:rPr>
                <w:sz w:val="22"/>
                <w:szCs w:val="22"/>
              </w:rPr>
              <w:t>Protected Area</w:t>
            </w:r>
          </w:p>
        </w:tc>
      </w:tr>
      <w:tr w:rsidR="00A63E35" w:rsidRPr="00A63E35" w14:paraId="0564FA1F" w14:textId="77777777" w:rsidTr="00C651B4">
        <w:tc>
          <w:tcPr>
            <w:tcW w:w="1418" w:type="dxa"/>
          </w:tcPr>
          <w:p w14:paraId="660B334D" w14:textId="77777777" w:rsidR="00B6670F" w:rsidRPr="00A63E35" w:rsidRDefault="00B6670F" w:rsidP="000F6C44">
            <w:pPr>
              <w:rPr>
                <w:sz w:val="22"/>
                <w:szCs w:val="22"/>
              </w:rPr>
            </w:pPr>
            <w:r w:rsidRPr="00A63E35">
              <w:rPr>
                <w:sz w:val="22"/>
                <w:szCs w:val="22"/>
              </w:rPr>
              <w:t xml:space="preserve">PAN </w:t>
            </w:r>
          </w:p>
        </w:tc>
        <w:tc>
          <w:tcPr>
            <w:tcW w:w="7228" w:type="dxa"/>
          </w:tcPr>
          <w:p w14:paraId="56BC0051" w14:textId="77777777" w:rsidR="00B6670F" w:rsidRPr="00A63E35" w:rsidRDefault="00B6670F" w:rsidP="000F6C44">
            <w:pPr>
              <w:rPr>
                <w:sz w:val="22"/>
                <w:szCs w:val="22"/>
              </w:rPr>
            </w:pPr>
            <w:r w:rsidRPr="00A63E35">
              <w:rPr>
                <w:sz w:val="22"/>
                <w:szCs w:val="22"/>
              </w:rPr>
              <w:t>Protected Area Network</w:t>
            </w:r>
          </w:p>
        </w:tc>
      </w:tr>
      <w:tr w:rsidR="00A63E35" w:rsidRPr="00A63E35" w14:paraId="3B8A256A" w14:textId="77777777" w:rsidTr="00C651B4">
        <w:tc>
          <w:tcPr>
            <w:tcW w:w="1418" w:type="dxa"/>
          </w:tcPr>
          <w:p w14:paraId="0DDC30CF" w14:textId="77777777" w:rsidR="00B6670F" w:rsidRPr="00A63E35" w:rsidRDefault="00B6670F" w:rsidP="000F6C44">
            <w:pPr>
              <w:rPr>
                <w:sz w:val="22"/>
                <w:szCs w:val="22"/>
              </w:rPr>
            </w:pPr>
            <w:r w:rsidRPr="00A63E35">
              <w:rPr>
                <w:sz w:val="22"/>
                <w:szCs w:val="22"/>
              </w:rPr>
              <w:t xml:space="preserve">PES </w:t>
            </w:r>
          </w:p>
        </w:tc>
        <w:tc>
          <w:tcPr>
            <w:tcW w:w="7228" w:type="dxa"/>
          </w:tcPr>
          <w:p w14:paraId="53493BDB" w14:textId="77777777" w:rsidR="00B6670F" w:rsidRPr="00A63E35" w:rsidRDefault="00B6670F" w:rsidP="000F6C44">
            <w:pPr>
              <w:rPr>
                <w:sz w:val="22"/>
                <w:szCs w:val="22"/>
              </w:rPr>
            </w:pPr>
            <w:r w:rsidRPr="00A63E35">
              <w:rPr>
                <w:sz w:val="22"/>
                <w:szCs w:val="22"/>
              </w:rPr>
              <w:t>Payment for Ecosystem Services</w:t>
            </w:r>
          </w:p>
        </w:tc>
      </w:tr>
      <w:tr w:rsidR="00A63E35" w:rsidRPr="00A63E35" w14:paraId="53637D66" w14:textId="77777777" w:rsidTr="00C651B4">
        <w:tc>
          <w:tcPr>
            <w:tcW w:w="1418" w:type="dxa"/>
          </w:tcPr>
          <w:p w14:paraId="3DCA19B7" w14:textId="77777777" w:rsidR="00B6670F" w:rsidRPr="00A63E35" w:rsidRDefault="00B6670F" w:rsidP="000F6C44">
            <w:pPr>
              <w:rPr>
                <w:sz w:val="22"/>
                <w:szCs w:val="22"/>
              </w:rPr>
            </w:pPr>
            <w:r w:rsidRPr="00A63E35">
              <w:rPr>
                <w:sz w:val="22"/>
                <w:szCs w:val="22"/>
              </w:rPr>
              <w:t>PILN</w:t>
            </w:r>
          </w:p>
        </w:tc>
        <w:tc>
          <w:tcPr>
            <w:tcW w:w="7228" w:type="dxa"/>
          </w:tcPr>
          <w:p w14:paraId="0D4962E4" w14:textId="77777777" w:rsidR="00B6670F" w:rsidRPr="00A63E35" w:rsidRDefault="00B6670F" w:rsidP="000F6C44">
            <w:pPr>
              <w:rPr>
                <w:sz w:val="22"/>
                <w:szCs w:val="22"/>
              </w:rPr>
            </w:pPr>
            <w:r w:rsidRPr="00A63E35">
              <w:rPr>
                <w:sz w:val="22"/>
                <w:szCs w:val="22"/>
              </w:rPr>
              <w:t>Pacific Invasives Learning Network</w:t>
            </w:r>
          </w:p>
        </w:tc>
      </w:tr>
      <w:tr w:rsidR="00A63E35" w:rsidRPr="00A63E35" w14:paraId="5DAAD2E9" w14:textId="77777777" w:rsidTr="00C651B4">
        <w:tc>
          <w:tcPr>
            <w:tcW w:w="1418" w:type="dxa"/>
          </w:tcPr>
          <w:p w14:paraId="2ACE9137" w14:textId="77777777" w:rsidR="00B6670F" w:rsidRPr="00A63E35" w:rsidRDefault="00B6670F" w:rsidP="000F6C44">
            <w:pPr>
              <w:rPr>
                <w:sz w:val="22"/>
                <w:szCs w:val="22"/>
              </w:rPr>
            </w:pPr>
            <w:proofErr w:type="spellStart"/>
            <w:r w:rsidRPr="00A63E35">
              <w:rPr>
                <w:sz w:val="22"/>
                <w:szCs w:val="22"/>
              </w:rPr>
              <w:t>PoW</w:t>
            </w:r>
            <w:proofErr w:type="spellEnd"/>
          </w:p>
        </w:tc>
        <w:tc>
          <w:tcPr>
            <w:tcW w:w="7228" w:type="dxa"/>
          </w:tcPr>
          <w:p w14:paraId="51A5B8AE" w14:textId="77777777" w:rsidR="00B6670F" w:rsidRPr="00A63E35" w:rsidRDefault="00B6670F" w:rsidP="000F6C44">
            <w:pPr>
              <w:rPr>
                <w:sz w:val="22"/>
                <w:szCs w:val="22"/>
              </w:rPr>
            </w:pPr>
            <w:r w:rsidRPr="00A63E35">
              <w:rPr>
                <w:sz w:val="22"/>
                <w:szCs w:val="22"/>
              </w:rPr>
              <w:t>Programme of Work</w:t>
            </w:r>
          </w:p>
        </w:tc>
      </w:tr>
      <w:tr w:rsidR="00A63E35" w:rsidRPr="00A63E35" w14:paraId="7C523283" w14:textId="77777777" w:rsidTr="00C651B4">
        <w:tc>
          <w:tcPr>
            <w:tcW w:w="1418" w:type="dxa"/>
          </w:tcPr>
          <w:p w14:paraId="7D6A1D77" w14:textId="77777777" w:rsidR="00B6670F" w:rsidRPr="00A63E35" w:rsidRDefault="00B6670F" w:rsidP="000F6C44">
            <w:pPr>
              <w:rPr>
                <w:sz w:val="22"/>
                <w:szCs w:val="22"/>
              </w:rPr>
            </w:pPr>
            <w:proofErr w:type="spellStart"/>
            <w:r w:rsidRPr="00A63E35">
              <w:rPr>
                <w:sz w:val="22"/>
                <w:szCs w:val="22"/>
              </w:rPr>
              <w:t>PoWIB</w:t>
            </w:r>
            <w:proofErr w:type="spellEnd"/>
          </w:p>
        </w:tc>
        <w:tc>
          <w:tcPr>
            <w:tcW w:w="7228" w:type="dxa"/>
          </w:tcPr>
          <w:p w14:paraId="6AF962DA" w14:textId="77777777" w:rsidR="00B6670F" w:rsidRPr="00A63E35" w:rsidRDefault="00B6670F" w:rsidP="000F6C44">
            <w:pPr>
              <w:rPr>
                <w:sz w:val="22"/>
                <w:szCs w:val="22"/>
              </w:rPr>
            </w:pPr>
            <w:proofErr w:type="spellStart"/>
            <w:r w:rsidRPr="00A63E35">
              <w:rPr>
                <w:sz w:val="22"/>
                <w:szCs w:val="22"/>
              </w:rPr>
              <w:t>PoW</w:t>
            </w:r>
            <w:proofErr w:type="spellEnd"/>
            <w:r w:rsidRPr="00A63E35">
              <w:rPr>
                <w:sz w:val="22"/>
                <w:szCs w:val="22"/>
              </w:rPr>
              <w:t xml:space="preserve"> on Island Biodiversity</w:t>
            </w:r>
          </w:p>
        </w:tc>
      </w:tr>
      <w:tr w:rsidR="00A63E35" w:rsidRPr="00A63E35" w14:paraId="343C9D55" w14:textId="77777777" w:rsidTr="00C651B4">
        <w:tc>
          <w:tcPr>
            <w:tcW w:w="1418" w:type="dxa"/>
          </w:tcPr>
          <w:p w14:paraId="7868CC63" w14:textId="77777777" w:rsidR="00B6670F" w:rsidRPr="00A63E35" w:rsidRDefault="00B6670F" w:rsidP="000F6C44">
            <w:pPr>
              <w:rPr>
                <w:sz w:val="22"/>
                <w:szCs w:val="22"/>
              </w:rPr>
            </w:pPr>
            <w:r w:rsidRPr="00A63E35">
              <w:rPr>
                <w:sz w:val="22"/>
                <w:szCs w:val="22"/>
              </w:rPr>
              <w:t>SAICM</w:t>
            </w:r>
          </w:p>
        </w:tc>
        <w:tc>
          <w:tcPr>
            <w:tcW w:w="7228" w:type="dxa"/>
          </w:tcPr>
          <w:p w14:paraId="6775FB75" w14:textId="77777777" w:rsidR="00B6670F" w:rsidRPr="00A63E35" w:rsidRDefault="00B6670F" w:rsidP="000F6C44">
            <w:pPr>
              <w:rPr>
                <w:sz w:val="22"/>
                <w:szCs w:val="22"/>
              </w:rPr>
            </w:pPr>
            <w:r w:rsidRPr="00A63E35">
              <w:rPr>
                <w:sz w:val="22"/>
                <w:szCs w:val="22"/>
              </w:rPr>
              <w:t>Strategic Approach to International Chemicals Management</w:t>
            </w:r>
          </w:p>
        </w:tc>
      </w:tr>
      <w:tr w:rsidR="00A63E35" w:rsidRPr="00A63E35" w14:paraId="2822F2C3" w14:textId="77777777" w:rsidTr="00C651B4">
        <w:tc>
          <w:tcPr>
            <w:tcW w:w="1418" w:type="dxa"/>
          </w:tcPr>
          <w:p w14:paraId="146C99F4" w14:textId="77777777" w:rsidR="00B6670F" w:rsidRPr="00A63E35" w:rsidRDefault="00B6670F" w:rsidP="000F6C44">
            <w:pPr>
              <w:rPr>
                <w:sz w:val="22"/>
                <w:szCs w:val="22"/>
              </w:rPr>
            </w:pPr>
            <w:r w:rsidRPr="00A63E35">
              <w:rPr>
                <w:sz w:val="22"/>
                <w:szCs w:val="22"/>
              </w:rPr>
              <w:t>SAMOA</w:t>
            </w:r>
          </w:p>
        </w:tc>
        <w:tc>
          <w:tcPr>
            <w:tcW w:w="7228" w:type="dxa"/>
          </w:tcPr>
          <w:p w14:paraId="255AD17A" w14:textId="77777777" w:rsidR="00B6670F" w:rsidRPr="00A63E35" w:rsidRDefault="00B6670F" w:rsidP="000F6C44">
            <w:pPr>
              <w:rPr>
                <w:sz w:val="22"/>
                <w:szCs w:val="22"/>
              </w:rPr>
            </w:pPr>
            <w:r w:rsidRPr="00A63E35">
              <w:rPr>
                <w:sz w:val="22"/>
                <w:szCs w:val="22"/>
              </w:rPr>
              <w:t>Small Island Developing States Accelerated Modalities of Action</w:t>
            </w:r>
          </w:p>
        </w:tc>
      </w:tr>
      <w:tr w:rsidR="00A63E35" w:rsidRPr="00A63E35" w14:paraId="0B84D28E" w14:textId="77777777" w:rsidTr="00C651B4">
        <w:tc>
          <w:tcPr>
            <w:tcW w:w="1418" w:type="dxa"/>
          </w:tcPr>
          <w:p w14:paraId="5FC7FA94" w14:textId="77777777" w:rsidR="00B6670F" w:rsidRPr="00A63E35" w:rsidRDefault="00B6670F" w:rsidP="000F6C44">
            <w:pPr>
              <w:rPr>
                <w:sz w:val="22"/>
                <w:szCs w:val="22"/>
              </w:rPr>
            </w:pPr>
            <w:r w:rsidRPr="00A63E35">
              <w:rPr>
                <w:sz w:val="22"/>
                <w:szCs w:val="22"/>
              </w:rPr>
              <w:t>SBSTTA</w:t>
            </w:r>
          </w:p>
        </w:tc>
        <w:tc>
          <w:tcPr>
            <w:tcW w:w="7228" w:type="dxa"/>
          </w:tcPr>
          <w:p w14:paraId="15E4F482" w14:textId="77777777" w:rsidR="00B6670F" w:rsidRPr="00A63E35" w:rsidRDefault="00B6670F" w:rsidP="000F6C44">
            <w:pPr>
              <w:rPr>
                <w:sz w:val="22"/>
                <w:szCs w:val="22"/>
              </w:rPr>
            </w:pPr>
            <w:r w:rsidRPr="00A63E35">
              <w:rPr>
                <w:sz w:val="22"/>
                <w:szCs w:val="22"/>
              </w:rPr>
              <w:t>Subsidiary Body on Scientific, Technical and Technological Advice</w:t>
            </w:r>
          </w:p>
        </w:tc>
      </w:tr>
      <w:tr w:rsidR="00A63E35" w:rsidRPr="00A63E35" w14:paraId="682558B6" w14:textId="77777777" w:rsidTr="00C651B4">
        <w:tc>
          <w:tcPr>
            <w:tcW w:w="1418" w:type="dxa"/>
          </w:tcPr>
          <w:p w14:paraId="018E5553" w14:textId="77777777" w:rsidR="00B6670F" w:rsidRPr="00A63E35" w:rsidRDefault="00B6670F" w:rsidP="000F6C44">
            <w:pPr>
              <w:rPr>
                <w:sz w:val="22"/>
                <w:szCs w:val="22"/>
              </w:rPr>
            </w:pPr>
            <w:r w:rsidRPr="00A63E35">
              <w:rPr>
                <w:sz w:val="22"/>
                <w:szCs w:val="22"/>
              </w:rPr>
              <w:t>SDG</w:t>
            </w:r>
          </w:p>
        </w:tc>
        <w:tc>
          <w:tcPr>
            <w:tcW w:w="7228" w:type="dxa"/>
          </w:tcPr>
          <w:p w14:paraId="4C6C0C6C" w14:textId="77777777" w:rsidR="00B6670F" w:rsidRPr="00A63E35" w:rsidRDefault="00B6670F" w:rsidP="000F6C44">
            <w:pPr>
              <w:rPr>
                <w:sz w:val="22"/>
                <w:szCs w:val="22"/>
              </w:rPr>
            </w:pPr>
            <w:r w:rsidRPr="00A63E35">
              <w:rPr>
                <w:sz w:val="22"/>
                <w:szCs w:val="22"/>
              </w:rPr>
              <w:t>Sustainable Development Goals</w:t>
            </w:r>
          </w:p>
        </w:tc>
      </w:tr>
      <w:tr w:rsidR="00A63E35" w:rsidRPr="00A63E35" w14:paraId="106DA4DD" w14:textId="77777777" w:rsidTr="00C651B4">
        <w:tc>
          <w:tcPr>
            <w:tcW w:w="1418" w:type="dxa"/>
          </w:tcPr>
          <w:p w14:paraId="7BC91C60" w14:textId="77777777" w:rsidR="00B6670F" w:rsidRPr="00A63E35" w:rsidRDefault="00B6670F" w:rsidP="000F6C44">
            <w:pPr>
              <w:rPr>
                <w:sz w:val="22"/>
                <w:szCs w:val="22"/>
              </w:rPr>
            </w:pPr>
            <w:r w:rsidRPr="00A63E35">
              <w:rPr>
                <w:sz w:val="22"/>
                <w:szCs w:val="22"/>
              </w:rPr>
              <w:lastRenderedPageBreak/>
              <w:t>SEA</w:t>
            </w:r>
          </w:p>
        </w:tc>
        <w:tc>
          <w:tcPr>
            <w:tcW w:w="7228" w:type="dxa"/>
          </w:tcPr>
          <w:p w14:paraId="6D527C0B" w14:textId="77777777" w:rsidR="00B6670F" w:rsidRPr="00A63E35" w:rsidRDefault="00B6670F" w:rsidP="000F6C44">
            <w:pPr>
              <w:rPr>
                <w:sz w:val="22"/>
                <w:szCs w:val="22"/>
              </w:rPr>
            </w:pPr>
            <w:r w:rsidRPr="00A63E35">
              <w:rPr>
                <w:sz w:val="22"/>
                <w:szCs w:val="22"/>
              </w:rPr>
              <w:t>Strategic Environmental Assessment</w:t>
            </w:r>
          </w:p>
        </w:tc>
      </w:tr>
      <w:tr w:rsidR="00A63E35" w:rsidRPr="00A63E35" w14:paraId="4210F088" w14:textId="77777777" w:rsidTr="00C651B4">
        <w:tc>
          <w:tcPr>
            <w:tcW w:w="1418" w:type="dxa"/>
          </w:tcPr>
          <w:p w14:paraId="3BEBDFEE" w14:textId="77777777" w:rsidR="00B6670F" w:rsidRPr="00A63E35" w:rsidRDefault="00B6670F" w:rsidP="000F6C44">
            <w:pPr>
              <w:rPr>
                <w:sz w:val="22"/>
                <w:szCs w:val="22"/>
              </w:rPr>
            </w:pPr>
            <w:r w:rsidRPr="00A63E35">
              <w:rPr>
                <w:sz w:val="22"/>
                <w:szCs w:val="22"/>
              </w:rPr>
              <w:t>SIDS</w:t>
            </w:r>
          </w:p>
        </w:tc>
        <w:tc>
          <w:tcPr>
            <w:tcW w:w="7228" w:type="dxa"/>
          </w:tcPr>
          <w:p w14:paraId="62FA941C" w14:textId="77777777" w:rsidR="00B6670F" w:rsidRPr="00A63E35" w:rsidRDefault="00B6670F" w:rsidP="000F6C44">
            <w:pPr>
              <w:rPr>
                <w:sz w:val="22"/>
                <w:szCs w:val="22"/>
              </w:rPr>
            </w:pPr>
            <w:r w:rsidRPr="00A63E35">
              <w:rPr>
                <w:sz w:val="22"/>
                <w:szCs w:val="22"/>
              </w:rPr>
              <w:t>Small Island Developing States</w:t>
            </w:r>
          </w:p>
        </w:tc>
      </w:tr>
      <w:tr w:rsidR="00A63E35" w:rsidRPr="00A63E35" w14:paraId="70DC9BA8" w14:textId="77777777" w:rsidTr="00C651B4">
        <w:tc>
          <w:tcPr>
            <w:tcW w:w="1418" w:type="dxa"/>
          </w:tcPr>
          <w:p w14:paraId="1EE85CA3" w14:textId="77777777" w:rsidR="00B6670F" w:rsidRPr="00A63E35" w:rsidRDefault="00B6670F" w:rsidP="000F6C44">
            <w:pPr>
              <w:rPr>
                <w:sz w:val="22"/>
                <w:szCs w:val="22"/>
              </w:rPr>
            </w:pPr>
            <w:r w:rsidRPr="00A63E35">
              <w:rPr>
                <w:sz w:val="22"/>
                <w:szCs w:val="22"/>
              </w:rPr>
              <w:t>SLM</w:t>
            </w:r>
          </w:p>
        </w:tc>
        <w:tc>
          <w:tcPr>
            <w:tcW w:w="7228" w:type="dxa"/>
          </w:tcPr>
          <w:p w14:paraId="53369AC7" w14:textId="77777777" w:rsidR="00B6670F" w:rsidRPr="00A63E35" w:rsidRDefault="00B6670F" w:rsidP="000F6C44">
            <w:pPr>
              <w:rPr>
                <w:sz w:val="22"/>
                <w:szCs w:val="22"/>
              </w:rPr>
            </w:pPr>
            <w:r w:rsidRPr="00A63E35">
              <w:rPr>
                <w:sz w:val="22"/>
                <w:szCs w:val="22"/>
              </w:rPr>
              <w:t>Sustainable Land Use Management</w:t>
            </w:r>
          </w:p>
        </w:tc>
      </w:tr>
      <w:tr w:rsidR="00A63E35" w:rsidRPr="00A63E35" w14:paraId="67396B71" w14:textId="77777777" w:rsidTr="00C651B4">
        <w:tc>
          <w:tcPr>
            <w:tcW w:w="1418" w:type="dxa"/>
          </w:tcPr>
          <w:p w14:paraId="5A4C744A" w14:textId="77777777" w:rsidR="00B6670F" w:rsidRPr="00A63E35" w:rsidRDefault="00B6670F" w:rsidP="000F6C44">
            <w:pPr>
              <w:rPr>
                <w:sz w:val="22"/>
                <w:szCs w:val="22"/>
              </w:rPr>
            </w:pPr>
            <w:r w:rsidRPr="00A63E35">
              <w:rPr>
                <w:sz w:val="22"/>
                <w:szCs w:val="22"/>
              </w:rPr>
              <w:t>SNAPP</w:t>
            </w:r>
          </w:p>
        </w:tc>
        <w:tc>
          <w:tcPr>
            <w:tcW w:w="7228" w:type="dxa"/>
          </w:tcPr>
          <w:p w14:paraId="42162941" w14:textId="77777777" w:rsidR="00B6670F" w:rsidRPr="00A63E35" w:rsidRDefault="00B6670F" w:rsidP="000F6C44">
            <w:pPr>
              <w:rPr>
                <w:sz w:val="22"/>
                <w:szCs w:val="22"/>
              </w:rPr>
            </w:pPr>
            <w:r w:rsidRPr="00A63E35">
              <w:rPr>
                <w:sz w:val="22"/>
                <w:szCs w:val="22"/>
              </w:rPr>
              <w:t>Science for Nature and People Partnership</w:t>
            </w:r>
          </w:p>
        </w:tc>
      </w:tr>
      <w:tr w:rsidR="00A63E35" w:rsidRPr="00A63E35" w14:paraId="5A782BD6" w14:textId="77777777" w:rsidTr="00C651B4">
        <w:tc>
          <w:tcPr>
            <w:tcW w:w="1418" w:type="dxa"/>
          </w:tcPr>
          <w:p w14:paraId="20DBBD2C" w14:textId="77777777" w:rsidR="00B6670F" w:rsidRPr="00A63E35" w:rsidRDefault="00B6670F" w:rsidP="000F6C44">
            <w:pPr>
              <w:rPr>
                <w:sz w:val="22"/>
                <w:szCs w:val="22"/>
              </w:rPr>
            </w:pPr>
            <w:r w:rsidRPr="00A63E35">
              <w:rPr>
                <w:sz w:val="22"/>
                <w:szCs w:val="22"/>
              </w:rPr>
              <w:t>SPREP</w:t>
            </w:r>
          </w:p>
        </w:tc>
        <w:tc>
          <w:tcPr>
            <w:tcW w:w="7228" w:type="dxa"/>
          </w:tcPr>
          <w:p w14:paraId="28F502C6" w14:textId="77777777" w:rsidR="00B6670F" w:rsidRPr="00A63E35" w:rsidRDefault="00B6670F" w:rsidP="000F6C44">
            <w:pPr>
              <w:rPr>
                <w:sz w:val="22"/>
                <w:szCs w:val="22"/>
              </w:rPr>
            </w:pPr>
            <w:r w:rsidRPr="00A63E35">
              <w:rPr>
                <w:sz w:val="22"/>
                <w:szCs w:val="22"/>
              </w:rPr>
              <w:t>Secretariat of the Pacific Regional Environment Programme</w:t>
            </w:r>
          </w:p>
        </w:tc>
      </w:tr>
      <w:tr w:rsidR="00A63E35" w:rsidRPr="00A63E35" w14:paraId="6A6C0C82" w14:textId="77777777" w:rsidTr="00C651B4">
        <w:tc>
          <w:tcPr>
            <w:tcW w:w="1418" w:type="dxa"/>
          </w:tcPr>
          <w:p w14:paraId="4F369CA3" w14:textId="77777777" w:rsidR="00B6670F" w:rsidRPr="00A63E35" w:rsidRDefault="00B6670F" w:rsidP="000F6C44">
            <w:pPr>
              <w:rPr>
                <w:sz w:val="22"/>
                <w:szCs w:val="22"/>
              </w:rPr>
            </w:pPr>
            <w:r w:rsidRPr="00A63E35">
              <w:rPr>
                <w:sz w:val="22"/>
                <w:szCs w:val="22"/>
              </w:rPr>
              <w:t>TNC</w:t>
            </w:r>
          </w:p>
        </w:tc>
        <w:tc>
          <w:tcPr>
            <w:tcW w:w="7228" w:type="dxa"/>
          </w:tcPr>
          <w:p w14:paraId="7D2408A1" w14:textId="77777777" w:rsidR="00B6670F" w:rsidRPr="00A63E35" w:rsidRDefault="00B6670F" w:rsidP="000F6C44">
            <w:pPr>
              <w:rPr>
                <w:sz w:val="22"/>
                <w:szCs w:val="22"/>
              </w:rPr>
            </w:pPr>
            <w:r w:rsidRPr="00A63E35">
              <w:rPr>
                <w:sz w:val="22"/>
                <w:szCs w:val="22"/>
              </w:rPr>
              <w:t>The Nature Conservancy</w:t>
            </w:r>
          </w:p>
        </w:tc>
      </w:tr>
      <w:tr w:rsidR="00A63E35" w:rsidRPr="00A63E35" w14:paraId="4BB77D2E" w14:textId="77777777" w:rsidTr="00C651B4">
        <w:tc>
          <w:tcPr>
            <w:tcW w:w="1418" w:type="dxa"/>
          </w:tcPr>
          <w:p w14:paraId="4E28D987" w14:textId="77777777" w:rsidR="00B6670F" w:rsidRPr="00A63E35" w:rsidRDefault="00B6670F" w:rsidP="000F6C44">
            <w:pPr>
              <w:rPr>
                <w:sz w:val="22"/>
                <w:szCs w:val="22"/>
              </w:rPr>
            </w:pPr>
            <w:r w:rsidRPr="00A63E35">
              <w:rPr>
                <w:sz w:val="22"/>
                <w:szCs w:val="22"/>
              </w:rPr>
              <w:t>UN</w:t>
            </w:r>
          </w:p>
        </w:tc>
        <w:tc>
          <w:tcPr>
            <w:tcW w:w="7228" w:type="dxa"/>
          </w:tcPr>
          <w:p w14:paraId="102DE504" w14:textId="77777777" w:rsidR="00B6670F" w:rsidRPr="00A63E35" w:rsidRDefault="00B6670F" w:rsidP="000F6C44">
            <w:pPr>
              <w:rPr>
                <w:sz w:val="22"/>
                <w:szCs w:val="22"/>
              </w:rPr>
            </w:pPr>
            <w:r w:rsidRPr="00A63E35">
              <w:rPr>
                <w:sz w:val="22"/>
                <w:szCs w:val="22"/>
              </w:rPr>
              <w:t>United Nations</w:t>
            </w:r>
          </w:p>
        </w:tc>
      </w:tr>
      <w:tr w:rsidR="00A63E35" w:rsidRPr="00A63E35" w14:paraId="7D537F38" w14:textId="77777777" w:rsidTr="00C651B4">
        <w:tc>
          <w:tcPr>
            <w:tcW w:w="1418" w:type="dxa"/>
          </w:tcPr>
          <w:p w14:paraId="594A266D" w14:textId="77777777" w:rsidR="00B6670F" w:rsidRPr="00A63E35" w:rsidRDefault="00B6670F" w:rsidP="000F6C44">
            <w:pPr>
              <w:rPr>
                <w:sz w:val="22"/>
                <w:szCs w:val="22"/>
              </w:rPr>
            </w:pPr>
            <w:r w:rsidRPr="00A63E35">
              <w:rPr>
                <w:sz w:val="22"/>
                <w:szCs w:val="22"/>
              </w:rPr>
              <w:t>UNCLOS</w:t>
            </w:r>
          </w:p>
        </w:tc>
        <w:tc>
          <w:tcPr>
            <w:tcW w:w="7228" w:type="dxa"/>
          </w:tcPr>
          <w:p w14:paraId="0CB0FFD6" w14:textId="77777777" w:rsidR="00B6670F" w:rsidRPr="00A63E35" w:rsidRDefault="00B6670F" w:rsidP="000F6C44">
            <w:pPr>
              <w:rPr>
                <w:sz w:val="22"/>
                <w:szCs w:val="22"/>
              </w:rPr>
            </w:pPr>
            <w:r w:rsidRPr="00A63E35">
              <w:rPr>
                <w:sz w:val="22"/>
                <w:szCs w:val="22"/>
              </w:rPr>
              <w:t>UN Convention on the Law of the Sea</w:t>
            </w:r>
          </w:p>
        </w:tc>
      </w:tr>
      <w:tr w:rsidR="00A63E35" w:rsidRPr="00A63E35" w14:paraId="6CE912D0" w14:textId="77777777" w:rsidTr="00C651B4">
        <w:tc>
          <w:tcPr>
            <w:tcW w:w="1418" w:type="dxa"/>
          </w:tcPr>
          <w:p w14:paraId="07447651" w14:textId="77777777" w:rsidR="00B6670F" w:rsidRPr="00A63E35" w:rsidRDefault="00B6670F" w:rsidP="000F6C44">
            <w:pPr>
              <w:rPr>
                <w:sz w:val="22"/>
                <w:szCs w:val="22"/>
              </w:rPr>
            </w:pPr>
            <w:r w:rsidRPr="00A63E35">
              <w:rPr>
                <w:sz w:val="22"/>
                <w:szCs w:val="22"/>
              </w:rPr>
              <w:t>UNCTAD</w:t>
            </w:r>
          </w:p>
        </w:tc>
        <w:tc>
          <w:tcPr>
            <w:tcW w:w="7228" w:type="dxa"/>
          </w:tcPr>
          <w:p w14:paraId="687BB559" w14:textId="77777777" w:rsidR="00B6670F" w:rsidRPr="00A63E35" w:rsidRDefault="00B6670F" w:rsidP="000F6C44">
            <w:pPr>
              <w:rPr>
                <w:sz w:val="22"/>
                <w:szCs w:val="22"/>
              </w:rPr>
            </w:pPr>
            <w:r w:rsidRPr="00A63E35">
              <w:rPr>
                <w:sz w:val="22"/>
                <w:szCs w:val="22"/>
              </w:rPr>
              <w:t>UN Conference on Trade and Development</w:t>
            </w:r>
          </w:p>
        </w:tc>
      </w:tr>
      <w:tr w:rsidR="00A63E35" w:rsidRPr="00A63E35" w14:paraId="1343DC60" w14:textId="77777777" w:rsidTr="00C651B4">
        <w:tc>
          <w:tcPr>
            <w:tcW w:w="1418" w:type="dxa"/>
          </w:tcPr>
          <w:p w14:paraId="44839C97" w14:textId="77777777" w:rsidR="00B6670F" w:rsidRPr="00A63E35" w:rsidRDefault="00B6670F" w:rsidP="000F6C44">
            <w:pPr>
              <w:rPr>
                <w:sz w:val="22"/>
                <w:szCs w:val="22"/>
              </w:rPr>
            </w:pPr>
            <w:r w:rsidRPr="00A63E35">
              <w:rPr>
                <w:sz w:val="22"/>
                <w:szCs w:val="22"/>
              </w:rPr>
              <w:t>UNDP</w:t>
            </w:r>
          </w:p>
        </w:tc>
        <w:tc>
          <w:tcPr>
            <w:tcW w:w="7228" w:type="dxa"/>
          </w:tcPr>
          <w:p w14:paraId="081B1D68" w14:textId="77777777" w:rsidR="00B6670F" w:rsidRPr="00A63E35" w:rsidRDefault="00B6670F" w:rsidP="000F6C44">
            <w:pPr>
              <w:rPr>
                <w:sz w:val="22"/>
                <w:szCs w:val="22"/>
              </w:rPr>
            </w:pPr>
            <w:r w:rsidRPr="00A63E35">
              <w:rPr>
                <w:sz w:val="22"/>
                <w:szCs w:val="22"/>
              </w:rPr>
              <w:t>UN Development Programme</w:t>
            </w:r>
          </w:p>
        </w:tc>
      </w:tr>
      <w:tr w:rsidR="00A63E35" w:rsidRPr="00A63E35" w14:paraId="54683243" w14:textId="77777777" w:rsidTr="00C651B4">
        <w:tc>
          <w:tcPr>
            <w:tcW w:w="1418" w:type="dxa"/>
          </w:tcPr>
          <w:p w14:paraId="2D6A0E31" w14:textId="77777777" w:rsidR="00B6670F" w:rsidRPr="00A63E35" w:rsidRDefault="00B6670F" w:rsidP="000F6C44">
            <w:pPr>
              <w:rPr>
                <w:sz w:val="22"/>
                <w:szCs w:val="22"/>
              </w:rPr>
            </w:pPr>
            <w:r w:rsidRPr="00A63E35">
              <w:rPr>
                <w:sz w:val="22"/>
                <w:szCs w:val="22"/>
              </w:rPr>
              <w:t>UNEP</w:t>
            </w:r>
          </w:p>
        </w:tc>
        <w:tc>
          <w:tcPr>
            <w:tcW w:w="7228" w:type="dxa"/>
          </w:tcPr>
          <w:p w14:paraId="58AF33EF" w14:textId="77777777" w:rsidR="00B6670F" w:rsidRPr="00A63E35" w:rsidRDefault="00B6670F" w:rsidP="000F6C44">
            <w:pPr>
              <w:rPr>
                <w:sz w:val="22"/>
                <w:szCs w:val="22"/>
              </w:rPr>
            </w:pPr>
            <w:r w:rsidRPr="00A63E35">
              <w:rPr>
                <w:sz w:val="22"/>
                <w:szCs w:val="22"/>
              </w:rPr>
              <w:t>UN Environment Programme</w:t>
            </w:r>
          </w:p>
        </w:tc>
      </w:tr>
      <w:tr w:rsidR="00A63E35" w:rsidRPr="00A63E35" w14:paraId="6483858A" w14:textId="77777777" w:rsidTr="00C651B4">
        <w:tc>
          <w:tcPr>
            <w:tcW w:w="1418" w:type="dxa"/>
          </w:tcPr>
          <w:p w14:paraId="3C5D1765" w14:textId="77777777" w:rsidR="00B6670F" w:rsidRPr="00A63E35" w:rsidRDefault="00B6670F" w:rsidP="000F6C44">
            <w:pPr>
              <w:rPr>
                <w:sz w:val="22"/>
                <w:szCs w:val="22"/>
              </w:rPr>
            </w:pPr>
            <w:r w:rsidRPr="00A63E35">
              <w:rPr>
                <w:sz w:val="22"/>
                <w:szCs w:val="22"/>
              </w:rPr>
              <w:t>UNFCCC</w:t>
            </w:r>
          </w:p>
        </w:tc>
        <w:tc>
          <w:tcPr>
            <w:tcW w:w="7228" w:type="dxa"/>
          </w:tcPr>
          <w:p w14:paraId="5A575C79" w14:textId="77777777" w:rsidR="00B6670F" w:rsidRPr="00A63E35" w:rsidRDefault="00B6670F" w:rsidP="000F6C44">
            <w:pPr>
              <w:rPr>
                <w:sz w:val="22"/>
                <w:szCs w:val="22"/>
              </w:rPr>
            </w:pPr>
            <w:r w:rsidRPr="00A63E35">
              <w:rPr>
                <w:sz w:val="22"/>
                <w:szCs w:val="22"/>
              </w:rPr>
              <w:t>UN Framework Convention on Climate Change</w:t>
            </w:r>
          </w:p>
        </w:tc>
      </w:tr>
      <w:tr w:rsidR="00A63E35" w:rsidRPr="00A63E35" w14:paraId="30520316" w14:textId="77777777" w:rsidTr="00C651B4">
        <w:tc>
          <w:tcPr>
            <w:tcW w:w="1418" w:type="dxa"/>
          </w:tcPr>
          <w:p w14:paraId="24A6FB71" w14:textId="77777777" w:rsidR="00B6670F" w:rsidRPr="00A63E35" w:rsidRDefault="00B6670F" w:rsidP="000F6C44">
            <w:pPr>
              <w:rPr>
                <w:sz w:val="22"/>
                <w:szCs w:val="22"/>
              </w:rPr>
            </w:pPr>
            <w:r w:rsidRPr="00A63E35">
              <w:rPr>
                <w:sz w:val="22"/>
                <w:szCs w:val="22"/>
              </w:rPr>
              <w:t>UNGA</w:t>
            </w:r>
          </w:p>
        </w:tc>
        <w:tc>
          <w:tcPr>
            <w:tcW w:w="7228" w:type="dxa"/>
          </w:tcPr>
          <w:p w14:paraId="3508DEA4" w14:textId="77777777" w:rsidR="00B6670F" w:rsidRPr="00A63E35" w:rsidRDefault="00B6670F" w:rsidP="000F6C44">
            <w:pPr>
              <w:rPr>
                <w:sz w:val="22"/>
                <w:szCs w:val="22"/>
              </w:rPr>
            </w:pPr>
            <w:r w:rsidRPr="00A63E35">
              <w:rPr>
                <w:sz w:val="22"/>
                <w:szCs w:val="22"/>
              </w:rPr>
              <w:t>UN General Assembly</w:t>
            </w:r>
          </w:p>
        </w:tc>
      </w:tr>
      <w:tr w:rsidR="00A63E35" w:rsidRPr="00A63E35" w14:paraId="1D27E87D" w14:textId="77777777" w:rsidTr="00C651B4">
        <w:tc>
          <w:tcPr>
            <w:tcW w:w="1418" w:type="dxa"/>
          </w:tcPr>
          <w:p w14:paraId="554D1DBC" w14:textId="77777777" w:rsidR="00B6670F" w:rsidRPr="00A63E35" w:rsidRDefault="00B6670F" w:rsidP="000F6C44">
            <w:pPr>
              <w:rPr>
                <w:sz w:val="22"/>
                <w:szCs w:val="22"/>
              </w:rPr>
            </w:pPr>
            <w:r w:rsidRPr="00A63E35">
              <w:rPr>
                <w:sz w:val="22"/>
                <w:szCs w:val="22"/>
              </w:rPr>
              <w:t>WB</w:t>
            </w:r>
          </w:p>
        </w:tc>
        <w:tc>
          <w:tcPr>
            <w:tcW w:w="7228" w:type="dxa"/>
          </w:tcPr>
          <w:p w14:paraId="0A7A9EB9" w14:textId="77777777" w:rsidR="00B6670F" w:rsidRPr="00A63E35" w:rsidRDefault="00B6670F" w:rsidP="000F6C44">
            <w:pPr>
              <w:rPr>
                <w:sz w:val="22"/>
                <w:szCs w:val="22"/>
              </w:rPr>
            </w:pPr>
            <w:r w:rsidRPr="00A63E35">
              <w:rPr>
                <w:sz w:val="22"/>
                <w:szCs w:val="22"/>
              </w:rPr>
              <w:t>World Bank</w:t>
            </w:r>
          </w:p>
        </w:tc>
      </w:tr>
      <w:tr w:rsidR="00A63E35" w:rsidRPr="00A63E35" w14:paraId="1E893C07" w14:textId="77777777" w:rsidTr="00C651B4">
        <w:tc>
          <w:tcPr>
            <w:tcW w:w="1418" w:type="dxa"/>
          </w:tcPr>
          <w:p w14:paraId="1F0ECF9D" w14:textId="77777777" w:rsidR="00B6670F" w:rsidRPr="00A63E35" w:rsidRDefault="00B6670F" w:rsidP="000F6C44">
            <w:pPr>
              <w:rPr>
                <w:sz w:val="22"/>
                <w:szCs w:val="22"/>
              </w:rPr>
            </w:pPr>
            <w:r w:rsidRPr="00A63E35">
              <w:rPr>
                <w:sz w:val="22"/>
                <w:szCs w:val="22"/>
              </w:rPr>
              <w:t>WCMC</w:t>
            </w:r>
          </w:p>
        </w:tc>
        <w:tc>
          <w:tcPr>
            <w:tcW w:w="7228" w:type="dxa"/>
          </w:tcPr>
          <w:p w14:paraId="163F8976" w14:textId="77777777" w:rsidR="00B6670F" w:rsidRPr="00A63E35" w:rsidRDefault="00B6670F" w:rsidP="000F6C44">
            <w:pPr>
              <w:rPr>
                <w:sz w:val="22"/>
                <w:szCs w:val="22"/>
              </w:rPr>
            </w:pPr>
            <w:r w:rsidRPr="00A63E35">
              <w:rPr>
                <w:sz w:val="22"/>
                <w:szCs w:val="22"/>
              </w:rPr>
              <w:t>World Conservation Monitoring Centre</w:t>
            </w:r>
          </w:p>
        </w:tc>
      </w:tr>
      <w:tr w:rsidR="00C651B4" w:rsidRPr="00A63E35" w14:paraId="31663849" w14:textId="77777777" w:rsidTr="00C651B4">
        <w:tc>
          <w:tcPr>
            <w:tcW w:w="1418" w:type="dxa"/>
          </w:tcPr>
          <w:p w14:paraId="11D088F3" w14:textId="77777777" w:rsidR="00B6670F" w:rsidRPr="00A63E35" w:rsidRDefault="00B6670F" w:rsidP="000F6C44">
            <w:pPr>
              <w:rPr>
                <w:sz w:val="22"/>
                <w:szCs w:val="22"/>
              </w:rPr>
            </w:pPr>
            <w:r w:rsidRPr="00A63E35">
              <w:rPr>
                <w:sz w:val="22"/>
                <w:szCs w:val="22"/>
              </w:rPr>
              <w:t>WWF</w:t>
            </w:r>
          </w:p>
        </w:tc>
        <w:tc>
          <w:tcPr>
            <w:tcW w:w="7228" w:type="dxa"/>
          </w:tcPr>
          <w:p w14:paraId="082292CB" w14:textId="77777777" w:rsidR="00B6670F" w:rsidRPr="00A63E35" w:rsidRDefault="00B6670F" w:rsidP="000F6C44">
            <w:pPr>
              <w:rPr>
                <w:sz w:val="22"/>
                <w:szCs w:val="22"/>
              </w:rPr>
            </w:pPr>
            <w:r w:rsidRPr="00A63E35">
              <w:rPr>
                <w:sz w:val="22"/>
                <w:szCs w:val="22"/>
              </w:rPr>
              <w:t>World Wildlife Fund</w:t>
            </w:r>
          </w:p>
        </w:tc>
      </w:tr>
    </w:tbl>
    <w:p w14:paraId="1B5FB91B" w14:textId="77777777" w:rsidR="00AF211F" w:rsidRPr="00A63E35" w:rsidRDefault="00AF211F" w:rsidP="00AF211F">
      <w:pPr>
        <w:rPr>
          <w:sz w:val="22"/>
          <w:szCs w:val="22"/>
          <w:lang w:val="en-US"/>
        </w:rPr>
      </w:pPr>
    </w:p>
    <w:p w14:paraId="5A454EAD" w14:textId="3128E011" w:rsidR="006839D7" w:rsidRPr="00A63E35" w:rsidRDefault="006839D7">
      <w:pPr>
        <w:rPr>
          <w:sz w:val="22"/>
          <w:szCs w:val="22"/>
          <w:lang w:val="en-US"/>
        </w:rPr>
      </w:pPr>
      <w:r w:rsidRPr="00A63E35">
        <w:rPr>
          <w:sz w:val="22"/>
          <w:szCs w:val="22"/>
          <w:lang w:val="en-US"/>
        </w:rPr>
        <w:br w:type="page"/>
      </w:r>
    </w:p>
    <w:p w14:paraId="4493C43F" w14:textId="342FE1C7" w:rsidR="0066598A" w:rsidRPr="00255025" w:rsidRDefault="0066598A" w:rsidP="00CF3A10">
      <w:pPr>
        <w:pStyle w:val="ListParagraph"/>
        <w:numPr>
          <w:ilvl w:val="1"/>
          <w:numId w:val="2"/>
        </w:numPr>
        <w:spacing w:after="120"/>
        <w:ind w:left="567" w:hanging="567"/>
        <w:contextualSpacing w:val="0"/>
        <w:outlineLvl w:val="0"/>
        <w:rPr>
          <w:b/>
          <w:bCs/>
          <w:sz w:val="28"/>
          <w:szCs w:val="28"/>
          <w:lang w:val="en-US"/>
        </w:rPr>
      </w:pPr>
      <w:r w:rsidRPr="00255025">
        <w:rPr>
          <w:b/>
          <w:bCs/>
          <w:sz w:val="28"/>
          <w:szCs w:val="28"/>
          <w:lang w:val="en-US"/>
        </w:rPr>
        <w:lastRenderedPageBreak/>
        <w:t>Introduction</w:t>
      </w:r>
      <w:r w:rsidR="001E1C80" w:rsidRPr="00255025">
        <w:rPr>
          <w:b/>
          <w:bCs/>
          <w:sz w:val="28"/>
          <w:szCs w:val="28"/>
          <w:lang w:val="en-US"/>
        </w:rPr>
        <w:t xml:space="preserve"> and background</w:t>
      </w:r>
    </w:p>
    <w:p w14:paraId="5F4C335B" w14:textId="1BC0F5A7" w:rsidR="00071B2C" w:rsidRPr="00A63E35" w:rsidRDefault="00071B2C" w:rsidP="00D541A1">
      <w:pPr>
        <w:pStyle w:val="NormalWeb"/>
        <w:spacing w:before="120" w:beforeAutospacing="0" w:after="120" w:afterAutospacing="0"/>
        <w:ind w:left="567"/>
        <w:jc w:val="both"/>
        <w:rPr>
          <w:sz w:val="22"/>
          <w:szCs w:val="22"/>
          <w:lang w:val="en-GB"/>
        </w:rPr>
      </w:pPr>
      <w:r w:rsidRPr="00A63E35">
        <w:rPr>
          <w:sz w:val="22"/>
          <w:szCs w:val="22"/>
          <w:lang w:val="en-GB"/>
        </w:rPr>
        <w:t>The Conference of the Parties (COP) to the Convention on Biological Diversity (CBD) has established various Programmes of Work (</w:t>
      </w:r>
      <w:proofErr w:type="spellStart"/>
      <w:r w:rsidRPr="00A63E35">
        <w:rPr>
          <w:sz w:val="22"/>
          <w:szCs w:val="22"/>
          <w:lang w:val="en-GB"/>
        </w:rPr>
        <w:t>PoW</w:t>
      </w:r>
      <w:proofErr w:type="spellEnd"/>
      <w:r w:rsidRPr="00A63E35">
        <w:rPr>
          <w:sz w:val="22"/>
          <w:szCs w:val="22"/>
          <w:lang w:val="en-GB"/>
        </w:rPr>
        <w:t>) corresponding to the major biomes, including island biodiversity, and several cross-cutting issues covering substantive topics.</w:t>
      </w:r>
      <w:r w:rsidRPr="00A63E35">
        <w:rPr>
          <w:sz w:val="22"/>
          <w:szCs w:val="22"/>
          <w:vertAlign w:val="superscript"/>
          <w:lang w:val="en-GB"/>
        </w:rPr>
        <w:footnoteReference w:id="5"/>
      </w:r>
      <w:r w:rsidRPr="00A63E35">
        <w:rPr>
          <w:sz w:val="22"/>
          <w:szCs w:val="22"/>
          <w:lang w:val="en-GB"/>
        </w:rPr>
        <w:t xml:space="preserve"> </w:t>
      </w:r>
      <w:r w:rsidRPr="00A63E35">
        <w:rPr>
          <w:sz w:val="22"/>
          <w:szCs w:val="22"/>
        </w:rPr>
        <w:t xml:space="preserve">These </w:t>
      </w:r>
      <w:proofErr w:type="spellStart"/>
      <w:r w:rsidRPr="00A63E35">
        <w:rPr>
          <w:sz w:val="22"/>
          <w:szCs w:val="22"/>
        </w:rPr>
        <w:t>PoWs</w:t>
      </w:r>
      <w:proofErr w:type="spellEnd"/>
      <w:r w:rsidRPr="00A63E35">
        <w:rPr>
          <w:sz w:val="22"/>
          <w:szCs w:val="22"/>
        </w:rPr>
        <w:t xml:space="preserve"> collectively cover a wide range of ecosystems, species, and genetic diversity, aiming to address the complex challenges of biodiversity loss, ecosystem degradation, and climate change.</w:t>
      </w:r>
    </w:p>
    <w:p w14:paraId="4A8AC812" w14:textId="77777777" w:rsidR="00071B2C" w:rsidRPr="00A63E35" w:rsidRDefault="00071B2C" w:rsidP="00D541A1">
      <w:pPr>
        <w:pStyle w:val="NormalWeb"/>
        <w:spacing w:before="120" w:beforeAutospacing="0" w:after="120" w:afterAutospacing="0"/>
        <w:ind w:left="567"/>
        <w:jc w:val="both"/>
        <w:rPr>
          <w:sz w:val="22"/>
          <w:szCs w:val="22"/>
        </w:rPr>
      </w:pPr>
      <w:r w:rsidRPr="00A63E35">
        <w:rPr>
          <w:sz w:val="22"/>
          <w:szCs w:val="22"/>
          <w:lang w:val="en-GB"/>
        </w:rPr>
        <w:t>The programmes of work under the Convention are a valuable tool to support the implementation the Kunming-Montreal Global Biodiversity Framework (GBF), adopted by CBD COP in 2022.</w:t>
      </w:r>
      <w:r w:rsidRPr="00A63E35">
        <w:rPr>
          <w:sz w:val="22"/>
          <w:szCs w:val="22"/>
          <w:vertAlign w:val="superscript"/>
          <w:lang w:val="en-GB"/>
        </w:rPr>
        <w:footnoteReference w:id="6"/>
      </w:r>
      <w:r w:rsidRPr="00A63E35">
        <w:rPr>
          <w:sz w:val="22"/>
          <w:szCs w:val="22"/>
          <w:lang w:val="en-GB"/>
        </w:rPr>
        <w:t xml:space="preserve"> </w:t>
      </w:r>
      <w:r w:rsidRPr="00A63E35">
        <w:rPr>
          <w:sz w:val="22"/>
          <w:szCs w:val="22"/>
        </w:rPr>
        <w:t>The adoption of the Kunming-Montreal Global Biodiversity Framework</w:t>
      </w:r>
      <w:r w:rsidRPr="00A63E35">
        <w:rPr>
          <w:sz w:val="22"/>
          <w:szCs w:val="22"/>
          <w:lang w:val="en-US"/>
        </w:rPr>
        <w:t xml:space="preserve"> (GBF)</w:t>
      </w:r>
      <w:r w:rsidRPr="00A63E35">
        <w:rPr>
          <w:sz w:val="22"/>
          <w:szCs w:val="22"/>
        </w:rPr>
        <w:t xml:space="preserve"> during the Conference of the Parties</w:t>
      </w:r>
      <w:r w:rsidRPr="00A63E35">
        <w:rPr>
          <w:sz w:val="22"/>
          <w:szCs w:val="22"/>
          <w:lang w:val="en-US"/>
        </w:rPr>
        <w:t xml:space="preserve"> (COP)</w:t>
      </w:r>
      <w:r w:rsidRPr="00A63E35">
        <w:rPr>
          <w:sz w:val="22"/>
          <w:szCs w:val="22"/>
        </w:rPr>
        <w:t xml:space="preserve"> to the Convention on Biological Diversity</w:t>
      </w:r>
      <w:r w:rsidRPr="00A63E35">
        <w:rPr>
          <w:sz w:val="22"/>
          <w:szCs w:val="22"/>
          <w:lang w:val="en-US"/>
        </w:rPr>
        <w:t xml:space="preserve"> (CBD)</w:t>
      </w:r>
      <w:r w:rsidRPr="00A63E35">
        <w:rPr>
          <w:sz w:val="22"/>
          <w:szCs w:val="22"/>
        </w:rPr>
        <w:t xml:space="preserve"> in December 2022 marks a pivotal moment in global biodiversity conservation efforts. With its inclusion in the annex to decision </w:t>
      </w:r>
      <w:hyperlink r:id="rId18" w:history="1">
        <w:r w:rsidRPr="00A63E35">
          <w:rPr>
            <w:rStyle w:val="Hyperlink"/>
            <w:color w:val="auto"/>
            <w:sz w:val="22"/>
            <w:szCs w:val="22"/>
          </w:rPr>
          <w:t>15/4</w:t>
        </w:r>
      </w:hyperlink>
      <w:r w:rsidRPr="00A63E35">
        <w:rPr>
          <w:sz w:val="22"/>
          <w:szCs w:val="22"/>
        </w:rPr>
        <w:t>, this Framework sets a strategic direction for implementing the Convention and its Protocols and guiding the work of its bodies and Secretariat through the decade 2022–2030.</w:t>
      </w:r>
    </w:p>
    <w:p w14:paraId="333DED45" w14:textId="76E00983" w:rsidR="00E5223E" w:rsidRPr="00A63E35" w:rsidRDefault="00E5223E" w:rsidP="00D541A1">
      <w:pPr>
        <w:spacing w:before="120" w:after="120"/>
        <w:ind w:left="567"/>
        <w:jc w:val="both"/>
        <w:rPr>
          <w:sz w:val="22"/>
          <w:szCs w:val="22"/>
        </w:rPr>
      </w:pPr>
      <w:r w:rsidRPr="00A63E35">
        <w:rPr>
          <w:sz w:val="22"/>
          <w:szCs w:val="22"/>
        </w:rPr>
        <w:t>As such, CBD COP decision 15/24 (2022) requested the Executive Secretary to develop a strategic review and analysis of the programme of work (</w:t>
      </w:r>
      <w:proofErr w:type="spellStart"/>
      <w:r w:rsidRPr="00A63E35">
        <w:rPr>
          <w:sz w:val="22"/>
          <w:szCs w:val="22"/>
        </w:rPr>
        <w:t>PoW</w:t>
      </w:r>
      <w:proofErr w:type="spellEnd"/>
      <w:r w:rsidRPr="00A63E35">
        <w:rPr>
          <w:sz w:val="22"/>
          <w:szCs w:val="22"/>
        </w:rPr>
        <w:t>) on island biodiversity in the context of supporting the implementation of the Kunming-Montreal Global Biodiversity Framework (GBF).</w:t>
      </w:r>
      <w:r w:rsidRPr="00A63E35">
        <w:rPr>
          <w:rStyle w:val="FootnoteReference"/>
          <w:sz w:val="22"/>
          <w:szCs w:val="22"/>
        </w:rPr>
        <w:footnoteReference w:id="7"/>
      </w:r>
    </w:p>
    <w:p w14:paraId="27C4B871" w14:textId="77777777" w:rsidR="00E5223E" w:rsidRPr="00A63E35" w:rsidRDefault="00E5223E" w:rsidP="00D541A1">
      <w:pPr>
        <w:spacing w:before="120" w:after="120"/>
        <w:ind w:left="567"/>
        <w:jc w:val="both"/>
        <w:rPr>
          <w:sz w:val="22"/>
          <w:szCs w:val="22"/>
        </w:rPr>
      </w:pPr>
      <w:r w:rsidRPr="00A63E35">
        <w:rPr>
          <w:sz w:val="22"/>
          <w:szCs w:val="22"/>
        </w:rPr>
        <w:t xml:space="preserve">Further to this, SBSTTA’s </w:t>
      </w:r>
      <w:hyperlink r:id="rId19" w:history="1">
        <w:r w:rsidRPr="00A63E35">
          <w:rPr>
            <w:rStyle w:val="Hyperlink"/>
            <w:color w:val="auto"/>
            <w:sz w:val="22"/>
            <w:szCs w:val="22"/>
          </w:rPr>
          <w:t>recommendation 25/3</w:t>
        </w:r>
      </w:hyperlink>
      <w:r w:rsidRPr="00A63E35">
        <w:rPr>
          <w:sz w:val="22"/>
          <w:szCs w:val="22"/>
        </w:rPr>
        <w:t xml:space="preserve"> (2023) recalled para 8 of CBD decision 15/4 (2022) on alignment between the GBF and the work under the Convention. In the same recommendation, SBSTTA-25 requested the Executive Secretary to build on the initial results of the rapid analysis of the Programmes of Work and related guidance of document CBD/SBSTTA/25/4, by:</w:t>
      </w:r>
      <w:r w:rsidRPr="00A63E35">
        <w:rPr>
          <w:rStyle w:val="FootnoteReference"/>
          <w:sz w:val="22"/>
          <w:szCs w:val="22"/>
        </w:rPr>
        <w:footnoteReference w:id="8"/>
      </w:r>
    </w:p>
    <w:p w14:paraId="40E48CF6" w14:textId="77777777" w:rsidR="00E5223E" w:rsidRPr="00A63E35" w:rsidRDefault="00E5223E" w:rsidP="00A8478F">
      <w:pPr>
        <w:pStyle w:val="ListParagraph"/>
        <w:numPr>
          <w:ilvl w:val="0"/>
          <w:numId w:val="59"/>
        </w:numPr>
        <w:ind w:left="1134" w:hanging="567"/>
        <w:contextualSpacing w:val="0"/>
        <w:jc w:val="both"/>
        <w:rPr>
          <w:sz w:val="22"/>
          <w:szCs w:val="22"/>
        </w:rPr>
      </w:pPr>
      <w:r w:rsidRPr="00A63E35">
        <w:rPr>
          <w:sz w:val="22"/>
          <w:szCs w:val="22"/>
        </w:rPr>
        <w:t xml:space="preserve">Undertaking a comprehensive review and analysis of existing tools and guidance that can support the implementation of the targets and other elements of the GBF (e.g. IPBES assessments, </w:t>
      </w:r>
      <w:proofErr w:type="gramStart"/>
      <w:r w:rsidRPr="00A63E35">
        <w:rPr>
          <w:sz w:val="22"/>
          <w:szCs w:val="22"/>
        </w:rPr>
        <w:t>tools</w:t>
      </w:r>
      <w:proofErr w:type="gramEnd"/>
      <w:r w:rsidRPr="00A63E35">
        <w:rPr>
          <w:sz w:val="22"/>
          <w:szCs w:val="22"/>
        </w:rPr>
        <w:t xml:space="preserve"> and guidance under other multilateral environmental agreements (MEAs), intergovernmental organisations, UN agencies, including FAO, </w:t>
      </w:r>
      <w:proofErr w:type="spellStart"/>
      <w:r w:rsidRPr="00A63E35">
        <w:rPr>
          <w:sz w:val="22"/>
          <w:szCs w:val="22"/>
        </w:rPr>
        <w:t>etc</w:t>
      </w:r>
      <w:proofErr w:type="spellEnd"/>
      <w:r w:rsidRPr="00A63E35">
        <w:rPr>
          <w:sz w:val="22"/>
          <w:szCs w:val="22"/>
        </w:rPr>
        <w:t>);</w:t>
      </w:r>
    </w:p>
    <w:p w14:paraId="1B007EE7" w14:textId="6725B63B" w:rsidR="00E5223E" w:rsidRPr="00A63E35" w:rsidRDefault="00E5223E" w:rsidP="00A8478F">
      <w:pPr>
        <w:pStyle w:val="ListParagraph"/>
        <w:numPr>
          <w:ilvl w:val="0"/>
          <w:numId w:val="59"/>
        </w:numPr>
        <w:ind w:left="1134" w:hanging="567"/>
        <w:contextualSpacing w:val="0"/>
        <w:jc w:val="both"/>
        <w:rPr>
          <w:sz w:val="22"/>
          <w:szCs w:val="22"/>
        </w:rPr>
      </w:pPr>
      <w:r w:rsidRPr="00A63E35">
        <w:rPr>
          <w:sz w:val="22"/>
          <w:szCs w:val="22"/>
        </w:rPr>
        <w:t xml:space="preserve">Compiling views and information from Parties, other Governments, IPLCs, women and youth, MEAs secretariats, relevant intergovernmental bodies, organisations, and stakeholders, and others (see </w:t>
      </w:r>
      <w:hyperlink r:id="rId20" w:history="1">
        <w:r w:rsidR="00DF08A6" w:rsidRPr="00DE50AE">
          <w:rPr>
            <w:rStyle w:val="Hyperlink"/>
            <w:sz w:val="22"/>
            <w:szCs w:val="22"/>
          </w:rPr>
          <w:t>www.cbd.int/notifications/2023-120</w:t>
        </w:r>
      </w:hyperlink>
      <w:r w:rsidRPr="00A63E35">
        <w:rPr>
          <w:sz w:val="22"/>
          <w:szCs w:val="22"/>
        </w:rPr>
        <w:t>);</w:t>
      </w:r>
    </w:p>
    <w:p w14:paraId="3C3B83AE" w14:textId="7D3FFCC4" w:rsidR="001E1C80" w:rsidRPr="00A63E35" w:rsidRDefault="00E5223E" w:rsidP="00A8478F">
      <w:pPr>
        <w:pStyle w:val="ListParagraph"/>
        <w:numPr>
          <w:ilvl w:val="0"/>
          <w:numId w:val="59"/>
        </w:numPr>
        <w:ind w:left="1134" w:hanging="567"/>
        <w:contextualSpacing w:val="0"/>
        <w:jc w:val="both"/>
        <w:rPr>
          <w:sz w:val="22"/>
          <w:szCs w:val="22"/>
        </w:rPr>
      </w:pPr>
      <w:r w:rsidRPr="00A63E35">
        <w:rPr>
          <w:sz w:val="22"/>
          <w:szCs w:val="22"/>
        </w:rPr>
        <w:t>Identifying gaps and redundancies to support the implementation of the goals and targets of the GBF for consideration of SBSTTA-26.</w:t>
      </w:r>
    </w:p>
    <w:p w14:paraId="4DBAB2DA" w14:textId="53F14747" w:rsidR="00E5223E" w:rsidRPr="00CF3A10" w:rsidRDefault="00E5223E" w:rsidP="00CF3A10">
      <w:pPr>
        <w:spacing w:before="120"/>
        <w:ind w:left="567"/>
        <w:jc w:val="both"/>
        <w:rPr>
          <w:sz w:val="22"/>
          <w:szCs w:val="22"/>
        </w:rPr>
      </w:pPr>
      <w:r w:rsidRPr="00A63E35">
        <w:rPr>
          <w:sz w:val="22"/>
          <w:szCs w:val="22"/>
        </w:rPr>
        <w:t xml:space="preserve">Pursuant to these requests, this document provides a review and gap analysis of the programme of work on island biodiversity vis-à-vis its alignment with the GBF, in particular the 2030 action targets. </w:t>
      </w:r>
    </w:p>
    <w:p w14:paraId="22EBD286" w14:textId="720366DC" w:rsidR="005C3D0B" w:rsidRPr="00255025" w:rsidRDefault="005C3D0B" w:rsidP="00B3448E">
      <w:pPr>
        <w:pStyle w:val="ListParagraph"/>
        <w:numPr>
          <w:ilvl w:val="1"/>
          <w:numId w:val="2"/>
        </w:numPr>
        <w:spacing w:before="240" w:after="120"/>
        <w:ind w:left="567" w:hanging="567"/>
        <w:contextualSpacing w:val="0"/>
        <w:outlineLvl w:val="0"/>
        <w:rPr>
          <w:b/>
          <w:bCs/>
          <w:sz w:val="28"/>
          <w:szCs w:val="28"/>
          <w:lang w:val="en-US"/>
        </w:rPr>
      </w:pPr>
      <w:r w:rsidRPr="00255025">
        <w:rPr>
          <w:b/>
          <w:bCs/>
          <w:sz w:val="28"/>
          <w:szCs w:val="28"/>
          <w:lang w:val="en-US"/>
        </w:rPr>
        <w:t xml:space="preserve">Summary of </w:t>
      </w:r>
      <w:r w:rsidR="00985CC1" w:rsidRPr="00255025">
        <w:rPr>
          <w:b/>
          <w:bCs/>
          <w:sz w:val="28"/>
          <w:szCs w:val="28"/>
          <w:lang w:val="en-US"/>
        </w:rPr>
        <w:t>Previous Assessments</w:t>
      </w:r>
    </w:p>
    <w:p w14:paraId="6064913C" w14:textId="6163E7E4" w:rsidR="00184F4A" w:rsidRPr="00D541A1" w:rsidRDefault="00184F4A" w:rsidP="00CF3A10">
      <w:pPr>
        <w:pStyle w:val="NormalWeb"/>
        <w:numPr>
          <w:ilvl w:val="0"/>
          <w:numId w:val="36"/>
        </w:numPr>
        <w:spacing w:before="120" w:beforeAutospacing="0" w:after="120" w:afterAutospacing="0"/>
        <w:ind w:left="567" w:hanging="567"/>
        <w:outlineLvl w:val="0"/>
        <w:rPr>
          <w:b/>
          <w:bCs/>
        </w:rPr>
      </w:pPr>
      <w:r w:rsidRPr="00D541A1">
        <w:rPr>
          <w:b/>
          <w:bCs/>
        </w:rPr>
        <w:t>Island Biodiversity: In-</w:t>
      </w:r>
      <w:r w:rsidR="00D541A1">
        <w:rPr>
          <w:b/>
          <w:bCs/>
        </w:rPr>
        <w:t>d</w:t>
      </w:r>
      <w:r w:rsidRPr="00D541A1">
        <w:rPr>
          <w:b/>
          <w:bCs/>
        </w:rPr>
        <w:t xml:space="preserve">epth </w:t>
      </w:r>
      <w:r w:rsidR="00D541A1">
        <w:rPr>
          <w:b/>
          <w:bCs/>
        </w:rPr>
        <w:t>r</w:t>
      </w:r>
      <w:r w:rsidRPr="00D541A1">
        <w:rPr>
          <w:b/>
          <w:bCs/>
        </w:rPr>
        <w:t xml:space="preserve">eview </w:t>
      </w:r>
      <w:r w:rsidR="006D0F4E" w:rsidRPr="00D541A1">
        <w:rPr>
          <w:b/>
          <w:bCs/>
        </w:rPr>
        <w:t xml:space="preserve">of the </w:t>
      </w:r>
      <w:r w:rsidR="00D541A1">
        <w:rPr>
          <w:b/>
          <w:bCs/>
        </w:rPr>
        <w:t>i</w:t>
      </w:r>
      <w:r w:rsidR="006D0F4E" w:rsidRPr="00D541A1">
        <w:rPr>
          <w:b/>
          <w:bCs/>
        </w:rPr>
        <w:t xml:space="preserve">mplementation of the </w:t>
      </w:r>
      <w:r w:rsidR="00D541A1">
        <w:rPr>
          <w:b/>
          <w:bCs/>
        </w:rPr>
        <w:t>p</w:t>
      </w:r>
      <w:r w:rsidR="006D0F4E" w:rsidRPr="00D541A1">
        <w:rPr>
          <w:b/>
          <w:bCs/>
        </w:rPr>
        <w:t xml:space="preserve">rogramme of </w:t>
      </w:r>
      <w:r w:rsidR="00D541A1">
        <w:rPr>
          <w:b/>
          <w:bCs/>
        </w:rPr>
        <w:t>w</w:t>
      </w:r>
      <w:r w:rsidR="006D0F4E" w:rsidRPr="00D541A1">
        <w:rPr>
          <w:b/>
          <w:bCs/>
        </w:rPr>
        <w:t>ork</w:t>
      </w:r>
    </w:p>
    <w:p w14:paraId="7C9E4C97" w14:textId="3EE3715C" w:rsidR="002C343E" w:rsidRPr="00A63E35" w:rsidRDefault="00360B18" w:rsidP="000561D5">
      <w:pPr>
        <w:pStyle w:val="NormalWeb"/>
        <w:spacing w:before="120" w:beforeAutospacing="0" w:after="120" w:afterAutospacing="0"/>
        <w:ind w:left="567"/>
        <w:jc w:val="both"/>
        <w:rPr>
          <w:sz w:val="22"/>
          <w:szCs w:val="22"/>
        </w:rPr>
      </w:pPr>
      <w:r w:rsidRPr="00A63E35">
        <w:rPr>
          <w:sz w:val="22"/>
          <w:szCs w:val="22"/>
        </w:rPr>
        <w:t xml:space="preserve">At its sixteenth meeting in 2012, the Subsidiary Body on Scientific, Technical and Technological Advice (SBSTTA) considered the results of the </w:t>
      </w:r>
      <w:hyperlink r:id="rId21" w:history="1">
        <w:r w:rsidR="00E54C0D" w:rsidRPr="00A63E35">
          <w:rPr>
            <w:rStyle w:val="Hyperlink"/>
            <w:color w:val="auto"/>
            <w:sz w:val="22"/>
            <w:szCs w:val="22"/>
          </w:rPr>
          <w:t>Island Biodiversity: In-Depth Review of the Implementation of the Programme of Work</w:t>
        </w:r>
      </w:hyperlink>
      <w:r w:rsidR="00E54C0D" w:rsidRPr="00A63E35">
        <w:rPr>
          <w:sz w:val="22"/>
          <w:szCs w:val="22"/>
        </w:rPr>
        <w:t xml:space="preserve">. </w:t>
      </w:r>
      <w:r w:rsidRPr="00A63E35">
        <w:rPr>
          <w:sz w:val="22"/>
          <w:szCs w:val="22"/>
        </w:rPr>
        <w:t xml:space="preserve">The review found that </w:t>
      </w:r>
      <w:r w:rsidR="006B7901" w:rsidRPr="00A63E35">
        <w:rPr>
          <w:sz w:val="22"/>
          <w:szCs w:val="22"/>
          <w:shd w:val="clear" w:color="auto" w:fill="FFFFFF"/>
        </w:rPr>
        <w:t>“…</w:t>
      </w:r>
      <w:proofErr w:type="spellStart"/>
      <w:r w:rsidR="006B7901" w:rsidRPr="00A63E35">
        <w:rPr>
          <w:sz w:val="22"/>
          <w:szCs w:val="22"/>
        </w:rPr>
        <w:t>PoWIB</w:t>
      </w:r>
      <w:proofErr w:type="spellEnd"/>
      <w:r w:rsidR="006B7901" w:rsidRPr="00A63E35">
        <w:rPr>
          <w:sz w:val="22"/>
          <w:szCs w:val="22"/>
        </w:rPr>
        <w:t xml:space="preserve"> has not been comprehensively implemented yet</w:t>
      </w:r>
      <w:r w:rsidR="007609BE" w:rsidRPr="00A63E35">
        <w:rPr>
          <w:sz w:val="22"/>
          <w:szCs w:val="22"/>
        </w:rPr>
        <w:t xml:space="preserve"> </w:t>
      </w:r>
      <w:r w:rsidR="006B7901" w:rsidRPr="00A63E35">
        <w:rPr>
          <w:sz w:val="22"/>
          <w:szCs w:val="22"/>
        </w:rPr>
        <w:t xml:space="preserve">island progress is arguably more advanced in some targets when compared with overall performance reported in the third edition of the </w:t>
      </w:r>
      <w:hyperlink r:id="rId22" w:history="1">
        <w:r w:rsidR="006B7901" w:rsidRPr="00A63E35">
          <w:rPr>
            <w:rStyle w:val="Hyperlink"/>
            <w:color w:val="auto"/>
            <w:sz w:val="22"/>
            <w:szCs w:val="22"/>
          </w:rPr>
          <w:t>Global Biodiversity Outlook 3</w:t>
        </w:r>
      </w:hyperlink>
      <w:r w:rsidR="006B7901" w:rsidRPr="00A63E35">
        <w:rPr>
          <w:sz w:val="22"/>
          <w:szCs w:val="22"/>
        </w:rPr>
        <w:t>.”</w:t>
      </w:r>
      <w:r w:rsidR="006B7901" w:rsidRPr="00A63E35">
        <w:rPr>
          <w:rStyle w:val="FootnoteReference"/>
          <w:sz w:val="22"/>
          <w:szCs w:val="22"/>
        </w:rPr>
        <w:footnoteReference w:id="9"/>
      </w:r>
      <w:r w:rsidR="007609BE" w:rsidRPr="00A63E35">
        <w:rPr>
          <w:sz w:val="22"/>
          <w:szCs w:val="22"/>
        </w:rPr>
        <w:t xml:space="preserve"> </w:t>
      </w:r>
      <w:r w:rsidR="007609BE" w:rsidRPr="00A63E35">
        <w:rPr>
          <w:sz w:val="22"/>
          <w:szCs w:val="22"/>
          <w:shd w:val="clear" w:color="auto" w:fill="FFFFFF"/>
        </w:rPr>
        <w:t xml:space="preserve">The report highlighted that the </w:t>
      </w:r>
      <w:proofErr w:type="spellStart"/>
      <w:r w:rsidR="007609BE" w:rsidRPr="00A63E35">
        <w:rPr>
          <w:sz w:val="22"/>
          <w:szCs w:val="22"/>
          <w:shd w:val="clear" w:color="auto" w:fill="FFFFFF"/>
        </w:rPr>
        <w:t>PoWIB</w:t>
      </w:r>
      <w:proofErr w:type="spellEnd"/>
      <w:r w:rsidR="007609BE" w:rsidRPr="00A63E35">
        <w:rPr>
          <w:sz w:val="22"/>
          <w:szCs w:val="22"/>
          <w:shd w:val="clear" w:color="auto" w:fill="FFFFFF"/>
        </w:rPr>
        <w:t xml:space="preserve"> significantly contributed to achieving the goals of the </w:t>
      </w:r>
      <w:r w:rsidR="007609BE" w:rsidRPr="00A63E35">
        <w:rPr>
          <w:sz w:val="22"/>
          <w:szCs w:val="22"/>
          <w:shd w:val="clear" w:color="auto" w:fill="FFFFFF"/>
        </w:rPr>
        <w:lastRenderedPageBreak/>
        <w:t xml:space="preserve">Convention by focusing on island ecosystems since its launch in 2006. This initiative spurred conservation efforts </w:t>
      </w:r>
      <w:r w:rsidR="00AB5FDD" w:rsidRPr="00A63E35">
        <w:rPr>
          <w:sz w:val="22"/>
          <w:szCs w:val="22"/>
          <w:shd w:val="clear" w:color="auto" w:fill="FFFFFF"/>
        </w:rPr>
        <w:t>led by national governments and</w:t>
      </w:r>
      <w:r w:rsidR="007609BE" w:rsidRPr="00A63E35">
        <w:rPr>
          <w:sz w:val="22"/>
          <w:szCs w:val="22"/>
          <w:shd w:val="clear" w:color="auto" w:fill="FFFFFF"/>
        </w:rPr>
        <w:t xml:space="preserve"> involving multi-country stakeholders, exemplified by initiatives such as the Micronesia Challenge, Caribbean Challenge, and Coral Triangle Initiative</w:t>
      </w:r>
      <w:r w:rsidR="007609BE" w:rsidRPr="00A63E35">
        <w:rPr>
          <w:sz w:val="22"/>
          <w:szCs w:val="22"/>
        </w:rPr>
        <w:t>.</w:t>
      </w:r>
      <w:r w:rsidR="007609BE" w:rsidRPr="00A63E35">
        <w:rPr>
          <w:rStyle w:val="FootnoteReference"/>
          <w:sz w:val="22"/>
          <w:szCs w:val="22"/>
        </w:rPr>
        <w:footnoteReference w:id="10"/>
      </w:r>
      <w:r w:rsidR="007609BE" w:rsidRPr="00A63E35">
        <w:rPr>
          <w:sz w:val="22"/>
          <w:szCs w:val="22"/>
        </w:rPr>
        <w:t xml:space="preserve"> </w:t>
      </w:r>
    </w:p>
    <w:p w14:paraId="50451907" w14:textId="4578DF98" w:rsidR="00817E80" w:rsidRPr="00A63E35" w:rsidRDefault="00817E80" w:rsidP="000561D5">
      <w:pPr>
        <w:pStyle w:val="NormalWeb"/>
        <w:spacing w:before="120" w:beforeAutospacing="0" w:after="120" w:afterAutospacing="0"/>
        <w:ind w:left="567"/>
        <w:rPr>
          <w:sz w:val="22"/>
          <w:szCs w:val="22"/>
          <w:shd w:val="clear" w:color="auto" w:fill="FFFFFF"/>
        </w:rPr>
      </w:pPr>
      <w:r w:rsidRPr="00A63E35">
        <w:rPr>
          <w:sz w:val="22"/>
          <w:szCs w:val="22"/>
          <w:shd w:val="clear" w:color="auto" w:fill="FFFFFF"/>
        </w:rPr>
        <w:t xml:space="preserve">In its evaluation, the CBD detailed the advancements achieved by island nations and nations possessing islands in their journey toward fulfilling the </w:t>
      </w:r>
      <w:proofErr w:type="spellStart"/>
      <w:r w:rsidRPr="00A63E35">
        <w:rPr>
          <w:sz w:val="22"/>
          <w:szCs w:val="22"/>
          <w:shd w:val="clear" w:color="auto" w:fill="FFFFFF"/>
        </w:rPr>
        <w:t>PoWIB</w:t>
      </w:r>
      <w:proofErr w:type="spellEnd"/>
      <w:r w:rsidRPr="00A63E35">
        <w:rPr>
          <w:sz w:val="22"/>
          <w:szCs w:val="22"/>
          <w:shd w:val="clear" w:color="auto" w:fill="FFFFFF"/>
        </w:rPr>
        <w:t xml:space="preserve"> (</w:t>
      </w:r>
      <w:proofErr w:type="spellStart"/>
      <w:r w:rsidRPr="00A63E35">
        <w:rPr>
          <w:sz w:val="22"/>
          <w:szCs w:val="22"/>
          <w:shd w:val="clear" w:color="auto" w:fill="FFFFFF"/>
        </w:rPr>
        <w:t>PoWIB</w:t>
      </w:r>
      <w:proofErr w:type="spellEnd"/>
      <w:r w:rsidRPr="00A63E35">
        <w:rPr>
          <w:sz w:val="22"/>
          <w:szCs w:val="22"/>
          <w:shd w:val="clear" w:color="auto" w:fill="FFFFFF"/>
        </w:rPr>
        <w:t xml:space="preserve">) targets. For a comprehensive understanding of the assessment methodology, further information is available in </w:t>
      </w:r>
      <w:hyperlink r:id="rId23" w:history="1">
        <w:r w:rsidRPr="00A63E35">
          <w:rPr>
            <w:rStyle w:val="Hyperlink"/>
            <w:color w:val="auto"/>
            <w:sz w:val="22"/>
            <w:szCs w:val="22"/>
            <w:shd w:val="clear" w:color="auto" w:fill="FFFFFF"/>
          </w:rPr>
          <w:t>UNEP/CBD/SBSTTA/16/4</w:t>
        </w:r>
      </w:hyperlink>
      <w:r w:rsidRPr="00A63E35">
        <w:rPr>
          <w:sz w:val="22"/>
          <w:szCs w:val="22"/>
          <w:shd w:val="clear" w:color="auto" w:fill="FFFFFF"/>
        </w:rPr>
        <w:t>.</w:t>
      </w:r>
    </w:p>
    <w:p w14:paraId="0319F45E" w14:textId="278BABBE" w:rsidR="006B7901" w:rsidRPr="00A63E35" w:rsidRDefault="00360B18" w:rsidP="006655D9">
      <w:pPr>
        <w:pStyle w:val="NormalWeb"/>
        <w:spacing w:before="0" w:beforeAutospacing="0" w:after="120" w:afterAutospacing="0"/>
        <w:ind w:left="567"/>
        <w:rPr>
          <w:sz w:val="22"/>
          <w:szCs w:val="22"/>
        </w:rPr>
      </w:pPr>
      <w:r w:rsidRPr="00A63E35">
        <w:rPr>
          <w:sz w:val="22"/>
          <w:szCs w:val="22"/>
        </w:rPr>
        <w:t>T</w:t>
      </w:r>
      <w:r w:rsidR="006B7901" w:rsidRPr="00A63E35">
        <w:rPr>
          <w:sz w:val="22"/>
          <w:szCs w:val="22"/>
        </w:rPr>
        <w:t xml:space="preserve">he review broke down the progress of the </w:t>
      </w:r>
      <w:proofErr w:type="spellStart"/>
      <w:r w:rsidR="006B7901" w:rsidRPr="00A63E35">
        <w:rPr>
          <w:sz w:val="22"/>
          <w:szCs w:val="22"/>
        </w:rPr>
        <w:t>PoWIB</w:t>
      </w:r>
      <w:proofErr w:type="spellEnd"/>
      <w:r w:rsidR="006B7901" w:rsidRPr="00A63E35">
        <w:rPr>
          <w:sz w:val="22"/>
          <w:szCs w:val="22"/>
        </w:rPr>
        <w:t xml:space="preserve"> into four (4) categories:</w:t>
      </w:r>
      <w:r w:rsidR="002B3BA8" w:rsidRPr="00A63E35">
        <w:rPr>
          <w:rStyle w:val="FootnoteReference"/>
          <w:sz w:val="22"/>
          <w:szCs w:val="22"/>
        </w:rPr>
        <w:footnoteReference w:id="11"/>
      </w:r>
      <w:r w:rsidR="006B7901" w:rsidRPr="00A63E35">
        <w:rPr>
          <w:sz w:val="22"/>
          <w:szCs w:val="22"/>
        </w:rPr>
        <w:t xml:space="preserve"> </w:t>
      </w:r>
    </w:p>
    <w:tbl>
      <w:tblPr>
        <w:tblStyle w:val="TableGrid"/>
        <w:tblW w:w="8785" w:type="dxa"/>
        <w:tblInd w:w="988" w:type="dxa"/>
        <w:tblLook w:val="04A0" w:firstRow="1" w:lastRow="0" w:firstColumn="1" w:lastColumn="0" w:noHBand="0" w:noVBand="1"/>
      </w:tblPr>
      <w:tblGrid>
        <w:gridCol w:w="988"/>
        <w:gridCol w:w="7797"/>
      </w:tblGrid>
      <w:tr w:rsidR="00A63E35" w:rsidRPr="00A63E35" w14:paraId="2391CFC3" w14:textId="77777777" w:rsidTr="006655D9">
        <w:tc>
          <w:tcPr>
            <w:tcW w:w="988" w:type="dxa"/>
            <w:shd w:val="clear" w:color="auto" w:fill="A8D08D" w:themeFill="accent6" w:themeFillTint="99"/>
          </w:tcPr>
          <w:p w14:paraId="65018B06" w14:textId="3936B89F" w:rsidR="006B7901" w:rsidRPr="00A63E35" w:rsidRDefault="006B7901" w:rsidP="006B7901">
            <w:pPr>
              <w:pStyle w:val="NormalWeb"/>
              <w:rPr>
                <w:sz w:val="22"/>
                <w:szCs w:val="22"/>
              </w:rPr>
            </w:pPr>
            <w:r w:rsidRPr="00A63E35">
              <w:rPr>
                <w:sz w:val="22"/>
                <w:szCs w:val="22"/>
              </w:rPr>
              <w:t>4</w:t>
            </w:r>
          </w:p>
        </w:tc>
        <w:tc>
          <w:tcPr>
            <w:tcW w:w="7797" w:type="dxa"/>
          </w:tcPr>
          <w:p w14:paraId="073F544D" w14:textId="7C02B1B3" w:rsidR="006B7901" w:rsidRPr="00A63E35" w:rsidRDefault="006B7901" w:rsidP="006B7901">
            <w:pPr>
              <w:pStyle w:val="NormalWeb"/>
              <w:rPr>
                <w:sz w:val="22"/>
                <w:szCs w:val="22"/>
              </w:rPr>
            </w:pPr>
            <w:r w:rsidRPr="00A63E35">
              <w:rPr>
                <w:sz w:val="22"/>
                <w:szCs w:val="22"/>
              </w:rPr>
              <w:t>Good progress: significant activity in more than half the groups</w:t>
            </w:r>
          </w:p>
        </w:tc>
      </w:tr>
      <w:tr w:rsidR="00A63E35" w:rsidRPr="00A63E35" w14:paraId="32E0B193" w14:textId="77777777" w:rsidTr="006655D9">
        <w:tc>
          <w:tcPr>
            <w:tcW w:w="988" w:type="dxa"/>
            <w:shd w:val="clear" w:color="auto" w:fill="FFD966" w:themeFill="accent4" w:themeFillTint="99"/>
          </w:tcPr>
          <w:p w14:paraId="2BDC31C0" w14:textId="0E6816A4" w:rsidR="006B7901" w:rsidRPr="00A63E35" w:rsidRDefault="006B7901" w:rsidP="006B7901">
            <w:pPr>
              <w:pStyle w:val="NormalWeb"/>
              <w:rPr>
                <w:sz w:val="22"/>
                <w:szCs w:val="22"/>
              </w:rPr>
            </w:pPr>
            <w:r w:rsidRPr="00A63E35">
              <w:rPr>
                <w:sz w:val="22"/>
                <w:szCs w:val="22"/>
              </w:rPr>
              <w:t>3</w:t>
            </w:r>
          </w:p>
        </w:tc>
        <w:tc>
          <w:tcPr>
            <w:tcW w:w="7797" w:type="dxa"/>
          </w:tcPr>
          <w:p w14:paraId="396D5849" w14:textId="46906CB3" w:rsidR="006B7901" w:rsidRPr="00A63E35" w:rsidRDefault="006B7901" w:rsidP="006B7901">
            <w:pPr>
              <w:pStyle w:val="NormalWeb"/>
              <w:rPr>
                <w:sz w:val="22"/>
                <w:szCs w:val="22"/>
              </w:rPr>
            </w:pPr>
            <w:r w:rsidRPr="00A63E35">
              <w:rPr>
                <w:sz w:val="22"/>
                <w:szCs w:val="22"/>
              </w:rPr>
              <w:t>Moderate progress: significant activity in two or more regions</w:t>
            </w:r>
          </w:p>
        </w:tc>
      </w:tr>
      <w:tr w:rsidR="00A63E35" w:rsidRPr="00A63E35" w14:paraId="2524853B" w14:textId="77777777" w:rsidTr="006655D9">
        <w:tc>
          <w:tcPr>
            <w:tcW w:w="988" w:type="dxa"/>
            <w:shd w:val="clear" w:color="auto" w:fill="ED7D31" w:themeFill="accent2"/>
          </w:tcPr>
          <w:p w14:paraId="4A70112A" w14:textId="0517F65D" w:rsidR="006B7901" w:rsidRPr="00A63E35" w:rsidRDefault="006B7901" w:rsidP="006B7901">
            <w:pPr>
              <w:pStyle w:val="NormalWeb"/>
              <w:rPr>
                <w:sz w:val="22"/>
                <w:szCs w:val="22"/>
              </w:rPr>
            </w:pPr>
            <w:r w:rsidRPr="00A63E35">
              <w:rPr>
                <w:sz w:val="22"/>
                <w:szCs w:val="22"/>
              </w:rPr>
              <w:t>2</w:t>
            </w:r>
          </w:p>
        </w:tc>
        <w:tc>
          <w:tcPr>
            <w:tcW w:w="7797" w:type="dxa"/>
          </w:tcPr>
          <w:p w14:paraId="484F4C07" w14:textId="15DAB921" w:rsidR="006B7901" w:rsidRPr="00A63E35" w:rsidRDefault="006B7901" w:rsidP="006B7901">
            <w:pPr>
              <w:pStyle w:val="NormalWeb"/>
              <w:rPr>
                <w:sz w:val="22"/>
                <w:szCs w:val="22"/>
              </w:rPr>
            </w:pPr>
            <w:r w:rsidRPr="00A63E35">
              <w:rPr>
                <w:sz w:val="22"/>
                <w:szCs w:val="22"/>
              </w:rPr>
              <w:t>Early progress = promising new initiative in one or more countries or regions</w:t>
            </w:r>
          </w:p>
        </w:tc>
      </w:tr>
      <w:tr w:rsidR="00A63E35" w:rsidRPr="00A63E35" w14:paraId="152F1C12" w14:textId="77777777" w:rsidTr="006655D9">
        <w:tc>
          <w:tcPr>
            <w:tcW w:w="988" w:type="dxa"/>
            <w:shd w:val="clear" w:color="auto" w:fill="C00000"/>
          </w:tcPr>
          <w:p w14:paraId="1F640439" w14:textId="4B54A6B2" w:rsidR="006B7901" w:rsidRPr="00A63E35" w:rsidRDefault="006B7901" w:rsidP="006B7901">
            <w:pPr>
              <w:pStyle w:val="NormalWeb"/>
              <w:rPr>
                <w:sz w:val="22"/>
                <w:szCs w:val="22"/>
              </w:rPr>
            </w:pPr>
            <w:r w:rsidRPr="00A63E35">
              <w:rPr>
                <w:sz w:val="22"/>
                <w:szCs w:val="22"/>
              </w:rPr>
              <w:t>1</w:t>
            </w:r>
          </w:p>
        </w:tc>
        <w:tc>
          <w:tcPr>
            <w:tcW w:w="7797" w:type="dxa"/>
          </w:tcPr>
          <w:p w14:paraId="5B02CAE8" w14:textId="3F12E2C8" w:rsidR="006B7901" w:rsidRPr="00A63E35" w:rsidRDefault="006B7901" w:rsidP="006B7901">
            <w:pPr>
              <w:pStyle w:val="NormalWeb"/>
              <w:rPr>
                <w:sz w:val="22"/>
                <w:szCs w:val="22"/>
              </w:rPr>
            </w:pPr>
            <w:r w:rsidRPr="00A63E35">
              <w:rPr>
                <w:sz w:val="22"/>
                <w:szCs w:val="22"/>
              </w:rPr>
              <w:t>Limited to no progress = little or no activity in any region</w:t>
            </w:r>
          </w:p>
        </w:tc>
      </w:tr>
    </w:tbl>
    <w:p w14:paraId="22612E90" w14:textId="67B0518A" w:rsidR="006B0F87" w:rsidRPr="00A63E35" w:rsidRDefault="006B0F87" w:rsidP="006655D9">
      <w:pPr>
        <w:pStyle w:val="NormalWeb"/>
        <w:spacing w:before="120" w:beforeAutospacing="0" w:after="120" w:afterAutospacing="0"/>
        <w:ind w:left="567"/>
        <w:jc w:val="both"/>
        <w:rPr>
          <w:sz w:val="22"/>
          <w:szCs w:val="22"/>
        </w:rPr>
      </w:pPr>
      <w:r w:rsidRPr="00A63E35">
        <w:rPr>
          <w:sz w:val="22"/>
          <w:szCs w:val="22"/>
        </w:rPr>
        <w:t xml:space="preserve">Three (3) </w:t>
      </w:r>
      <w:proofErr w:type="spellStart"/>
      <w:r w:rsidRPr="00A63E35">
        <w:rPr>
          <w:sz w:val="22"/>
          <w:szCs w:val="22"/>
        </w:rPr>
        <w:t>PoWIB</w:t>
      </w:r>
      <w:proofErr w:type="spellEnd"/>
      <w:r w:rsidRPr="00A63E35">
        <w:rPr>
          <w:sz w:val="22"/>
          <w:szCs w:val="22"/>
        </w:rPr>
        <w:t xml:space="preserve"> targets ranked in category 4 – Good Progress:</w:t>
      </w:r>
    </w:p>
    <w:p w14:paraId="7F59AB30" w14:textId="77777777" w:rsidR="006B0F87" w:rsidRPr="00A63E35" w:rsidRDefault="006B0F87" w:rsidP="00A8478F">
      <w:pPr>
        <w:pStyle w:val="NormalWeb"/>
        <w:numPr>
          <w:ilvl w:val="0"/>
          <w:numId w:val="29"/>
        </w:numPr>
        <w:spacing w:before="0" w:beforeAutospacing="0" w:after="0" w:afterAutospacing="0"/>
        <w:ind w:left="1134" w:hanging="567"/>
        <w:rPr>
          <w:sz w:val="22"/>
          <w:szCs w:val="22"/>
        </w:rPr>
      </w:pPr>
      <w:r w:rsidRPr="00A63E35">
        <w:rPr>
          <w:b/>
          <w:bCs/>
          <w:sz w:val="22"/>
          <w:szCs w:val="22"/>
        </w:rPr>
        <w:t>Target 1:</w:t>
      </w:r>
      <w:r w:rsidRPr="00A63E35">
        <w:rPr>
          <w:sz w:val="22"/>
          <w:szCs w:val="22"/>
        </w:rPr>
        <w:t xml:space="preserve"> By 2020, at the latest, all people are aware of the values of biodiversity and the steps they can take to conserve and use it sustainably. </w:t>
      </w:r>
    </w:p>
    <w:p w14:paraId="5838B68B" w14:textId="3D07F47A" w:rsidR="006B0F87" w:rsidRPr="00A63E35" w:rsidRDefault="006B0F87" w:rsidP="00A8478F">
      <w:pPr>
        <w:pStyle w:val="NormalWeb"/>
        <w:numPr>
          <w:ilvl w:val="0"/>
          <w:numId w:val="29"/>
        </w:numPr>
        <w:spacing w:before="0" w:beforeAutospacing="0" w:after="0" w:afterAutospacing="0"/>
        <w:ind w:left="1134" w:hanging="567"/>
        <w:rPr>
          <w:sz w:val="22"/>
          <w:szCs w:val="22"/>
        </w:rPr>
      </w:pPr>
      <w:r w:rsidRPr="00A63E35">
        <w:rPr>
          <w:b/>
          <w:bCs/>
          <w:sz w:val="22"/>
          <w:szCs w:val="22"/>
        </w:rPr>
        <w:t>Target 11:</w:t>
      </w:r>
      <w:r w:rsidRPr="00A63E35">
        <w:rPr>
          <w:sz w:val="22"/>
          <w:szCs w:val="22"/>
        </w:rPr>
        <w:t xml:space="preserve"> By 2020, at least 17 per</w:t>
      </w:r>
      <w:r w:rsidR="00AB5FDD" w:rsidRPr="00A63E35">
        <w:rPr>
          <w:sz w:val="22"/>
          <w:szCs w:val="22"/>
        </w:rPr>
        <w:t>cent of terrestrial and inland water and 10 percent of coastal and marine areas, especially areas of particular importance for biodiversity and ecosystem services, will be conserved through effectively and equitably managed, ecologically representative, and well-connected systems of protected areas and other effective area-based conservation measures, which will be</w:t>
      </w:r>
      <w:r w:rsidRPr="00A63E35">
        <w:rPr>
          <w:sz w:val="22"/>
          <w:szCs w:val="22"/>
        </w:rPr>
        <w:t xml:space="preserve"> integrated into the wider landscape and seascapes. </w:t>
      </w:r>
    </w:p>
    <w:p w14:paraId="2FB3FAC2" w14:textId="753AB3A6" w:rsidR="006B0F87" w:rsidRPr="00A63E35" w:rsidRDefault="006B0F87" w:rsidP="00A8478F">
      <w:pPr>
        <w:pStyle w:val="NormalWeb"/>
        <w:numPr>
          <w:ilvl w:val="0"/>
          <w:numId w:val="29"/>
        </w:numPr>
        <w:spacing w:before="0" w:beforeAutospacing="0" w:after="0" w:afterAutospacing="0"/>
        <w:ind w:left="1134" w:hanging="567"/>
        <w:rPr>
          <w:sz w:val="22"/>
          <w:szCs w:val="22"/>
        </w:rPr>
      </w:pPr>
      <w:r w:rsidRPr="00A63E35">
        <w:rPr>
          <w:b/>
          <w:bCs/>
          <w:sz w:val="22"/>
          <w:szCs w:val="22"/>
        </w:rPr>
        <w:t>Target 18:</w:t>
      </w:r>
      <w:r w:rsidRPr="00A63E35">
        <w:rPr>
          <w:sz w:val="22"/>
          <w:szCs w:val="22"/>
        </w:rPr>
        <w:t xml:space="preserve"> By 2020, the traditional knowledge, innovations</w:t>
      </w:r>
      <w:r w:rsidR="00AB5FDD" w:rsidRPr="00A63E35">
        <w:rPr>
          <w:sz w:val="22"/>
          <w:szCs w:val="22"/>
        </w:rPr>
        <w:t>,</w:t>
      </w:r>
      <w:r w:rsidRPr="00A63E35">
        <w:rPr>
          <w:sz w:val="22"/>
          <w:szCs w:val="22"/>
        </w:rPr>
        <w:t xml:space="preserve">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w:t>
      </w:r>
      <w:proofErr w:type="gramStart"/>
      <w:r w:rsidRPr="00A63E35">
        <w:rPr>
          <w:sz w:val="22"/>
          <w:szCs w:val="22"/>
        </w:rPr>
        <w:t>levels</w:t>
      </w:r>
      <w:proofErr w:type="gramEnd"/>
      <w:r w:rsidRPr="00A63E35">
        <w:rPr>
          <w:sz w:val="22"/>
          <w:szCs w:val="22"/>
        </w:rPr>
        <w:t xml:space="preserve"> </w:t>
      </w:r>
    </w:p>
    <w:p w14:paraId="5E9C54D4" w14:textId="77777777" w:rsidR="006B0F87" w:rsidRPr="00A63E35" w:rsidRDefault="006B0F87" w:rsidP="006655D9">
      <w:pPr>
        <w:pStyle w:val="NormalWeb"/>
        <w:spacing w:before="120" w:beforeAutospacing="0" w:after="120" w:afterAutospacing="0"/>
        <w:ind w:left="567"/>
        <w:jc w:val="both"/>
        <w:rPr>
          <w:sz w:val="22"/>
          <w:szCs w:val="22"/>
        </w:rPr>
      </w:pPr>
      <w:r w:rsidRPr="00A63E35">
        <w:rPr>
          <w:sz w:val="22"/>
          <w:szCs w:val="22"/>
        </w:rPr>
        <w:t xml:space="preserve">Eleven (11) </w:t>
      </w:r>
      <w:proofErr w:type="spellStart"/>
      <w:r w:rsidRPr="00A63E35">
        <w:rPr>
          <w:sz w:val="22"/>
          <w:szCs w:val="22"/>
        </w:rPr>
        <w:t>PoWIB</w:t>
      </w:r>
      <w:proofErr w:type="spellEnd"/>
      <w:r w:rsidRPr="00A63E35">
        <w:rPr>
          <w:sz w:val="22"/>
          <w:szCs w:val="22"/>
        </w:rPr>
        <w:t xml:space="preserve"> targets ranked in category 3 – Moderate Progress</w:t>
      </w:r>
    </w:p>
    <w:p w14:paraId="53DE892D" w14:textId="04ED3D26"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3:</w:t>
      </w:r>
      <w:r w:rsidRPr="00A63E35">
        <w:rPr>
          <w:sz w:val="22"/>
          <w:szCs w:val="22"/>
        </w:rPr>
        <w:t xml:space="preserve"> By 2020, at the latest, incentives, including subsidies harmful to biodiversity</w:t>
      </w:r>
      <w:r w:rsidR="00AB5FDD" w:rsidRPr="00A63E35">
        <w:rPr>
          <w:sz w:val="22"/>
          <w:szCs w:val="22"/>
        </w:rPr>
        <w:t>,</w:t>
      </w:r>
      <w:r w:rsidRPr="00A63E35">
        <w:rPr>
          <w:sz w:val="22"/>
          <w:szCs w:val="22"/>
        </w:rPr>
        <w:t xml:space="preserve">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w:t>
      </w:r>
      <w:proofErr w:type="gramStart"/>
      <w:r w:rsidRPr="00A63E35">
        <w:rPr>
          <w:sz w:val="22"/>
          <w:szCs w:val="22"/>
        </w:rPr>
        <w:t>socio economic</w:t>
      </w:r>
      <w:proofErr w:type="gramEnd"/>
      <w:r w:rsidRPr="00A63E35">
        <w:rPr>
          <w:sz w:val="22"/>
          <w:szCs w:val="22"/>
        </w:rPr>
        <w:t xml:space="preserve"> conditions. </w:t>
      </w:r>
    </w:p>
    <w:p w14:paraId="2C367C62"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4:</w:t>
      </w:r>
      <w:r w:rsidRPr="00A63E35">
        <w:rPr>
          <w:sz w:val="22"/>
          <w:szCs w:val="22"/>
        </w:rPr>
        <w:t xml:space="preserve"> By 2020, at the latest, Governments, business and stakeholders at all levels have taken steps to achieve or have implemented plans for sustainable production and consumption and have kept the impacts of use of natural resources well within safe ecological limits. </w:t>
      </w:r>
    </w:p>
    <w:p w14:paraId="64FA4299"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sz w:val="22"/>
          <w:szCs w:val="22"/>
        </w:rPr>
        <w:t xml:space="preserve">Target 6: By 2020 all fish and invertebrate stocks and aquatic plants are managed and harvested sustainably, legally and applying </w:t>
      </w:r>
      <w:proofErr w:type="gramStart"/>
      <w:r w:rsidRPr="00A63E35">
        <w:rPr>
          <w:sz w:val="22"/>
          <w:szCs w:val="22"/>
        </w:rPr>
        <w:t>ecosystem based</w:t>
      </w:r>
      <w:proofErr w:type="gramEnd"/>
      <w:r w:rsidRPr="00A63E35">
        <w:rPr>
          <w:sz w:val="22"/>
          <w:szCs w:val="22"/>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 </w:t>
      </w:r>
    </w:p>
    <w:p w14:paraId="4F4FE166"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7:</w:t>
      </w:r>
      <w:r w:rsidRPr="00A63E35">
        <w:rPr>
          <w:sz w:val="22"/>
          <w:szCs w:val="22"/>
        </w:rPr>
        <w:t xml:space="preserve"> By 2020 areas under agriculture, aquaculture and forestry are managed sustainably, ensuring conservation of biodiversity. </w:t>
      </w:r>
    </w:p>
    <w:p w14:paraId="0BA187CD"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lastRenderedPageBreak/>
        <w:t>Target 9:</w:t>
      </w:r>
      <w:r w:rsidRPr="00A63E35">
        <w:rPr>
          <w:sz w:val="22"/>
          <w:szCs w:val="22"/>
        </w:rPr>
        <w:t xml:space="preserve"> By 2020, invasive alien species and pathways are identified and prioritized, priority species are controlled or eradicated, and measures are in place to manage pathways to prevent their introduction and establishment. </w:t>
      </w:r>
    </w:p>
    <w:p w14:paraId="086DED69"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13:</w:t>
      </w:r>
      <w:r w:rsidRPr="00A63E35">
        <w:rPr>
          <w:sz w:val="22"/>
          <w:szCs w:val="22"/>
        </w:rPr>
        <w:t xml:space="preserve"> By 2020, the genetic diversity of cultivated plants and farmed and domesticated animals and of wild relatives, including other socio-economically as well as culturally valuable species, is maintained, and strategies have been developed and implemented for minimizing genetic erosion and safeguarding their genetic diversity. </w:t>
      </w:r>
    </w:p>
    <w:p w14:paraId="43BFCA04" w14:textId="77777777"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14:</w:t>
      </w:r>
      <w:r w:rsidRPr="00A63E35">
        <w:rPr>
          <w:sz w:val="22"/>
          <w:szCs w:val="22"/>
        </w:rPr>
        <w:t xml:space="preserve"> By 2020, ecosystems that provide essential services, including services related to water, and contribute to health, </w:t>
      </w:r>
      <w:proofErr w:type="gramStart"/>
      <w:r w:rsidRPr="00A63E35">
        <w:rPr>
          <w:sz w:val="22"/>
          <w:szCs w:val="22"/>
        </w:rPr>
        <w:t>livelihoods</w:t>
      </w:r>
      <w:proofErr w:type="gramEnd"/>
      <w:r w:rsidRPr="00A63E35">
        <w:rPr>
          <w:sz w:val="22"/>
          <w:szCs w:val="22"/>
        </w:rPr>
        <w:t xml:space="preserve"> and well-being, are restored and safeguarded, taking into account the needs of women, indigenous and local communities, and the poor and vulnerable. </w:t>
      </w:r>
    </w:p>
    <w:p w14:paraId="528B5485" w14:textId="7C39780F" w:rsidR="006B0F87" w:rsidRPr="00A63E35" w:rsidRDefault="006B0F87" w:rsidP="00A8478F">
      <w:pPr>
        <w:pStyle w:val="NormalWeb"/>
        <w:numPr>
          <w:ilvl w:val="0"/>
          <w:numId w:val="30"/>
        </w:numPr>
        <w:spacing w:before="0" w:beforeAutospacing="0" w:after="0" w:afterAutospacing="0"/>
        <w:ind w:left="1134" w:hanging="567"/>
        <w:rPr>
          <w:sz w:val="22"/>
          <w:szCs w:val="22"/>
        </w:rPr>
      </w:pPr>
      <w:r w:rsidRPr="00A63E35">
        <w:rPr>
          <w:b/>
          <w:bCs/>
          <w:sz w:val="22"/>
          <w:szCs w:val="22"/>
        </w:rPr>
        <w:t>Target 15:</w:t>
      </w:r>
      <w:r w:rsidRPr="00A63E35">
        <w:rPr>
          <w:sz w:val="22"/>
          <w:szCs w:val="22"/>
        </w:rPr>
        <w:t xml:space="preserve">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 </w:t>
      </w:r>
    </w:p>
    <w:p w14:paraId="2BD55E3C" w14:textId="77777777" w:rsidR="0007216D" w:rsidRPr="00A63E35" w:rsidRDefault="000A1B20" w:rsidP="006655D9">
      <w:pPr>
        <w:pStyle w:val="NormalWeb"/>
        <w:spacing w:before="120" w:beforeAutospacing="0" w:after="120" w:afterAutospacing="0"/>
        <w:ind w:left="567"/>
        <w:jc w:val="both"/>
        <w:rPr>
          <w:sz w:val="22"/>
          <w:szCs w:val="22"/>
        </w:rPr>
      </w:pPr>
      <w:r w:rsidRPr="00A63E35">
        <w:rPr>
          <w:sz w:val="22"/>
          <w:szCs w:val="22"/>
        </w:rPr>
        <w:t xml:space="preserve">Three (3) </w:t>
      </w:r>
      <w:proofErr w:type="spellStart"/>
      <w:r w:rsidRPr="00A63E35">
        <w:rPr>
          <w:sz w:val="22"/>
          <w:szCs w:val="22"/>
        </w:rPr>
        <w:t>PoWIB</w:t>
      </w:r>
      <w:proofErr w:type="spellEnd"/>
      <w:r w:rsidRPr="00A63E35">
        <w:rPr>
          <w:sz w:val="22"/>
          <w:szCs w:val="22"/>
        </w:rPr>
        <w:t xml:space="preserve"> targets were listed in category 2 – Early Progress</w:t>
      </w:r>
    </w:p>
    <w:p w14:paraId="5BD1410D" w14:textId="77777777" w:rsidR="0007216D" w:rsidRPr="00A63E35" w:rsidRDefault="0007216D" w:rsidP="00A171F6">
      <w:pPr>
        <w:pStyle w:val="NormalWeb"/>
        <w:numPr>
          <w:ilvl w:val="0"/>
          <w:numId w:val="31"/>
        </w:numPr>
        <w:spacing w:before="0" w:beforeAutospacing="0" w:after="0" w:afterAutospacing="0"/>
        <w:ind w:left="1134" w:hanging="567"/>
        <w:rPr>
          <w:sz w:val="22"/>
          <w:szCs w:val="22"/>
        </w:rPr>
      </w:pPr>
      <w:r w:rsidRPr="00A63E35">
        <w:rPr>
          <w:b/>
          <w:bCs/>
          <w:sz w:val="22"/>
          <w:szCs w:val="22"/>
        </w:rPr>
        <w:t>Target 2:</w:t>
      </w:r>
      <w:r w:rsidRPr="00A63E35">
        <w:rPr>
          <w:sz w:val="22"/>
          <w:szCs w:val="22"/>
        </w:rPr>
        <w:t xml:space="preserve"> By 2020, at the latest, biodiversity values have been integrated into national and local development and poverty reduction strategies and planning processes and are being incorporated into national accounting, as appropriate, and reporting systems. </w:t>
      </w:r>
    </w:p>
    <w:p w14:paraId="4E99585D" w14:textId="77777777" w:rsidR="0007216D" w:rsidRPr="00A63E35" w:rsidRDefault="0007216D" w:rsidP="00A171F6">
      <w:pPr>
        <w:pStyle w:val="NormalWeb"/>
        <w:numPr>
          <w:ilvl w:val="0"/>
          <w:numId w:val="31"/>
        </w:numPr>
        <w:spacing w:before="0" w:beforeAutospacing="0" w:after="0" w:afterAutospacing="0"/>
        <w:ind w:left="1134" w:hanging="567"/>
        <w:rPr>
          <w:sz w:val="22"/>
          <w:szCs w:val="22"/>
        </w:rPr>
      </w:pPr>
      <w:r w:rsidRPr="00A63E35">
        <w:rPr>
          <w:b/>
          <w:bCs/>
          <w:sz w:val="22"/>
          <w:szCs w:val="22"/>
        </w:rPr>
        <w:t>Target 5:</w:t>
      </w:r>
      <w:r w:rsidRPr="00A63E35">
        <w:rPr>
          <w:sz w:val="22"/>
          <w:szCs w:val="22"/>
        </w:rPr>
        <w:t xml:space="preserve"> By 2020, the rate of loss of all natural habitats, including forests, is at least halved and where feasible brought close to zero, and degradation and fragmentation is significantly reduced.</w:t>
      </w:r>
    </w:p>
    <w:p w14:paraId="5300C290" w14:textId="6E65B338" w:rsidR="0007216D" w:rsidRPr="00A63E35" w:rsidRDefault="0007216D" w:rsidP="00A171F6">
      <w:pPr>
        <w:pStyle w:val="NormalWeb"/>
        <w:numPr>
          <w:ilvl w:val="0"/>
          <w:numId w:val="31"/>
        </w:numPr>
        <w:spacing w:before="0" w:beforeAutospacing="0" w:after="0" w:afterAutospacing="0"/>
        <w:ind w:left="1134" w:hanging="567"/>
        <w:rPr>
          <w:sz w:val="22"/>
          <w:szCs w:val="22"/>
        </w:rPr>
      </w:pPr>
      <w:r w:rsidRPr="00A63E35">
        <w:rPr>
          <w:b/>
          <w:bCs/>
          <w:sz w:val="22"/>
          <w:szCs w:val="22"/>
        </w:rPr>
        <w:t>Target 12:</w:t>
      </w:r>
      <w:r w:rsidRPr="00A63E35">
        <w:rPr>
          <w:sz w:val="22"/>
          <w:szCs w:val="22"/>
        </w:rPr>
        <w:t xml:space="preserve"> By 2020 the extinction of known threatened species has been prevented and their conservation status, particularly of those most in decline, has been improved and sustained. </w:t>
      </w:r>
    </w:p>
    <w:p w14:paraId="3B124604" w14:textId="048FDE3B" w:rsidR="00EE52D6" w:rsidRPr="00A63E35" w:rsidRDefault="00EE52D6" w:rsidP="006655D9">
      <w:pPr>
        <w:pStyle w:val="NormalWeb"/>
        <w:spacing w:before="120" w:beforeAutospacing="0" w:after="120" w:afterAutospacing="0"/>
        <w:ind w:left="567"/>
        <w:jc w:val="both"/>
        <w:rPr>
          <w:sz w:val="22"/>
          <w:szCs w:val="22"/>
        </w:rPr>
      </w:pPr>
      <w:r w:rsidRPr="00A63E35">
        <w:rPr>
          <w:sz w:val="22"/>
          <w:szCs w:val="22"/>
        </w:rPr>
        <w:t xml:space="preserve">Three (3) </w:t>
      </w:r>
      <w:proofErr w:type="spellStart"/>
      <w:r w:rsidRPr="00A63E35">
        <w:rPr>
          <w:sz w:val="22"/>
          <w:szCs w:val="22"/>
        </w:rPr>
        <w:t>PoWIB</w:t>
      </w:r>
      <w:proofErr w:type="spellEnd"/>
      <w:r w:rsidRPr="00A63E35">
        <w:rPr>
          <w:sz w:val="22"/>
          <w:szCs w:val="22"/>
        </w:rPr>
        <w:t xml:space="preserve"> targets were listed in category 1 – Limited or No Progress</w:t>
      </w:r>
    </w:p>
    <w:p w14:paraId="64D81FC8" w14:textId="77777777" w:rsidR="00EE52D6" w:rsidRPr="00A63E35" w:rsidRDefault="00EE52D6" w:rsidP="00A171F6">
      <w:pPr>
        <w:pStyle w:val="NormalWeb"/>
        <w:numPr>
          <w:ilvl w:val="0"/>
          <w:numId w:val="32"/>
        </w:numPr>
        <w:spacing w:before="0" w:beforeAutospacing="0" w:after="0" w:afterAutospacing="0"/>
        <w:ind w:left="1134" w:hanging="567"/>
        <w:rPr>
          <w:sz w:val="22"/>
          <w:szCs w:val="22"/>
        </w:rPr>
      </w:pPr>
      <w:r w:rsidRPr="00A63E35">
        <w:rPr>
          <w:b/>
          <w:bCs/>
          <w:sz w:val="22"/>
          <w:szCs w:val="22"/>
        </w:rPr>
        <w:t>Target 8:</w:t>
      </w:r>
      <w:r w:rsidRPr="00A63E35">
        <w:rPr>
          <w:sz w:val="22"/>
          <w:szCs w:val="22"/>
        </w:rPr>
        <w:t xml:space="preserve"> By 2020, pollution, including from excess nutrients, has been brought to levels that are not detrimental to ecosystem function and biodiversity. </w:t>
      </w:r>
    </w:p>
    <w:p w14:paraId="26CE0355" w14:textId="77777777" w:rsidR="00EE52D6" w:rsidRPr="00A63E35" w:rsidRDefault="00EE52D6" w:rsidP="00A171F6">
      <w:pPr>
        <w:pStyle w:val="NormalWeb"/>
        <w:numPr>
          <w:ilvl w:val="0"/>
          <w:numId w:val="32"/>
        </w:numPr>
        <w:spacing w:before="0" w:beforeAutospacing="0" w:after="0" w:afterAutospacing="0"/>
        <w:ind w:left="1134" w:hanging="567"/>
        <w:rPr>
          <w:sz w:val="22"/>
          <w:szCs w:val="22"/>
        </w:rPr>
      </w:pPr>
      <w:r w:rsidRPr="00A63E35">
        <w:rPr>
          <w:b/>
          <w:bCs/>
          <w:sz w:val="22"/>
          <w:szCs w:val="22"/>
        </w:rPr>
        <w:t>Target 10:</w:t>
      </w:r>
      <w:r w:rsidRPr="00A63E35">
        <w:rPr>
          <w:sz w:val="22"/>
          <w:szCs w:val="22"/>
        </w:rPr>
        <w:t xml:space="preserve"> By 2015, the multiple anthropogenic pressures on coral reefs, and other vulnerable ecosystems impacted by climate change or ocean acidification are minimized, </w:t>
      </w:r>
      <w:proofErr w:type="gramStart"/>
      <w:r w:rsidRPr="00A63E35">
        <w:rPr>
          <w:sz w:val="22"/>
          <w:szCs w:val="22"/>
        </w:rPr>
        <w:t>so as to</w:t>
      </w:r>
      <w:proofErr w:type="gramEnd"/>
      <w:r w:rsidRPr="00A63E35">
        <w:rPr>
          <w:sz w:val="22"/>
          <w:szCs w:val="22"/>
        </w:rPr>
        <w:t xml:space="preserve"> maintain their integrity and functioning. </w:t>
      </w:r>
    </w:p>
    <w:p w14:paraId="6F33CBAF" w14:textId="25563891" w:rsidR="00EE52D6" w:rsidRPr="00A63E35" w:rsidRDefault="00EE52D6" w:rsidP="00A171F6">
      <w:pPr>
        <w:pStyle w:val="NormalWeb"/>
        <w:numPr>
          <w:ilvl w:val="0"/>
          <w:numId w:val="32"/>
        </w:numPr>
        <w:spacing w:before="0" w:beforeAutospacing="0" w:after="0" w:afterAutospacing="0"/>
        <w:ind w:left="1134" w:hanging="567"/>
        <w:rPr>
          <w:sz w:val="22"/>
          <w:szCs w:val="22"/>
        </w:rPr>
      </w:pPr>
      <w:r w:rsidRPr="00A63E35">
        <w:rPr>
          <w:b/>
          <w:bCs/>
          <w:sz w:val="22"/>
          <w:szCs w:val="22"/>
        </w:rPr>
        <w:t>Target 16:</w:t>
      </w:r>
      <w:r w:rsidRPr="00A63E35">
        <w:rPr>
          <w:sz w:val="22"/>
          <w:szCs w:val="22"/>
        </w:rPr>
        <w:t xml:space="preserve"> By 2015, the Nagoya Protocol on Access to Genetic Resources and the Fair and Equitable Sharing of Benefits Arising from their Utilization is in force and operational, consistent with national legislation. </w:t>
      </w:r>
    </w:p>
    <w:p w14:paraId="6D03B3F7" w14:textId="5ADD94E4" w:rsidR="002C343E" w:rsidRPr="00A63E35" w:rsidRDefault="00360B18" w:rsidP="006655D9">
      <w:pPr>
        <w:pStyle w:val="NormalWeb"/>
        <w:spacing w:before="120" w:beforeAutospacing="0" w:after="120" w:afterAutospacing="0"/>
        <w:ind w:left="567"/>
        <w:jc w:val="both"/>
        <w:rPr>
          <w:sz w:val="22"/>
          <w:szCs w:val="22"/>
        </w:rPr>
      </w:pPr>
      <w:r w:rsidRPr="00A63E35">
        <w:rPr>
          <w:sz w:val="22"/>
          <w:szCs w:val="22"/>
          <w:shd w:val="clear" w:color="auto" w:fill="FFFFFF"/>
        </w:rPr>
        <w:t>Parties</w:t>
      </w:r>
      <w:r w:rsidR="00A205A6" w:rsidRPr="00A63E35">
        <w:rPr>
          <w:sz w:val="22"/>
          <w:szCs w:val="22"/>
          <w:shd w:val="clear" w:color="auto" w:fill="FFFFFF"/>
        </w:rPr>
        <w:t xml:space="preserve"> reported that </w:t>
      </w:r>
      <w:proofErr w:type="spellStart"/>
      <w:r w:rsidR="00A205A6" w:rsidRPr="00A63E35">
        <w:rPr>
          <w:sz w:val="22"/>
          <w:szCs w:val="22"/>
          <w:shd w:val="clear" w:color="auto" w:fill="FFFFFF"/>
        </w:rPr>
        <w:t>PoWIB</w:t>
      </w:r>
      <w:proofErr w:type="spellEnd"/>
      <w:r w:rsidR="00A205A6" w:rsidRPr="00A63E35">
        <w:rPr>
          <w:sz w:val="22"/>
          <w:szCs w:val="22"/>
          <w:shd w:val="clear" w:color="auto" w:fill="FFFFFF"/>
        </w:rPr>
        <w:t xml:space="preserve"> played a pivotal role in enhancing their capacity to secure funding from both</w:t>
      </w:r>
      <w:r w:rsidR="002C343E" w:rsidRPr="00A63E35">
        <w:rPr>
          <w:sz w:val="22"/>
          <w:szCs w:val="22"/>
          <w:shd w:val="clear" w:color="auto" w:fill="FFFFFF"/>
        </w:rPr>
        <w:t xml:space="preserve"> international and domestic sources. This was achieved through the creation of various financial instruments such as trust funds, tariffs, licenses, and mechanisms for debt swapping. Additionally, a range of financial support mechanisms became accessible, including the Global Environment Facility-Pacific Alliance for Sustainability (GEF-PAS), European Development Funds (EDF) for Least Developed Countries (LDCs), Global Climate Change Alliance for the Pacific and Caribbean, and the Biodiversity and Ecosystem Services in Territories of the European Union (BEST) initiative</w:t>
      </w:r>
      <w:r w:rsidR="002C343E" w:rsidRPr="00A63E35">
        <w:rPr>
          <w:sz w:val="22"/>
          <w:szCs w:val="22"/>
        </w:rPr>
        <w:t>.</w:t>
      </w:r>
      <w:r w:rsidR="002C343E" w:rsidRPr="00A63E35">
        <w:rPr>
          <w:rStyle w:val="FootnoteReference"/>
          <w:sz w:val="22"/>
          <w:szCs w:val="22"/>
        </w:rPr>
        <w:footnoteReference w:id="12"/>
      </w:r>
    </w:p>
    <w:p w14:paraId="7433FEE8" w14:textId="65B2CA33" w:rsidR="00D0653E" w:rsidRPr="00A63E35" w:rsidRDefault="00D0653E" w:rsidP="006655D9">
      <w:pPr>
        <w:pStyle w:val="NormalWeb"/>
        <w:spacing w:before="120" w:beforeAutospacing="0" w:after="120" w:afterAutospacing="0"/>
        <w:ind w:left="567"/>
        <w:jc w:val="both"/>
        <w:rPr>
          <w:sz w:val="22"/>
          <w:szCs w:val="22"/>
          <w:shd w:val="clear" w:color="auto" w:fill="FFFFFF"/>
        </w:rPr>
      </w:pPr>
      <w:r w:rsidRPr="00A63E35">
        <w:rPr>
          <w:sz w:val="22"/>
          <w:szCs w:val="22"/>
        </w:rPr>
        <w:t>In</w:t>
      </w:r>
      <w:r w:rsidR="00BD0908" w:rsidRPr="00A63E35">
        <w:rPr>
          <w:sz w:val="22"/>
          <w:szCs w:val="22"/>
        </w:rPr>
        <w:t xml:space="preserve"> the</w:t>
      </w:r>
      <w:r w:rsidRPr="00A63E35">
        <w:rPr>
          <w:sz w:val="22"/>
          <w:szCs w:val="22"/>
        </w:rPr>
        <w:t xml:space="preserve"> </w:t>
      </w:r>
      <w:proofErr w:type="spellStart"/>
      <w:r w:rsidRPr="00A63E35">
        <w:rPr>
          <w:sz w:val="22"/>
          <w:szCs w:val="22"/>
        </w:rPr>
        <w:t>PoWIB</w:t>
      </w:r>
      <w:proofErr w:type="spellEnd"/>
      <w:r w:rsidRPr="00A63E35">
        <w:rPr>
          <w:sz w:val="22"/>
          <w:szCs w:val="22"/>
        </w:rPr>
        <w:t xml:space="preserve"> review section “</w:t>
      </w:r>
      <w:r w:rsidRPr="00A63E35">
        <w:rPr>
          <w:i/>
          <w:iCs/>
          <w:sz w:val="22"/>
          <w:szCs w:val="22"/>
          <w:u w:val="single"/>
        </w:rPr>
        <w:t xml:space="preserve">IV. Obstacles and </w:t>
      </w:r>
      <w:proofErr w:type="spellStart"/>
      <w:r w:rsidRPr="00A63E35">
        <w:rPr>
          <w:i/>
          <w:iCs/>
          <w:sz w:val="22"/>
          <w:szCs w:val="22"/>
          <w:u w:val="single"/>
        </w:rPr>
        <w:t>Challeges</w:t>
      </w:r>
      <w:proofErr w:type="spellEnd"/>
      <w:r w:rsidRPr="00A63E35">
        <w:rPr>
          <w:i/>
          <w:iCs/>
          <w:sz w:val="22"/>
          <w:szCs w:val="22"/>
          <w:u w:val="single"/>
        </w:rPr>
        <w:t xml:space="preserve"> </w:t>
      </w:r>
      <w:proofErr w:type="spellStart"/>
      <w:r w:rsidRPr="00A63E35">
        <w:rPr>
          <w:i/>
          <w:iCs/>
          <w:sz w:val="22"/>
          <w:szCs w:val="22"/>
          <w:u w:val="single"/>
        </w:rPr>
        <w:t>Encoutered</w:t>
      </w:r>
      <w:proofErr w:type="spellEnd"/>
      <w:r w:rsidRPr="00A63E35">
        <w:rPr>
          <w:sz w:val="22"/>
          <w:szCs w:val="22"/>
        </w:rPr>
        <w:t xml:space="preserve">” </w:t>
      </w:r>
      <w:r w:rsidR="00E23FCF" w:rsidRPr="00A63E35">
        <w:rPr>
          <w:sz w:val="22"/>
          <w:szCs w:val="22"/>
        </w:rPr>
        <w:t xml:space="preserve">it </w:t>
      </w:r>
      <w:r w:rsidRPr="00A63E35">
        <w:rPr>
          <w:sz w:val="22"/>
          <w:szCs w:val="22"/>
        </w:rPr>
        <w:t xml:space="preserve">highlighted the </w:t>
      </w:r>
      <w:r w:rsidR="00E23FCF" w:rsidRPr="00A63E35">
        <w:rPr>
          <w:sz w:val="22"/>
          <w:szCs w:val="22"/>
        </w:rPr>
        <w:t xml:space="preserve">difficulties in meeting the </w:t>
      </w:r>
      <w:proofErr w:type="spellStart"/>
      <w:r w:rsidR="00E23FCF" w:rsidRPr="00A63E35">
        <w:rPr>
          <w:sz w:val="22"/>
          <w:szCs w:val="22"/>
        </w:rPr>
        <w:t>PoWIB</w:t>
      </w:r>
      <w:proofErr w:type="spellEnd"/>
      <w:r w:rsidR="00E23FCF" w:rsidRPr="00A63E35">
        <w:rPr>
          <w:sz w:val="22"/>
          <w:szCs w:val="22"/>
        </w:rPr>
        <w:t xml:space="preserve"> targets.</w:t>
      </w:r>
      <w:r w:rsidR="00E23FCF" w:rsidRPr="00A63E35">
        <w:rPr>
          <w:rStyle w:val="FootnoteReference"/>
          <w:sz w:val="22"/>
          <w:szCs w:val="22"/>
        </w:rPr>
        <w:footnoteReference w:id="13"/>
      </w:r>
      <w:r w:rsidR="00E23FCF" w:rsidRPr="00A63E35">
        <w:rPr>
          <w:sz w:val="22"/>
          <w:szCs w:val="22"/>
        </w:rPr>
        <w:t xml:space="preserve"> The report highlighted that there was “significant activity on targets and actions of the </w:t>
      </w:r>
      <w:proofErr w:type="spellStart"/>
      <w:r w:rsidR="00E23FCF" w:rsidRPr="00A63E35">
        <w:rPr>
          <w:sz w:val="22"/>
          <w:szCs w:val="22"/>
        </w:rPr>
        <w:t>PoWIB</w:t>
      </w:r>
      <w:proofErr w:type="spellEnd"/>
      <w:r w:rsidR="00E23FCF" w:rsidRPr="00A63E35">
        <w:rPr>
          <w:sz w:val="22"/>
          <w:szCs w:val="22"/>
        </w:rPr>
        <w:t>” since its inception.</w:t>
      </w:r>
      <w:r w:rsidR="00E23FCF" w:rsidRPr="00A63E35">
        <w:rPr>
          <w:rStyle w:val="FootnoteReference"/>
          <w:sz w:val="22"/>
          <w:szCs w:val="22"/>
        </w:rPr>
        <w:footnoteReference w:id="14"/>
      </w:r>
      <w:r w:rsidR="00E23FCF" w:rsidRPr="00A63E35">
        <w:rPr>
          <w:sz w:val="22"/>
          <w:szCs w:val="22"/>
        </w:rPr>
        <w:t xml:space="preserve"> Yet, despite the progress made by the Parties, protecting island biodiversity “… remain unchanged.”</w:t>
      </w:r>
      <w:r w:rsidR="00E23FCF" w:rsidRPr="00A63E35">
        <w:rPr>
          <w:rStyle w:val="FootnoteReference"/>
          <w:sz w:val="22"/>
          <w:szCs w:val="22"/>
        </w:rPr>
        <w:footnoteReference w:id="15"/>
      </w:r>
      <w:r w:rsidR="00E23FCF" w:rsidRPr="00A63E35">
        <w:rPr>
          <w:sz w:val="22"/>
          <w:szCs w:val="22"/>
        </w:rPr>
        <w:t xml:space="preserve"> </w:t>
      </w:r>
      <w:r w:rsidR="00E23FCF" w:rsidRPr="00A63E35">
        <w:rPr>
          <w:sz w:val="22"/>
          <w:szCs w:val="22"/>
          <w:shd w:val="clear" w:color="auto" w:fill="FFFFFF"/>
        </w:rPr>
        <w:t xml:space="preserve">Islands record the highest number of species extinctions and continue to face significant threats from invasive alien species, climate change and </w:t>
      </w:r>
      <w:r w:rsidR="00E23FCF" w:rsidRPr="00A63E35">
        <w:rPr>
          <w:sz w:val="22"/>
          <w:szCs w:val="22"/>
          <w:shd w:val="clear" w:color="auto" w:fill="FFFFFF"/>
        </w:rPr>
        <w:lastRenderedPageBreak/>
        <w:t>its variability, natural and environmental disasters, degradation of land and habitats, and terrestrial sources of marine pollution.</w:t>
      </w:r>
      <w:r w:rsidR="00307782" w:rsidRPr="00A63E35">
        <w:rPr>
          <w:rStyle w:val="FootnoteReference"/>
          <w:sz w:val="22"/>
          <w:szCs w:val="22"/>
          <w:shd w:val="clear" w:color="auto" w:fill="FFFFFF"/>
        </w:rPr>
        <w:footnoteReference w:id="16"/>
      </w:r>
      <w:r w:rsidR="00307782" w:rsidRPr="00A63E35">
        <w:rPr>
          <w:sz w:val="22"/>
          <w:szCs w:val="22"/>
          <w:shd w:val="clear" w:color="auto" w:fill="FFFFFF"/>
        </w:rPr>
        <w:t xml:space="preserve"> </w:t>
      </w:r>
    </w:p>
    <w:p w14:paraId="05D0DA46" w14:textId="0F43F3F7" w:rsidR="000C6393" w:rsidRPr="00A63E35" w:rsidRDefault="004E03DA" w:rsidP="006655D9">
      <w:pPr>
        <w:pStyle w:val="NormalWeb"/>
        <w:spacing w:before="120" w:beforeAutospacing="0" w:after="120" w:afterAutospacing="0"/>
        <w:ind w:left="567"/>
        <w:jc w:val="both"/>
        <w:rPr>
          <w:sz w:val="22"/>
          <w:szCs w:val="22"/>
          <w:shd w:val="clear" w:color="auto" w:fill="FFFFFF"/>
        </w:rPr>
      </w:pPr>
      <w:r w:rsidRPr="00A63E35">
        <w:rPr>
          <w:sz w:val="22"/>
          <w:szCs w:val="22"/>
          <w:shd w:val="clear" w:color="auto" w:fill="FFFFFF"/>
        </w:rPr>
        <w:t>Nearly two decades ago, the Programme of Work on Island Biodiversity (</w:t>
      </w:r>
      <w:proofErr w:type="spellStart"/>
      <w:r w:rsidRPr="00A63E35">
        <w:rPr>
          <w:sz w:val="22"/>
          <w:szCs w:val="22"/>
          <w:shd w:val="clear" w:color="auto" w:fill="FFFFFF"/>
        </w:rPr>
        <w:t>PoWIB</w:t>
      </w:r>
      <w:proofErr w:type="spellEnd"/>
      <w:r w:rsidRPr="00A63E35">
        <w:rPr>
          <w:sz w:val="22"/>
          <w:szCs w:val="22"/>
          <w:shd w:val="clear" w:color="auto" w:fill="FFFFFF"/>
        </w:rPr>
        <w:t>) detailed a thorough list of obstacles faced by islands in tackling systemic issues, which persist to this day. These obstacles encompass limited population sizes and economic scales, inadequate institutional capabilities across both governmental and private sectors, remoteness from global markets, a heightened risk to natural disasters and the impacts of climate change (including sea-level rise), ecological fragility of both terrestrial and marine environments (</w:t>
      </w:r>
      <w:r w:rsidR="00BD0908" w:rsidRPr="00A63E35">
        <w:rPr>
          <w:sz w:val="22"/>
          <w:szCs w:val="22"/>
          <w:shd w:val="clear" w:color="auto" w:fill="FFFFFF"/>
        </w:rPr>
        <w:t>significant</w:t>
      </w:r>
      <w:r w:rsidRPr="00A63E35">
        <w:rPr>
          <w:sz w:val="22"/>
          <w:szCs w:val="22"/>
          <w:shd w:val="clear" w:color="auto" w:fill="FFFFFF"/>
        </w:rPr>
        <w:t>ly affected by tourism, as well as unsustainable practices in agriculture and forestry), significant transportation expenses, narrow diversification in production and export activities, reliance on global markets, focused export sectors, and vulnerability to fluctuations in income and external economic disturbances.</w:t>
      </w:r>
    </w:p>
    <w:p w14:paraId="0BF07265" w14:textId="03194EFB" w:rsidR="000C6393" w:rsidRPr="00A63E35" w:rsidRDefault="000C6393" w:rsidP="006655D9">
      <w:pPr>
        <w:pStyle w:val="NormalWeb"/>
        <w:spacing w:before="120" w:beforeAutospacing="0" w:after="120" w:afterAutospacing="0"/>
        <w:ind w:left="567"/>
        <w:jc w:val="both"/>
        <w:rPr>
          <w:sz w:val="22"/>
          <w:szCs w:val="22"/>
          <w:shd w:val="clear" w:color="auto" w:fill="FFFFFF"/>
        </w:rPr>
      </w:pPr>
      <w:r w:rsidRPr="00A63E35">
        <w:rPr>
          <w:sz w:val="22"/>
          <w:szCs w:val="22"/>
          <w:shd w:val="clear" w:color="auto" w:fill="FFFFFF"/>
        </w:rPr>
        <w:t xml:space="preserve">The </w:t>
      </w:r>
      <w:proofErr w:type="spellStart"/>
      <w:r w:rsidRPr="00A63E35">
        <w:rPr>
          <w:sz w:val="22"/>
          <w:szCs w:val="22"/>
          <w:shd w:val="clear" w:color="auto" w:fill="FFFFFF"/>
        </w:rPr>
        <w:t>PoWIB</w:t>
      </w:r>
      <w:proofErr w:type="spellEnd"/>
      <w:r w:rsidRPr="00A63E35">
        <w:rPr>
          <w:sz w:val="22"/>
          <w:szCs w:val="22"/>
          <w:shd w:val="clear" w:color="auto" w:fill="FFFFFF"/>
        </w:rPr>
        <w:t xml:space="preserve"> review listed seven (7) major issues that island governments and their partners had in implementing the </w:t>
      </w:r>
      <w:proofErr w:type="spellStart"/>
      <w:r w:rsidRPr="00A63E35">
        <w:rPr>
          <w:sz w:val="22"/>
          <w:szCs w:val="22"/>
          <w:shd w:val="clear" w:color="auto" w:fill="FFFFFF"/>
        </w:rPr>
        <w:t>PoWIB</w:t>
      </w:r>
      <w:proofErr w:type="spellEnd"/>
      <w:r w:rsidRPr="00A63E35">
        <w:rPr>
          <w:sz w:val="22"/>
          <w:szCs w:val="22"/>
          <w:shd w:val="clear" w:color="auto" w:fill="FFFFFF"/>
        </w:rPr>
        <w:t>:</w:t>
      </w:r>
      <w:r w:rsidR="00FC7BBF" w:rsidRPr="00A63E35">
        <w:rPr>
          <w:rStyle w:val="FootnoteReference"/>
          <w:sz w:val="22"/>
          <w:szCs w:val="22"/>
          <w:shd w:val="clear" w:color="auto" w:fill="FFFFFF"/>
        </w:rPr>
        <w:footnoteReference w:id="17"/>
      </w:r>
    </w:p>
    <w:p w14:paraId="1595FD51" w14:textId="20C0AE3B"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Inadequate </w:t>
      </w:r>
      <w:proofErr w:type="spellStart"/>
      <w:r w:rsidRPr="00A63E35">
        <w:rPr>
          <w:sz w:val="22"/>
          <w:szCs w:val="22"/>
          <w:shd w:val="clear" w:color="auto" w:fill="FFFFFF"/>
        </w:rPr>
        <w:t>legistion</w:t>
      </w:r>
      <w:proofErr w:type="spellEnd"/>
      <w:r w:rsidRPr="00A63E35">
        <w:rPr>
          <w:sz w:val="22"/>
          <w:szCs w:val="22"/>
          <w:shd w:val="clear" w:color="auto" w:fill="FFFFFF"/>
        </w:rPr>
        <w:t xml:space="preserve"> and mandates or good legislation but lack capacity to enforce.</w:t>
      </w:r>
    </w:p>
    <w:p w14:paraId="7042E509" w14:textId="52EB94FF"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Lack of funds </w:t>
      </w:r>
    </w:p>
    <w:p w14:paraId="02A370E1" w14:textId="1088DDC2"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Lack of capacity</w:t>
      </w:r>
    </w:p>
    <w:p w14:paraId="1770EA59" w14:textId="078C1610"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Poor coordination and communication</w:t>
      </w:r>
    </w:p>
    <w:p w14:paraId="724E4EFD" w14:textId="2C66C0F1"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Weak support from </w:t>
      </w:r>
      <w:proofErr w:type="gramStart"/>
      <w:r w:rsidRPr="00A63E35">
        <w:rPr>
          <w:sz w:val="22"/>
          <w:szCs w:val="22"/>
          <w:shd w:val="clear" w:color="auto" w:fill="FFFFFF"/>
        </w:rPr>
        <w:t>local  and</w:t>
      </w:r>
      <w:proofErr w:type="gramEnd"/>
      <w:r w:rsidRPr="00A63E35">
        <w:rPr>
          <w:sz w:val="22"/>
          <w:szCs w:val="22"/>
          <w:shd w:val="clear" w:color="auto" w:fill="FFFFFF"/>
        </w:rPr>
        <w:t xml:space="preserve"> national institutions</w:t>
      </w:r>
    </w:p>
    <w:p w14:paraId="37C0173A" w14:textId="2EF0F329" w:rsidR="000C6393" w:rsidRPr="00A63E35" w:rsidRDefault="000C6393" w:rsidP="006655D9">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Cultural and community barriers (e.g., religion, gender, land tenure, etc.)</w:t>
      </w:r>
    </w:p>
    <w:p w14:paraId="5545D4C8" w14:textId="3D0AA692" w:rsidR="000C6393" w:rsidRPr="000561D5" w:rsidRDefault="000C6393" w:rsidP="000561D5">
      <w:pPr>
        <w:pStyle w:val="NormalWeb"/>
        <w:numPr>
          <w:ilvl w:val="3"/>
          <w:numId w:val="2"/>
        </w:numPr>
        <w:tabs>
          <w:tab w:val="clear" w:pos="785"/>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High cost to implement and small </w:t>
      </w:r>
      <w:proofErr w:type="gramStart"/>
      <w:r w:rsidRPr="00A63E35">
        <w:rPr>
          <w:sz w:val="22"/>
          <w:szCs w:val="22"/>
          <w:shd w:val="clear" w:color="auto" w:fill="FFFFFF"/>
        </w:rPr>
        <w:t>populations</w:t>
      </w:r>
      <w:proofErr w:type="gramEnd"/>
    </w:p>
    <w:p w14:paraId="7AD4DA73" w14:textId="2E300414" w:rsidR="000C6393" w:rsidRPr="00A63E35" w:rsidRDefault="000C6393" w:rsidP="000561D5">
      <w:pPr>
        <w:pStyle w:val="NormalWeb"/>
        <w:spacing w:before="120" w:beforeAutospacing="0" w:after="120" w:afterAutospacing="0"/>
        <w:ind w:left="567"/>
        <w:jc w:val="both"/>
        <w:rPr>
          <w:sz w:val="22"/>
          <w:szCs w:val="22"/>
          <w:shd w:val="clear" w:color="auto" w:fill="FFFFFF"/>
        </w:rPr>
      </w:pPr>
      <w:r w:rsidRPr="00A63E35">
        <w:rPr>
          <w:sz w:val="22"/>
          <w:szCs w:val="22"/>
          <w:shd w:val="clear" w:color="auto" w:fill="FFFFFF"/>
        </w:rPr>
        <w:t xml:space="preserve">As a result of the in-depth review, the report </w:t>
      </w:r>
      <w:proofErr w:type="spellStart"/>
      <w:r w:rsidRPr="00A63E35">
        <w:rPr>
          <w:sz w:val="22"/>
          <w:szCs w:val="22"/>
          <w:shd w:val="clear" w:color="auto" w:fill="FFFFFF"/>
        </w:rPr>
        <w:t>suggesed</w:t>
      </w:r>
      <w:proofErr w:type="spellEnd"/>
      <w:r w:rsidRPr="00A63E35">
        <w:rPr>
          <w:sz w:val="22"/>
          <w:szCs w:val="22"/>
          <w:shd w:val="clear" w:color="auto" w:fill="FFFFFF"/>
        </w:rPr>
        <w:t xml:space="preserve"> the following actions</w:t>
      </w:r>
      <w:r w:rsidR="00FC7BBF" w:rsidRPr="00A63E35">
        <w:rPr>
          <w:sz w:val="22"/>
          <w:szCs w:val="22"/>
          <w:shd w:val="clear" w:color="auto" w:fill="FFFFFF"/>
        </w:rPr>
        <w:t>:</w:t>
      </w:r>
      <w:r w:rsidR="00FC7BBF" w:rsidRPr="00A63E35">
        <w:rPr>
          <w:rStyle w:val="FootnoteReference"/>
          <w:sz w:val="22"/>
          <w:szCs w:val="22"/>
          <w:shd w:val="clear" w:color="auto" w:fill="FFFFFF"/>
        </w:rPr>
        <w:footnoteReference w:id="18"/>
      </w:r>
    </w:p>
    <w:p w14:paraId="2AED6B5E" w14:textId="0E4DC756" w:rsidR="000C6393" w:rsidRPr="00A63E35" w:rsidRDefault="000C6393"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Support large scale regional Challenges (e.g., MC, CTI CCI, WIOC</w:t>
      </w:r>
      <w:r w:rsidR="00684B61" w:rsidRPr="00A63E35">
        <w:rPr>
          <w:sz w:val="22"/>
          <w:szCs w:val="22"/>
          <w:shd w:val="clear" w:color="auto" w:fill="FFFFFF"/>
        </w:rPr>
        <w:t>)</w:t>
      </w:r>
    </w:p>
    <w:p w14:paraId="5DE55656" w14:textId="0B894FFE"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Mainstream and </w:t>
      </w:r>
      <w:proofErr w:type="gramStart"/>
      <w:r w:rsidRPr="00A63E35">
        <w:rPr>
          <w:sz w:val="22"/>
          <w:szCs w:val="22"/>
          <w:shd w:val="clear" w:color="auto" w:fill="FFFFFF"/>
        </w:rPr>
        <w:t>strengthen:</w:t>
      </w:r>
      <w:proofErr w:type="gramEnd"/>
      <w:r w:rsidRPr="00A63E35">
        <w:rPr>
          <w:sz w:val="22"/>
          <w:szCs w:val="22"/>
          <w:shd w:val="clear" w:color="auto" w:fill="FFFFFF"/>
        </w:rPr>
        <w:t xml:space="preserve"> planning for NBSAP, sustainable development, climate change. </w:t>
      </w:r>
    </w:p>
    <w:p w14:paraId="6723F919" w14:textId="7693DAF5"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Ratify the Nagoya Protocol in areas related to Genetic Resources and the Fair and Equitable Sharing of Benefits Arising from their </w:t>
      </w:r>
      <w:proofErr w:type="gramStart"/>
      <w:r w:rsidRPr="00A63E35">
        <w:rPr>
          <w:sz w:val="22"/>
          <w:szCs w:val="22"/>
          <w:shd w:val="clear" w:color="auto" w:fill="FFFFFF"/>
        </w:rPr>
        <w:t>Utilization</w:t>
      </w:r>
      <w:proofErr w:type="gramEnd"/>
    </w:p>
    <w:p w14:paraId="45002BE1" w14:textId="427F1469"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Manage invasive species and climate </w:t>
      </w:r>
      <w:proofErr w:type="gramStart"/>
      <w:r w:rsidRPr="00A63E35">
        <w:rPr>
          <w:sz w:val="22"/>
          <w:szCs w:val="22"/>
          <w:shd w:val="clear" w:color="auto" w:fill="FFFFFF"/>
        </w:rPr>
        <w:t>change</w:t>
      </w:r>
      <w:proofErr w:type="gramEnd"/>
    </w:p>
    <w:p w14:paraId="279C1A71" w14:textId="12CB16E4"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Increase cost-effective measures to support local capacity and share lessons </w:t>
      </w:r>
      <w:proofErr w:type="gramStart"/>
      <w:r w:rsidRPr="00A63E35">
        <w:rPr>
          <w:sz w:val="22"/>
          <w:szCs w:val="22"/>
          <w:shd w:val="clear" w:color="auto" w:fill="FFFFFF"/>
        </w:rPr>
        <w:t>learned</w:t>
      </w:r>
      <w:proofErr w:type="gramEnd"/>
    </w:p>
    <w:p w14:paraId="0DD06AF7" w14:textId="467CFC38"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Cultivate innovative financing </w:t>
      </w:r>
      <w:proofErr w:type="gramStart"/>
      <w:r w:rsidRPr="00A63E35">
        <w:rPr>
          <w:sz w:val="22"/>
          <w:szCs w:val="22"/>
          <w:shd w:val="clear" w:color="auto" w:fill="FFFFFF"/>
        </w:rPr>
        <w:t>mechanisms</w:t>
      </w:r>
      <w:proofErr w:type="gramEnd"/>
      <w:r w:rsidRPr="00A63E35">
        <w:rPr>
          <w:sz w:val="22"/>
          <w:szCs w:val="22"/>
          <w:shd w:val="clear" w:color="auto" w:fill="FFFFFF"/>
        </w:rPr>
        <w:t xml:space="preserve"> </w:t>
      </w:r>
    </w:p>
    <w:p w14:paraId="3AA904B2" w14:textId="3859E944"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Increase support for the Global Island Partnership (GLISPA)</w:t>
      </w:r>
    </w:p>
    <w:p w14:paraId="508E67B9" w14:textId="165439F5" w:rsidR="00684B61" w:rsidRPr="00A63E35" w:rsidRDefault="00684B61" w:rsidP="006655D9">
      <w:pPr>
        <w:pStyle w:val="NormalWeb"/>
        <w:numPr>
          <w:ilvl w:val="0"/>
          <w:numId w:val="42"/>
        </w:numPr>
        <w:tabs>
          <w:tab w:val="clear" w:pos="720"/>
          <w:tab w:val="num" w:pos="1134"/>
        </w:tabs>
        <w:spacing w:before="0" w:beforeAutospacing="0" w:after="0" w:afterAutospacing="0"/>
        <w:ind w:left="1134" w:hanging="567"/>
        <w:jc w:val="both"/>
        <w:rPr>
          <w:sz w:val="22"/>
          <w:szCs w:val="22"/>
          <w:shd w:val="clear" w:color="auto" w:fill="FFFFFF"/>
        </w:rPr>
      </w:pPr>
      <w:r w:rsidRPr="00A63E35">
        <w:rPr>
          <w:sz w:val="22"/>
          <w:szCs w:val="22"/>
          <w:shd w:val="clear" w:color="auto" w:fill="FFFFFF"/>
        </w:rPr>
        <w:t xml:space="preserve">Have </w:t>
      </w:r>
      <w:proofErr w:type="gramStart"/>
      <w:r w:rsidRPr="00A63E35">
        <w:rPr>
          <w:sz w:val="22"/>
          <w:szCs w:val="22"/>
          <w:shd w:val="clear" w:color="auto" w:fill="FFFFFF"/>
        </w:rPr>
        <w:t>an islands</w:t>
      </w:r>
      <w:proofErr w:type="gramEnd"/>
      <w:r w:rsidRPr="00A63E35">
        <w:rPr>
          <w:sz w:val="22"/>
          <w:szCs w:val="22"/>
          <w:shd w:val="clear" w:color="auto" w:fill="FFFFFF"/>
        </w:rPr>
        <w:t xml:space="preserve"> summit for the creation of a political declaration on islands and provide support at UN and SIDS meets, particularly Barbados Programme of Action and its Mauritius Implementation Strategy 2014.</w:t>
      </w:r>
    </w:p>
    <w:p w14:paraId="7E71F4DD" w14:textId="44703BE3" w:rsidR="00ED142A" w:rsidRPr="00A63E35" w:rsidRDefault="00ED142A" w:rsidP="006655D9">
      <w:pPr>
        <w:pStyle w:val="NormalWeb"/>
        <w:spacing w:before="120" w:beforeAutospacing="0" w:after="120" w:afterAutospacing="0"/>
        <w:ind w:left="567"/>
        <w:jc w:val="both"/>
        <w:rPr>
          <w:sz w:val="22"/>
          <w:szCs w:val="22"/>
          <w:shd w:val="clear" w:color="auto" w:fill="FFFFFF"/>
        </w:rPr>
      </w:pPr>
      <w:r w:rsidRPr="00A63E35">
        <w:rPr>
          <w:sz w:val="22"/>
          <w:szCs w:val="22"/>
          <w:shd w:val="clear" w:color="auto" w:fill="FFFFFF"/>
        </w:rPr>
        <w:t>At its eleventh meeting in 2012, the COP, in decision XI/15, urged Parties, and invites other Governments, financial institutions and other relevant organizations to strengthen the implementation of the programme of work on island biodiversity and to build on successful island approaches by:</w:t>
      </w:r>
    </w:p>
    <w:p w14:paraId="1428C48F" w14:textId="77777777" w:rsidR="00ED142A" w:rsidRPr="00A63E35" w:rsidRDefault="00ED142A" w:rsidP="00A8478F">
      <w:pPr>
        <w:pStyle w:val="NormalWeb"/>
        <w:numPr>
          <w:ilvl w:val="0"/>
          <w:numId w:val="60"/>
        </w:numPr>
        <w:tabs>
          <w:tab w:val="left" w:pos="1701"/>
        </w:tabs>
        <w:spacing w:before="0" w:beforeAutospacing="0" w:after="0" w:afterAutospacing="0"/>
        <w:ind w:left="567" w:firstLine="567"/>
        <w:jc w:val="both"/>
        <w:rPr>
          <w:sz w:val="22"/>
          <w:szCs w:val="22"/>
        </w:rPr>
      </w:pPr>
      <w:r w:rsidRPr="00A63E35">
        <w:rPr>
          <w:sz w:val="22"/>
          <w:szCs w:val="22"/>
        </w:rPr>
        <w:t>Promoting and supporting high-level regional commitments, such as the island challenges referred to above and other large-scale efforts, that have demonstrated success in rapidly increasing protected areas and achieving other Aichi Biodiversity Targets relevant to the programme of work on island biodiversity;</w:t>
      </w:r>
    </w:p>
    <w:p w14:paraId="490921EF" w14:textId="77777777" w:rsidR="00ED142A" w:rsidRPr="00A63E35" w:rsidRDefault="00ED142A" w:rsidP="006655D9">
      <w:pPr>
        <w:pStyle w:val="NormalWeb"/>
        <w:numPr>
          <w:ilvl w:val="0"/>
          <w:numId w:val="60"/>
        </w:numPr>
        <w:tabs>
          <w:tab w:val="left" w:pos="1701"/>
        </w:tabs>
        <w:spacing w:before="120" w:beforeAutospacing="0" w:after="120" w:afterAutospacing="0"/>
        <w:ind w:left="567" w:firstLine="567"/>
        <w:jc w:val="both"/>
        <w:rPr>
          <w:sz w:val="22"/>
          <w:szCs w:val="22"/>
        </w:rPr>
      </w:pPr>
      <w:r w:rsidRPr="00A63E35">
        <w:rPr>
          <w:sz w:val="22"/>
          <w:szCs w:val="22"/>
        </w:rPr>
        <w:t xml:space="preserve">Adapting and expanding proven, cost-effective mechanisms to strengthen local capacity, particularly peer-learning networks, learning exchanges, transfer of technologies, sharing </w:t>
      </w:r>
      <w:r w:rsidRPr="00A63E35">
        <w:rPr>
          <w:sz w:val="22"/>
          <w:szCs w:val="22"/>
        </w:rPr>
        <w:lastRenderedPageBreak/>
        <w:t xml:space="preserve">of lessons learned and best practices, communication and information exchange tools, targeted technical assistance, formal </w:t>
      </w:r>
      <w:proofErr w:type="gramStart"/>
      <w:r w:rsidRPr="00A63E35">
        <w:rPr>
          <w:sz w:val="22"/>
          <w:szCs w:val="22"/>
        </w:rPr>
        <w:t>training</w:t>
      </w:r>
      <w:proofErr w:type="gramEnd"/>
      <w:r w:rsidRPr="00A63E35">
        <w:rPr>
          <w:sz w:val="22"/>
          <w:szCs w:val="22"/>
        </w:rPr>
        <w:t xml:space="preserve"> and education;</w:t>
      </w:r>
    </w:p>
    <w:p w14:paraId="3127682A" w14:textId="77777777" w:rsidR="00ED142A" w:rsidRPr="00A63E35" w:rsidRDefault="00ED142A" w:rsidP="006655D9">
      <w:pPr>
        <w:pStyle w:val="NormalWeb"/>
        <w:numPr>
          <w:ilvl w:val="0"/>
          <w:numId w:val="60"/>
        </w:numPr>
        <w:tabs>
          <w:tab w:val="left" w:pos="1701"/>
        </w:tabs>
        <w:spacing w:before="120" w:beforeAutospacing="0" w:after="120" w:afterAutospacing="0"/>
        <w:ind w:left="567" w:firstLine="567"/>
        <w:jc w:val="both"/>
        <w:rPr>
          <w:sz w:val="22"/>
          <w:szCs w:val="22"/>
        </w:rPr>
      </w:pPr>
      <w:r w:rsidRPr="00A63E35">
        <w:rPr>
          <w:sz w:val="22"/>
          <w:szCs w:val="22"/>
        </w:rPr>
        <w:t xml:space="preserve">Considering the development of innovative financial arrangements to mobilize additional resources, in accordance with Articles 20 and 21 of the Convention, through the strategy for resource mobilization, in line with decisions IX/11, X/3 and XI/4, in support of the implementation of the programme of work on island biodiversity, including trust funds, “debt for adaptation to climate change swaps”, payments for ecosystem services, and fees for tourism or natural resource use, dedicated to effective conservation; </w:t>
      </w:r>
    </w:p>
    <w:p w14:paraId="123813D3" w14:textId="77777777" w:rsidR="00ED142A" w:rsidRPr="00A63E35" w:rsidRDefault="00ED142A" w:rsidP="006655D9">
      <w:pPr>
        <w:pStyle w:val="NormalWeb"/>
        <w:numPr>
          <w:ilvl w:val="0"/>
          <w:numId w:val="60"/>
        </w:numPr>
        <w:tabs>
          <w:tab w:val="left" w:pos="1701"/>
        </w:tabs>
        <w:spacing w:before="120" w:beforeAutospacing="0" w:after="120" w:afterAutospacing="0"/>
        <w:ind w:left="567" w:firstLine="567"/>
        <w:jc w:val="both"/>
        <w:rPr>
          <w:sz w:val="22"/>
          <w:szCs w:val="22"/>
        </w:rPr>
      </w:pPr>
      <w:r w:rsidRPr="00A63E35">
        <w:rPr>
          <w:sz w:val="22"/>
          <w:szCs w:val="22"/>
        </w:rPr>
        <w:t>Maintaining and supporting key databases and information portals, such as the Global Island Database, the Threatened Island Biodiversity Database, the Database of Island Invasive Species Eradications, the Global Invasive Species Database, the Island Biodiversity and Invasive Species Database and Small Islands Developing States Network (</w:t>
      </w:r>
      <w:proofErr w:type="spellStart"/>
      <w:r w:rsidRPr="00A63E35">
        <w:rPr>
          <w:sz w:val="22"/>
          <w:szCs w:val="22"/>
        </w:rPr>
        <w:t>SIDSNet</w:t>
      </w:r>
      <w:proofErr w:type="spellEnd"/>
      <w:r w:rsidRPr="00A63E35">
        <w:rPr>
          <w:sz w:val="22"/>
          <w:szCs w:val="22"/>
        </w:rPr>
        <w:t xml:space="preserve">), to enable effective invasive species monitoring and eradication prioritization on islands, as valuable tools in support of the implementation of the programme of work; </w:t>
      </w:r>
    </w:p>
    <w:p w14:paraId="2AD0D250" w14:textId="4EF16473" w:rsidR="00ED142A" w:rsidRPr="00A63E35" w:rsidRDefault="00ED142A" w:rsidP="006655D9">
      <w:pPr>
        <w:pStyle w:val="NormalWeb"/>
        <w:numPr>
          <w:ilvl w:val="0"/>
          <w:numId w:val="60"/>
        </w:numPr>
        <w:tabs>
          <w:tab w:val="left" w:pos="1701"/>
        </w:tabs>
        <w:spacing w:before="120" w:beforeAutospacing="0" w:after="120" w:afterAutospacing="0"/>
        <w:ind w:left="567" w:firstLine="567"/>
        <w:jc w:val="both"/>
        <w:rPr>
          <w:sz w:val="22"/>
          <w:szCs w:val="22"/>
        </w:rPr>
      </w:pPr>
      <w:r w:rsidRPr="00A63E35">
        <w:rPr>
          <w:sz w:val="22"/>
          <w:szCs w:val="22"/>
        </w:rPr>
        <w:t xml:space="preserve">Addressing </w:t>
      </w:r>
      <w:proofErr w:type="gramStart"/>
      <w:r w:rsidRPr="00A63E35">
        <w:rPr>
          <w:sz w:val="22"/>
          <w:szCs w:val="22"/>
        </w:rPr>
        <w:t>in particular the</w:t>
      </w:r>
      <w:proofErr w:type="gramEnd"/>
      <w:r w:rsidRPr="00A63E35">
        <w:rPr>
          <w:sz w:val="22"/>
          <w:szCs w:val="22"/>
        </w:rPr>
        <w:t xml:space="preserve"> gaps in implementation identified in the in-depth review that are listed in paragraph 19 of UNEP/CBD/SBSTTA/16/4.</w:t>
      </w:r>
    </w:p>
    <w:p w14:paraId="33ACDC9B" w14:textId="3D861D80" w:rsidR="001E1C80" w:rsidRPr="00A63E35" w:rsidRDefault="00ED142A" w:rsidP="006655D9">
      <w:pPr>
        <w:pStyle w:val="NormalWeb"/>
        <w:spacing w:before="120" w:beforeAutospacing="0" w:after="120" w:afterAutospacing="0"/>
        <w:ind w:left="567"/>
        <w:jc w:val="both"/>
        <w:rPr>
          <w:sz w:val="22"/>
          <w:szCs w:val="22"/>
          <w:shd w:val="clear" w:color="auto" w:fill="FFFFFF"/>
        </w:rPr>
      </w:pPr>
      <w:r w:rsidRPr="00A63E35">
        <w:rPr>
          <w:sz w:val="22"/>
          <w:szCs w:val="22"/>
        </w:rPr>
        <w:t>The COP also called on Parties to continue to focus international attention and action on the six priorities included in decision IX/21 as they affect livelihood and island economies: the prevention, eradication and control of invasive alien species; climate-change adaptation and mitigation activities; establishment and management of marine protected areas; capacity-building; access to, and fair and equitable sharing of, the benefits arising out of the utilization of genetic resources, and poverty alleviation (decision XI/15).</w:t>
      </w:r>
    </w:p>
    <w:p w14:paraId="7CBE1243" w14:textId="24D871B9" w:rsidR="00216E83" w:rsidRPr="006655D9" w:rsidRDefault="00A475B2" w:rsidP="000561D5">
      <w:pPr>
        <w:pStyle w:val="NormalWeb"/>
        <w:numPr>
          <w:ilvl w:val="0"/>
          <w:numId w:val="36"/>
        </w:numPr>
        <w:spacing w:before="240" w:beforeAutospacing="0" w:after="120" w:afterAutospacing="0"/>
        <w:ind w:left="567" w:hanging="567"/>
        <w:jc w:val="both"/>
        <w:outlineLvl w:val="1"/>
        <w:rPr>
          <w:b/>
          <w:bCs/>
        </w:rPr>
      </w:pPr>
      <w:r w:rsidRPr="006655D9">
        <w:rPr>
          <w:b/>
          <w:bCs/>
        </w:rPr>
        <w:t xml:space="preserve">Progress </w:t>
      </w:r>
      <w:r w:rsidR="00747BF6">
        <w:rPr>
          <w:b/>
          <w:bCs/>
        </w:rPr>
        <w:t>t</w:t>
      </w:r>
      <w:r w:rsidRPr="006655D9">
        <w:rPr>
          <w:b/>
          <w:bCs/>
        </w:rPr>
        <w:t>owards the Aichi Biodiversity Targets</w:t>
      </w:r>
    </w:p>
    <w:p w14:paraId="45F0D724" w14:textId="617A3509" w:rsidR="00971400" w:rsidRPr="00A63E35" w:rsidRDefault="003E2DBE" w:rsidP="00A171F6">
      <w:pPr>
        <w:ind w:left="567"/>
        <w:jc w:val="both"/>
        <w:rPr>
          <w:sz w:val="22"/>
          <w:szCs w:val="22"/>
          <w:shd w:val="clear" w:color="auto" w:fill="FFFFFF"/>
        </w:rPr>
      </w:pPr>
      <w:r w:rsidRPr="00A63E35">
        <w:rPr>
          <w:sz w:val="22"/>
          <w:szCs w:val="22"/>
          <w:shd w:val="clear" w:color="auto" w:fill="FFFFFF"/>
        </w:rPr>
        <w:t>The Global Biodiversity Outlook 5 (GBO-5), published by the CBD</w:t>
      </w:r>
      <w:r w:rsidR="0018225D" w:rsidRPr="00A63E35">
        <w:rPr>
          <w:sz w:val="22"/>
          <w:szCs w:val="22"/>
          <w:shd w:val="clear" w:color="auto" w:fill="FFFFFF"/>
        </w:rPr>
        <w:t xml:space="preserve"> Secretariat</w:t>
      </w:r>
      <w:r w:rsidR="00971400" w:rsidRPr="00A63E35">
        <w:rPr>
          <w:sz w:val="22"/>
          <w:szCs w:val="22"/>
          <w:shd w:val="clear" w:color="auto" w:fill="FFFFFF"/>
        </w:rPr>
        <w:t xml:space="preserve"> in 2020</w:t>
      </w:r>
      <w:r w:rsidRPr="00A63E35">
        <w:rPr>
          <w:sz w:val="22"/>
          <w:szCs w:val="22"/>
          <w:shd w:val="clear" w:color="auto" w:fill="FFFFFF"/>
        </w:rPr>
        <w:t xml:space="preserve">, </w:t>
      </w:r>
      <w:r w:rsidR="007B0592" w:rsidRPr="00A63E35">
        <w:rPr>
          <w:sz w:val="22"/>
          <w:szCs w:val="22"/>
          <w:shd w:val="clear" w:color="auto" w:fill="FFFFFF"/>
        </w:rPr>
        <w:t xml:space="preserve">focused on assessing progress towards </w:t>
      </w:r>
      <w:r w:rsidRPr="00A63E35">
        <w:rPr>
          <w:sz w:val="22"/>
          <w:szCs w:val="22"/>
          <w:shd w:val="clear" w:color="auto" w:fill="FFFFFF"/>
        </w:rPr>
        <w:t>the Aichi Biodiversity Targets</w:t>
      </w:r>
      <w:r w:rsidR="007B0592" w:rsidRPr="00A63E35">
        <w:rPr>
          <w:sz w:val="22"/>
          <w:szCs w:val="22"/>
          <w:shd w:val="clear" w:color="auto" w:fill="FFFFFF"/>
        </w:rPr>
        <w:t>,</w:t>
      </w:r>
      <w:r w:rsidRPr="00A63E35">
        <w:rPr>
          <w:sz w:val="22"/>
          <w:szCs w:val="22"/>
          <w:shd w:val="clear" w:color="auto" w:fill="FFFFFF"/>
        </w:rPr>
        <w:t xml:space="preserve"> set for the period 2011-2020. Despite </w:t>
      </w:r>
      <w:r w:rsidR="007B0592" w:rsidRPr="00A63E35">
        <w:rPr>
          <w:sz w:val="22"/>
          <w:szCs w:val="22"/>
          <w:shd w:val="clear" w:color="auto" w:fill="FFFFFF"/>
        </w:rPr>
        <w:t xml:space="preserve">notable </w:t>
      </w:r>
      <w:r w:rsidRPr="00A63E35">
        <w:rPr>
          <w:sz w:val="22"/>
          <w:szCs w:val="22"/>
          <w:shd w:val="clear" w:color="auto" w:fill="FFFFFF"/>
        </w:rPr>
        <w:t>efforts</w:t>
      </w:r>
      <w:r w:rsidR="007B0592" w:rsidRPr="00A63E35">
        <w:rPr>
          <w:sz w:val="22"/>
          <w:szCs w:val="22"/>
          <w:shd w:val="clear" w:color="auto" w:fill="FFFFFF"/>
        </w:rPr>
        <w:t xml:space="preserve"> and progress in some areas</w:t>
      </w:r>
      <w:r w:rsidRPr="00A63E35">
        <w:rPr>
          <w:sz w:val="22"/>
          <w:szCs w:val="22"/>
          <w:shd w:val="clear" w:color="auto" w:fill="FFFFFF"/>
        </w:rPr>
        <w:t>, the report reveal</w:t>
      </w:r>
      <w:r w:rsidR="00797C64" w:rsidRPr="00A63E35">
        <w:rPr>
          <w:sz w:val="22"/>
          <w:szCs w:val="22"/>
          <w:shd w:val="clear" w:color="auto" w:fill="FFFFFF"/>
        </w:rPr>
        <w:t>ed</w:t>
      </w:r>
      <w:r w:rsidRPr="00A63E35">
        <w:rPr>
          <w:sz w:val="22"/>
          <w:szCs w:val="22"/>
          <w:shd w:val="clear" w:color="auto" w:fill="FFFFFF"/>
        </w:rPr>
        <w:t xml:space="preserve"> that none of the</w:t>
      </w:r>
      <w:r w:rsidR="00797C64" w:rsidRPr="00A63E35">
        <w:rPr>
          <w:sz w:val="22"/>
          <w:szCs w:val="22"/>
          <w:shd w:val="clear" w:color="auto" w:fill="FFFFFF"/>
        </w:rPr>
        <w:t xml:space="preserve"> Aichi T</w:t>
      </w:r>
      <w:r w:rsidRPr="00A63E35">
        <w:rPr>
          <w:sz w:val="22"/>
          <w:szCs w:val="22"/>
          <w:shd w:val="clear" w:color="auto" w:fill="FFFFFF"/>
        </w:rPr>
        <w:t xml:space="preserve">argets </w:t>
      </w:r>
      <w:r w:rsidR="007B0592" w:rsidRPr="00A63E35">
        <w:rPr>
          <w:sz w:val="22"/>
          <w:szCs w:val="22"/>
          <w:shd w:val="clear" w:color="auto" w:fill="FFFFFF"/>
        </w:rPr>
        <w:t xml:space="preserve">were </w:t>
      </w:r>
      <w:r w:rsidRPr="00A63E35">
        <w:rPr>
          <w:sz w:val="22"/>
          <w:szCs w:val="22"/>
          <w:shd w:val="clear" w:color="auto" w:fill="FFFFFF"/>
        </w:rPr>
        <w:t xml:space="preserve">fully met, and only six have been partially achieved. This highlights significant challenges in safeguarding </w:t>
      </w:r>
      <w:r w:rsidR="00797C64" w:rsidRPr="00A63E35">
        <w:rPr>
          <w:sz w:val="22"/>
          <w:szCs w:val="22"/>
          <w:shd w:val="clear" w:color="auto" w:fill="FFFFFF"/>
        </w:rPr>
        <w:t xml:space="preserve">the world’s </w:t>
      </w:r>
      <w:r w:rsidRPr="00A63E35">
        <w:rPr>
          <w:sz w:val="22"/>
          <w:szCs w:val="22"/>
          <w:shd w:val="clear" w:color="auto" w:fill="FFFFFF"/>
        </w:rPr>
        <w:t>ecosystems and promoting sustainability.</w:t>
      </w:r>
      <w:r w:rsidR="00797C64" w:rsidRPr="00A63E35">
        <w:rPr>
          <w:rStyle w:val="FootnoteReference"/>
          <w:sz w:val="22"/>
          <w:szCs w:val="22"/>
          <w:shd w:val="clear" w:color="auto" w:fill="FFFFFF"/>
        </w:rPr>
        <w:footnoteReference w:id="19"/>
      </w:r>
      <w:r w:rsidR="00971400" w:rsidRPr="00A63E35">
        <w:rPr>
          <w:sz w:val="22"/>
          <w:szCs w:val="22"/>
          <w:shd w:val="clear" w:color="auto" w:fill="FFFFFF"/>
        </w:rPr>
        <w:t xml:space="preserve"> The report also linked unprecedented biodiversity loss to the increased risk of diseases spreading from animals to humans, emphasizing the importance of biodiversity in addressing climate change, ensuring long-term food security, and preventing future pandemics. The COVID-19 pandemic underscored the crucial relationship between people and nature, reminding us of the severe consequences to well-being and survival that can result from continued biodiversity loss and ecosystem degradation.</w:t>
      </w:r>
    </w:p>
    <w:p w14:paraId="32AD2968" w14:textId="7D1FAFAD" w:rsidR="00971400" w:rsidRPr="00A63E35" w:rsidRDefault="003E2DBE" w:rsidP="000125BC">
      <w:pPr>
        <w:spacing w:before="120" w:after="120"/>
        <w:ind w:left="567"/>
        <w:jc w:val="both"/>
        <w:rPr>
          <w:sz w:val="22"/>
          <w:szCs w:val="22"/>
          <w:shd w:val="clear" w:color="auto" w:fill="FFFFFF"/>
        </w:rPr>
      </w:pPr>
      <w:r w:rsidRPr="00A63E35">
        <w:rPr>
          <w:sz w:val="22"/>
          <w:szCs w:val="22"/>
          <w:shd w:val="clear" w:color="auto" w:fill="FFFFFF"/>
        </w:rPr>
        <w:t>GBO-5 emphasize</w:t>
      </w:r>
      <w:r w:rsidR="00797C64" w:rsidRPr="00A63E35">
        <w:rPr>
          <w:sz w:val="22"/>
          <w:szCs w:val="22"/>
          <w:shd w:val="clear" w:color="auto" w:fill="FFFFFF"/>
        </w:rPr>
        <w:t>d</w:t>
      </w:r>
      <w:r w:rsidRPr="00A63E35">
        <w:rPr>
          <w:sz w:val="22"/>
          <w:szCs w:val="22"/>
          <w:shd w:val="clear" w:color="auto" w:fill="FFFFFF"/>
        </w:rPr>
        <w:t xml:space="preserve"> the urgent need for a departure from "business as usual" across various human activities. It outline</w:t>
      </w:r>
      <w:r w:rsidR="007B0592" w:rsidRPr="00A63E35">
        <w:rPr>
          <w:sz w:val="22"/>
          <w:szCs w:val="22"/>
          <w:shd w:val="clear" w:color="auto" w:fill="FFFFFF"/>
        </w:rPr>
        <w:t>d</w:t>
      </w:r>
      <w:r w:rsidRPr="00A63E35">
        <w:rPr>
          <w:sz w:val="22"/>
          <w:szCs w:val="22"/>
          <w:shd w:val="clear" w:color="auto" w:fill="FFFFFF"/>
        </w:rPr>
        <w:t xml:space="preserve"> key transitions necessary to achieve the 2050 Vision for Biodiversity, which aims for a harmonious coexistence between humans and nature. </w:t>
      </w:r>
      <w:r w:rsidR="007160AA" w:rsidRPr="00A63E35">
        <w:rPr>
          <w:sz w:val="22"/>
          <w:szCs w:val="22"/>
          <w:shd w:val="clear" w:color="auto" w:fill="FFFFFF"/>
        </w:rPr>
        <w:t>It</w:t>
      </w:r>
      <w:r w:rsidRPr="00A63E35">
        <w:rPr>
          <w:sz w:val="22"/>
          <w:szCs w:val="22"/>
          <w:shd w:val="clear" w:color="auto" w:fill="FFFFFF"/>
        </w:rPr>
        <w:t xml:space="preserve"> include</w:t>
      </w:r>
      <w:r w:rsidR="007160AA" w:rsidRPr="00A63E35">
        <w:rPr>
          <w:sz w:val="22"/>
          <w:szCs w:val="22"/>
          <w:shd w:val="clear" w:color="auto" w:fill="FFFFFF"/>
        </w:rPr>
        <w:t>d</w:t>
      </w:r>
      <w:r w:rsidRPr="00A63E35">
        <w:rPr>
          <w:sz w:val="22"/>
          <w:szCs w:val="22"/>
          <w:shd w:val="clear" w:color="auto" w:fill="FFFFFF"/>
        </w:rPr>
        <w:t xml:space="preserve"> </w:t>
      </w:r>
      <w:r w:rsidR="00393CEE" w:rsidRPr="00A63E35">
        <w:rPr>
          <w:sz w:val="22"/>
          <w:szCs w:val="22"/>
          <w:shd w:val="clear" w:color="auto" w:fill="FFFFFF"/>
        </w:rPr>
        <w:t xml:space="preserve">transformative </w:t>
      </w:r>
      <w:r w:rsidR="007B0592" w:rsidRPr="00A63E35">
        <w:rPr>
          <w:sz w:val="22"/>
          <w:szCs w:val="22"/>
          <w:shd w:val="clear" w:color="auto" w:fill="FFFFFF"/>
        </w:rPr>
        <w:t>actions needed</w:t>
      </w:r>
      <w:r w:rsidRPr="00A63E35">
        <w:rPr>
          <w:sz w:val="22"/>
          <w:szCs w:val="22"/>
          <w:shd w:val="clear" w:color="auto" w:fill="FFFFFF"/>
        </w:rPr>
        <w:t xml:space="preserve"> in land and forest use, freshwater management, fisheries, sustainable agriculture, food systems, urban planning, climate action, and adopting a One Health approach.</w:t>
      </w:r>
      <w:r w:rsidR="00393CEE" w:rsidRPr="00A63E35">
        <w:rPr>
          <w:sz w:val="22"/>
          <w:szCs w:val="22"/>
          <w:shd w:val="clear" w:color="auto" w:fill="FFFFFF"/>
        </w:rPr>
        <w:t xml:space="preserve"> The report suggested that a mix of actions is needed, including significantly increased efforts to conserve and restore biodiversity, addressing climate change to limit global temperature rise without imposing unintended additional pressures on biodiversity, and transforming the way we produce, consume, and trade goods and services, especially food, that rely on and impact biodiversity. </w:t>
      </w:r>
      <w:r w:rsidR="00971400" w:rsidRPr="00A63E35">
        <w:rPr>
          <w:sz w:val="22"/>
          <w:szCs w:val="22"/>
          <w:shd w:val="clear" w:color="auto" w:fill="FFFFFF"/>
        </w:rPr>
        <w:t>A key message from GBO-5 called for increased national ambitions and international cooperation. This involves mobilizing necessary resources and integrating biodiversity considerations across all sectors of decision-making. The aim is to bring biodiversity into the mainstream, ensuring policies across all economic sectors support biodiversity conservation.</w:t>
      </w:r>
    </w:p>
    <w:p w14:paraId="7DB54D96" w14:textId="28D62B71" w:rsidR="007D3586" w:rsidRPr="00A63E35" w:rsidRDefault="003E2DBE" w:rsidP="000125BC">
      <w:pPr>
        <w:spacing w:before="120" w:after="120"/>
        <w:ind w:left="567"/>
        <w:jc w:val="both"/>
        <w:rPr>
          <w:sz w:val="22"/>
          <w:szCs w:val="22"/>
          <w:shd w:val="clear" w:color="auto" w:fill="FFFFFF"/>
        </w:rPr>
      </w:pPr>
      <w:r w:rsidRPr="00A63E35">
        <w:rPr>
          <w:sz w:val="22"/>
          <w:szCs w:val="22"/>
          <w:shd w:val="clear" w:color="auto" w:fill="FFFFFF"/>
        </w:rPr>
        <w:lastRenderedPageBreak/>
        <w:t xml:space="preserve">To achieve the required transformative changes, the report identifies several essential steps and leverage points. These include better understanding the common factors that influence fundamental changes in institutions, governance, values, and behavior. Biodiversity is foundational to sustainable development, not an obstacle that needs to be balanced with socioeconomic development needs. </w:t>
      </w:r>
    </w:p>
    <w:p w14:paraId="01B754EA" w14:textId="74C2CBA7" w:rsidR="0018225D" w:rsidRPr="00A171F6" w:rsidRDefault="00697EA8" w:rsidP="000561D5">
      <w:pPr>
        <w:pStyle w:val="ListParagraph"/>
        <w:numPr>
          <w:ilvl w:val="1"/>
          <w:numId w:val="2"/>
        </w:numPr>
        <w:spacing w:before="120" w:after="120"/>
        <w:ind w:left="567" w:hanging="567"/>
        <w:outlineLvl w:val="0"/>
        <w:rPr>
          <w:b/>
          <w:bCs/>
          <w:sz w:val="28"/>
          <w:szCs w:val="28"/>
          <w:lang w:val="en-US"/>
        </w:rPr>
      </w:pPr>
      <w:r w:rsidRPr="00A171F6">
        <w:rPr>
          <w:b/>
          <w:bCs/>
          <w:sz w:val="28"/>
          <w:szCs w:val="28"/>
          <w:lang w:val="en-US"/>
        </w:rPr>
        <w:t xml:space="preserve">Gap </w:t>
      </w:r>
      <w:r w:rsidR="00747BF6">
        <w:rPr>
          <w:b/>
          <w:bCs/>
          <w:sz w:val="28"/>
          <w:szCs w:val="28"/>
          <w:lang w:val="en-US"/>
        </w:rPr>
        <w:t>a</w:t>
      </w:r>
      <w:r w:rsidRPr="00A171F6">
        <w:rPr>
          <w:b/>
          <w:bCs/>
          <w:sz w:val="28"/>
          <w:szCs w:val="28"/>
          <w:lang w:val="en-US"/>
        </w:rPr>
        <w:t>ssessment</w:t>
      </w:r>
    </w:p>
    <w:p w14:paraId="637A601D" w14:textId="03A2F2B3" w:rsidR="0018225D" w:rsidRPr="00A63E35" w:rsidRDefault="0018225D" w:rsidP="000125BC">
      <w:pPr>
        <w:spacing w:before="120" w:after="120"/>
        <w:ind w:left="567"/>
        <w:jc w:val="both"/>
        <w:rPr>
          <w:sz w:val="22"/>
          <w:szCs w:val="22"/>
          <w:lang w:val="en-US"/>
        </w:rPr>
      </w:pPr>
      <w:r w:rsidRPr="00A63E35">
        <w:rPr>
          <w:sz w:val="22"/>
          <w:szCs w:val="22"/>
          <w:lang w:val="en-US"/>
        </w:rPr>
        <w:t xml:space="preserve">The following assessment focuses on providing a review of specific elements of the </w:t>
      </w:r>
      <w:proofErr w:type="spellStart"/>
      <w:r w:rsidRPr="00A63E35">
        <w:rPr>
          <w:sz w:val="22"/>
          <w:szCs w:val="22"/>
          <w:lang w:val="en-US"/>
        </w:rPr>
        <w:t>programme</w:t>
      </w:r>
      <w:proofErr w:type="spellEnd"/>
      <w:r w:rsidRPr="00A63E35">
        <w:rPr>
          <w:sz w:val="22"/>
          <w:szCs w:val="22"/>
          <w:lang w:val="en-US"/>
        </w:rPr>
        <w:t xml:space="preserve"> of work on island biodiversity with respect to each target of the Global Biodiversity Framework, with some additional information, where available</w:t>
      </w:r>
      <w:r w:rsidR="00393CEE" w:rsidRPr="00A63E35">
        <w:rPr>
          <w:sz w:val="22"/>
          <w:szCs w:val="22"/>
          <w:lang w:val="en-US"/>
        </w:rPr>
        <w:t>,</w:t>
      </w:r>
      <w:r w:rsidRPr="00A63E35">
        <w:rPr>
          <w:sz w:val="22"/>
          <w:szCs w:val="22"/>
          <w:lang w:val="en-US"/>
        </w:rPr>
        <w:t xml:space="preserve"> regarding the status of implementation of the elements addressed in each target.</w:t>
      </w:r>
    </w:p>
    <w:p w14:paraId="694FBAB8" w14:textId="149D2539" w:rsidR="0018225D" w:rsidRPr="00A63E35" w:rsidRDefault="0018225D" w:rsidP="000125BC">
      <w:pPr>
        <w:spacing w:before="120" w:after="120"/>
        <w:ind w:left="567"/>
        <w:jc w:val="both"/>
        <w:rPr>
          <w:sz w:val="22"/>
          <w:szCs w:val="22"/>
          <w:lang w:val="en-US"/>
        </w:rPr>
      </w:pPr>
      <w:r w:rsidRPr="00A63E35">
        <w:rPr>
          <w:sz w:val="22"/>
          <w:szCs w:val="22"/>
          <w:lang w:val="en-US"/>
        </w:rPr>
        <w:t xml:space="preserve">But it is also important to note that the Framework is not only composed of its 23 targets, but also </w:t>
      </w:r>
      <w:proofErr w:type="gramStart"/>
      <w:r w:rsidRPr="00A63E35">
        <w:rPr>
          <w:sz w:val="22"/>
          <w:szCs w:val="22"/>
          <w:lang w:val="en-US"/>
        </w:rPr>
        <w:t>a number of</w:t>
      </w:r>
      <w:proofErr w:type="gramEnd"/>
      <w:r w:rsidRPr="00A63E35">
        <w:rPr>
          <w:sz w:val="22"/>
          <w:szCs w:val="22"/>
          <w:lang w:val="en-US"/>
        </w:rPr>
        <w:t xml:space="preserve"> other elements that are important to the overall implementation of the Framework.</w:t>
      </w:r>
    </w:p>
    <w:p w14:paraId="7B6BB110" w14:textId="1188777D" w:rsidR="009F683E" w:rsidRPr="00A63E35" w:rsidRDefault="009F683E" w:rsidP="000125BC">
      <w:pPr>
        <w:pStyle w:val="NormalWeb"/>
        <w:spacing w:before="120" w:beforeAutospacing="0" w:after="120" w:afterAutospacing="0"/>
        <w:ind w:left="567"/>
        <w:jc w:val="both"/>
        <w:rPr>
          <w:i/>
          <w:iCs/>
          <w:sz w:val="22"/>
          <w:szCs w:val="22"/>
        </w:rPr>
      </w:pPr>
      <w:r w:rsidRPr="00A63E35">
        <w:rPr>
          <w:b/>
          <w:bCs/>
          <w:sz w:val="22"/>
          <w:szCs w:val="22"/>
          <w:lang w:val="en-US"/>
        </w:rPr>
        <w:t xml:space="preserve">2050 GBF Vision: </w:t>
      </w:r>
      <w:r w:rsidRPr="00A63E35">
        <w:rPr>
          <w:i/>
          <w:iCs/>
          <w:sz w:val="22"/>
          <w:szCs w:val="22"/>
        </w:rPr>
        <w:t xml:space="preserve">a world of living in harmony with nature where by 2050, biodiversity is valued, conserved, restored and wisely used, maintaining ecosystem services, sustaining a healthy planet and delivering benefits essential for all </w:t>
      </w:r>
      <w:proofErr w:type="gramStart"/>
      <w:r w:rsidRPr="00A63E35">
        <w:rPr>
          <w:i/>
          <w:iCs/>
          <w:sz w:val="22"/>
          <w:szCs w:val="22"/>
        </w:rPr>
        <w:t>people</w:t>
      </w:r>
      <w:proofErr w:type="gramEnd"/>
    </w:p>
    <w:p w14:paraId="55A7AEFD" w14:textId="5C1DA2E7" w:rsidR="003C34F7" w:rsidRPr="00A63E35" w:rsidRDefault="003C34F7" w:rsidP="000125BC">
      <w:pPr>
        <w:pStyle w:val="NormalWeb"/>
        <w:spacing w:before="120" w:beforeAutospacing="0" w:after="120" w:afterAutospacing="0"/>
        <w:ind w:left="567"/>
        <w:jc w:val="both"/>
        <w:rPr>
          <w:sz w:val="22"/>
          <w:szCs w:val="22"/>
        </w:rPr>
      </w:pPr>
      <w:r w:rsidRPr="00A63E35">
        <w:rPr>
          <w:b/>
          <w:bCs/>
          <w:sz w:val="22"/>
          <w:szCs w:val="22"/>
          <w:lang w:val="en-US"/>
        </w:rPr>
        <w:t>2030 GBF Mission:</w:t>
      </w:r>
      <w:r w:rsidRPr="00A63E35">
        <w:rPr>
          <w:sz w:val="22"/>
          <w:szCs w:val="22"/>
          <w:lang w:val="en-US"/>
        </w:rPr>
        <w:t xml:space="preserve"> </w:t>
      </w:r>
      <w:r w:rsidRPr="00A63E35">
        <w:rPr>
          <w:i/>
          <w:iCs/>
          <w:sz w:val="22"/>
          <w:szCs w:val="22"/>
        </w:rPr>
        <w:t>To take urgent action to halt and reverse biodiversity loss to put nature on a path to recovery for the benefit of people and planet by conserving and sustainably using biodiversity and by ensuring the fair and equitable sharing of benefits from the use of genetic resources, while providing the necessary means of implementation</w:t>
      </w:r>
      <w:r w:rsidRPr="00A63E35">
        <w:rPr>
          <w:sz w:val="22"/>
          <w:szCs w:val="22"/>
        </w:rPr>
        <w:t xml:space="preserve"> </w:t>
      </w:r>
    </w:p>
    <w:p w14:paraId="42105969" w14:textId="11B2D540" w:rsidR="00E134F5" w:rsidRPr="00A63E35" w:rsidRDefault="009F683E" w:rsidP="000125BC">
      <w:pPr>
        <w:pStyle w:val="NormalWeb"/>
        <w:spacing w:before="120" w:beforeAutospacing="0" w:after="120" w:afterAutospacing="0"/>
        <w:ind w:left="567"/>
        <w:jc w:val="both"/>
        <w:rPr>
          <w:sz w:val="22"/>
          <w:szCs w:val="22"/>
        </w:rPr>
      </w:pPr>
      <w:r w:rsidRPr="00A63E35">
        <w:rPr>
          <w:sz w:val="22"/>
          <w:szCs w:val="22"/>
        </w:rPr>
        <w:t xml:space="preserve">The </w:t>
      </w:r>
      <w:proofErr w:type="spellStart"/>
      <w:r w:rsidRPr="00A63E35">
        <w:rPr>
          <w:sz w:val="22"/>
          <w:szCs w:val="22"/>
        </w:rPr>
        <w:t>PoWIB</w:t>
      </w:r>
      <w:proofErr w:type="spellEnd"/>
      <w:r w:rsidRPr="00A63E35">
        <w:rPr>
          <w:sz w:val="22"/>
          <w:szCs w:val="22"/>
        </w:rPr>
        <w:t xml:space="preserve"> </w:t>
      </w:r>
      <w:r w:rsidR="003C34F7" w:rsidRPr="00A63E35">
        <w:rPr>
          <w:sz w:val="22"/>
          <w:szCs w:val="22"/>
        </w:rPr>
        <w:t xml:space="preserve">does not contain a vision or a mission. </w:t>
      </w:r>
      <w:proofErr w:type="gramStart"/>
      <w:r w:rsidR="003C34F7" w:rsidRPr="00A63E35">
        <w:rPr>
          <w:sz w:val="22"/>
          <w:szCs w:val="22"/>
        </w:rPr>
        <w:t>It</w:t>
      </w:r>
      <w:proofErr w:type="gramEnd"/>
      <w:r w:rsidR="003C34F7" w:rsidRPr="00A63E35">
        <w:rPr>
          <w:sz w:val="22"/>
          <w:szCs w:val="22"/>
        </w:rPr>
        <w:t xml:space="preserve"> nevertheless, contains a purpose, scope and goals (see below)</w:t>
      </w:r>
      <w:r w:rsidR="00385668" w:rsidRPr="00A63E35">
        <w:rPr>
          <w:sz w:val="22"/>
          <w:szCs w:val="22"/>
        </w:rPr>
        <w:t xml:space="preserve">, as well as targets around its focal areas and priority actions for each target. In this sense, the </w:t>
      </w:r>
      <w:proofErr w:type="spellStart"/>
      <w:r w:rsidR="00385668" w:rsidRPr="00A63E35">
        <w:rPr>
          <w:sz w:val="22"/>
          <w:szCs w:val="22"/>
        </w:rPr>
        <w:t>PoWIB</w:t>
      </w:r>
      <w:proofErr w:type="spellEnd"/>
      <w:r w:rsidR="00385668" w:rsidRPr="00A63E35">
        <w:rPr>
          <w:sz w:val="22"/>
          <w:szCs w:val="22"/>
        </w:rPr>
        <w:t xml:space="preserve"> is quite comprehensive. When analysed as a whole, the </w:t>
      </w:r>
      <w:proofErr w:type="spellStart"/>
      <w:r w:rsidR="00385668" w:rsidRPr="00A63E35">
        <w:rPr>
          <w:sz w:val="22"/>
          <w:szCs w:val="22"/>
        </w:rPr>
        <w:t>PoW</w:t>
      </w:r>
      <w:proofErr w:type="spellEnd"/>
      <w:r w:rsidR="00385668" w:rsidRPr="00A63E35">
        <w:rPr>
          <w:sz w:val="22"/>
          <w:szCs w:val="22"/>
        </w:rPr>
        <w:t xml:space="preserve"> is consistent with the GBF Vision and Mission</w:t>
      </w:r>
      <w:r w:rsidR="009F47B2" w:rsidRPr="00A63E35">
        <w:rPr>
          <w:sz w:val="22"/>
          <w:szCs w:val="22"/>
        </w:rPr>
        <w:t xml:space="preserve"> (see further details in the sections below)</w:t>
      </w:r>
      <w:r w:rsidR="00385668" w:rsidRPr="00A63E35">
        <w:rPr>
          <w:sz w:val="22"/>
          <w:szCs w:val="22"/>
        </w:rPr>
        <w:t xml:space="preserve">.  </w:t>
      </w:r>
    </w:p>
    <w:p w14:paraId="7FB0C935" w14:textId="423A1F61" w:rsidR="00E134F5" w:rsidRPr="00A63E35" w:rsidRDefault="00E134F5" w:rsidP="000125BC">
      <w:pPr>
        <w:pStyle w:val="NormalWeb"/>
        <w:spacing w:before="120" w:beforeAutospacing="0" w:after="120" w:afterAutospacing="0"/>
        <w:ind w:left="567"/>
        <w:jc w:val="both"/>
        <w:rPr>
          <w:sz w:val="22"/>
          <w:szCs w:val="22"/>
        </w:rPr>
      </w:pPr>
      <w:r w:rsidRPr="00A63E35">
        <w:rPr>
          <w:b/>
          <w:bCs/>
          <w:sz w:val="22"/>
          <w:szCs w:val="22"/>
        </w:rPr>
        <w:t>GBF Purpose:</w:t>
      </w:r>
      <w:r w:rsidRPr="00A63E35">
        <w:rPr>
          <w:sz w:val="22"/>
          <w:szCs w:val="22"/>
        </w:rPr>
        <w:t xml:space="preserve"> </w:t>
      </w:r>
      <w:r w:rsidRPr="00A63E35">
        <w:rPr>
          <w:i/>
          <w:iCs/>
          <w:sz w:val="22"/>
          <w:szCs w:val="22"/>
        </w:rPr>
        <w:t xml:space="preserve">to catalyse, enable and galvanize urgent and transformative action by Governments, and subnational and local authorities, with the involvement of all of society, to halt and reverse biodiversity loss, to achieve the outcomes it sets out in its Vision, Mission, Goals and Targets, and thereby contribute to the three </w:t>
      </w:r>
      <w:proofErr w:type="spellStart"/>
      <w:r w:rsidRPr="00A63E35">
        <w:rPr>
          <w:i/>
          <w:iCs/>
          <w:sz w:val="22"/>
          <w:szCs w:val="22"/>
        </w:rPr>
        <w:t>objecties</w:t>
      </w:r>
      <w:proofErr w:type="spellEnd"/>
      <w:r w:rsidRPr="00A63E35">
        <w:rPr>
          <w:i/>
          <w:iCs/>
          <w:sz w:val="22"/>
          <w:szCs w:val="22"/>
        </w:rPr>
        <w:t xml:space="preserve"> of the Convention on Biological Diversity and to those of its Protocols. Its purpose is the full implementation of the three objectives of the Convention in a balanced manner</w:t>
      </w:r>
      <w:r w:rsidR="00EC0392" w:rsidRPr="00A63E35">
        <w:rPr>
          <w:rStyle w:val="FootnoteReference"/>
          <w:i/>
          <w:iCs/>
          <w:sz w:val="22"/>
          <w:szCs w:val="22"/>
        </w:rPr>
        <w:footnoteReference w:id="20"/>
      </w:r>
    </w:p>
    <w:p w14:paraId="68762F84" w14:textId="76B31B64" w:rsidR="009F683E" w:rsidRPr="00A63E35" w:rsidRDefault="00E134F5" w:rsidP="000125BC">
      <w:pPr>
        <w:spacing w:before="120" w:after="120"/>
        <w:ind w:left="567"/>
        <w:jc w:val="both"/>
        <w:rPr>
          <w:sz w:val="22"/>
          <w:szCs w:val="22"/>
          <w:lang w:val="en-US"/>
        </w:rPr>
      </w:pPr>
      <w:r w:rsidRPr="00A63E35">
        <w:rPr>
          <w:sz w:val="22"/>
          <w:szCs w:val="22"/>
          <w:lang w:val="en-US"/>
        </w:rPr>
        <w:t xml:space="preserve">The overall purpose of the </w:t>
      </w:r>
      <w:proofErr w:type="spellStart"/>
      <w:r w:rsidRPr="00A63E35">
        <w:rPr>
          <w:sz w:val="22"/>
          <w:szCs w:val="22"/>
          <w:lang w:val="en-US"/>
        </w:rPr>
        <w:t>PoWIB</w:t>
      </w:r>
      <w:proofErr w:type="spellEnd"/>
      <w:r w:rsidRPr="00A63E35">
        <w:rPr>
          <w:sz w:val="22"/>
          <w:szCs w:val="22"/>
          <w:lang w:val="en-US"/>
        </w:rPr>
        <w:t xml:space="preserve"> is "the significant reduction of island biodiversity loss by 2010 and beyond at global, regional and national levels, through the implementation of the three main objectives of the Convention, for the benefit of all forms of life on islands and, in particular, as a contribution to poverty alleviation and the sustainable development of small island developing States.”</w:t>
      </w:r>
      <w:r w:rsidRPr="00A63E35">
        <w:rPr>
          <w:rStyle w:val="FootnoteReference"/>
          <w:sz w:val="22"/>
          <w:szCs w:val="22"/>
          <w:lang w:val="en-US"/>
        </w:rPr>
        <w:footnoteReference w:id="21"/>
      </w:r>
      <w:r w:rsidRPr="00A63E35">
        <w:rPr>
          <w:sz w:val="22"/>
          <w:szCs w:val="22"/>
          <w:lang w:val="en-US"/>
        </w:rPr>
        <w:t xml:space="preserve"> In general sense, this purpose is aligned with the GBF’s purpose, although the GBF’s can be interpreted as being more ambitious as it aims at halting and reversing biodiversity loss</w:t>
      </w:r>
      <w:r w:rsidR="00470540" w:rsidRPr="00A63E35">
        <w:rPr>
          <w:sz w:val="22"/>
          <w:szCs w:val="22"/>
          <w:lang w:val="en-US"/>
        </w:rPr>
        <w:t>, including through the achievement of its Vision, Mission Goals and Targets</w:t>
      </w:r>
      <w:r w:rsidRPr="00A63E35">
        <w:rPr>
          <w:sz w:val="22"/>
          <w:szCs w:val="22"/>
          <w:lang w:val="en-US"/>
        </w:rPr>
        <w:t xml:space="preserve">. The island </w:t>
      </w:r>
      <w:proofErr w:type="spellStart"/>
      <w:r w:rsidRPr="00A63E35">
        <w:rPr>
          <w:sz w:val="22"/>
          <w:szCs w:val="22"/>
          <w:lang w:val="en-US"/>
        </w:rPr>
        <w:t>PoW</w:t>
      </w:r>
      <w:proofErr w:type="spellEnd"/>
      <w:r w:rsidRPr="00A63E35">
        <w:rPr>
          <w:sz w:val="22"/>
          <w:szCs w:val="22"/>
          <w:lang w:val="en-US"/>
        </w:rPr>
        <w:t xml:space="preserve"> on the other hand is more specific to the island context, but the ambition could be raised to match the GBF. The reference to the three objectives of the Convention is consistent with the GBF</w:t>
      </w:r>
      <w:r w:rsidR="00470540" w:rsidRPr="00A63E35">
        <w:rPr>
          <w:sz w:val="22"/>
          <w:szCs w:val="22"/>
          <w:lang w:val="en-US"/>
        </w:rPr>
        <w:t>’s purpose</w:t>
      </w:r>
      <w:r w:rsidRPr="00A63E35">
        <w:rPr>
          <w:sz w:val="22"/>
          <w:szCs w:val="22"/>
          <w:lang w:val="en-US"/>
        </w:rPr>
        <w:t xml:space="preserve">. </w:t>
      </w:r>
    </w:p>
    <w:p w14:paraId="0634D805" w14:textId="362A265A" w:rsidR="00892797" w:rsidRPr="00A63E35" w:rsidRDefault="00892797" w:rsidP="000125BC">
      <w:pPr>
        <w:spacing w:before="120" w:after="120"/>
        <w:ind w:left="567"/>
        <w:jc w:val="both"/>
        <w:rPr>
          <w:b/>
          <w:bCs/>
          <w:sz w:val="22"/>
          <w:szCs w:val="22"/>
          <w:lang w:val="en-US"/>
        </w:rPr>
      </w:pPr>
      <w:r w:rsidRPr="00A63E35">
        <w:rPr>
          <w:b/>
          <w:bCs/>
          <w:sz w:val="22"/>
          <w:szCs w:val="22"/>
          <w:lang w:val="en-US"/>
        </w:rPr>
        <w:t xml:space="preserve">2050 GBF Goals: </w:t>
      </w:r>
    </w:p>
    <w:p w14:paraId="449FDC38" w14:textId="77777777" w:rsidR="00892797" w:rsidRPr="00A63E35" w:rsidRDefault="00892797" w:rsidP="000125BC">
      <w:pPr>
        <w:pStyle w:val="NormalWeb"/>
        <w:spacing w:before="120" w:beforeAutospacing="0" w:after="120" w:afterAutospacing="0"/>
        <w:ind w:left="567"/>
        <w:jc w:val="both"/>
        <w:rPr>
          <w:i/>
          <w:iCs/>
          <w:sz w:val="22"/>
          <w:szCs w:val="22"/>
        </w:rPr>
      </w:pPr>
      <w:r w:rsidRPr="00A63E35">
        <w:rPr>
          <w:i/>
          <w:iCs/>
          <w:sz w:val="22"/>
          <w:szCs w:val="22"/>
          <w:lang w:val="en-US"/>
        </w:rPr>
        <w:t xml:space="preserve">Goal A: </w:t>
      </w:r>
      <w:r w:rsidRPr="00A63E35">
        <w:rPr>
          <w:i/>
          <w:iCs/>
          <w:sz w:val="22"/>
          <w:szCs w:val="22"/>
        </w:rPr>
        <w:t xml:space="preserve">The integrity, connectivity and resilience of all ecosystems are maintained, enhanced, or restored, substantially increasing the area of natural ecosystems by 2050; </w:t>
      </w:r>
    </w:p>
    <w:p w14:paraId="43D03439" w14:textId="77777777" w:rsidR="00892797" w:rsidRPr="00A63E35" w:rsidRDefault="00892797" w:rsidP="00B05404">
      <w:pPr>
        <w:pStyle w:val="NormalWeb"/>
        <w:spacing w:before="60" w:beforeAutospacing="0" w:after="0" w:afterAutospacing="0"/>
        <w:ind w:left="567"/>
        <w:jc w:val="both"/>
        <w:rPr>
          <w:i/>
          <w:iCs/>
          <w:sz w:val="22"/>
          <w:szCs w:val="22"/>
        </w:rPr>
      </w:pPr>
      <w:r w:rsidRPr="00A63E35">
        <w:rPr>
          <w:i/>
          <w:iCs/>
          <w:sz w:val="22"/>
          <w:szCs w:val="22"/>
        </w:rPr>
        <w:t xml:space="preserve">Human induced extinction of known threatened species is halted, and, by 2050, the extinction rate and risk of all species are reduced </w:t>
      </w:r>
      <w:proofErr w:type="gramStart"/>
      <w:r w:rsidRPr="00A63E35">
        <w:rPr>
          <w:i/>
          <w:iCs/>
          <w:sz w:val="22"/>
          <w:szCs w:val="22"/>
        </w:rPr>
        <w:t>tenfold</w:t>
      </w:r>
      <w:proofErr w:type="gramEnd"/>
      <w:r w:rsidRPr="00A63E35">
        <w:rPr>
          <w:i/>
          <w:iCs/>
          <w:sz w:val="22"/>
          <w:szCs w:val="22"/>
        </w:rPr>
        <w:t xml:space="preserve"> and the abundance of native wild species is increased to healthy and resilient levels; </w:t>
      </w:r>
    </w:p>
    <w:p w14:paraId="597C866D" w14:textId="7DECAAFC" w:rsidR="00892797" w:rsidRPr="00A63E35" w:rsidRDefault="00892797" w:rsidP="000125BC">
      <w:pPr>
        <w:pStyle w:val="NormalWeb"/>
        <w:spacing w:before="120" w:beforeAutospacing="0" w:after="0" w:afterAutospacing="0"/>
        <w:ind w:left="567"/>
        <w:jc w:val="both"/>
        <w:rPr>
          <w:i/>
          <w:iCs/>
          <w:sz w:val="22"/>
          <w:szCs w:val="22"/>
        </w:rPr>
      </w:pPr>
      <w:r w:rsidRPr="00A63E35">
        <w:rPr>
          <w:i/>
          <w:iCs/>
          <w:sz w:val="22"/>
          <w:szCs w:val="22"/>
        </w:rPr>
        <w:lastRenderedPageBreak/>
        <w:t xml:space="preserve">The genetic diversity within populations of wild and domesticated species, is maintained, safeguarding their adaptive potential. </w:t>
      </w:r>
    </w:p>
    <w:p w14:paraId="1DC0AAAB" w14:textId="65501708" w:rsidR="00892797" w:rsidRPr="00A63E35" w:rsidRDefault="00892797" w:rsidP="000125BC">
      <w:pPr>
        <w:pStyle w:val="NormalWeb"/>
        <w:spacing w:before="120" w:beforeAutospacing="0" w:after="0" w:afterAutospacing="0"/>
        <w:ind w:left="567"/>
        <w:jc w:val="both"/>
        <w:rPr>
          <w:i/>
          <w:iCs/>
          <w:sz w:val="22"/>
          <w:szCs w:val="22"/>
        </w:rPr>
      </w:pPr>
      <w:r w:rsidRPr="00A63E35">
        <w:rPr>
          <w:i/>
          <w:iCs/>
          <w:sz w:val="22"/>
          <w:szCs w:val="22"/>
          <w:lang w:val="en-US"/>
        </w:rPr>
        <w:t xml:space="preserve">Goal B: </w:t>
      </w:r>
      <w:r w:rsidRPr="00A63E35">
        <w:rPr>
          <w:i/>
          <w:iCs/>
          <w:sz w:val="22"/>
          <w:szCs w:val="22"/>
        </w:rPr>
        <w:t xml:space="preserve">Biodiversity is sustainably used and managed and nature’s contributions to people, including ecosystem functions and services, are valued, </w:t>
      </w:r>
      <w:proofErr w:type="gramStart"/>
      <w:r w:rsidRPr="00A63E35">
        <w:rPr>
          <w:i/>
          <w:iCs/>
          <w:sz w:val="22"/>
          <w:szCs w:val="22"/>
        </w:rPr>
        <w:t>maintained</w:t>
      </w:r>
      <w:proofErr w:type="gramEnd"/>
      <w:r w:rsidRPr="00A63E35">
        <w:rPr>
          <w:i/>
          <w:iCs/>
          <w:sz w:val="22"/>
          <w:szCs w:val="22"/>
        </w:rPr>
        <w:t xml:space="preserve"> and enhanced, with those currently in decline being restored, supporting the achievement of sustainable development for the benefit of present and future generations by 2050. </w:t>
      </w:r>
    </w:p>
    <w:p w14:paraId="6CC78DD2" w14:textId="4345A737" w:rsidR="00892797" w:rsidRPr="00A63E35" w:rsidRDefault="00892797" w:rsidP="000125BC">
      <w:pPr>
        <w:pStyle w:val="NormalWeb"/>
        <w:spacing w:before="120" w:beforeAutospacing="0" w:after="0" w:afterAutospacing="0"/>
        <w:ind w:left="567"/>
        <w:jc w:val="both"/>
        <w:rPr>
          <w:i/>
          <w:iCs/>
          <w:sz w:val="22"/>
          <w:szCs w:val="22"/>
          <w:lang w:val="en-GB"/>
        </w:rPr>
      </w:pPr>
      <w:r w:rsidRPr="00A63E35">
        <w:rPr>
          <w:i/>
          <w:iCs/>
          <w:sz w:val="22"/>
          <w:szCs w:val="22"/>
        </w:rPr>
        <w:t xml:space="preserve">Goal C: </w:t>
      </w:r>
      <w:r w:rsidR="00367AF1" w:rsidRPr="00A63E35">
        <w:rPr>
          <w:i/>
          <w:iCs/>
          <w:sz w:val="22"/>
          <w:szCs w:val="22"/>
          <w:lang w:val="en-GB"/>
        </w:rPr>
        <w:t xml:space="preserve">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 </w:t>
      </w:r>
    </w:p>
    <w:p w14:paraId="419D325B" w14:textId="6646F293" w:rsidR="00367AF1" w:rsidRPr="00A63E35" w:rsidRDefault="00367AF1" w:rsidP="000125BC">
      <w:pPr>
        <w:pStyle w:val="NormalWeb"/>
        <w:spacing w:before="120" w:beforeAutospacing="0" w:after="0" w:afterAutospacing="0"/>
        <w:ind w:left="567"/>
        <w:jc w:val="both"/>
        <w:rPr>
          <w:i/>
          <w:iCs/>
          <w:sz w:val="22"/>
          <w:szCs w:val="22"/>
          <w:lang w:val="en-GB"/>
        </w:rPr>
      </w:pPr>
      <w:r w:rsidRPr="00A63E35">
        <w:rPr>
          <w:i/>
          <w:iCs/>
          <w:sz w:val="22"/>
          <w:szCs w:val="22"/>
        </w:rPr>
        <w:t xml:space="preserve">Goal D: </w:t>
      </w:r>
      <w:r w:rsidRPr="00A63E35">
        <w:rPr>
          <w:i/>
          <w:iCs/>
          <w:sz w:val="22"/>
          <w:szCs w:val="22"/>
          <w:lang w:val="en-GB"/>
        </w:rPr>
        <w:t xml:space="preserve">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p>
    <w:p w14:paraId="372521B5" w14:textId="288963A7" w:rsidR="00E5223E" w:rsidRPr="00A63E35" w:rsidRDefault="00E5223E" w:rsidP="000125BC">
      <w:pPr>
        <w:pStyle w:val="NormalWeb"/>
        <w:spacing w:before="120" w:beforeAutospacing="0" w:after="0" w:afterAutospacing="0"/>
        <w:ind w:left="567"/>
        <w:jc w:val="both"/>
        <w:rPr>
          <w:sz w:val="22"/>
          <w:szCs w:val="22"/>
        </w:rPr>
      </w:pPr>
      <w:r w:rsidRPr="00A63E35">
        <w:rPr>
          <w:sz w:val="22"/>
          <w:szCs w:val="22"/>
        </w:rPr>
        <w:t xml:space="preserve">Goals A-C of the GBF reflect the three objectives of the Convention and further elaborate on such objectives by specifying what type of outcomes need to be achieved by 2050. Goal D focuses on means of implementation/mobilisation of resources with a view to support implementation of the GBF. The </w:t>
      </w:r>
      <w:proofErr w:type="spellStart"/>
      <w:r w:rsidRPr="00A63E35">
        <w:rPr>
          <w:sz w:val="22"/>
          <w:szCs w:val="22"/>
        </w:rPr>
        <w:t>PoWIB</w:t>
      </w:r>
      <w:proofErr w:type="spellEnd"/>
      <w:r w:rsidRPr="00A63E35">
        <w:rPr>
          <w:sz w:val="22"/>
          <w:szCs w:val="22"/>
        </w:rPr>
        <w:t xml:space="preserve"> contains 11 goals specific to island biodiversity contexts, which are organised around Focal Areas that are aligned with the objectives of the CBD and associated provisions of the Convention. The focal areas and goals of the </w:t>
      </w:r>
      <w:proofErr w:type="spellStart"/>
      <w:r w:rsidRPr="00A63E35">
        <w:rPr>
          <w:sz w:val="22"/>
          <w:szCs w:val="22"/>
        </w:rPr>
        <w:t>PoWIB</w:t>
      </w:r>
      <w:proofErr w:type="spellEnd"/>
      <w:r w:rsidRPr="00A63E35">
        <w:rPr>
          <w:sz w:val="22"/>
          <w:szCs w:val="22"/>
        </w:rPr>
        <w:t xml:space="preserve"> are the following (decision VIII/1 (2006), Section E): </w:t>
      </w:r>
    </w:p>
    <w:p w14:paraId="268AF35F" w14:textId="77777777" w:rsidR="00E5223E" w:rsidRPr="00A63E35" w:rsidRDefault="00E5223E" w:rsidP="000125BC">
      <w:pPr>
        <w:pStyle w:val="NormalWeb"/>
        <w:spacing w:before="120" w:beforeAutospacing="0" w:after="0" w:afterAutospacing="0"/>
        <w:ind w:left="567"/>
        <w:jc w:val="both"/>
        <w:rPr>
          <w:sz w:val="22"/>
          <w:szCs w:val="22"/>
          <w:u w:val="single"/>
        </w:rPr>
      </w:pPr>
      <w:r w:rsidRPr="00A63E35">
        <w:rPr>
          <w:sz w:val="22"/>
          <w:szCs w:val="22"/>
          <w:u w:val="single"/>
        </w:rPr>
        <w:t xml:space="preserve">Focal Area 1: Protect the components of </w:t>
      </w:r>
      <w:proofErr w:type="gramStart"/>
      <w:r w:rsidRPr="00A63E35">
        <w:rPr>
          <w:sz w:val="22"/>
          <w:szCs w:val="22"/>
          <w:u w:val="single"/>
        </w:rPr>
        <w:t>biodiversity</w:t>
      </w:r>
      <w:proofErr w:type="gramEnd"/>
    </w:p>
    <w:p w14:paraId="3BA75C74"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1: Promote the conservation of the biological diversity of island ecosystems, habitats and biomes</w:t>
      </w:r>
    </w:p>
    <w:p w14:paraId="1E9298EC"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2: Promote the conservation of island species diversity</w:t>
      </w:r>
    </w:p>
    <w:p w14:paraId="790153D9"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3: Promote the conservation of island genetic diversity</w:t>
      </w:r>
    </w:p>
    <w:p w14:paraId="42FA9BED" w14:textId="77777777"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Focal Area 2: Promote Sustainable Use</w:t>
      </w:r>
    </w:p>
    <w:p w14:paraId="233CA2C0"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4: Promote sustainable use and consumption</w:t>
      </w:r>
    </w:p>
    <w:p w14:paraId="683C5672" w14:textId="33992338"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Focal Area 3: Address threats to biodiversity</w:t>
      </w:r>
    </w:p>
    <w:p w14:paraId="6DCD442E"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5: Pressures from habitat loss, land-use change and degradation, and sustainable water use, reduced on islands</w:t>
      </w:r>
    </w:p>
    <w:p w14:paraId="76BD80B5"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6: Control threats to island biological diversity from invasive alien species</w:t>
      </w:r>
    </w:p>
    <w:p w14:paraId="5EFFA473"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7: Address challenges to island biodiversity from climate change, and pollution</w:t>
      </w:r>
    </w:p>
    <w:p w14:paraId="1054C3FF" w14:textId="77777777"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 xml:space="preserve">Focal Area 4: Maintain goods and services from biodiversity to support human </w:t>
      </w:r>
      <w:proofErr w:type="gramStart"/>
      <w:r w:rsidRPr="00A63E35">
        <w:rPr>
          <w:sz w:val="22"/>
          <w:szCs w:val="22"/>
          <w:u w:val="single"/>
        </w:rPr>
        <w:t>well-being</w:t>
      </w:r>
      <w:proofErr w:type="gramEnd"/>
    </w:p>
    <w:p w14:paraId="1EEFB68D"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 xml:space="preserve">Goal 8: Maintain capacity of island ecosystems to </w:t>
      </w:r>
      <w:proofErr w:type="spellStart"/>
      <w:r w:rsidRPr="00A63E35">
        <w:rPr>
          <w:sz w:val="22"/>
          <w:szCs w:val="22"/>
        </w:rPr>
        <w:t>delicer</w:t>
      </w:r>
      <w:proofErr w:type="spellEnd"/>
      <w:r w:rsidRPr="00A63E35">
        <w:rPr>
          <w:sz w:val="22"/>
          <w:szCs w:val="22"/>
        </w:rPr>
        <w:t xml:space="preserve"> goods and services and support livelihoods</w:t>
      </w:r>
    </w:p>
    <w:p w14:paraId="6D3AF971" w14:textId="77777777"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 xml:space="preserve">Focal Area 5: Protect traditional knowledge and </w:t>
      </w:r>
      <w:proofErr w:type="gramStart"/>
      <w:r w:rsidRPr="00A63E35">
        <w:rPr>
          <w:sz w:val="22"/>
          <w:szCs w:val="22"/>
          <w:u w:val="single"/>
        </w:rPr>
        <w:t>practices</w:t>
      </w:r>
      <w:proofErr w:type="gramEnd"/>
    </w:p>
    <w:p w14:paraId="0A804310"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9: Maintain socio-cultural diversity of indigenous and local communities on islands</w:t>
      </w:r>
    </w:p>
    <w:p w14:paraId="75997C93" w14:textId="77777777"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 xml:space="preserve">Focal Area 6: Ensure the fair and equitable sharing of benefits arising out of the use of genetic </w:t>
      </w:r>
      <w:proofErr w:type="gramStart"/>
      <w:r w:rsidRPr="00A63E35">
        <w:rPr>
          <w:sz w:val="22"/>
          <w:szCs w:val="22"/>
          <w:u w:val="single"/>
        </w:rPr>
        <w:t>resources</w:t>
      </w:r>
      <w:proofErr w:type="gramEnd"/>
    </w:p>
    <w:p w14:paraId="1C4D0359" w14:textId="77777777" w:rsidR="00E5223E" w:rsidRPr="00A63E35" w:rsidRDefault="00E5223E" w:rsidP="000602DE">
      <w:pPr>
        <w:pStyle w:val="NormalWeb"/>
        <w:spacing w:before="0" w:beforeAutospacing="0" w:after="0" w:afterAutospacing="0"/>
        <w:ind w:left="567"/>
        <w:jc w:val="both"/>
        <w:rPr>
          <w:sz w:val="22"/>
          <w:szCs w:val="22"/>
        </w:rPr>
      </w:pPr>
      <w:r w:rsidRPr="00A63E35">
        <w:rPr>
          <w:sz w:val="22"/>
          <w:szCs w:val="22"/>
        </w:rPr>
        <w:t>•</w:t>
      </w:r>
      <w:proofErr w:type="gramStart"/>
      <w:r w:rsidRPr="00A63E35">
        <w:rPr>
          <w:sz w:val="22"/>
          <w:szCs w:val="22"/>
        </w:rPr>
        <w:t>⁠  ⁠</w:t>
      </w:r>
      <w:proofErr w:type="gramEnd"/>
      <w:r w:rsidRPr="00A63E35">
        <w:rPr>
          <w:sz w:val="22"/>
          <w:szCs w:val="22"/>
        </w:rPr>
        <w:t>Goal 10: Ensure the fair and equitable sharing of benefits arising out of island genetic resources</w:t>
      </w:r>
    </w:p>
    <w:p w14:paraId="51862F0B" w14:textId="77777777" w:rsidR="00E5223E" w:rsidRPr="00A63E35" w:rsidRDefault="00E5223E" w:rsidP="000602DE">
      <w:pPr>
        <w:pStyle w:val="NormalWeb"/>
        <w:spacing w:before="120" w:beforeAutospacing="0" w:after="0" w:afterAutospacing="0"/>
        <w:ind w:left="567"/>
        <w:jc w:val="both"/>
        <w:rPr>
          <w:sz w:val="22"/>
          <w:szCs w:val="22"/>
          <w:u w:val="single"/>
        </w:rPr>
      </w:pPr>
      <w:r w:rsidRPr="00A63E35">
        <w:rPr>
          <w:sz w:val="22"/>
          <w:szCs w:val="22"/>
          <w:u w:val="single"/>
        </w:rPr>
        <w:t>Focal Area 7: Ensure provision of adequate resources</w:t>
      </w:r>
    </w:p>
    <w:p w14:paraId="23C79E4D" w14:textId="77777777" w:rsidR="00E5223E" w:rsidRPr="00A63E35" w:rsidRDefault="00E5223E" w:rsidP="000125BC">
      <w:pPr>
        <w:pStyle w:val="NormalWeb"/>
        <w:spacing w:before="120" w:beforeAutospacing="0" w:after="120" w:afterAutospacing="0"/>
        <w:ind w:left="567"/>
        <w:jc w:val="both"/>
        <w:rPr>
          <w:sz w:val="22"/>
          <w:szCs w:val="22"/>
        </w:rPr>
      </w:pPr>
      <w:r w:rsidRPr="00A63E35">
        <w:rPr>
          <w:sz w:val="22"/>
          <w:szCs w:val="22"/>
        </w:rPr>
        <w:lastRenderedPageBreak/>
        <w:t xml:space="preserve">Goal 11: Parties have improved financial, human, scientific, technical and technological capacity to implement the </w:t>
      </w:r>
      <w:proofErr w:type="gramStart"/>
      <w:r w:rsidRPr="00A63E35">
        <w:rPr>
          <w:sz w:val="22"/>
          <w:szCs w:val="22"/>
        </w:rPr>
        <w:t>Convention</w:t>
      </w:r>
      <w:proofErr w:type="gramEnd"/>
    </w:p>
    <w:p w14:paraId="4E23EDF0" w14:textId="68AE1E2B" w:rsidR="00E5223E" w:rsidRPr="00A63E35" w:rsidRDefault="00E5223E" w:rsidP="000125BC">
      <w:pPr>
        <w:pStyle w:val="NormalWeb"/>
        <w:spacing w:before="120" w:beforeAutospacing="0" w:after="120" w:afterAutospacing="0"/>
        <w:ind w:left="567"/>
        <w:jc w:val="both"/>
        <w:rPr>
          <w:sz w:val="22"/>
          <w:szCs w:val="22"/>
        </w:rPr>
      </w:pPr>
      <w:r w:rsidRPr="00A63E35">
        <w:rPr>
          <w:sz w:val="22"/>
          <w:szCs w:val="22"/>
        </w:rPr>
        <w:t xml:space="preserve">Although the format and level of detail and specificity of the goals contained in the </w:t>
      </w:r>
      <w:proofErr w:type="spellStart"/>
      <w:r w:rsidRPr="00A63E35">
        <w:rPr>
          <w:sz w:val="22"/>
          <w:szCs w:val="22"/>
        </w:rPr>
        <w:t>PoWIB</w:t>
      </w:r>
      <w:proofErr w:type="spellEnd"/>
      <w:r w:rsidRPr="00A63E35">
        <w:rPr>
          <w:sz w:val="22"/>
          <w:szCs w:val="22"/>
        </w:rPr>
        <w:t xml:space="preserve"> and in the GBF differ from each other, the </w:t>
      </w:r>
      <w:proofErr w:type="spellStart"/>
      <w:r w:rsidRPr="00A63E35">
        <w:rPr>
          <w:sz w:val="22"/>
          <w:szCs w:val="22"/>
        </w:rPr>
        <w:t>PoWIB’s</w:t>
      </w:r>
      <w:proofErr w:type="spellEnd"/>
      <w:r w:rsidRPr="00A63E35">
        <w:rPr>
          <w:sz w:val="22"/>
          <w:szCs w:val="22"/>
        </w:rPr>
        <w:t xml:space="preserve"> focal areas and goals are aligned with the GBF’s goals and targets (for further details see the tables contained in the analysis of the GBF targets alignment below).</w:t>
      </w:r>
    </w:p>
    <w:p w14:paraId="452FA0E3" w14:textId="7AE644C8" w:rsidR="00367AF1" w:rsidRPr="00A63E35" w:rsidRDefault="00367AF1" w:rsidP="000125BC">
      <w:pPr>
        <w:pStyle w:val="NormalWeb"/>
        <w:spacing w:before="120" w:beforeAutospacing="0" w:after="120" w:afterAutospacing="0"/>
        <w:ind w:left="567"/>
        <w:jc w:val="both"/>
        <w:rPr>
          <w:b/>
          <w:bCs/>
          <w:sz w:val="22"/>
          <w:szCs w:val="22"/>
        </w:rPr>
      </w:pPr>
      <w:r w:rsidRPr="00A63E35">
        <w:rPr>
          <w:b/>
          <w:bCs/>
          <w:sz w:val="22"/>
          <w:szCs w:val="22"/>
        </w:rPr>
        <w:t>Considerations for the implementation of the GBF</w:t>
      </w:r>
    </w:p>
    <w:p w14:paraId="09158A29" w14:textId="77777777" w:rsidR="0098252A" w:rsidRPr="00A63E35" w:rsidRDefault="0001103F" w:rsidP="000125BC">
      <w:pPr>
        <w:pStyle w:val="NormalWeb"/>
        <w:spacing w:before="120" w:beforeAutospacing="0" w:after="120" w:afterAutospacing="0"/>
        <w:ind w:left="567"/>
        <w:jc w:val="both"/>
        <w:rPr>
          <w:sz w:val="22"/>
          <w:szCs w:val="22"/>
        </w:rPr>
      </w:pPr>
      <w:r w:rsidRPr="00A63E35">
        <w:rPr>
          <w:sz w:val="22"/>
          <w:szCs w:val="22"/>
        </w:rPr>
        <w:t xml:space="preserve">Section C of the GBF list several important cross-cutting elements that need to be taken into consideration in the implementation of the framework, including with respect to: the contribution and rights of indigenous peoples and local communities; different value systems; whole of government and whole of society approach; national circumstances, priorities and capabilities; collective efforts towards the targets; the right to development; human rights-based approach; gender; the fulfilment of the three objectives of the Convention and its Protocols and their balanced implementation; consistency with international agreements or instruments; principles of the Rio Declaration; science and innovation; ecosystem approach; intergenerational equity; formal and informal education; </w:t>
      </w:r>
      <w:r w:rsidR="00784338" w:rsidRPr="00A63E35">
        <w:rPr>
          <w:sz w:val="22"/>
          <w:szCs w:val="22"/>
        </w:rPr>
        <w:t xml:space="preserve">access to financial resources; cooperation and synergies; and biodiversity and health. </w:t>
      </w:r>
    </w:p>
    <w:p w14:paraId="1B7E89F7" w14:textId="7C8A9EDE" w:rsidR="004F3F01" w:rsidRPr="00A63E35" w:rsidRDefault="005D4351" w:rsidP="000561D5">
      <w:pPr>
        <w:pStyle w:val="NormalWeb"/>
        <w:spacing w:before="120" w:beforeAutospacing="0" w:after="120" w:afterAutospacing="0"/>
        <w:ind w:left="567"/>
        <w:jc w:val="both"/>
        <w:rPr>
          <w:sz w:val="22"/>
          <w:szCs w:val="22"/>
        </w:rPr>
      </w:pPr>
      <w:r w:rsidRPr="00A63E35">
        <w:rPr>
          <w:sz w:val="22"/>
          <w:szCs w:val="22"/>
        </w:rPr>
        <w:t xml:space="preserve">The </w:t>
      </w:r>
      <w:proofErr w:type="spellStart"/>
      <w:r w:rsidRPr="00A63E35">
        <w:rPr>
          <w:sz w:val="22"/>
          <w:szCs w:val="22"/>
        </w:rPr>
        <w:t>PoWIB</w:t>
      </w:r>
      <w:proofErr w:type="spellEnd"/>
      <w:r w:rsidRPr="00A63E35">
        <w:rPr>
          <w:sz w:val="22"/>
          <w:szCs w:val="22"/>
        </w:rPr>
        <w:t xml:space="preserve"> does not contain a list of elements in the same manner. However, it reflects a number of these elements in its scope (decision VIII/1 (2006) and in </w:t>
      </w:r>
      <w:r w:rsidR="00334716" w:rsidRPr="00A63E35">
        <w:rPr>
          <w:sz w:val="22"/>
          <w:szCs w:val="22"/>
        </w:rPr>
        <w:t>other relevant</w:t>
      </w:r>
      <w:r w:rsidRPr="00A63E35">
        <w:rPr>
          <w:sz w:val="22"/>
          <w:szCs w:val="22"/>
        </w:rPr>
        <w:t xml:space="preserve"> </w:t>
      </w:r>
      <w:proofErr w:type="spellStart"/>
      <w:r w:rsidR="00334716" w:rsidRPr="00A63E35">
        <w:rPr>
          <w:sz w:val="22"/>
          <w:szCs w:val="22"/>
        </w:rPr>
        <w:t>PoWIB</w:t>
      </w:r>
      <w:proofErr w:type="spellEnd"/>
      <w:r w:rsidR="00334716" w:rsidRPr="00A63E35">
        <w:rPr>
          <w:sz w:val="22"/>
          <w:szCs w:val="22"/>
        </w:rPr>
        <w:t xml:space="preserve"> </w:t>
      </w:r>
      <w:r w:rsidRPr="00A63E35">
        <w:rPr>
          <w:sz w:val="22"/>
          <w:szCs w:val="22"/>
        </w:rPr>
        <w:t>decisions</w:t>
      </w:r>
      <w:r w:rsidR="00334716" w:rsidRPr="00A63E35">
        <w:rPr>
          <w:sz w:val="22"/>
          <w:szCs w:val="22"/>
        </w:rPr>
        <w:t xml:space="preserve"> (especially decision XI/15 (2012). For instance, the scope of the </w:t>
      </w:r>
      <w:proofErr w:type="spellStart"/>
      <w:r w:rsidR="00334716" w:rsidRPr="00A63E35">
        <w:rPr>
          <w:sz w:val="22"/>
          <w:szCs w:val="22"/>
        </w:rPr>
        <w:t>PoW</w:t>
      </w:r>
      <w:proofErr w:type="spellEnd"/>
      <w:r w:rsidR="00334716" w:rsidRPr="00A63E35">
        <w:rPr>
          <w:sz w:val="22"/>
          <w:szCs w:val="22"/>
        </w:rPr>
        <w:t xml:space="preserve"> </w:t>
      </w:r>
      <w:r w:rsidR="00526E2A" w:rsidRPr="00A63E35">
        <w:rPr>
          <w:sz w:val="22"/>
          <w:szCs w:val="22"/>
        </w:rPr>
        <w:t>states</w:t>
      </w:r>
      <w:r w:rsidR="00334716" w:rsidRPr="00A63E35">
        <w:rPr>
          <w:sz w:val="22"/>
          <w:szCs w:val="22"/>
        </w:rPr>
        <w:t xml:space="preserve"> that </w:t>
      </w:r>
      <w:r w:rsidR="00AF0C49" w:rsidRPr="00A63E35">
        <w:rPr>
          <w:sz w:val="22"/>
          <w:szCs w:val="22"/>
        </w:rPr>
        <w:t xml:space="preserve">the implementation of the </w:t>
      </w:r>
      <w:proofErr w:type="spellStart"/>
      <w:r w:rsidR="00AF0C49" w:rsidRPr="00A63E35">
        <w:rPr>
          <w:sz w:val="22"/>
          <w:szCs w:val="22"/>
        </w:rPr>
        <w:t>PoW</w:t>
      </w:r>
      <w:proofErr w:type="spellEnd"/>
      <w:r w:rsidR="00AF0C49" w:rsidRPr="00A63E35">
        <w:rPr>
          <w:sz w:val="22"/>
          <w:szCs w:val="22"/>
        </w:rPr>
        <w:t xml:space="preserve"> should take into consideration the ecosystem approach</w:t>
      </w:r>
      <w:r w:rsidR="00526E2A" w:rsidRPr="00A63E35">
        <w:rPr>
          <w:sz w:val="22"/>
          <w:szCs w:val="22"/>
        </w:rPr>
        <w:t>.</w:t>
      </w:r>
      <w:r w:rsidR="00AF0C49" w:rsidRPr="00A63E35">
        <w:rPr>
          <w:rStyle w:val="FootnoteReference"/>
          <w:sz w:val="22"/>
          <w:szCs w:val="22"/>
        </w:rPr>
        <w:footnoteReference w:id="22"/>
      </w:r>
      <w:r w:rsidR="00526E2A" w:rsidRPr="00A63E35">
        <w:rPr>
          <w:sz w:val="22"/>
          <w:szCs w:val="22"/>
        </w:rPr>
        <w:t xml:space="preserve"> Furthermore, decision VIII/1 that adopted the </w:t>
      </w:r>
      <w:proofErr w:type="spellStart"/>
      <w:r w:rsidR="00526E2A" w:rsidRPr="00A63E35">
        <w:rPr>
          <w:sz w:val="22"/>
          <w:szCs w:val="22"/>
        </w:rPr>
        <w:t>PoW</w:t>
      </w:r>
      <w:proofErr w:type="spellEnd"/>
      <w:r w:rsidR="00526E2A" w:rsidRPr="00A63E35">
        <w:rPr>
          <w:sz w:val="22"/>
          <w:szCs w:val="22"/>
        </w:rPr>
        <w:t xml:space="preserve"> recognises “Parties should implement the programme of work on island biological diversity in the context of nationally determined priorities, capacities and needs”.</w:t>
      </w:r>
      <w:r w:rsidR="00526E2A" w:rsidRPr="00A63E35">
        <w:rPr>
          <w:rStyle w:val="FootnoteReference"/>
          <w:sz w:val="22"/>
          <w:szCs w:val="22"/>
        </w:rPr>
        <w:footnoteReference w:id="23"/>
      </w:r>
      <w:r w:rsidR="00D175F8" w:rsidRPr="00A63E35">
        <w:rPr>
          <w:sz w:val="22"/>
          <w:szCs w:val="22"/>
        </w:rPr>
        <w:t xml:space="preserve"> The </w:t>
      </w:r>
      <w:proofErr w:type="spellStart"/>
      <w:r w:rsidR="00D175F8" w:rsidRPr="00A63E35">
        <w:rPr>
          <w:sz w:val="22"/>
          <w:szCs w:val="22"/>
        </w:rPr>
        <w:t>PoWIB</w:t>
      </w:r>
      <w:proofErr w:type="spellEnd"/>
      <w:r w:rsidR="00D175F8" w:rsidRPr="00A63E35">
        <w:rPr>
          <w:sz w:val="22"/>
          <w:szCs w:val="22"/>
        </w:rPr>
        <w:t xml:space="preserve"> also notes it shall be consistent with rights and obligations under international agreements,</w:t>
      </w:r>
      <w:r w:rsidR="00D175F8" w:rsidRPr="00A63E35">
        <w:rPr>
          <w:rStyle w:val="FootnoteReference"/>
          <w:sz w:val="22"/>
          <w:szCs w:val="22"/>
        </w:rPr>
        <w:footnoteReference w:id="24"/>
      </w:r>
      <w:r w:rsidR="00D175F8" w:rsidRPr="00A63E35">
        <w:rPr>
          <w:sz w:val="22"/>
          <w:szCs w:val="22"/>
        </w:rPr>
        <w:t xml:space="preserve"> the need for cooperation and partnerships at national, regional and international levels with the participation of all stakeholders, including IPLCs, civil society and the private sector – and thus reflecting the whole of government and whole of society approach. </w:t>
      </w:r>
      <w:r w:rsidR="00B05CA8" w:rsidRPr="00A63E35">
        <w:rPr>
          <w:sz w:val="22"/>
          <w:szCs w:val="22"/>
        </w:rPr>
        <w:t xml:space="preserve">It also notes that “cultural diversity, the traditional </w:t>
      </w:r>
      <w:proofErr w:type="gramStart"/>
      <w:r w:rsidR="00B05CA8" w:rsidRPr="00A63E35">
        <w:rPr>
          <w:sz w:val="22"/>
          <w:szCs w:val="22"/>
        </w:rPr>
        <w:t>knowledge</w:t>
      </w:r>
      <w:proofErr w:type="gramEnd"/>
      <w:r w:rsidR="00B05CA8" w:rsidRPr="00A63E35">
        <w:rPr>
          <w:sz w:val="22"/>
          <w:szCs w:val="22"/>
        </w:rPr>
        <w:t xml:space="preserve"> and practices of indigenous and local communities of many small islands, including arctic islands, are unique and have special significance for this communities and need special consideration and integration in this programme of work. All aspects of the programme of work should be read and implemented through integrated national programmes with respect for the rights of indigenous and local communities…”</w:t>
      </w:r>
      <w:r w:rsidR="00B05CA8" w:rsidRPr="00A63E35">
        <w:rPr>
          <w:rStyle w:val="FootnoteReference"/>
          <w:sz w:val="22"/>
          <w:szCs w:val="22"/>
        </w:rPr>
        <w:footnoteReference w:id="25"/>
      </w:r>
      <w:r w:rsidR="00393CEE" w:rsidRPr="00A63E35">
        <w:rPr>
          <w:sz w:val="22"/>
          <w:szCs w:val="22"/>
        </w:rPr>
        <w:t xml:space="preserve">  Considerations highlighted in </w:t>
      </w:r>
      <w:r w:rsidR="003F11B9" w:rsidRPr="00A63E35">
        <w:rPr>
          <w:sz w:val="22"/>
          <w:szCs w:val="22"/>
        </w:rPr>
        <w:t xml:space="preserve">Section C </w:t>
      </w:r>
      <w:r w:rsidR="00393CEE" w:rsidRPr="00A63E35">
        <w:rPr>
          <w:sz w:val="22"/>
          <w:szCs w:val="22"/>
        </w:rPr>
        <w:t xml:space="preserve">of the GBF </w:t>
      </w:r>
      <w:r w:rsidR="003F11B9" w:rsidRPr="00A63E35">
        <w:rPr>
          <w:sz w:val="22"/>
          <w:szCs w:val="22"/>
        </w:rPr>
        <w:t xml:space="preserve">are also addressed under specific priority actions of the </w:t>
      </w:r>
      <w:proofErr w:type="spellStart"/>
      <w:r w:rsidR="003F11B9" w:rsidRPr="00A63E35">
        <w:rPr>
          <w:sz w:val="22"/>
          <w:szCs w:val="22"/>
        </w:rPr>
        <w:t>PoWIB</w:t>
      </w:r>
      <w:proofErr w:type="spellEnd"/>
      <w:r w:rsidR="003F11B9" w:rsidRPr="00A63E35">
        <w:rPr>
          <w:sz w:val="22"/>
          <w:szCs w:val="22"/>
        </w:rPr>
        <w:t xml:space="preserve">. For instance, education programmes to promote the </w:t>
      </w:r>
      <w:proofErr w:type="spellStart"/>
      <w:r w:rsidR="003F11B9" w:rsidRPr="00A63E35">
        <w:rPr>
          <w:sz w:val="22"/>
          <w:szCs w:val="22"/>
        </w:rPr>
        <w:t>PoWIB</w:t>
      </w:r>
      <w:proofErr w:type="spellEnd"/>
      <w:r w:rsidR="003F11B9" w:rsidRPr="00A63E35">
        <w:rPr>
          <w:sz w:val="22"/>
          <w:szCs w:val="22"/>
        </w:rPr>
        <w:t xml:space="preserve"> is included in priority action 11.3.3 as well as with regards to specific contexts (invasive alien species, </w:t>
      </w:r>
      <w:proofErr w:type="spellStart"/>
      <w:r w:rsidR="003F11B9" w:rsidRPr="00A63E35">
        <w:rPr>
          <w:sz w:val="22"/>
          <w:szCs w:val="22"/>
        </w:rPr>
        <w:t>etc</w:t>
      </w:r>
      <w:proofErr w:type="spellEnd"/>
      <w:r w:rsidR="003F11B9" w:rsidRPr="00A63E35">
        <w:rPr>
          <w:sz w:val="22"/>
          <w:szCs w:val="22"/>
        </w:rPr>
        <w:t>) in several other suggested priority actions for Parties.</w:t>
      </w:r>
      <w:r w:rsidR="003E629D" w:rsidRPr="00A63E35">
        <w:rPr>
          <w:rStyle w:val="FootnoteReference"/>
          <w:sz w:val="22"/>
          <w:szCs w:val="22"/>
        </w:rPr>
        <w:footnoteReference w:id="26"/>
      </w:r>
      <w:r w:rsidR="003F11B9" w:rsidRPr="00A63E35">
        <w:rPr>
          <w:sz w:val="22"/>
          <w:szCs w:val="22"/>
        </w:rPr>
        <w:t xml:space="preserve"> </w:t>
      </w:r>
      <w:r w:rsidR="004F3F01" w:rsidRPr="00A63E35">
        <w:rPr>
          <w:sz w:val="22"/>
          <w:szCs w:val="22"/>
        </w:rPr>
        <w:t xml:space="preserve">While not expressly mentioned, ‘different value systems’ can be interpreted as being an integral part of the </w:t>
      </w:r>
      <w:proofErr w:type="spellStart"/>
      <w:r w:rsidR="004F3F01" w:rsidRPr="00A63E35">
        <w:rPr>
          <w:sz w:val="22"/>
          <w:szCs w:val="22"/>
        </w:rPr>
        <w:t>PoWIB</w:t>
      </w:r>
      <w:proofErr w:type="spellEnd"/>
      <w:r w:rsidR="004F3F01" w:rsidRPr="00A63E35">
        <w:rPr>
          <w:sz w:val="22"/>
          <w:szCs w:val="22"/>
        </w:rPr>
        <w:t xml:space="preserve">. </w:t>
      </w:r>
    </w:p>
    <w:p w14:paraId="299C0B12" w14:textId="2D79552B" w:rsidR="005D4351" w:rsidRPr="00A63E35" w:rsidRDefault="004F3F01" w:rsidP="000125BC">
      <w:pPr>
        <w:pStyle w:val="NormalWeb"/>
        <w:spacing w:before="120" w:beforeAutospacing="0" w:after="120" w:afterAutospacing="0"/>
        <w:ind w:left="567"/>
        <w:jc w:val="both"/>
        <w:rPr>
          <w:sz w:val="22"/>
          <w:szCs w:val="22"/>
        </w:rPr>
      </w:pPr>
      <w:r w:rsidRPr="00A63E35">
        <w:rPr>
          <w:sz w:val="22"/>
          <w:szCs w:val="22"/>
        </w:rPr>
        <w:t>The main missing elements would then be a</w:t>
      </w:r>
      <w:r w:rsidR="00393CEE" w:rsidRPr="00A63E35">
        <w:rPr>
          <w:sz w:val="22"/>
          <w:szCs w:val="22"/>
        </w:rPr>
        <w:t xml:space="preserve"> specific </w:t>
      </w:r>
      <w:r w:rsidRPr="00A63E35">
        <w:rPr>
          <w:sz w:val="22"/>
          <w:szCs w:val="22"/>
        </w:rPr>
        <w:t xml:space="preserve">reference to </w:t>
      </w:r>
      <w:r w:rsidR="00393CEE" w:rsidRPr="00A63E35">
        <w:rPr>
          <w:sz w:val="22"/>
          <w:szCs w:val="22"/>
        </w:rPr>
        <w:t xml:space="preserve">a </w:t>
      </w:r>
      <w:r w:rsidRPr="00A63E35">
        <w:rPr>
          <w:sz w:val="22"/>
          <w:szCs w:val="22"/>
        </w:rPr>
        <w:t xml:space="preserve">human </w:t>
      </w:r>
      <w:proofErr w:type="gramStart"/>
      <w:r w:rsidRPr="00A63E35">
        <w:rPr>
          <w:sz w:val="22"/>
          <w:szCs w:val="22"/>
        </w:rPr>
        <w:t>rights based</w:t>
      </w:r>
      <w:proofErr w:type="gramEnd"/>
      <w:r w:rsidRPr="00A63E35">
        <w:rPr>
          <w:sz w:val="22"/>
          <w:szCs w:val="22"/>
        </w:rPr>
        <w:t xml:space="preserve"> approach or to human rights per se, gender, and biodiversity and health. While health is mentioned in several instances, it is not in the specific context of biodiversity and health, and instead it is more associated with health care, and health and poverty nexus. </w:t>
      </w:r>
    </w:p>
    <w:p w14:paraId="4D3C366C" w14:textId="14378F72" w:rsidR="0060641E" w:rsidRPr="00A63E35" w:rsidRDefault="0098252A" w:rsidP="000125BC">
      <w:pPr>
        <w:pStyle w:val="NormalWeb"/>
        <w:spacing w:before="120" w:beforeAutospacing="0" w:after="120" w:afterAutospacing="0"/>
        <w:ind w:left="567"/>
        <w:jc w:val="both"/>
        <w:rPr>
          <w:sz w:val="22"/>
          <w:szCs w:val="22"/>
        </w:rPr>
      </w:pPr>
      <w:r w:rsidRPr="00A63E35">
        <w:rPr>
          <w:sz w:val="22"/>
          <w:szCs w:val="22"/>
        </w:rPr>
        <w:t xml:space="preserve">Section D </w:t>
      </w:r>
      <w:r w:rsidR="004F3F01" w:rsidRPr="00A63E35">
        <w:rPr>
          <w:sz w:val="22"/>
          <w:szCs w:val="22"/>
        </w:rPr>
        <w:t xml:space="preserve">of the GBF </w:t>
      </w:r>
      <w:r w:rsidRPr="00A63E35">
        <w:rPr>
          <w:sz w:val="22"/>
          <w:szCs w:val="22"/>
        </w:rPr>
        <w:t>notes the mutual supportive relationship between the</w:t>
      </w:r>
      <w:r w:rsidR="00CF6D10" w:rsidRPr="00A63E35">
        <w:rPr>
          <w:sz w:val="22"/>
          <w:szCs w:val="22"/>
        </w:rPr>
        <w:t xml:space="preserve"> Framework</w:t>
      </w:r>
      <w:r w:rsidRPr="00A63E35">
        <w:rPr>
          <w:sz w:val="22"/>
          <w:szCs w:val="22"/>
        </w:rPr>
        <w:t xml:space="preserve"> and the 2030 Agenda for Sustainable </w:t>
      </w:r>
      <w:proofErr w:type="spellStart"/>
      <w:r w:rsidRPr="00A63E35">
        <w:rPr>
          <w:sz w:val="22"/>
          <w:szCs w:val="22"/>
        </w:rPr>
        <w:t>Developemnt</w:t>
      </w:r>
      <w:proofErr w:type="spellEnd"/>
      <w:r w:rsidRPr="00A63E35">
        <w:rPr>
          <w:sz w:val="22"/>
          <w:szCs w:val="22"/>
        </w:rPr>
        <w:t xml:space="preserve"> and its Sustainable Development Goals (SDGs). The </w:t>
      </w:r>
      <w:proofErr w:type="spellStart"/>
      <w:r w:rsidRPr="00A63E35">
        <w:rPr>
          <w:sz w:val="22"/>
          <w:szCs w:val="22"/>
        </w:rPr>
        <w:t>PoWIB</w:t>
      </w:r>
      <w:proofErr w:type="spellEnd"/>
      <w:r w:rsidRPr="00A63E35">
        <w:rPr>
          <w:sz w:val="22"/>
          <w:szCs w:val="22"/>
        </w:rPr>
        <w:t xml:space="preserve"> (decision VIII/1 (2006)) and its latest revision (decision XI/15 (2012) pre-dates the 2030 Agenda and its SDGs, which were adopted in 2015. The </w:t>
      </w:r>
      <w:proofErr w:type="spellStart"/>
      <w:r w:rsidRPr="00A63E35">
        <w:rPr>
          <w:sz w:val="22"/>
          <w:szCs w:val="22"/>
        </w:rPr>
        <w:t>PoW</w:t>
      </w:r>
      <w:proofErr w:type="spellEnd"/>
      <w:r w:rsidRPr="00A63E35">
        <w:rPr>
          <w:sz w:val="22"/>
          <w:szCs w:val="22"/>
        </w:rPr>
        <w:t xml:space="preserve"> refers to the Millenium Development Goal</w:t>
      </w:r>
      <w:r w:rsidR="000A0579" w:rsidRPr="00A63E35">
        <w:rPr>
          <w:sz w:val="22"/>
          <w:szCs w:val="22"/>
        </w:rPr>
        <w:t>s</w:t>
      </w:r>
      <w:r w:rsidR="005D4351" w:rsidRPr="00A63E35">
        <w:rPr>
          <w:sz w:val="22"/>
          <w:szCs w:val="22"/>
        </w:rPr>
        <w:t xml:space="preserve"> </w:t>
      </w:r>
      <w:r w:rsidR="005D4351" w:rsidRPr="00A63E35">
        <w:rPr>
          <w:sz w:val="22"/>
          <w:szCs w:val="22"/>
        </w:rPr>
        <w:lastRenderedPageBreak/>
        <w:t>(MDG</w:t>
      </w:r>
      <w:r w:rsidR="000A0579" w:rsidRPr="00A63E35">
        <w:rPr>
          <w:sz w:val="22"/>
          <w:szCs w:val="22"/>
        </w:rPr>
        <w:t>s</w:t>
      </w:r>
      <w:r w:rsidR="005D4351" w:rsidRPr="00A63E35">
        <w:rPr>
          <w:sz w:val="22"/>
          <w:szCs w:val="22"/>
        </w:rPr>
        <w:t>)</w:t>
      </w:r>
      <w:r w:rsidRPr="00A63E35">
        <w:rPr>
          <w:sz w:val="22"/>
          <w:szCs w:val="22"/>
        </w:rPr>
        <w:t>. Given the more comprehensive nature of the SDGs</w:t>
      </w:r>
      <w:r w:rsidR="000A0579" w:rsidRPr="00A63E35">
        <w:rPr>
          <w:sz w:val="22"/>
          <w:szCs w:val="22"/>
        </w:rPr>
        <w:t>,</w:t>
      </w:r>
      <w:r w:rsidR="005D4351" w:rsidRPr="00A63E35">
        <w:rPr>
          <w:sz w:val="22"/>
          <w:szCs w:val="22"/>
        </w:rPr>
        <w:t xml:space="preserve"> which </w:t>
      </w:r>
      <w:proofErr w:type="spellStart"/>
      <w:r w:rsidR="005D4351" w:rsidRPr="00A63E35">
        <w:rPr>
          <w:sz w:val="22"/>
          <w:szCs w:val="22"/>
        </w:rPr>
        <w:t>superceeded</w:t>
      </w:r>
      <w:proofErr w:type="spellEnd"/>
      <w:r w:rsidR="005D4351" w:rsidRPr="00A63E35">
        <w:rPr>
          <w:sz w:val="22"/>
          <w:szCs w:val="22"/>
        </w:rPr>
        <w:t xml:space="preserve"> the MDGs</w:t>
      </w:r>
      <w:r w:rsidRPr="00A63E35">
        <w:rPr>
          <w:sz w:val="22"/>
          <w:szCs w:val="22"/>
        </w:rPr>
        <w:t xml:space="preserve">, reference to </w:t>
      </w:r>
      <w:r w:rsidR="005D4351" w:rsidRPr="00A63E35">
        <w:rPr>
          <w:sz w:val="22"/>
          <w:szCs w:val="22"/>
        </w:rPr>
        <w:t>the 2030 Agenda/SDGs</w:t>
      </w:r>
      <w:r w:rsidRPr="00A63E35">
        <w:rPr>
          <w:sz w:val="22"/>
          <w:szCs w:val="22"/>
        </w:rPr>
        <w:t xml:space="preserve"> in the </w:t>
      </w:r>
      <w:proofErr w:type="spellStart"/>
      <w:r w:rsidRPr="00A63E35">
        <w:rPr>
          <w:sz w:val="22"/>
          <w:szCs w:val="22"/>
        </w:rPr>
        <w:t>PoWIB</w:t>
      </w:r>
      <w:proofErr w:type="spellEnd"/>
      <w:r w:rsidRPr="00A63E35">
        <w:rPr>
          <w:sz w:val="22"/>
          <w:szCs w:val="22"/>
        </w:rPr>
        <w:t xml:space="preserve"> would make it </w:t>
      </w:r>
      <w:proofErr w:type="gramStart"/>
      <w:r w:rsidRPr="00A63E35">
        <w:rPr>
          <w:sz w:val="22"/>
          <w:szCs w:val="22"/>
        </w:rPr>
        <w:t>more timel</w:t>
      </w:r>
      <w:r w:rsidR="00B5387B" w:rsidRPr="00A63E35">
        <w:rPr>
          <w:sz w:val="22"/>
          <w:szCs w:val="22"/>
        </w:rPr>
        <w:t>y</w:t>
      </w:r>
      <w:proofErr w:type="gramEnd"/>
      <w:r w:rsidRPr="00A63E35">
        <w:rPr>
          <w:sz w:val="22"/>
          <w:szCs w:val="22"/>
        </w:rPr>
        <w:t xml:space="preserve">. </w:t>
      </w:r>
      <w:r w:rsidR="00784338" w:rsidRPr="00A63E35">
        <w:rPr>
          <w:sz w:val="22"/>
          <w:szCs w:val="22"/>
        </w:rPr>
        <w:t xml:space="preserve"> </w:t>
      </w:r>
    </w:p>
    <w:p w14:paraId="4F68FCAF" w14:textId="6F6A6159" w:rsidR="007C19B2" w:rsidRPr="000561D5" w:rsidRDefault="007C19B2" w:rsidP="000561D5">
      <w:pPr>
        <w:pStyle w:val="ListParagraph"/>
        <w:numPr>
          <w:ilvl w:val="2"/>
          <w:numId w:val="2"/>
        </w:numPr>
        <w:tabs>
          <w:tab w:val="clear" w:pos="360"/>
          <w:tab w:val="num" w:pos="851"/>
        </w:tabs>
        <w:spacing w:after="120"/>
        <w:ind w:left="567" w:hanging="567"/>
        <w:contextualSpacing w:val="0"/>
        <w:outlineLvl w:val="2"/>
        <w:rPr>
          <w:b/>
          <w:bCs/>
          <w:lang w:val="en-US"/>
        </w:rPr>
      </w:pPr>
      <w:r w:rsidRPr="000561D5">
        <w:rPr>
          <w:b/>
          <w:bCs/>
          <w:lang w:val="en-US"/>
        </w:rPr>
        <w:t xml:space="preserve">Reducing Threats </w:t>
      </w:r>
      <w:proofErr w:type="gramStart"/>
      <w:r w:rsidRPr="000561D5">
        <w:rPr>
          <w:b/>
          <w:bCs/>
          <w:lang w:val="en-US"/>
        </w:rPr>
        <w:t>To</w:t>
      </w:r>
      <w:proofErr w:type="gramEnd"/>
      <w:r w:rsidRPr="000561D5">
        <w:rPr>
          <w:b/>
          <w:bCs/>
          <w:lang w:val="en-US"/>
        </w:rPr>
        <w:t xml:space="preserve"> Biodiversity</w:t>
      </w:r>
    </w:p>
    <w:p w14:paraId="3362EFD5" w14:textId="5063B0B6" w:rsidR="00C25C3D" w:rsidRPr="000561D5" w:rsidRDefault="007A4B75" w:rsidP="003D1872">
      <w:pPr>
        <w:pStyle w:val="ListParagraph"/>
        <w:numPr>
          <w:ilvl w:val="4"/>
          <w:numId w:val="2"/>
        </w:numPr>
        <w:spacing w:after="120"/>
        <w:ind w:left="567" w:hanging="567"/>
        <w:rPr>
          <w:b/>
          <w:bCs/>
          <w:lang w:val="en-US"/>
        </w:rPr>
      </w:pPr>
      <w:r w:rsidRPr="000561D5">
        <w:rPr>
          <w:b/>
          <w:bCs/>
          <w:lang w:val="en-US"/>
        </w:rPr>
        <w:t xml:space="preserve">Target 1: Plan and Manage all Areas </w:t>
      </w:r>
      <w:r w:rsidR="0018225D" w:rsidRPr="000561D5">
        <w:rPr>
          <w:b/>
          <w:bCs/>
          <w:lang w:val="en-US"/>
        </w:rPr>
        <w:t>t</w:t>
      </w:r>
      <w:r w:rsidRPr="000561D5">
        <w:rPr>
          <w:b/>
          <w:bCs/>
          <w:lang w:val="en-US"/>
        </w:rPr>
        <w:t>o Reduce Biodiversity Loss</w:t>
      </w:r>
    </w:p>
    <w:p w14:paraId="1FC62E98" w14:textId="2F326BC5" w:rsidR="007A4B75" w:rsidRPr="00A63E35" w:rsidRDefault="007A4B75" w:rsidP="003D1872">
      <w:pPr>
        <w:spacing w:before="120" w:after="120"/>
        <w:ind w:left="567"/>
        <w:jc w:val="both"/>
        <w:rPr>
          <w:i/>
          <w:iCs/>
          <w:sz w:val="22"/>
          <w:szCs w:val="22"/>
          <w:lang w:val="en-US"/>
        </w:rPr>
      </w:pPr>
      <w:r w:rsidRPr="00A63E35">
        <w:rPr>
          <w:i/>
          <w:iCs/>
          <w:spacing w:val="6"/>
          <w:sz w:val="22"/>
          <w:szCs w:val="22"/>
          <w:shd w:val="clear" w:color="auto" w:fill="FFFFFF"/>
        </w:rPr>
        <w:t>Ensure that all areas are under participatory, integrated</w:t>
      </w:r>
      <w:r w:rsidR="008618C4" w:rsidRPr="00A63E35">
        <w:rPr>
          <w:i/>
          <w:iCs/>
          <w:spacing w:val="6"/>
          <w:sz w:val="22"/>
          <w:szCs w:val="22"/>
          <w:shd w:val="clear" w:color="auto" w:fill="FFFFFF"/>
          <w:lang w:val="en-US"/>
        </w:rPr>
        <w:t>,</w:t>
      </w:r>
      <w:r w:rsidRPr="00A63E35">
        <w:rPr>
          <w:i/>
          <w:iCs/>
          <w:spacing w:val="6"/>
          <w:sz w:val="22"/>
          <w:szCs w:val="22"/>
          <w:shd w:val="clear" w:color="auto" w:fill="FFFFFF"/>
        </w:rPr>
        <w:t xml:space="preserve"> and biodiversity</w:t>
      </w:r>
      <w:r w:rsidR="008618C4" w:rsidRPr="00A63E35">
        <w:rPr>
          <w:i/>
          <w:iCs/>
          <w:spacing w:val="6"/>
          <w:sz w:val="22"/>
          <w:szCs w:val="22"/>
          <w:shd w:val="clear" w:color="auto" w:fill="FFFFFF"/>
          <w:lang w:val="en-US"/>
        </w:rPr>
        <w:t>-</w:t>
      </w:r>
      <w:r w:rsidRPr="00A63E35">
        <w:rPr>
          <w:i/>
          <w:iCs/>
          <w:spacing w:val="6"/>
          <w:sz w:val="22"/>
          <w:szCs w:val="22"/>
          <w:shd w:val="clear" w:color="auto" w:fill="FFFFFF"/>
        </w:rPr>
        <w:t>inclusive spatial planning and/or effective management processes addressing land- and sea</w:t>
      </w:r>
      <w:r w:rsidRPr="00A63E35">
        <w:rPr>
          <w:i/>
          <w:iCs/>
          <w:spacing w:val="6"/>
          <w:sz w:val="22"/>
          <w:szCs w:val="22"/>
          <w:shd w:val="clear" w:color="auto" w:fill="FFFFFF"/>
        </w:rPr>
        <w:noBreakHyphen/>
        <w:t>use change to bring the loss of areas of high biodiversity importance, including ecosystems of high ecological integrity, close to zero by 2030 while respecting the rights of indigenous peoples and local communities.</w:t>
      </w:r>
    </w:p>
    <w:p w14:paraId="21CCDC18" w14:textId="716671C8" w:rsidR="007347F9" w:rsidRPr="00A63E35" w:rsidRDefault="000A63E0" w:rsidP="003D1872">
      <w:pPr>
        <w:spacing w:before="120" w:after="120"/>
        <w:ind w:left="567"/>
        <w:jc w:val="both"/>
        <w:rPr>
          <w:sz w:val="22"/>
          <w:szCs w:val="22"/>
          <w:lang w:val="en-US"/>
        </w:rPr>
      </w:pPr>
      <w:r w:rsidRPr="00A63E35">
        <w:rPr>
          <w:b/>
          <w:bCs/>
          <w:sz w:val="22"/>
          <w:szCs w:val="22"/>
          <w:lang w:val="en-US"/>
        </w:rPr>
        <w:t>Most relevant Aichi Biodiversity Target—</w:t>
      </w:r>
      <w:r w:rsidR="007347F9" w:rsidRPr="00A63E35">
        <w:rPr>
          <w:b/>
          <w:bCs/>
          <w:sz w:val="22"/>
          <w:szCs w:val="22"/>
          <w:lang w:val="en-US"/>
        </w:rPr>
        <w:t>Target 5:</w:t>
      </w:r>
      <w:r w:rsidR="007347F9" w:rsidRPr="00A63E35">
        <w:rPr>
          <w:sz w:val="22"/>
          <w:szCs w:val="22"/>
          <w:lang w:val="en-US"/>
        </w:rPr>
        <w:t xml:space="preserve"> Habitat Loss Halved or Reduced</w:t>
      </w:r>
    </w:p>
    <w:p w14:paraId="4B2450EC" w14:textId="16035E91" w:rsidR="007347F9" w:rsidRPr="00A63E35" w:rsidRDefault="0018225D" w:rsidP="003D1872">
      <w:pPr>
        <w:pStyle w:val="NormalWeb"/>
        <w:spacing w:before="120" w:beforeAutospacing="0" w:after="120" w:afterAutospacing="0"/>
        <w:ind w:left="567"/>
        <w:rPr>
          <w:sz w:val="22"/>
          <w:szCs w:val="22"/>
        </w:rPr>
      </w:pPr>
      <w:r w:rsidRPr="00A63E35">
        <w:rPr>
          <w:sz w:val="22"/>
          <w:szCs w:val="22"/>
        </w:rPr>
        <w:t>“</w:t>
      </w:r>
      <w:r w:rsidR="007347F9" w:rsidRPr="00A63E35">
        <w:rPr>
          <w:sz w:val="22"/>
          <w:szCs w:val="22"/>
        </w:rPr>
        <w:t>By 2020, the rate of loss of all natural habitats, including forests, is at least halved and where feasible brought close to zero, and degradation and fragmentation is significantly reduced.</w:t>
      </w:r>
      <w:r w:rsidRPr="00A63E35">
        <w:rPr>
          <w:sz w:val="22"/>
          <w:szCs w:val="22"/>
        </w:rPr>
        <w:t>”</w:t>
      </w:r>
    </w:p>
    <w:p w14:paraId="096A39AD" w14:textId="56D46082" w:rsidR="007347F9" w:rsidRPr="00A63E35" w:rsidRDefault="000A63E0" w:rsidP="003D1872">
      <w:pPr>
        <w:spacing w:before="120" w:after="120"/>
        <w:ind w:left="567"/>
        <w:rPr>
          <w:sz w:val="22"/>
          <w:szCs w:val="22"/>
          <w:lang w:val="en-US"/>
        </w:rPr>
      </w:pPr>
      <w:r w:rsidRPr="00A63E35">
        <w:rPr>
          <w:b/>
          <w:bCs/>
          <w:sz w:val="22"/>
          <w:szCs w:val="22"/>
          <w:lang w:val="en-US"/>
        </w:rPr>
        <w:t>GBO-5 assessment of level of achievement of the Aichi Target</w:t>
      </w:r>
      <w:r w:rsidR="007347F9" w:rsidRPr="00A63E35">
        <w:rPr>
          <w:sz w:val="22"/>
          <w:szCs w:val="22"/>
          <w:lang w:val="en-US"/>
        </w:rPr>
        <w:t>: Target not achieved (high confidence)</w:t>
      </w:r>
    </w:p>
    <w:p w14:paraId="409C2B7B" w14:textId="426E9D76" w:rsidR="002A65E5" w:rsidRPr="00A63E35" w:rsidRDefault="002A65E5" w:rsidP="003D1872">
      <w:pPr>
        <w:spacing w:before="120" w:after="120"/>
        <w:ind w:left="567"/>
        <w:jc w:val="both"/>
        <w:rPr>
          <w:sz w:val="22"/>
          <w:szCs w:val="22"/>
          <w:lang w:val="en-US"/>
        </w:rPr>
      </w:pPr>
      <w:r w:rsidRPr="00A63E35">
        <w:rPr>
          <w:sz w:val="22"/>
          <w:szCs w:val="22"/>
          <w:lang w:val="en-US"/>
        </w:rPr>
        <w:t>According to GBO-5</w:t>
      </w:r>
      <w:r w:rsidR="0018225D" w:rsidRPr="00A63E35">
        <w:rPr>
          <w:sz w:val="22"/>
          <w:szCs w:val="22"/>
          <w:lang w:val="en-US"/>
        </w:rPr>
        <w:t>,</w:t>
      </w:r>
      <w:r w:rsidRPr="00A63E35">
        <w:rPr>
          <w:sz w:val="22"/>
          <w:szCs w:val="22"/>
          <w:lang w:val="en-US"/>
        </w:rPr>
        <w:t xml:space="preserve"> Parties to the Convention </w:t>
      </w:r>
      <w:r w:rsidR="0018225D" w:rsidRPr="00A63E35">
        <w:rPr>
          <w:sz w:val="22"/>
          <w:szCs w:val="22"/>
          <w:lang w:val="en-US"/>
        </w:rPr>
        <w:t>took</w:t>
      </w:r>
      <w:r w:rsidRPr="00A63E35">
        <w:rPr>
          <w:sz w:val="22"/>
          <w:szCs w:val="22"/>
          <w:lang w:val="en-US"/>
        </w:rPr>
        <w:t xml:space="preserve"> a variety of approaches to address </w:t>
      </w:r>
      <w:r w:rsidR="001A0D18" w:rsidRPr="00A63E35">
        <w:rPr>
          <w:sz w:val="22"/>
          <w:szCs w:val="22"/>
          <w:lang w:val="en-US"/>
        </w:rPr>
        <w:t xml:space="preserve">Aichi </w:t>
      </w:r>
      <w:r w:rsidRPr="00A63E35">
        <w:rPr>
          <w:sz w:val="22"/>
          <w:szCs w:val="22"/>
          <w:lang w:val="en-US"/>
        </w:rPr>
        <w:t xml:space="preserve">Target 5, by addressing issues directly related to deforestation, “…while others focused on reforestation, restoration and on combatting desertification. </w:t>
      </w:r>
      <w:proofErr w:type="gramStart"/>
      <w:r w:rsidRPr="00A63E35">
        <w:rPr>
          <w:sz w:val="22"/>
          <w:szCs w:val="22"/>
          <w:lang w:val="en-US"/>
        </w:rPr>
        <w:t>Commonly-reported</w:t>
      </w:r>
      <w:proofErr w:type="gramEnd"/>
      <w:r w:rsidRPr="00A63E35">
        <w:rPr>
          <w:sz w:val="22"/>
          <w:szCs w:val="22"/>
          <w:lang w:val="en-US"/>
        </w:rPr>
        <w:t xml:space="preserve"> actions were the establishment of protected areas, the planting of trees and other vegetation, and the identification of priority areas for conservation.”</w:t>
      </w:r>
      <w:r w:rsidRPr="00A63E35">
        <w:rPr>
          <w:rStyle w:val="FootnoteReference"/>
          <w:sz w:val="22"/>
          <w:szCs w:val="22"/>
          <w:lang w:val="en-US"/>
        </w:rPr>
        <w:footnoteReference w:id="27"/>
      </w:r>
      <w:r w:rsidRPr="00A63E35">
        <w:rPr>
          <w:sz w:val="22"/>
          <w:szCs w:val="22"/>
          <w:lang w:val="en-US"/>
        </w:rPr>
        <w:t xml:space="preserve"> Other actions that Parties have taken to address habitat loss were:</w:t>
      </w:r>
    </w:p>
    <w:p w14:paraId="423CE041"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Promoting sustainable resource and habitat management</w:t>
      </w:r>
    </w:p>
    <w:p w14:paraId="3473FDE6"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 xml:space="preserve">Understand land tenure systems and provide incentives to promote </w:t>
      </w:r>
      <w:proofErr w:type="gramStart"/>
      <w:r w:rsidRPr="00A63E35">
        <w:rPr>
          <w:sz w:val="22"/>
          <w:szCs w:val="22"/>
          <w:lang w:val="en-US"/>
        </w:rPr>
        <w:t>sustainability</w:t>
      </w:r>
      <w:proofErr w:type="gramEnd"/>
    </w:p>
    <w:p w14:paraId="60E023B0"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 xml:space="preserve">Gain better understanding of the value of </w:t>
      </w:r>
      <w:proofErr w:type="gramStart"/>
      <w:r w:rsidRPr="00A63E35">
        <w:rPr>
          <w:sz w:val="22"/>
          <w:szCs w:val="22"/>
          <w:lang w:val="en-US"/>
        </w:rPr>
        <w:t>ecosystems</w:t>
      </w:r>
      <w:proofErr w:type="gramEnd"/>
    </w:p>
    <w:p w14:paraId="11C60D8D"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Adapting integrated land planning</w:t>
      </w:r>
    </w:p>
    <w:p w14:paraId="7602A24D"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Establishing guidelines (i.e., fire management strategies)</w:t>
      </w:r>
    </w:p>
    <w:p w14:paraId="5E195A22"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Fostering “agri-environmental” approaches to habitat management</w:t>
      </w:r>
    </w:p>
    <w:p w14:paraId="0DA3B56D" w14:textId="3511A763"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 xml:space="preserve">Taking actions to address fragmentation by creating buffer zones and developing green </w:t>
      </w:r>
      <w:proofErr w:type="gramStart"/>
      <w:r w:rsidRPr="00A63E35">
        <w:rPr>
          <w:sz w:val="22"/>
          <w:szCs w:val="22"/>
          <w:lang w:val="en-US"/>
        </w:rPr>
        <w:t>zones</w:t>
      </w:r>
      <w:proofErr w:type="gramEnd"/>
    </w:p>
    <w:p w14:paraId="5C73DFBA" w14:textId="77777777" w:rsidR="002A65E5" w:rsidRPr="00A63E35" w:rsidRDefault="002A65E5" w:rsidP="004736D8">
      <w:pPr>
        <w:pStyle w:val="ListParagraph"/>
        <w:numPr>
          <w:ilvl w:val="0"/>
          <w:numId w:val="48"/>
        </w:numPr>
        <w:ind w:left="1134" w:hanging="567"/>
        <w:rPr>
          <w:sz w:val="22"/>
          <w:szCs w:val="22"/>
          <w:lang w:val="en-US"/>
        </w:rPr>
      </w:pPr>
      <w:r w:rsidRPr="00A63E35">
        <w:rPr>
          <w:sz w:val="22"/>
          <w:szCs w:val="22"/>
          <w:lang w:val="en-US"/>
        </w:rPr>
        <w:t>Supporting better inter-agency cooperation</w:t>
      </w:r>
    </w:p>
    <w:p w14:paraId="451E9092" w14:textId="539F7FBA" w:rsidR="002A65E5" w:rsidRPr="00A63E35" w:rsidRDefault="002A65E5" w:rsidP="003D1872">
      <w:pPr>
        <w:spacing w:before="120"/>
        <w:ind w:left="567"/>
        <w:jc w:val="both"/>
        <w:rPr>
          <w:sz w:val="22"/>
          <w:szCs w:val="22"/>
          <w:shd w:val="clear" w:color="auto" w:fill="FFFFFF"/>
        </w:rPr>
      </w:pPr>
      <w:r w:rsidRPr="00A63E35">
        <w:rPr>
          <w:sz w:val="22"/>
          <w:szCs w:val="22"/>
          <w:shd w:val="clear" w:color="auto" w:fill="FFFFFF"/>
        </w:rPr>
        <w:t xml:space="preserve">The GBO-5 </w:t>
      </w:r>
      <w:proofErr w:type="gramStart"/>
      <w:r w:rsidRPr="00A63E35">
        <w:rPr>
          <w:sz w:val="22"/>
          <w:szCs w:val="22"/>
          <w:shd w:val="clear" w:color="auto" w:fill="FFFFFF"/>
        </w:rPr>
        <w:t>report</w:t>
      </w:r>
      <w:proofErr w:type="gramEnd"/>
      <w:r w:rsidRPr="00A63E35">
        <w:rPr>
          <w:sz w:val="22"/>
          <w:szCs w:val="22"/>
          <w:shd w:val="clear" w:color="auto" w:fill="FFFFFF"/>
        </w:rPr>
        <w:t xml:space="preserve"> and FAO’s findings reveal a nearly 5 million hectare per year decrease in deforestation rates from 2015-2020, signaling positive action by </w:t>
      </w:r>
      <w:r w:rsidR="0018225D" w:rsidRPr="00A63E35">
        <w:rPr>
          <w:sz w:val="22"/>
          <w:szCs w:val="22"/>
          <w:shd w:val="clear" w:color="auto" w:fill="FFFFFF"/>
        </w:rPr>
        <w:t>P</w:t>
      </w:r>
      <w:r w:rsidRPr="00A63E35">
        <w:rPr>
          <w:sz w:val="22"/>
          <w:szCs w:val="22"/>
          <w:shd w:val="clear" w:color="auto" w:fill="FFFFFF"/>
        </w:rPr>
        <w:t>arties. However, this reduction in deforestation does not necessarily result in an increase in forest cover or the emergence of new forests.</w:t>
      </w:r>
      <w:r w:rsidRPr="00A63E35">
        <w:rPr>
          <w:rStyle w:val="FootnoteReference"/>
          <w:sz w:val="22"/>
          <w:szCs w:val="22"/>
          <w:shd w:val="clear" w:color="auto" w:fill="FFFFFF"/>
        </w:rPr>
        <w:footnoteReference w:id="28"/>
      </w:r>
      <w:r w:rsidRPr="00A63E35">
        <w:rPr>
          <w:sz w:val="22"/>
          <w:szCs w:val="22"/>
          <w:lang w:val="en-US"/>
        </w:rPr>
        <w:t xml:space="preserve"> </w:t>
      </w:r>
      <w:r w:rsidRPr="00A63E35">
        <w:rPr>
          <w:sz w:val="22"/>
          <w:szCs w:val="22"/>
          <w:shd w:val="clear" w:color="auto" w:fill="FFFFFF"/>
        </w:rPr>
        <w:t>The Global Forest Watch (GFW) initiative highlights a gap between reported data and what satellite imagery shows, indicating inconsistencies in the reported deforestation figures. According to GFW, the global annual loss of tree cover has seen an uptick by 4 million hectares between 2011 and 2019. This difference is thought to stem from the varied methodologies used and the specific aspects of deforestation that are being measured, suggesting that how data is gathered and what is quantified can significantly impact reported outcomes.</w:t>
      </w:r>
      <w:r w:rsidRPr="00A63E35">
        <w:rPr>
          <w:rStyle w:val="FootnoteReference"/>
          <w:sz w:val="22"/>
          <w:szCs w:val="22"/>
          <w:shd w:val="clear" w:color="auto" w:fill="FFFFFF"/>
        </w:rPr>
        <w:footnoteReference w:id="29"/>
      </w:r>
      <w:r w:rsidRPr="00A63E35">
        <w:rPr>
          <w:sz w:val="22"/>
          <w:szCs w:val="22"/>
          <w:shd w:val="clear" w:color="auto" w:fill="FFFFFF"/>
        </w:rPr>
        <w:t xml:space="preserve"> Overall habitat loss is still a concern in areas such as:</w:t>
      </w:r>
    </w:p>
    <w:p w14:paraId="409D0ED9" w14:textId="77777777" w:rsidR="002A65E5" w:rsidRPr="00A63E35" w:rsidRDefault="002A65E5" w:rsidP="004736D8">
      <w:pPr>
        <w:pStyle w:val="ListParagraph"/>
        <w:numPr>
          <w:ilvl w:val="0"/>
          <w:numId w:val="49"/>
        </w:numPr>
        <w:ind w:left="1134" w:hanging="567"/>
        <w:jc w:val="both"/>
        <w:rPr>
          <w:sz w:val="22"/>
          <w:szCs w:val="22"/>
          <w:shd w:val="clear" w:color="auto" w:fill="FFFFFF"/>
        </w:rPr>
      </w:pPr>
      <w:r w:rsidRPr="00A63E35">
        <w:rPr>
          <w:sz w:val="22"/>
          <w:szCs w:val="22"/>
          <w:shd w:val="clear" w:color="auto" w:fill="FFFFFF"/>
        </w:rPr>
        <w:t>Coastal mangroves</w:t>
      </w:r>
    </w:p>
    <w:p w14:paraId="644F848E" w14:textId="77777777" w:rsidR="002A65E5" w:rsidRPr="00A63E35" w:rsidRDefault="002A65E5" w:rsidP="004736D8">
      <w:pPr>
        <w:pStyle w:val="ListParagraph"/>
        <w:numPr>
          <w:ilvl w:val="0"/>
          <w:numId w:val="49"/>
        </w:numPr>
        <w:ind w:left="1134" w:hanging="567"/>
        <w:jc w:val="both"/>
        <w:rPr>
          <w:sz w:val="22"/>
          <w:szCs w:val="22"/>
          <w:shd w:val="clear" w:color="auto" w:fill="FFFFFF"/>
        </w:rPr>
      </w:pPr>
      <w:r w:rsidRPr="00A63E35">
        <w:rPr>
          <w:sz w:val="22"/>
          <w:szCs w:val="22"/>
          <w:shd w:val="clear" w:color="auto" w:fill="FFFFFF"/>
        </w:rPr>
        <w:t>Wetlands</w:t>
      </w:r>
    </w:p>
    <w:p w14:paraId="599D20BD" w14:textId="77777777" w:rsidR="002A65E5" w:rsidRPr="00A63E35" w:rsidRDefault="002A65E5" w:rsidP="004736D8">
      <w:pPr>
        <w:pStyle w:val="ListParagraph"/>
        <w:numPr>
          <w:ilvl w:val="0"/>
          <w:numId w:val="49"/>
        </w:numPr>
        <w:ind w:left="1134" w:hanging="567"/>
        <w:jc w:val="both"/>
        <w:rPr>
          <w:sz w:val="22"/>
          <w:szCs w:val="22"/>
          <w:shd w:val="clear" w:color="auto" w:fill="FFFFFF"/>
        </w:rPr>
      </w:pPr>
      <w:r w:rsidRPr="00A63E35">
        <w:rPr>
          <w:sz w:val="22"/>
          <w:szCs w:val="22"/>
          <w:shd w:val="clear" w:color="auto" w:fill="FFFFFF"/>
        </w:rPr>
        <w:t xml:space="preserve">Tropical forest fragmentation </w:t>
      </w:r>
    </w:p>
    <w:p w14:paraId="7BFDD4BD" w14:textId="28F3F4B0" w:rsidR="002A65E5" w:rsidRPr="00A63E35" w:rsidRDefault="002A65E5" w:rsidP="004736D8">
      <w:pPr>
        <w:pStyle w:val="ListParagraph"/>
        <w:numPr>
          <w:ilvl w:val="0"/>
          <w:numId w:val="49"/>
        </w:numPr>
        <w:ind w:left="1134" w:hanging="567"/>
        <w:jc w:val="both"/>
        <w:rPr>
          <w:sz w:val="22"/>
          <w:szCs w:val="22"/>
          <w:shd w:val="clear" w:color="auto" w:fill="FFFFFF"/>
        </w:rPr>
      </w:pPr>
      <w:r w:rsidRPr="00A63E35">
        <w:rPr>
          <w:sz w:val="22"/>
          <w:szCs w:val="22"/>
          <w:shd w:val="clear" w:color="auto" w:fill="FFFFFF"/>
        </w:rPr>
        <w:t>Increased fragmentation of rivers</w:t>
      </w:r>
    </w:p>
    <w:p w14:paraId="53D74DF2" w14:textId="6B8A5B7E" w:rsidR="002A65E5" w:rsidRPr="00A63E35" w:rsidRDefault="0018225D" w:rsidP="004736D8">
      <w:pPr>
        <w:pStyle w:val="ListParagraph"/>
        <w:numPr>
          <w:ilvl w:val="0"/>
          <w:numId w:val="49"/>
        </w:numPr>
        <w:ind w:left="1134" w:hanging="567"/>
        <w:jc w:val="both"/>
        <w:rPr>
          <w:sz w:val="22"/>
          <w:szCs w:val="22"/>
          <w:shd w:val="clear" w:color="auto" w:fill="FFFFFF"/>
        </w:rPr>
      </w:pPr>
      <w:r w:rsidRPr="00A63E35">
        <w:rPr>
          <w:sz w:val="22"/>
          <w:szCs w:val="22"/>
          <w:shd w:val="clear" w:color="auto" w:fill="FFFFFF"/>
        </w:rPr>
        <w:t>Wi</w:t>
      </w:r>
      <w:r w:rsidR="002A65E5" w:rsidRPr="00A63E35">
        <w:rPr>
          <w:sz w:val="22"/>
          <w:szCs w:val="22"/>
          <w:shd w:val="clear" w:color="auto" w:fill="FFFFFF"/>
        </w:rPr>
        <w:t>lder</w:t>
      </w:r>
      <w:r w:rsidRPr="00A63E35">
        <w:rPr>
          <w:sz w:val="22"/>
          <w:szCs w:val="22"/>
          <w:shd w:val="clear" w:color="auto" w:fill="FFFFFF"/>
        </w:rPr>
        <w:t>n</w:t>
      </w:r>
      <w:r w:rsidR="002A65E5" w:rsidRPr="00A63E35">
        <w:rPr>
          <w:sz w:val="22"/>
          <w:szCs w:val="22"/>
          <w:shd w:val="clear" w:color="auto" w:fill="FFFFFF"/>
        </w:rPr>
        <w:t>ess</w:t>
      </w:r>
      <w:r w:rsidRPr="00A63E35">
        <w:rPr>
          <w:sz w:val="22"/>
          <w:szCs w:val="22"/>
          <w:shd w:val="clear" w:color="auto" w:fill="FFFFFF"/>
        </w:rPr>
        <w:t xml:space="preserve"> areas</w:t>
      </w:r>
      <w:r w:rsidR="002A65E5" w:rsidRPr="00A63E35">
        <w:rPr>
          <w:sz w:val="22"/>
          <w:szCs w:val="22"/>
          <w:shd w:val="clear" w:color="auto" w:fill="FFFFFF"/>
        </w:rPr>
        <w:t xml:space="preserve"> </w:t>
      </w:r>
    </w:p>
    <w:p w14:paraId="0230B069" w14:textId="35392E9F" w:rsidR="002A65E5" w:rsidRPr="00A63E35" w:rsidRDefault="002A65E5" w:rsidP="003D1872">
      <w:pPr>
        <w:spacing w:before="120" w:after="120"/>
        <w:ind w:left="567"/>
        <w:jc w:val="both"/>
        <w:rPr>
          <w:sz w:val="22"/>
          <w:szCs w:val="22"/>
          <w:shd w:val="clear" w:color="auto" w:fill="FFFFFF"/>
        </w:rPr>
      </w:pPr>
      <w:r w:rsidRPr="00A63E35">
        <w:rPr>
          <w:sz w:val="22"/>
          <w:szCs w:val="22"/>
          <w:shd w:val="clear" w:color="auto" w:fill="FFFFFF"/>
        </w:rPr>
        <w:lastRenderedPageBreak/>
        <w:t>GBO-5 states,</w:t>
      </w:r>
      <w:r w:rsidR="0018225D" w:rsidRPr="00A63E35">
        <w:rPr>
          <w:sz w:val="22"/>
          <w:szCs w:val="22"/>
          <w:shd w:val="clear" w:color="auto" w:fill="FFFFFF"/>
        </w:rPr>
        <w:t xml:space="preserve"> with respect to national-level targets,</w:t>
      </w:r>
      <w:r w:rsidRPr="00A63E35">
        <w:rPr>
          <w:sz w:val="22"/>
          <w:szCs w:val="22"/>
          <w:shd w:val="clear" w:color="auto" w:fill="FFFFFF"/>
        </w:rPr>
        <w:t xml:space="preserve"> “The targets that reference specific habitats most commonly refer to forests. Mangroves, coral reefs, rivers, and rangeland and marine env</w:t>
      </w:r>
      <w:r w:rsidR="007347F9" w:rsidRPr="00A63E35">
        <w:rPr>
          <w:sz w:val="22"/>
          <w:szCs w:val="22"/>
          <w:shd w:val="clear" w:color="auto" w:fill="FFFFFF"/>
        </w:rPr>
        <w:t>i</w:t>
      </w:r>
      <w:r w:rsidRPr="00A63E35">
        <w:rPr>
          <w:sz w:val="22"/>
          <w:szCs w:val="22"/>
          <w:shd w:val="clear" w:color="auto" w:fill="FFFFFF"/>
        </w:rPr>
        <w:t>ronments are also mentioned, but to a lesser extent. Few national targets specify the percentage by which the rate of habitat loss is to be reduced, and few explicitly refer to habitat degradation or fragmentation.”</w:t>
      </w:r>
      <w:r w:rsidRPr="00A63E35">
        <w:rPr>
          <w:rStyle w:val="FootnoteReference"/>
          <w:sz w:val="22"/>
          <w:szCs w:val="22"/>
          <w:shd w:val="clear" w:color="auto" w:fill="FFFFFF"/>
        </w:rPr>
        <w:footnoteReference w:id="30"/>
      </w:r>
    </w:p>
    <w:p w14:paraId="0D5E562A" w14:textId="6561CE3B" w:rsidR="0018225D" w:rsidRPr="00A63E35" w:rsidRDefault="0018225D" w:rsidP="003D1872">
      <w:pPr>
        <w:spacing w:before="120" w:after="120"/>
        <w:ind w:left="567"/>
        <w:jc w:val="both"/>
        <w:rPr>
          <w:sz w:val="22"/>
          <w:szCs w:val="22"/>
          <w:shd w:val="clear" w:color="auto" w:fill="FFFFFF"/>
        </w:rPr>
      </w:pPr>
      <w:r w:rsidRPr="00A63E35">
        <w:rPr>
          <w:sz w:val="22"/>
          <w:szCs w:val="22"/>
          <w:shd w:val="clear" w:color="auto" w:fill="FFFFFF"/>
        </w:rPr>
        <w:t>However, the Aichi Targets generally did not deal explicitly with overall spatial planning and rather focused on habitat loss. Target 1 of the Framework focuses specifically on the importance of spatial planning and wise allocation of uses, activities and priorities across broad spaces as a key means to reduce habitat loss.</w:t>
      </w:r>
      <w:r w:rsidR="004D0EBD" w:rsidRPr="00A63E35">
        <w:rPr>
          <w:sz w:val="22"/>
          <w:szCs w:val="22"/>
          <w:shd w:val="clear" w:color="auto" w:fill="FFFFFF"/>
        </w:rPr>
        <w:t xml:space="preserve"> </w:t>
      </w:r>
    </w:p>
    <w:p w14:paraId="2F093F9E" w14:textId="2A7F9EA9" w:rsidR="00D56F42" w:rsidRPr="003E0A5F" w:rsidRDefault="004D0EBD" w:rsidP="003E0A5F">
      <w:pPr>
        <w:spacing w:before="120" w:after="120"/>
        <w:ind w:left="567"/>
        <w:jc w:val="both"/>
        <w:rPr>
          <w:sz w:val="22"/>
          <w:szCs w:val="22"/>
          <w:shd w:val="clear" w:color="auto" w:fill="FFFFFF"/>
        </w:rPr>
      </w:pPr>
      <w:r w:rsidRPr="00A63E35">
        <w:rPr>
          <w:sz w:val="22"/>
          <w:szCs w:val="22"/>
          <w:shd w:val="clear" w:color="auto" w:fill="FFFFFF"/>
        </w:rPr>
        <w:t xml:space="preserve">It is important to note that </w:t>
      </w:r>
      <w:r w:rsidRPr="00A63E35">
        <w:rPr>
          <w:sz w:val="22"/>
          <w:szCs w:val="22"/>
        </w:rPr>
        <w:t>recognizing SIDS’ numerous challenges with respect to freshwater resources, the SAMOA Pathway</w:t>
      </w:r>
      <w:r w:rsidRPr="00A63E35">
        <w:rPr>
          <w:rStyle w:val="FootnoteReference"/>
          <w:sz w:val="22"/>
          <w:szCs w:val="22"/>
        </w:rPr>
        <w:footnoteReference w:id="31"/>
      </w:r>
      <w:r w:rsidRPr="00A63E35">
        <w:rPr>
          <w:sz w:val="22"/>
          <w:szCs w:val="22"/>
        </w:rPr>
        <w:t xml:space="preserve"> notes the need to enhance institutional and human capacity to </w:t>
      </w:r>
      <w:proofErr w:type="gramStart"/>
      <w:r w:rsidRPr="00A63E35">
        <w:rPr>
          <w:sz w:val="22"/>
          <w:szCs w:val="22"/>
        </w:rPr>
        <w:t>effectively and sustainably implement integrated management of water resources and related ecosystems</w:t>
      </w:r>
      <w:proofErr w:type="gramEnd"/>
      <w:r w:rsidRPr="00A63E35">
        <w:rPr>
          <w:sz w:val="22"/>
          <w:szCs w:val="22"/>
        </w:rPr>
        <w:t>, ensuring women’s involvement. Furthermore, one of the key interventions of the SIDS Nature Climate Action Roadmap</w:t>
      </w:r>
      <w:r w:rsidRPr="00A63E35">
        <w:rPr>
          <w:rStyle w:val="FootnoteReference"/>
          <w:sz w:val="22"/>
          <w:szCs w:val="22"/>
        </w:rPr>
        <w:footnoteReference w:id="32"/>
      </w:r>
      <w:r w:rsidRPr="00A63E35">
        <w:rPr>
          <w:sz w:val="22"/>
          <w:szCs w:val="22"/>
        </w:rPr>
        <w:t xml:space="preserve"> highlights needed efforts for marine spatial and land-use planning to strengthen the effectiveness of sustainable and climate-resilient marine protected areas (MPAs) while engaging local stakeholders in strengthening integrated local governance from ridge to reef.</w:t>
      </w:r>
    </w:p>
    <w:p w14:paraId="5890CBFE" w14:textId="1F034698" w:rsidR="000933E0" w:rsidRPr="00A63E35" w:rsidRDefault="00E74AA6" w:rsidP="004736D8">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w:t>
      </w:r>
      <w:r w:rsidR="00741BC7" w:rsidRPr="00A63E35">
        <w:rPr>
          <w:b/>
          <w:bCs/>
          <w:i/>
          <w:iCs/>
          <w:sz w:val="22"/>
          <w:szCs w:val="22"/>
          <w:u w:val="single"/>
          <w:lang w:val="en-US"/>
        </w:rPr>
        <w:t>addressing</w:t>
      </w:r>
      <w:r w:rsidRPr="00A63E35">
        <w:rPr>
          <w:b/>
          <w:bCs/>
          <w:i/>
          <w:iCs/>
          <w:sz w:val="22"/>
          <w:szCs w:val="22"/>
          <w:u w:val="single"/>
          <w:lang w:val="en-US"/>
        </w:rPr>
        <w:t xml:space="preserve"> </w:t>
      </w:r>
      <w:r w:rsidR="001A0D18" w:rsidRPr="00A63E35">
        <w:rPr>
          <w:b/>
          <w:bCs/>
          <w:i/>
          <w:iCs/>
          <w:sz w:val="22"/>
          <w:szCs w:val="22"/>
          <w:u w:val="single"/>
          <w:lang w:val="en-US"/>
        </w:rPr>
        <w:t xml:space="preserve">GBF </w:t>
      </w:r>
      <w:r w:rsidRPr="00A63E35">
        <w:rPr>
          <w:b/>
          <w:bCs/>
          <w:i/>
          <w:iCs/>
          <w:sz w:val="22"/>
          <w:szCs w:val="22"/>
          <w:u w:val="single"/>
          <w:lang w:val="en-US"/>
        </w:rPr>
        <w:t>Target 1</w:t>
      </w:r>
    </w:p>
    <w:p w14:paraId="125C3222" w14:textId="77777777" w:rsidR="005C3D0B" w:rsidRPr="00A63E35" w:rsidRDefault="005C3D0B" w:rsidP="00DC301B">
      <w:pPr>
        <w:rPr>
          <w:sz w:val="22"/>
          <w:szCs w:val="22"/>
          <w:lang w:val="en-US"/>
        </w:rPr>
      </w:pPr>
    </w:p>
    <w:tbl>
      <w:tblPr>
        <w:tblStyle w:val="TableGrid1"/>
        <w:tblW w:w="9351" w:type="dxa"/>
        <w:tblLook w:val="04A0" w:firstRow="1" w:lastRow="0" w:firstColumn="1" w:lastColumn="0" w:noHBand="0" w:noVBand="1"/>
      </w:tblPr>
      <w:tblGrid>
        <w:gridCol w:w="3256"/>
        <w:gridCol w:w="6095"/>
      </w:tblGrid>
      <w:tr w:rsidR="00A63E35" w:rsidRPr="00A63E35" w14:paraId="4BC56527" w14:textId="77777777" w:rsidTr="000A63E0">
        <w:tc>
          <w:tcPr>
            <w:tcW w:w="3256" w:type="dxa"/>
            <w:shd w:val="clear" w:color="auto" w:fill="0046A2"/>
          </w:tcPr>
          <w:p w14:paraId="590900AE" w14:textId="35743ABD" w:rsidR="00DE499F" w:rsidRPr="00A63E35" w:rsidRDefault="000F6C44" w:rsidP="000F6C44">
            <w:pPr>
              <w:jc w:val="center"/>
              <w:rPr>
                <w:b/>
                <w:bCs/>
                <w:sz w:val="22"/>
                <w:szCs w:val="22"/>
                <w:lang w:val="en-US"/>
              </w:rPr>
            </w:pPr>
            <w:r w:rsidRPr="00A63E35">
              <w:rPr>
                <w:b/>
                <w:bCs/>
                <w:sz w:val="22"/>
                <w:szCs w:val="22"/>
                <w:lang w:val="en-US"/>
              </w:rPr>
              <w:t xml:space="preserve">Relevant </w:t>
            </w:r>
            <w:r w:rsidR="00DE499F" w:rsidRPr="00A63E35">
              <w:rPr>
                <w:b/>
                <w:bCs/>
                <w:sz w:val="22"/>
                <w:szCs w:val="22"/>
                <w:lang w:val="en-US"/>
              </w:rPr>
              <w:t>Priority Actions</w:t>
            </w:r>
          </w:p>
        </w:tc>
        <w:tc>
          <w:tcPr>
            <w:tcW w:w="6095" w:type="dxa"/>
            <w:shd w:val="clear" w:color="auto" w:fill="0046A2"/>
          </w:tcPr>
          <w:p w14:paraId="496BE88E" w14:textId="22268C62" w:rsidR="00DE499F" w:rsidRPr="00A63E35" w:rsidRDefault="000F6C44" w:rsidP="000F6C44">
            <w:pPr>
              <w:jc w:val="center"/>
              <w:rPr>
                <w:b/>
                <w:bCs/>
                <w:sz w:val="22"/>
                <w:szCs w:val="22"/>
                <w:lang w:val="en-US"/>
              </w:rPr>
            </w:pPr>
            <w:r w:rsidRPr="00A63E35">
              <w:rPr>
                <w:b/>
                <w:bCs/>
                <w:sz w:val="22"/>
                <w:szCs w:val="22"/>
                <w:lang w:val="en-US"/>
              </w:rPr>
              <w:t xml:space="preserve">Relevant </w:t>
            </w:r>
            <w:r w:rsidR="00DE499F" w:rsidRPr="00A63E35">
              <w:rPr>
                <w:b/>
                <w:bCs/>
                <w:sz w:val="22"/>
                <w:szCs w:val="22"/>
                <w:lang w:val="en-US"/>
              </w:rPr>
              <w:t>Supporting Actions</w:t>
            </w:r>
          </w:p>
        </w:tc>
      </w:tr>
      <w:tr w:rsidR="00A63E35" w:rsidRPr="00A63E35" w14:paraId="1E967315" w14:textId="77777777" w:rsidTr="000A63E0">
        <w:tc>
          <w:tcPr>
            <w:tcW w:w="9351" w:type="dxa"/>
            <w:gridSpan w:val="2"/>
            <w:shd w:val="clear" w:color="auto" w:fill="E7E6E6" w:themeFill="background2"/>
          </w:tcPr>
          <w:p w14:paraId="2F244C78" w14:textId="4C6D676C" w:rsidR="006C64D1" w:rsidRPr="00A63E35" w:rsidRDefault="006C64D1" w:rsidP="000F6C44">
            <w:pPr>
              <w:jc w:val="center"/>
              <w:rPr>
                <w:b/>
                <w:bCs/>
                <w:sz w:val="22"/>
                <w:szCs w:val="22"/>
                <w:lang w:val="en-US"/>
              </w:rPr>
            </w:pPr>
            <w:r w:rsidRPr="00A63E35">
              <w:rPr>
                <w:b/>
                <w:bCs/>
                <w:sz w:val="22"/>
                <w:szCs w:val="22"/>
                <w:lang w:val="en-US"/>
              </w:rPr>
              <w:t>Goal 1: Promote the conservation of the biological diversity of islands, habitats, and biomes.</w:t>
            </w:r>
          </w:p>
        </w:tc>
      </w:tr>
      <w:tr w:rsidR="00A63E35" w:rsidRPr="00A63E35" w14:paraId="35967D98" w14:textId="77777777" w:rsidTr="000A63E0">
        <w:tc>
          <w:tcPr>
            <w:tcW w:w="9351" w:type="dxa"/>
            <w:gridSpan w:val="2"/>
            <w:shd w:val="clear" w:color="auto" w:fill="E7E6E6" w:themeFill="background2"/>
          </w:tcPr>
          <w:p w14:paraId="4477737E" w14:textId="3BE276F9" w:rsidR="006C64D1" w:rsidRPr="00A63E35" w:rsidRDefault="00B0150C" w:rsidP="00B0150C">
            <w:pPr>
              <w:jc w:val="center"/>
              <w:rPr>
                <w:bCs/>
                <w:i/>
                <w:iCs/>
                <w:sz w:val="22"/>
                <w:szCs w:val="22"/>
              </w:rPr>
            </w:pPr>
            <w:r w:rsidRPr="00A63E35">
              <w:rPr>
                <w:bCs/>
                <w:i/>
                <w:iCs/>
                <w:sz w:val="22"/>
                <w:szCs w:val="22"/>
              </w:rPr>
              <w:t>Target 1.1: At least 10% of each of the island ecological regions effectively conserved</w:t>
            </w:r>
          </w:p>
        </w:tc>
      </w:tr>
      <w:tr w:rsidR="00A63E35" w:rsidRPr="00A63E35" w14:paraId="74B35863" w14:textId="77777777" w:rsidTr="000A63E0">
        <w:tc>
          <w:tcPr>
            <w:tcW w:w="3256" w:type="dxa"/>
          </w:tcPr>
          <w:p w14:paraId="0B83136F" w14:textId="77777777" w:rsidR="00B40110" w:rsidRPr="00A63E35" w:rsidRDefault="00B40110" w:rsidP="00B40110">
            <w:pPr>
              <w:rPr>
                <w:sz w:val="22"/>
                <w:szCs w:val="22"/>
                <w:lang w:val="en-US"/>
              </w:rPr>
            </w:pPr>
            <w:r w:rsidRPr="00A63E35">
              <w:rPr>
                <w:sz w:val="22"/>
                <w:szCs w:val="22"/>
                <w:lang w:val="en-US"/>
              </w:rPr>
              <w:t xml:space="preserve">1.1.1. Develop and implement integrated policies and measures to conserve key terrestrial and marine ecosystems, habitats important for island biodiversity, </w:t>
            </w:r>
            <w:proofErr w:type="gramStart"/>
            <w:r w:rsidRPr="00A63E35">
              <w:rPr>
                <w:sz w:val="22"/>
                <w:szCs w:val="22"/>
                <w:lang w:val="en-US"/>
              </w:rPr>
              <w:t>societies</w:t>
            </w:r>
            <w:proofErr w:type="gramEnd"/>
            <w:r w:rsidRPr="00A63E35">
              <w:rPr>
                <w:sz w:val="22"/>
                <w:szCs w:val="22"/>
                <w:lang w:val="en-US"/>
              </w:rPr>
              <w:t xml:space="preserve"> and economies, taking into account the close ecological links within and between island marine and terrestrial ecosystems. </w:t>
            </w:r>
          </w:p>
          <w:p w14:paraId="2C4539B3" w14:textId="3E8D3E13" w:rsidR="00B0150C" w:rsidRPr="00A63E35" w:rsidRDefault="00B40110" w:rsidP="00B40110">
            <w:pPr>
              <w:rPr>
                <w:b/>
                <w:bCs/>
                <w:i/>
                <w:iCs/>
                <w:sz w:val="22"/>
                <w:szCs w:val="22"/>
                <w:lang w:val="en-US"/>
              </w:rPr>
            </w:pPr>
            <w:r w:rsidRPr="00A63E35">
              <w:rPr>
                <w:i/>
                <w:iCs/>
                <w:sz w:val="22"/>
                <w:szCs w:val="22"/>
                <w:lang w:val="en-US"/>
              </w:rPr>
              <w:t>Rationale: Islands have many endemic species whose habitats are restricted to small areas. Island societies depend very largely on local biodiversity – whether terrestrial, fresh-water or marine.</w:t>
            </w:r>
          </w:p>
        </w:tc>
        <w:tc>
          <w:tcPr>
            <w:tcW w:w="6095" w:type="dxa"/>
          </w:tcPr>
          <w:p w14:paraId="39531E5C" w14:textId="1AD5B3B0" w:rsidR="00B0150C" w:rsidRPr="00A63E35" w:rsidRDefault="000D39F8" w:rsidP="000D39F8">
            <w:pPr>
              <w:rPr>
                <w:sz w:val="22"/>
                <w:szCs w:val="22"/>
                <w:lang w:val="en-US"/>
              </w:rPr>
            </w:pPr>
            <w:r w:rsidRPr="00A63E35">
              <w:rPr>
                <w:sz w:val="22"/>
                <w:szCs w:val="22"/>
                <w:lang w:val="en-US"/>
              </w:rPr>
              <w:t xml:space="preserve">1.1.1.1. </w:t>
            </w:r>
            <w:r w:rsidR="00DA0471" w:rsidRPr="00A63E35">
              <w:rPr>
                <w:sz w:val="22"/>
                <w:szCs w:val="22"/>
                <w:lang w:val="en-US"/>
              </w:rPr>
              <w:t xml:space="preserve">Identify, classify, map, and prioritize island ecosystems and sensitive areas important for biodiversity and/or for the maintenance of ecosystem goods and services, with the full and effective participation of indigenous and local communities, </w:t>
            </w:r>
            <w:proofErr w:type="gramStart"/>
            <w:r w:rsidR="00DA0471" w:rsidRPr="00A63E35">
              <w:rPr>
                <w:sz w:val="22"/>
                <w:szCs w:val="22"/>
                <w:lang w:val="en-US"/>
              </w:rPr>
              <w:t>taking into account</w:t>
            </w:r>
            <w:proofErr w:type="gramEnd"/>
            <w:r w:rsidR="00DA0471" w:rsidRPr="00A63E35">
              <w:rPr>
                <w:sz w:val="22"/>
                <w:szCs w:val="22"/>
                <w:lang w:val="en-US"/>
              </w:rPr>
              <w:t xml:space="preserve"> practical issues of connectivity and implementation of conservation activities.</w:t>
            </w:r>
          </w:p>
          <w:p w14:paraId="32474F20" w14:textId="4578B133" w:rsidR="00575416" w:rsidRPr="00A63E35" w:rsidRDefault="000D39F8" w:rsidP="000A63E0">
            <w:pPr>
              <w:rPr>
                <w:sz w:val="22"/>
                <w:szCs w:val="22"/>
                <w:lang w:val="en-US"/>
              </w:rPr>
            </w:pPr>
            <w:r w:rsidRPr="00A63E35">
              <w:rPr>
                <w:sz w:val="22"/>
                <w:szCs w:val="22"/>
                <w:lang w:val="en-US"/>
              </w:rPr>
              <w:t>1.1.1.5.</w:t>
            </w:r>
            <w:r w:rsidRPr="00A63E35">
              <w:rPr>
                <w:sz w:val="22"/>
                <w:szCs w:val="22"/>
                <w:lang w:val="en-US"/>
              </w:rPr>
              <w:tab/>
              <w:t>Improve understanding of ecological processes on and around islands, including isolation and fragmentation of habitats such as, seamounts, cold water coral reefs, hydrothermal vents, and cold seeps in conserving biodiversity.</w:t>
            </w:r>
          </w:p>
        </w:tc>
      </w:tr>
      <w:tr w:rsidR="00A63E35" w:rsidRPr="00A63E35" w14:paraId="4E4F38B0" w14:textId="77777777" w:rsidTr="000A63E0">
        <w:tc>
          <w:tcPr>
            <w:tcW w:w="9351" w:type="dxa"/>
            <w:gridSpan w:val="2"/>
            <w:shd w:val="clear" w:color="auto" w:fill="E7E6E6" w:themeFill="background2"/>
          </w:tcPr>
          <w:p w14:paraId="6EC673A3" w14:textId="77777777" w:rsidR="00DE499F" w:rsidRPr="00A63E35" w:rsidRDefault="00DE499F" w:rsidP="000F6C44">
            <w:pPr>
              <w:jc w:val="center"/>
              <w:rPr>
                <w:b/>
                <w:bCs/>
                <w:sz w:val="22"/>
                <w:szCs w:val="22"/>
                <w:lang w:val="en-US"/>
              </w:rPr>
            </w:pPr>
            <w:r w:rsidRPr="00A63E35">
              <w:rPr>
                <w:b/>
                <w:bCs/>
                <w:sz w:val="22"/>
                <w:szCs w:val="22"/>
                <w:lang w:val="en-US"/>
              </w:rPr>
              <w:t>Goal 5: Reduce pressures from habitat loss, land-use change and degradation, and sustainable water use</w:t>
            </w:r>
          </w:p>
        </w:tc>
      </w:tr>
      <w:tr w:rsidR="00A63E35" w:rsidRPr="00A63E35" w14:paraId="0C3A47A8" w14:textId="77777777" w:rsidTr="000A63E0">
        <w:tc>
          <w:tcPr>
            <w:tcW w:w="9351" w:type="dxa"/>
            <w:gridSpan w:val="2"/>
            <w:shd w:val="clear" w:color="auto" w:fill="E7E6E6" w:themeFill="background2"/>
          </w:tcPr>
          <w:p w14:paraId="503E972C" w14:textId="77777777" w:rsidR="00DE499F" w:rsidRPr="00A63E35" w:rsidRDefault="00DE499F" w:rsidP="000F6C44">
            <w:pPr>
              <w:jc w:val="center"/>
              <w:rPr>
                <w:b/>
                <w:bCs/>
                <w:sz w:val="22"/>
                <w:szCs w:val="22"/>
                <w:lang w:val="en-US"/>
              </w:rPr>
            </w:pPr>
            <w:r w:rsidRPr="00A63E35">
              <w:rPr>
                <w:i/>
                <w:iCs/>
                <w:sz w:val="22"/>
                <w:szCs w:val="22"/>
                <w:lang w:val="en-US"/>
              </w:rPr>
              <w:t>Target 5.1: Rate of loss and degradation of natural habitats in islands significantly decreased</w:t>
            </w:r>
          </w:p>
        </w:tc>
      </w:tr>
      <w:tr w:rsidR="00A63E35" w:rsidRPr="00A63E35" w14:paraId="30C0AD96" w14:textId="77777777" w:rsidTr="000F6C44">
        <w:trPr>
          <w:trHeight w:val="253"/>
        </w:trPr>
        <w:tc>
          <w:tcPr>
            <w:tcW w:w="3256" w:type="dxa"/>
            <w:vMerge w:val="restart"/>
          </w:tcPr>
          <w:p w14:paraId="32DBB540" w14:textId="77777777" w:rsidR="00DE499F" w:rsidRPr="00A63E35" w:rsidRDefault="00DE499F" w:rsidP="000F6C44">
            <w:pPr>
              <w:rPr>
                <w:sz w:val="22"/>
                <w:szCs w:val="22"/>
              </w:rPr>
            </w:pPr>
            <w:r w:rsidRPr="00A63E35">
              <w:rPr>
                <w:sz w:val="22"/>
                <w:szCs w:val="22"/>
              </w:rPr>
              <w:t xml:space="preserve">5.1.1. Develop and implement integrated land and water use plans that </w:t>
            </w:r>
            <w:proofErr w:type="gramStart"/>
            <w:r w:rsidRPr="00A63E35">
              <w:rPr>
                <w:sz w:val="22"/>
                <w:szCs w:val="22"/>
              </w:rPr>
              <w:t>take into account</w:t>
            </w:r>
            <w:proofErr w:type="gramEnd"/>
            <w:r w:rsidRPr="00A63E35">
              <w:rPr>
                <w:sz w:val="22"/>
                <w:szCs w:val="22"/>
              </w:rPr>
              <w:t xml:space="preserve"> </w:t>
            </w:r>
            <w:r w:rsidRPr="00A63E35">
              <w:rPr>
                <w:sz w:val="22"/>
                <w:szCs w:val="22"/>
              </w:rPr>
              <w:lastRenderedPageBreak/>
              <w:t>ecological and physical connectivity and important biodiversity areas.</w:t>
            </w:r>
          </w:p>
          <w:p w14:paraId="31C51B16" w14:textId="77777777" w:rsidR="00DE499F" w:rsidRPr="00A63E35" w:rsidRDefault="00DE499F" w:rsidP="000F6C44">
            <w:pPr>
              <w:rPr>
                <w:sz w:val="22"/>
                <w:szCs w:val="22"/>
                <w:lang w:val="en-US"/>
              </w:rPr>
            </w:pPr>
            <w:r w:rsidRPr="00A63E35">
              <w:rPr>
                <w:i/>
                <w:sz w:val="22"/>
                <w:szCs w:val="22"/>
              </w:rPr>
              <w:t xml:space="preserve">Rationale: Island ecosystems frequently cover small areas and may be highly fragmented, and connectivity of habitats has become increasingly limited under anthropogenic pressure.  Distances from the centre of the island to the ocean are often </w:t>
            </w:r>
            <w:proofErr w:type="gramStart"/>
            <w:r w:rsidRPr="00A63E35">
              <w:rPr>
                <w:i/>
                <w:sz w:val="22"/>
                <w:szCs w:val="22"/>
              </w:rPr>
              <w:t>short, and</w:t>
            </w:r>
            <w:proofErr w:type="gramEnd"/>
            <w:r w:rsidRPr="00A63E35">
              <w:rPr>
                <w:i/>
                <w:sz w:val="22"/>
                <w:szCs w:val="22"/>
              </w:rPr>
              <w:t xml:space="preserve"> impacts on biodiversity in one area are often rapidly reflected in nearby ecosystems.</w:t>
            </w:r>
          </w:p>
        </w:tc>
        <w:tc>
          <w:tcPr>
            <w:tcW w:w="6095" w:type="dxa"/>
            <w:vMerge w:val="restart"/>
          </w:tcPr>
          <w:p w14:paraId="71ACF5BA" w14:textId="77777777" w:rsidR="00DE499F" w:rsidRPr="00A63E35" w:rsidRDefault="00DE499F" w:rsidP="000F6C44">
            <w:pPr>
              <w:rPr>
                <w:sz w:val="22"/>
                <w:szCs w:val="22"/>
                <w:lang w:val="en-US"/>
              </w:rPr>
            </w:pPr>
            <w:r w:rsidRPr="00A63E35">
              <w:rPr>
                <w:sz w:val="22"/>
                <w:szCs w:val="22"/>
                <w:lang w:val="en-US"/>
              </w:rPr>
              <w:lastRenderedPageBreak/>
              <w:t>5.1.1.1.</w:t>
            </w:r>
            <w:r w:rsidRPr="00A63E35">
              <w:rPr>
                <w:sz w:val="22"/>
                <w:szCs w:val="22"/>
                <w:lang w:val="en-US"/>
              </w:rPr>
              <w:tab/>
              <w:t xml:space="preserve">Establish and promote participatory tools and mechanisms to develop and implement integrated land and water use plans, including community-based resource </w:t>
            </w:r>
            <w:proofErr w:type="gramStart"/>
            <w:r w:rsidRPr="00A63E35">
              <w:rPr>
                <w:sz w:val="22"/>
                <w:szCs w:val="22"/>
                <w:lang w:val="en-US"/>
              </w:rPr>
              <w:t>mapping</w:t>
            </w:r>
            <w:proofErr w:type="gramEnd"/>
            <w:r w:rsidRPr="00A63E35">
              <w:rPr>
                <w:sz w:val="22"/>
                <w:szCs w:val="22"/>
                <w:lang w:val="en-US"/>
              </w:rPr>
              <w:t xml:space="preserve"> </w:t>
            </w:r>
          </w:p>
          <w:p w14:paraId="135BDF80" w14:textId="77777777" w:rsidR="00DE499F" w:rsidRPr="00A63E35" w:rsidRDefault="00DE499F" w:rsidP="000F6C44">
            <w:pPr>
              <w:rPr>
                <w:sz w:val="22"/>
                <w:szCs w:val="22"/>
                <w:lang w:val="en-US"/>
              </w:rPr>
            </w:pPr>
            <w:r w:rsidRPr="00A63E35">
              <w:rPr>
                <w:sz w:val="22"/>
                <w:szCs w:val="22"/>
                <w:lang w:val="en-US"/>
              </w:rPr>
              <w:lastRenderedPageBreak/>
              <w:t>5.1.1.2.</w:t>
            </w:r>
            <w:r w:rsidRPr="00A63E35">
              <w:rPr>
                <w:sz w:val="22"/>
                <w:szCs w:val="22"/>
                <w:lang w:val="en-US"/>
              </w:rPr>
              <w:tab/>
              <w:t xml:space="preserve">Develop and implement enabling-policy and legal frameworks for integrated land and water use planning and management, including integrated watershed, marine and coastal area management and prevention of cumulative impacts from incremental </w:t>
            </w:r>
            <w:proofErr w:type="gramStart"/>
            <w:r w:rsidRPr="00A63E35">
              <w:rPr>
                <w:sz w:val="22"/>
                <w:szCs w:val="22"/>
                <w:lang w:val="en-US"/>
              </w:rPr>
              <w:t>development</w:t>
            </w:r>
            <w:proofErr w:type="gramEnd"/>
          </w:p>
          <w:p w14:paraId="4699FFF3" w14:textId="77777777" w:rsidR="00DE499F" w:rsidRPr="00A63E35" w:rsidRDefault="00DE499F" w:rsidP="000F6C44">
            <w:pPr>
              <w:rPr>
                <w:sz w:val="22"/>
                <w:szCs w:val="22"/>
                <w:lang w:val="en-US"/>
              </w:rPr>
            </w:pPr>
            <w:r w:rsidRPr="00A63E35">
              <w:rPr>
                <w:sz w:val="22"/>
                <w:szCs w:val="22"/>
                <w:lang w:val="en-US"/>
              </w:rPr>
              <w:t>5.1.1.3.</w:t>
            </w:r>
            <w:r w:rsidRPr="00A63E35">
              <w:rPr>
                <w:sz w:val="22"/>
                <w:szCs w:val="22"/>
                <w:lang w:val="en-US"/>
              </w:rPr>
              <w:tab/>
              <w:t xml:space="preserve">Create mechanisms to ensure coordination of all agencies and sectors responsible for land and water use planning or </w:t>
            </w:r>
            <w:proofErr w:type="gramStart"/>
            <w:r w:rsidRPr="00A63E35">
              <w:rPr>
                <w:sz w:val="22"/>
                <w:szCs w:val="22"/>
                <w:lang w:val="en-US"/>
              </w:rPr>
              <w:t>management</w:t>
            </w:r>
            <w:proofErr w:type="gramEnd"/>
          </w:p>
          <w:p w14:paraId="1CFCEDF0" w14:textId="77777777" w:rsidR="00DE499F" w:rsidRPr="00A63E35" w:rsidRDefault="00DE499F" w:rsidP="000F6C44">
            <w:pPr>
              <w:rPr>
                <w:sz w:val="22"/>
                <w:szCs w:val="22"/>
                <w:lang w:val="en-US"/>
              </w:rPr>
            </w:pPr>
            <w:r w:rsidRPr="00A63E35">
              <w:rPr>
                <w:sz w:val="22"/>
                <w:szCs w:val="22"/>
                <w:lang w:val="en-US"/>
              </w:rPr>
              <w:t>5.1.1.4.</w:t>
            </w:r>
            <w:r w:rsidRPr="00A63E35">
              <w:rPr>
                <w:sz w:val="22"/>
                <w:szCs w:val="22"/>
                <w:lang w:val="en-US"/>
              </w:rPr>
              <w:tab/>
              <w:t xml:space="preserve">Assess and address underlying causes of habitat loss in small islands, in particular in small island developing </w:t>
            </w:r>
            <w:proofErr w:type="gramStart"/>
            <w:r w:rsidRPr="00A63E35">
              <w:rPr>
                <w:sz w:val="22"/>
                <w:szCs w:val="22"/>
                <w:lang w:val="en-US"/>
              </w:rPr>
              <w:t>States</w:t>
            </w:r>
            <w:proofErr w:type="gramEnd"/>
          </w:p>
          <w:p w14:paraId="2E40CFCE" w14:textId="77777777" w:rsidR="00DE499F" w:rsidRPr="00A63E35" w:rsidRDefault="00DE499F" w:rsidP="000F6C44">
            <w:pPr>
              <w:rPr>
                <w:sz w:val="22"/>
                <w:szCs w:val="22"/>
                <w:lang w:val="en-US"/>
              </w:rPr>
            </w:pPr>
            <w:r w:rsidRPr="00A63E35">
              <w:rPr>
                <w:sz w:val="22"/>
                <w:szCs w:val="22"/>
                <w:lang w:val="en-US"/>
              </w:rPr>
              <w:t>5.1.1.5.</w:t>
            </w:r>
            <w:r w:rsidRPr="00A63E35">
              <w:rPr>
                <w:sz w:val="22"/>
                <w:szCs w:val="22"/>
                <w:lang w:val="en-US"/>
              </w:rPr>
              <w:tab/>
              <w:t xml:space="preserve">Develop alternatives to prevent loss of habitats and overexploitation of existing natural resources (e.g., forests, mangroves, marine resources) driven by mariculture, </w:t>
            </w:r>
            <w:proofErr w:type="gramStart"/>
            <w:r w:rsidRPr="00A63E35">
              <w:rPr>
                <w:sz w:val="22"/>
                <w:szCs w:val="22"/>
                <w:lang w:val="en-US"/>
              </w:rPr>
              <w:t>agriculture</w:t>
            </w:r>
            <w:proofErr w:type="gramEnd"/>
            <w:r w:rsidRPr="00A63E35">
              <w:rPr>
                <w:sz w:val="22"/>
                <w:szCs w:val="22"/>
                <w:lang w:val="en-US"/>
              </w:rPr>
              <w:t xml:space="preserve"> or tourism.</w:t>
            </w:r>
          </w:p>
          <w:p w14:paraId="0770CD7C" w14:textId="77777777" w:rsidR="00DE499F" w:rsidRPr="00A63E35" w:rsidRDefault="00DE499F" w:rsidP="000F6C44">
            <w:pPr>
              <w:rPr>
                <w:sz w:val="22"/>
                <w:szCs w:val="22"/>
                <w:lang w:val="en-US"/>
              </w:rPr>
            </w:pPr>
            <w:r w:rsidRPr="00A63E35">
              <w:rPr>
                <w:sz w:val="22"/>
                <w:szCs w:val="22"/>
                <w:lang w:val="en-US"/>
              </w:rPr>
              <w:t>5.1.1.6.</w:t>
            </w:r>
            <w:r w:rsidRPr="00A63E35">
              <w:rPr>
                <w:sz w:val="22"/>
                <w:szCs w:val="22"/>
                <w:lang w:val="en-US"/>
              </w:rPr>
              <w:tab/>
              <w:t xml:space="preserve">Reduce the negative impacts on ecosystems and resources of mining and quarrying (including sand exploitation, coral </w:t>
            </w:r>
            <w:proofErr w:type="gramStart"/>
            <w:r w:rsidRPr="00A63E35">
              <w:rPr>
                <w:sz w:val="22"/>
                <w:szCs w:val="22"/>
                <w:lang w:val="en-US"/>
              </w:rPr>
              <w:t>mining</w:t>
            </w:r>
            <w:proofErr w:type="gramEnd"/>
            <w:r w:rsidRPr="00A63E35">
              <w:rPr>
                <w:sz w:val="22"/>
                <w:szCs w:val="22"/>
                <w:lang w:val="en-US"/>
              </w:rPr>
              <w:t xml:space="preserve"> and dredging) by developing and implementing:   </w:t>
            </w:r>
          </w:p>
          <w:p w14:paraId="0D87B1A4" w14:textId="77777777" w:rsidR="00DE499F" w:rsidRPr="00A63E35" w:rsidRDefault="00DE499F" w:rsidP="000F6C44">
            <w:pPr>
              <w:rPr>
                <w:sz w:val="22"/>
                <w:szCs w:val="22"/>
                <w:lang w:val="en-US"/>
              </w:rPr>
            </w:pPr>
            <w:r w:rsidRPr="00A63E35">
              <w:rPr>
                <w:sz w:val="22"/>
                <w:szCs w:val="22"/>
                <w:lang w:val="en-US"/>
              </w:rPr>
              <w:t>(a)</w:t>
            </w:r>
            <w:r w:rsidRPr="00A63E35">
              <w:rPr>
                <w:sz w:val="22"/>
                <w:szCs w:val="22"/>
                <w:lang w:val="en-US"/>
              </w:rPr>
              <w:tab/>
              <w:t xml:space="preserve">Policy and legal frameworks, including </w:t>
            </w:r>
            <w:proofErr w:type="gramStart"/>
            <w:r w:rsidRPr="00A63E35">
              <w:rPr>
                <w:sz w:val="22"/>
                <w:szCs w:val="22"/>
                <w:lang w:val="en-US"/>
              </w:rPr>
              <w:t>in particular for</w:t>
            </w:r>
            <w:proofErr w:type="gramEnd"/>
            <w:r w:rsidRPr="00A63E35">
              <w:rPr>
                <w:sz w:val="22"/>
                <w:szCs w:val="22"/>
                <w:lang w:val="en-US"/>
              </w:rPr>
              <w:t xml:space="preserve"> conservation of important ecosystems and habitats, e.g. mangroves;</w:t>
            </w:r>
          </w:p>
          <w:p w14:paraId="29B69EC5" w14:textId="77777777" w:rsidR="00DE499F" w:rsidRPr="00A63E35" w:rsidRDefault="00DE499F" w:rsidP="000F6C44">
            <w:pPr>
              <w:rPr>
                <w:sz w:val="22"/>
                <w:szCs w:val="22"/>
                <w:lang w:val="en-US"/>
              </w:rPr>
            </w:pPr>
            <w:r w:rsidRPr="00A63E35">
              <w:rPr>
                <w:sz w:val="22"/>
                <w:szCs w:val="22"/>
                <w:lang w:val="en-US"/>
              </w:rPr>
              <w:t>(b)</w:t>
            </w:r>
            <w:r w:rsidRPr="00A63E35">
              <w:rPr>
                <w:sz w:val="22"/>
                <w:szCs w:val="22"/>
                <w:lang w:val="en-US"/>
              </w:rPr>
              <w:tab/>
              <w:t xml:space="preserve">Technologies that minimize adverse impacts; </w:t>
            </w:r>
          </w:p>
          <w:p w14:paraId="5DF5BC43" w14:textId="77777777" w:rsidR="00DE499F" w:rsidRPr="00A63E35" w:rsidRDefault="00DE499F" w:rsidP="000F6C44">
            <w:pPr>
              <w:rPr>
                <w:sz w:val="22"/>
                <w:szCs w:val="22"/>
                <w:lang w:val="en-US"/>
              </w:rPr>
            </w:pPr>
            <w:r w:rsidRPr="00A63E35">
              <w:rPr>
                <w:sz w:val="22"/>
                <w:szCs w:val="22"/>
                <w:lang w:val="en-US"/>
              </w:rPr>
              <w:t>(c)</w:t>
            </w:r>
            <w:r w:rsidRPr="00A63E35">
              <w:rPr>
                <w:sz w:val="22"/>
                <w:szCs w:val="22"/>
                <w:lang w:val="en-US"/>
              </w:rPr>
              <w:tab/>
              <w:t xml:space="preserve">Environmentally friendly and socially responsible approaches; </w:t>
            </w:r>
          </w:p>
          <w:p w14:paraId="3744483B" w14:textId="77777777" w:rsidR="00DE499F" w:rsidRPr="00A63E35" w:rsidRDefault="00DE499F" w:rsidP="000F6C44">
            <w:pPr>
              <w:rPr>
                <w:sz w:val="22"/>
                <w:szCs w:val="22"/>
                <w:lang w:val="en-US"/>
              </w:rPr>
            </w:pPr>
            <w:r w:rsidRPr="00A63E35">
              <w:rPr>
                <w:sz w:val="22"/>
                <w:szCs w:val="22"/>
                <w:lang w:val="en-US"/>
              </w:rPr>
              <w:t>(d)</w:t>
            </w:r>
            <w:r w:rsidRPr="00A63E35">
              <w:rPr>
                <w:sz w:val="22"/>
                <w:szCs w:val="22"/>
                <w:lang w:val="en-US"/>
              </w:rPr>
              <w:tab/>
              <w:t xml:space="preserve">Methods for minimizing impacts of extraction of mineral resources, such as sand, aggregates, gravel, coral, </w:t>
            </w:r>
            <w:proofErr w:type="gramStart"/>
            <w:r w:rsidRPr="00A63E35">
              <w:rPr>
                <w:sz w:val="22"/>
                <w:szCs w:val="22"/>
                <w:lang w:val="en-US"/>
              </w:rPr>
              <w:t>limestone</w:t>
            </w:r>
            <w:proofErr w:type="gramEnd"/>
            <w:r w:rsidRPr="00A63E35">
              <w:rPr>
                <w:sz w:val="22"/>
                <w:szCs w:val="22"/>
                <w:lang w:val="en-US"/>
              </w:rPr>
              <w:t xml:space="preserve"> and mud. </w:t>
            </w:r>
          </w:p>
          <w:p w14:paraId="5193DCDE" w14:textId="77777777" w:rsidR="00DE499F" w:rsidRPr="00A63E35" w:rsidRDefault="00DE499F" w:rsidP="000F6C44">
            <w:pPr>
              <w:rPr>
                <w:sz w:val="22"/>
                <w:szCs w:val="22"/>
                <w:lang w:val="en-US"/>
              </w:rPr>
            </w:pPr>
            <w:r w:rsidRPr="00A63E35">
              <w:rPr>
                <w:sz w:val="22"/>
                <w:szCs w:val="22"/>
                <w:lang w:val="en-US"/>
              </w:rPr>
              <w:t>5.1.1.7.</w:t>
            </w:r>
            <w:r w:rsidRPr="00A63E35">
              <w:rPr>
                <w:sz w:val="22"/>
                <w:szCs w:val="22"/>
                <w:lang w:val="en-US"/>
              </w:rPr>
              <w:tab/>
              <w:t xml:space="preserve">Prevent and reduce coastal erosion, </w:t>
            </w:r>
            <w:proofErr w:type="gramStart"/>
            <w:r w:rsidRPr="00A63E35">
              <w:rPr>
                <w:sz w:val="22"/>
                <w:szCs w:val="22"/>
                <w:lang w:val="en-US"/>
              </w:rPr>
              <w:t>siltation</w:t>
            </w:r>
            <w:proofErr w:type="gramEnd"/>
            <w:r w:rsidRPr="00A63E35">
              <w:rPr>
                <w:sz w:val="22"/>
                <w:szCs w:val="22"/>
                <w:lang w:val="en-US"/>
              </w:rPr>
              <w:t xml:space="preserve"> and land/soil degradation. </w:t>
            </w:r>
          </w:p>
          <w:p w14:paraId="308D1DE5" w14:textId="77777777" w:rsidR="00DE499F" w:rsidRPr="00A63E35" w:rsidRDefault="00DE499F" w:rsidP="000F6C44">
            <w:pPr>
              <w:rPr>
                <w:sz w:val="22"/>
                <w:szCs w:val="22"/>
                <w:lang w:val="en-US"/>
              </w:rPr>
            </w:pPr>
            <w:r w:rsidRPr="00A63E35">
              <w:rPr>
                <w:sz w:val="22"/>
                <w:szCs w:val="22"/>
                <w:lang w:val="en-US"/>
              </w:rPr>
              <w:t>5.1.1.8.</w:t>
            </w:r>
            <w:r w:rsidRPr="00A63E35">
              <w:rPr>
                <w:sz w:val="22"/>
                <w:szCs w:val="22"/>
                <w:lang w:val="en-US"/>
              </w:rPr>
              <w:tab/>
              <w:t>Promote and implement “whole island” or “ridge-to-reef” planning and legislation/regulations to anticipate and prevent cumulative impacts from incremental development.</w:t>
            </w:r>
          </w:p>
        </w:tc>
      </w:tr>
      <w:tr w:rsidR="00A63E35" w:rsidRPr="00A63E35" w14:paraId="7D8C0E64" w14:textId="77777777" w:rsidTr="000F6C44">
        <w:trPr>
          <w:trHeight w:val="253"/>
        </w:trPr>
        <w:tc>
          <w:tcPr>
            <w:tcW w:w="3256" w:type="dxa"/>
            <w:vMerge/>
          </w:tcPr>
          <w:p w14:paraId="6AD033B3" w14:textId="77777777" w:rsidR="00DE499F" w:rsidRPr="00A63E35" w:rsidRDefault="00DE499F" w:rsidP="000F6C44">
            <w:pPr>
              <w:rPr>
                <w:sz w:val="22"/>
                <w:szCs w:val="22"/>
              </w:rPr>
            </w:pPr>
          </w:p>
        </w:tc>
        <w:tc>
          <w:tcPr>
            <w:tcW w:w="6095" w:type="dxa"/>
            <w:vMerge/>
          </w:tcPr>
          <w:p w14:paraId="505C3C8F" w14:textId="77777777" w:rsidR="00DE499F" w:rsidRPr="00A63E35" w:rsidRDefault="00DE499F" w:rsidP="000F6C44">
            <w:pPr>
              <w:rPr>
                <w:sz w:val="22"/>
                <w:szCs w:val="22"/>
                <w:lang w:val="en-US"/>
              </w:rPr>
            </w:pPr>
          </w:p>
        </w:tc>
      </w:tr>
      <w:tr w:rsidR="00A63E35" w:rsidRPr="00A63E35" w14:paraId="136C9FB1" w14:textId="77777777" w:rsidTr="000F6C44">
        <w:trPr>
          <w:trHeight w:val="253"/>
        </w:trPr>
        <w:tc>
          <w:tcPr>
            <w:tcW w:w="3256" w:type="dxa"/>
            <w:vMerge/>
          </w:tcPr>
          <w:p w14:paraId="0111075F" w14:textId="77777777" w:rsidR="00DE499F" w:rsidRPr="00A63E35" w:rsidRDefault="00DE499F" w:rsidP="000F6C44">
            <w:pPr>
              <w:rPr>
                <w:sz w:val="22"/>
                <w:szCs w:val="22"/>
                <w:lang w:val="en-US"/>
              </w:rPr>
            </w:pPr>
          </w:p>
        </w:tc>
        <w:tc>
          <w:tcPr>
            <w:tcW w:w="6095" w:type="dxa"/>
            <w:vMerge/>
          </w:tcPr>
          <w:p w14:paraId="05547080" w14:textId="77777777" w:rsidR="00DE499F" w:rsidRPr="00A63E35" w:rsidRDefault="00DE499F" w:rsidP="000F6C44">
            <w:pPr>
              <w:rPr>
                <w:sz w:val="22"/>
                <w:szCs w:val="22"/>
                <w:lang w:val="en-US"/>
              </w:rPr>
            </w:pPr>
          </w:p>
        </w:tc>
      </w:tr>
      <w:tr w:rsidR="00A63E35" w:rsidRPr="00A63E35" w14:paraId="06470034" w14:textId="77777777" w:rsidTr="000F6C44">
        <w:trPr>
          <w:trHeight w:val="253"/>
        </w:trPr>
        <w:tc>
          <w:tcPr>
            <w:tcW w:w="3256" w:type="dxa"/>
            <w:vMerge/>
          </w:tcPr>
          <w:p w14:paraId="49370952" w14:textId="77777777" w:rsidR="00DE499F" w:rsidRPr="00A63E35" w:rsidRDefault="00DE499F" w:rsidP="000F6C44">
            <w:pPr>
              <w:rPr>
                <w:sz w:val="22"/>
                <w:szCs w:val="22"/>
                <w:lang w:val="en-US"/>
              </w:rPr>
            </w:pPr>
          </w:p>
        </w:tc>
        <w:tc>
          <w:tcPr>
            <w:tcW w:w="6095" w:type="dxa"/>
            <w:vMerge/>
          </w:tcPr>
          <w:p w14:paraId="5F6D7C50" w14:textId="77777777" w:rsidR="00DE499F" w:rsidRPr="00A63E35" w:rsidRDefault="00DE499F" w:rsidP="000F6C44">
            <w:pPr>
              <w:rPr>
                <w:sz w:val="22"/>
                <w:szCs w:val="22"/>
                <w:lang w:val="en-US"/>
              </w:rPr>
            </w:pPr>
          </w:p>
        </w:tc>
      </w:tr>
      <w:tr w:rsidR="00DE499F" w:rsidRPr="00A63E35" w14:paraId="2FCFD948" w14:textId="77777777" w:rsidTr="000F6C44">
        <w:tc>
          <w:tcPr>
            <w:tcW w:w="3256" w:type="dxa"/>
          </w:tcPr>
          <w:p w14:paraId="6CDF7705" w14:textId="77777777" w:rsidR="00DE499F" w:rsidRPr="00A63E35" w:rsidRDefault="00DE499F" w:rsidP="000F6C44">
            <w:pPr>
              <w:rPr>
                <w:sz w:val="22"/>
                <w:szCs w:val="22"/>
              </w:rPr>
            </w:pPr>
            <w:r w:rsidRPr="00A63E35">
              <w:rPr>
                <w:sz w:val="22"/>
                <w:szCs w:val="22"/>
              </w:rPr>
              <w:t>5.1.2. Develop and apply environmental and socio-economic impact assessment methods prior to land</w:t>
            </w:r>
            <w:r w:rsidRPr="00A63E35">
              <w:rPr>
                <w:sz w:val="22"/>
                <w:szCs w:val="22"/>
              </w:rPr>
              <w:noBreakHyphen/>
              <w:t>use conversion such as for agriculture, human settlements, mining, logging, infrastructure development, and tourism and military activities.</w:t>
            </w:r>
          </w:p>
          <w:p w14:paraId="53E5FA7E" w14:textId="77777777" w:rsidR="00DE499F" w:rsidRPr="00A63E35" w:rsidRDefault="00DE499F" w:rsidP="000F6C44">
            <w:pPr>
              <w:rPr>
                <w:sz w:val="22"/>
                <w:szCs w:val="22"/>
                <w:lang w:val="en-US"/>
              </w:rPr>
            </w:pPr>
            <w:r w:rsidRPr="00A63E35">
              <w:rPr>
                <w:i/>
                <w:sz w:val="22"/>
                <w:szCs w:val="22"/>
              </w:rPr>
              <w:t>Rationale: Impact assessment is particularly important when large fractions of remaining ecosystems can be affected by infrastructure development or other human activities.</w:t>
            </w:r>
          </w:p>
        </w:tc>
        <w:tc>
          <w:tcPr>
            <w:tcW w:w="6095" w:type="dxa"/>
          </w:tcPr>
          <w:p w14:paraId="38C7A165" w14:textId="77777777" w:rsidR="00DE499F" w:rsidRPr="00A63E35" w:rsidRDefault="00DE499F" w:rsidP="000F6C44">
            <w:pPr>
              <w:rPr>
                <w:sz w:val="22"/>
                <w:szCs w:val="22"/>
                <w:lang w:val="en-US"/>
              </w:rPr>
            </w:pPr>
            <w:r w:rsidRPr="00A63E35">
              <w:rPr>
                <w:sz w:val="22"/>
                <w:szCs w:val="22"/>
                <w:lang w:val="en-US"/>
              </w:rPr>
              <w:t>5.1.2.1.</w:t>
            </w:r>
            <w:r w:rsidRPr="00A63E35">
              <w:rPr>
                <w:sz w:val="22"/>
                <w:szCs w:val="22"/>
                <w:lang w:val="en-US"/>
              </w:rPr>
              <w:tab/>
              <w:t xml:space="preserve">Take measures to avoid/prevent or reduce soil erosion caused by, inter alia, deforestation, overgrazing, and fires. </w:t>
            </w:r>
          </w:p>
          <w:p w14:paraId="5D876F90" w14:textId="77777777" w:rsidR="00DE499F" w:rsidRPr="00A63E35" w:rsidRDefault="00DE499F" w:rsidP="000F6C44">
            <w:pPr>
              <w:rPr>
                <w:sz w:val="22"/>
                <w:szCs w:val="22"/>
                <w:lang w:val="en-US"/>
              </w:rPr>
            </w:pPr>
            <w:r w:rsidRPr="00A63E35">
              <w:rPr>
                <w:sz w:val="22"/>
                <w:szCs w:val="22"/>
                <w:lang w:val="en-US"/>
              </w:rPr>
              <w:t>5.1.2.2.</w:t>
            </w:r>
            <w:r w:rsidRPr="00A63E35">
              <w:rPr>
                <w:sz w:val="22"/>
                <w:szCs w:val="22"/>
                <w:lang w:val="en-US"/>
              </w:rPr>
              <w:tab/>
              <w:t>Implement strategic environmental assessment, and environmental and socio-economic impact assessment procedures or regulations integrating biodiversity considerations prior to land use conversion.</w:t>
            </w:r>
          </w:p>
        </w:tc>
      </w:tr>
    </w:tbl>
    <w:p w14:paraId="5067CC71" w14:textId="77777777" w:rsidR="00E512B6" w:rsidRPr="00A63E35" w:rsidRDefault="00E512B6" w:rsidP="004A5DB1">
      <w:pPr>
        <w:jc w:val="both"/>
        <w:rPr>
          <w:sz w:val="22"/>
          <w:szCs w:val="22"/>
          <w:lang w:val="en-US"/>
        </w:rPr>
      </w:pPr>
    </w:p>
    <w:p w14:paraId="63AAE8F7" w14:textId="3A50DD56" w:rsidR="004D0EBD" w:rsidRPr="00A63E35" w:rsidRDefault="006045F4" w:rsidP="004736D8">
      <w:pPr>
        <w:ind w:left="567"/>
        <w:rPr>
          <w:b/>
          <w:bCs/>
          <w:i/>
          <w:iCs/>
          <w:sz w:val="22"/>
          <w:szCs w:val="22"/>
          <w:u w:val="single"/>
          <w:lang w:val="en-US"/>
        </w:rPr>
      </w:pPr>
      <w:r w:rsidRPr="00A63E35">
        <w:rPr>
          <w:b/>
          <w:bCs/>
          <w:i/>
          <w:iCs/>
          <w:sz w:val="22"/>
          <w:szCs w:val="22"/>
          <w:u w:val="single"/>
          <w:lang w:val="en-US"/>
        </w:rPr>
        <w:t>Identified gap</w:t>
      </w:r>
      <w:r w:rsidR="00011BF1" w:rsidRPr="00A63E35">
        <w:rPr>
          <w:b/>
          <w:bCs/>
          <w:i/>
          <w:iCs/>
          <w:sz w:val="22"/>
          <w:szCs w:val="22"/>
          <w:u w:val="single"/>
          <w:lang w:val="en-US"/>
        </w:rPr>
        <w:t xml:space="preserve">s in the </w:t>
      </w:r>
      <w:proofErr w:type="spellStart"/>
      <w:r w:rsidR="00011BF1" w:rsidRPr="00A63E35">
        <w:rPr>
          <w:b/>
          <w:bCs/>
          <w:i/>
          <w:iCs/>
          <w:sz w:val="22"/>
          <w:szCs w:val="22"/>
          <w:u w:val="single"/>
          <w:lang w:val="en-US"/>
        </w:rPr>
        <w:t>PoWIB</w:t>
      </w:r>
      <w:proofErr w:type="spellEnd"/>
      <w:r w:rsidR="00011BF1" w:rsidRPr="00A63E35">
        <w:rPr>
          <w:b/>
          <w:bCs/>
          <w:i/>
          <w:iCs/>
          <w:sz w:val="22"/>
          <w:szCs w:val="22"/>
          <w:u w:val="single"/>
          <w:lang w:val="en-US"/>
        </w:rPr>
        <w:t xml:space="preserve"> and </w:t>
      </w:r>
      <w:r w:rsidR="002C75E0" w:rsidRPr="00A63E35">
        <w:rPr>
          <w:b/>
          <w:bCs/>
          <w:i/>
          <w:iCs/>
          <w:sz w:val="22"/>
          <w:szCs w:val="22"/>
          <w:u w:val="single"/>
          <w:lang w:val="en-US"/>
        </w:rPr>
        <w:t xml:space="preserve">areas </w:t>
      </w:r>
      <w:r w:rsidR="00396EAC" w:rsidRPr="00A63E35">
        <w:rPr>
          <w:b/>
          <w:bCs/>
          <w:i/>
          <w:iCs/>
          <w:sz w:val="22"/>
          <w:szCs w:val="22"/>
          <w:u w:val="single"/>
          <w:lang w:val="en-US"/>
        </w:rPr>
        <w:t xml:space="preserve">of potential </w:t>
      </w:r>
      <w:r w:rsidR="007F75E8" w:rsidRPr="00A63E35">
        <w:rPr>
          <w:b/>
          <w:bCs/>
          <w:i/>
          <w:iCs/>
          <w:sz w:val="22"/>
          <w:szCs w:val="22"/>
          <w:u w:val="single"/>
          <w:lang w:val="en-US"/>
        </w:rPr>
        <w:t xml:space="preserve">need of </w:t>
      </w:r>
      <w:r w:rsidR="007234FA" w:rsidRPr="00A63E35">
        <w:rPr>
          <w:b/>
          <w:bCs/>
          <w:i/>
          <w:iCs/>
          <w:sz w:val="22"/>
          <w:szCs w:val="22"/>
          <w:u w:val="single"/>
          <w:lang w:val="en-US"/>
        </w:rPr>
        <w:t>enhanced</w:t>
      </w:r>
      <w:r w:rsidR="007F75E8" w:rsidRPr="00A63E35">
        <w:rPr>
          <w:b/>
          <w:bCs/>
          <w:i/>
          <w:iCs/>
          <w:sz w:val="22"/>
          <w:szCs w:val="22"/>
          <w:u w:val="single"/>
          <w:lang w:val="en-US"/>
        </w:rPr>
        <w:t xml:space="preserve"> </w:t>
      </w:r>
      <w:proofErr w:type="gramStart"/>
      <w:r w:rsidR="007234FA" w:rsidRPr="00A63E35">
        <w:rPr>
          <w:b/>
          <w:bCs/>
          <w:i/>
          <w:iCs/>
          <w:sz w:val="22"/>
          <w:szCs w:val="22"/>
          <w:u w:val="single"/>
          <w:lang w:val="en-US"/>
        </w:rPr>
        <w:t>attention</w:t>
      </w:r>
      <w:proofErr w:type="gramEnd"/>
    </w:p>
    <w:p w14:paraId="7F2B910F" w14:textId="36AB460B" w:rsidR="0018225D" w:rsidRPr="00A63E35" w:rsidRDefault="0018225D" w:rsidP="003D18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left="567"/>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Although the Aichi Targets were lacking a focus on integrated land and sea-use planning, the </w:t>
      </w:r>
      <w:proofErr w:type="spellStart"/>
      <w:r w:rsidRPr="00A63E35">
        <w:rPr>
          <w:sz w:val="22"/>
          <w:szCs w:val="22"/>
          <w:lang w:val="en-US"/>
        </w:rPr>
        <w:t>PoWIB</w:t>
      </w:r>
      <w:proofErr w:type="spellEnd"/>
      <w:r w:rsidRPr="00A63E35">
        <w:rPr>
          <w:sz w:val="22"/>
          <w:szCs w:val="22"/>
          <w:lang w:val="en-US"/>
        </w:rPr>
        <w:t xml:space="preserve"> </w:t>
      </w:r>
      <w:proofErr w:type="gramStart"/>
      <w:r w:rsidRPr="00A63E35">
        <w:rPr>
          <w:sz w:val="22"/>
          <w:szCs w:val="22"/>
          <w:lang w:val="en-US"/>
        </w:rPr>
        <w:t>actually contains</w:t>
      </w:r>
      <w:proofErr w:type="gramEnd"/>
      <w:r w:rsidRPr="00A63E35">
        <w:rPr>
          <w:sz w:val="22"/>
          <w:szCs w:val="22"/>
          <w:lang w:val="en-US"/>
        </w:rPr>
        <w:t xml:space="preserve"> numerous elements that speak directly to this issue. In fact, it goes further by emphasizing the </w:t>
      </w:r>
      <w:proofErr w:type="gramStart"/>
      <w:r w:rsidRPr="00A63E35">
        <w:rPr>
          <w:sz w:val="22"/>
          <w:szCs w:val="22"/>
          <w:lang w:val="en-US"/>
        </w:rPr>
        <w:t>importance</w:t>
      </w:r>
      <w:proofErr w:type="gramEnd"/>
      <w:r w:rsidRPr="00A63E35">
        <w:rPr>
          <w:sz w:val="22"/>
          <w:szCs w:val="22"/>
          <w:lang w:val="en-US"/>
        </w:rPr>
        <w:t xml:space="preserve"> integrating planning across terrestrial and aquatic systems. While these issues are missing from many other </w:t>
      </w:r>
      <w:proofErr w:type="spellStart"/>
      <w:r w:rsidRPr="00A63E35">
        <w:rPr>
          <w:sz w:val="22"/>
          <w:szCs w:val="22"/>
          <w:lang w:val="en-US"/>
        </w:rPr>
        <w:t>programmes</w:t>
      </w:r>
      <w:proofErr w:type="spellEnd"/>
      <w:r w:rsidRPr="00A63E35">
        <w:rPr>
          <w:sz w:val="22"/>
          <w:szCs w:val="22"/>
          <w:lang w:val="en-US"/>
        </w:rPr>
        <w:t xml:space="preserve"> of work under the Convention, there is no clear gap for this target in the </w:t>
      </w:r>
      <w:proofErr w:type="spellStart"/>
      <w:r w:rsidRPr="00A63E35">
        <w:rPr>
          <w:sz w:val="22"/>
          <w:szCs w:val="22"/>
          <w:lang w:val="en-US"/>
        </w:rPr>
        <w:t>PoWIB</w:t>
      </w:r>
      <w:proofErr w:type="spellEnd"/>
      <w:r w:rsidRPr="00A63E35">
        <w:rPr>
          <w:sz w:val="22"/>
          <w:szCs w:val="22"/>
          <w:lang w:val="en-US"/>
        </w:rPr>
        <w:t>.</w:t>
      </w:r>
    </w:p>
    <w:p w14:paraId="103F340D" w14:textId="351BDB02" w:rsidR="008A4778" w:rsidRPr="00A63E35" w:rsidRDefault="00B359C7" w:rsidP="003D1872">
      <w:pPr>
        <w:spacing w:before="120"/>
        <w:ind w:left="567"/>
        <w:rPr>
          <w:b/>
          <w:bCs/>
          <w:i/>
          <w:iCs/>
          <w:sz w:val="22"/>
          <w:szCs w:val="22"/>
          <w:u w:val="single"/>
          <w:lang w:val="en-US"/>
        </w:rPr>
      </w:pPr>
      <w:r w:rsidRPr="00A63E35">
        <w:rPr>
          <w:b/>
          <w:bCs/>
          <w:i/>
          <w:iCs/>
          <w:sz w:val="22"/>
          <w:szCs w:val="22"/>
          <w:u w:val="single"/>
          <w:lang w:val="en-US"/>
        </w:rPr>
        <w:lastRenderedPageBreak/>
        <w:t>Indicative g</w:t>
      </w:r>
      <w:r w:rsidR="008A4778" w:rsidRPr="00A63E35">
        <w:rPr>
          <w:b/>
          <w:bCs/>
          <w:i/>
          <w:iCs/>
          <w:sz w:val="22"/>
          <w:szCs w:val="22"/>
          <w:u w:val="single"/>
          <w:lang w:val="en-US"/>
        </w:rPr>
        <w:t>aps in implementation</w:t>
      </w:r>
    </w:p>
    <w:p w14:paraId="59794C7E" w14:textId="47F5365B" w:rsidR="008A4778" w:rsidRPr="00A63E35" w:rsidRDefault="008A4778" w:rsidP="004736D8">
      <w:pPr>
        <w:pStyle w:val="ListParagraph"/>
        <w:numPr>
          <w:ilvl w:val="0"/>
          <w:numId w:val="5"/>
        </w:numPr>
        <w:ind w:left="1134" w:hanging="567"/>
        <w:rPr>
          <w:sz w:val="22"/>
          <w:szCs w:val="22"/>
        </w:rPr>
      </w:pPr>
      <w:r w:rsidRPr="00A63E35">
        <w:rPr>
          <w:sz w:val="22"/>
          <w:szCs w:val="22"/>
        </w:rPr>
        <w:t xml:space="preserve">Failure to understand barriers to management and conservation </w:t>
      </w:r>
      <w:r w:rsidR="00845CAB" w:rsidRPr="00A63E35">
        <w:rPr>
          <w:rStyle w:val="FootnoteReference"/>
          <w:sz w:val="22"/>
          <w:szCs w:val="22"/>
        </w:rPr>
        <w:footnoteReference w:id="33"/>
      </w:r>
      <w:r w:rsidR="00703764" w:rsidRPr="00A63E35">
        <w:rPr>
          <w:rStyle w:val="FootnoteReference"/>
          <w:sz w:val="22"/>
          <w:szCs w:val="22"/>
        </w:rPr>
        <w:footnoteReference w:id="34"/>
      </w:r>
    </w:p>
    <w:p w14:paraId="1D785F7B" w14:textId="3F738C32" w:rsidR="008A4778" w:rsidRPr="00A63E35" w:rsidRDefault="008A4778" w:rsidP="004736D8">
      <w:pPr>
        <w:pStyle w:val="ListParagraph"/>
        <w:numPr>
          <w:ilvl w:val="0"/>
          <w:numId w:val="5"/>
        </w:numPr>
        <w:ind w:left="1134" w:hanging="567"/>
        <w:rPr>
          <w:sz w:val="22"/>
          <w:szCs w:val="22"/>
        </w:rPr>
      </w:pPr>
      <w:r w:rsidRPr="00A63E35">
        <w:rPr>
          <w:sz w:val="22"/>
          <w:szCs w:val="22"/>
        </w:rPr>
        <w:t>Not incorporating adaptive management practices that include sound research and includes monitoring and evaluation protocols</w:t>
      </w:r>
      <w:r w:rsidR="00703764" w:rsidRPr="00A63E35">
        <w:rPr>
          <w:rStyle w:val="FootnoteReference"/>
          <w:sz w:val="22"/>
          <w:szCs w:val="22"/>
        </w:rPr>
        <w:footnoteReference w:id="35"/>
      </w:r>
    </w:p>
    <w:p w14:paraId="2DF3C621" w14:textId="0740386D" w:rsidR="008A4778" w:rsidRPr="00A63E35" w:rsidRDefault="008A4778" w:rsidP="004736D8">
      <w:pPr>
        <w:pStyle w:val="ListParagraph"/>
        <w:numPr>
          <w:ilvl w:val="0"/>
          <w:numId w:val="5"/>
        </w:numPr>
        <w:ind w:left="1134" w:hanging="567"/>
        <w:rPr>
          <w:sz w:val="22"/>
          <w:szCs w:val="22"/>
        </w:rPr>
      </w:pPr>
      <w:r w:rsidRPr="00A63E35">
        <w:rPr>
          <w:sz w:val="22"/>
          <w:szCs w:val="22"/>
        </w:rPr>
        <w:t>Integration of biodiversity protection into country development goals</w:t>
      </w:r>
      <w:r w:rsidR="00824ECD" w:rsidRPr="00A63E35">
        <w:rPr>
          <w:rStyle w:val="FootnoteReference"/>
          <w:sz w:val="22"/>
          <w:szCs w:val="22"/>
        </w:rPr>
        <w:footnoteReference w:id="36"/>
      </w:r>
      <w:r w:rsidRPr="00A63E35">
        <w:rPr>
          <w:sz w:val="22"/>
          <w:szCs w:val="22"/>
        </w:rPr>
        <w:t xml:space="preserve"> </w:t>
      </w:r>
    </w:p>
    <w:p w14:paraId="7C04AEA9" w14:textId="112A24A5" w:rsidR="008A4778" w:rsidRPr="00A63E35" w:rsidRDefault="008A4778" w:rsidP="004736D8">
      <w:pPr>
        <w:pStyle w:val="ListParagraph"/>
        <w:numPr>
          <w:ilvl w:val="0"/>
          <w:numId w:val="5"/>
        </w:numPr>
        <w:ind w:left="1134" w:hanging="567"/>
        <w:rPr>
          <w:sz w:val="22"/>
          <w:szCs w:val="22"/>
        </w:rPr>
      </w:pPr>
      <w:r w:rsidRPr="00A63E35">
        <w:rPr>
          <w:sz w:val="22"/>
          <w:szCs w:val="22"/>
        </w:rPr>
        <w:t>Re</w:t>
      </w:r>
      <w:r w:rsidR="00BB01C9" w:rsidRPr="00A63E35">
        <w:rPr>
          <w:sz w:val="22"/>
          <w:szCs w:val="22"/>
        </w:rPr>
        <w:t>s</w:t>
      </w:r>
      <w:r w:rsidRPr="00A63E35">
        <w:rPr>
          <w:sz w:val="22"/>
          <w:szCs w:val="22"/>
        </w:rPr>
        <w:t xml:space="preserve">ponses to biodiversity loss do not </w:t>
      </w:r>
      <w:proofErr w:type="gramStart"/>
      <w:r w:rsidRPr="00A63E35">
        <w:rPr>
          <w:sz w:val="22"/>
          <w:szCs w:val="22"/>
        </w:rPr>
        <w:t>take into account</w:t>
      </w:r>
      <w:proofErr w:type="gramEnd"/>
      <w:r w:rsidRPr="00A63E35">
        <w:rPr>
          <w:sz w:val="22"/>
          <w:szCs w:val="22"/>
        </w:rPr>
        <w:t xml:space="preserve"> the uniqueness of Islands (e.g., Island Nations, Nations with Islands, etc.) and the types of threats that affect them</w:t>
      </w:r>
      <w:r w:rsidR="00BB01C9" w:rsidRPr="00A63E35">
        <w:rPr>
          <w:rStyle w:val="FootnoteReference"/>
          <w:sz w:val="22"/>
          <w:szCs w:val="22"/>
        </w:rPr>
        <w:footnoteReference w:id="37"/>
      </w:r>
    </w:p>
    <w:p w14:paraId="5AAD7EF5" w14:textId="002D7F39" w:rsidR="008A4778" w:rsidRPr="00A63E35" w:rsidRDefault="008A4778" w:rsidP="004736D8">
      <w:pPr>
        <w:pStyle w:val="ListParagraph"/>
        <w:numPr>
          <w:ilvl w:val="0"/>
          <w:numId w:val="5"/>
        </w:numPr>
        <w:ind w:left="1134" w:hanging="567"/>
        <w:rPr>
          <w:sz w:val="22"/>
          <w:szCs w:val="22"/>
        </w:rPr>
      </w:pPr>
      <w:r w:rsidRPr="00A63E35">
        <w:rPr>
          <w:sz w:val="22"/>
          <w:szCs w:val="22"/>
        </w:rPr>
        <w:t>Need to improve Protected Area Networks</w:t>
      </w:r>
      <w:r w:rsidR="00BB01C9" w:rsidRPr="00A63E35">
        <w:rPr>
          <w:rStyle w:val="FootnoteReference"/>
          <w:sz w:val="22"/>
          <w:szCs w:val="22"/>
        </w:rPr>
        <w:footnoteReference w:id="38"/>
      </w:r>
      <w:r w:rsidRPr="00A63E35">
        <w:rPr>
          <w:sz w:val="22"/>
          <w:szCs w:val="22"/>
        </w:rPr>
        <w:t xml:space="preserve"> </w:t>
      </w:r>
    </w:p>
    <w:p w14:paraId="4CEC56B1" w14:textId="4827D0E9" w:rsidR="008A4778" w:rsidRPr="00A63E35" w:rsidRDefault="008A4778" w:rsidP="004736D8">
      <w:pPr>
        <w:pStyle w:val="ListParagraph"/>
        <w:numPr>
          <w:ilvl w:val="0"/>
          <w:numId w:val="5"/>
        </w:numPr>
        <w:ind w:left="1134" w:hanging="567"/>
        <w:rPr>
          <w:sz w:val="22"/>
          <w:szCs w:val="22"/>
        </w:rPr>
      </w:pPr>
      <w:r w:rsidRPr="00A63E35">
        <w:rPr>
          <w:sz w:val="22"/>
          <w:szCs w:val="22"/>
        </w:rPr>
        <w:t>Better control o</w:t>
      </w:r>
      <w:r w:rsidR="00BB01C9" w:rsidRPr="00A63E35">
        <w:rPr>
          <w:sz w:val="22"/>
          <w:szCs w:val="22"/>
        </w:rPr>
        <w:t>f</w:t>
      </w:r>
      <w:r w:rsidRPr="00A63E35">
        <w:rPr>
          <w:sz w:val="22"/>
          <w:szCs w:val="22"/>
        </w:rPr>
        <w:t xml:space="preserve"> invasive species pathways</w:t>
      </w:r>
      <w:r w:rsidR="00BB01C9" w:rsidRPr="00A63E35">
        <w:rPr>
          <w:rStyle w:val="FootnoteReference"/>
          <w:sz w:val="22"/>
          <w:szCs w:val="22"/>
        </w:rPr>
        <w:footnoteReference w:id="39"/>
      </w:r>
      <w:r w:rsidRPr="00A63E35">
        <w:rPr>
          <w:sz w:val="22"/>
          <w:szCs w:val="22"/>
        </w:rPr>
        <w:t xml:space="preserve"> </w:t>
      </w:r>
    </w:p>
    <w:p w14:paraId="4F9E167C" w14:textId="6B780B03" w:rsidR="008A4778" w:rsidRPr="00A63E35" w:rsidRDefault="008A4778" w:rsidP="004736D8">
      <w:pPr>
        <w:pStyle w:val="ListParagraph"/>
        <w:numPr>
          <w:ilvl w:val="0"/>
          <w:numId w:val="5"/>
        </w:numPr>
        <w:ind w:left="1134" w:hanging="567"/>
        <w:rPr>
          <w:sz w:val="22"/>
          <w:szCs w:val="22"/>
        </w:rPr>
      </w:pPr>
      <w:r w:rsidRPr="00A63E35">
        <w:rPr>
          <w:sz w:val="22"/>
          <w:szCs w:val="22"/>
        </w:rPr>
        <w:t>Better protection of traditional knowledge and ensure fair and equitable sharing of benefits and use of genetic resources.</w:t>
      </w:r>
      <w:r w:rsidR="00BB01C9" w:rsidRPr="00A63E35">
        <w:rPr>
          <w:rStyle w:val="FootnoteReference"/>
          <w:sz w:val="22"/>
          <w:szCs w:val="22"/>
        </w:rPr>
        <w:footnoteReference w:id="40"/>
      </w:r>
      <w:r w:rsidRPr="00A63E35">
        <w:rPr>
          <w:sz w:val="22"/>
          <w:szCs w:val="22"/>
        </w:rPr>
        <w:t xml:space="preserve">  </w:t>
      </w:r>
    </w:p>
    <w:p w14:paraId="205A104A" w14:textId="315206F4" w:rsidR="002B6BD3" w:rsidRPr="003E0A5F" w:rsidRDefault="008A4778" w:rsidP="003E0A5F">
      <w:pPr>
        <w:pStyle w:val="ListParagraph"/>
        <w:numPr>
          <w:ilvl w:val="0"/>
          <w:numId w:val="5"/>
        </w:numPr>
        <w:ind w:left="1134" w:hanging="567"/>
        <w:rPr>
          <w:sz w:val="22"/>
          <w:szCs w:val="22"/>
        </w:rPr>
      </w:pPr>
      <w:r w:rsidRPr="00A63E35">
        <w:rPr>
          <w:sz w:val="22"/>
          <w:szCs w:val="22"/>
        </w:rPr>
        <w:t>“Recognizing that invasive alien species represent one of the primary threats to biodiversity, especially in geographically and evolutionary isolated ecosystems, such as small island developing States…”</w:t>
      </w:r>
      <w:r w:rsidRPr="00A63E35">
        <w:rPr>
          <w:rStyle w:val="FootnoteReference"/>
          <w:sz w:val="22"/>
          <w:szCs w:val="22"/>
        </w:rPr>
        <w:footnoteReference w:id="41"/>
      </w:r>
    </w:p>
    <w:p w14:paraId="6130D88C" w14:textId="6BD41545" w:rsidR="00E246D9" w:rsidRPr="003E0A5F" w:rsidRDefault="00E246D9" w:rsidP="003E0A5F">
      <w:pPr>
        <w:pStyle w:val="ListParagraph"/>
        <w:numPr>
          <w:ilvl w:val="4"/>
          <w:numId w:val="2"/>
        </w:numPr>
        <w:spacing w:before="240" w:after="120"/>
        <w:ind w:left="567" w:hanging="567"/>
        <w:contextualSpacing w:val="0"/>
        <w:rPr>
          <w:b/>
          <w:bCs/>
          <w:lang w:val="en-US"/>
        </w:rPr>
      </w:pPr>
      <w:r w:rsidRPr="003E0A5F">
        <w:rPr>
          <w:b/>
          <w:bCs/>
          <w:lang w:val="en-US"/>
        </w:rPr>
        <w:t xml:space="preserve">Target 2: Restore 30% of all </w:t>
      </w:r>
      <w:r w:rsidR="003D1872" w:rsidRPr="003E0A5F">
        <w:rPr>
          <w:b/>
          <w:bCs/>
          <w:lang w:val="en-US"/>
        </w:rPr>
        <w:t>d</w:t>
      </w:r>
      <w:r w:rsidRPr="003E0A5F">
        <w:rPr>
          <w:b/>
          <w:bCs/>
          <w:lang w:val="en-US"/>
        </w:rPr>
        <w:t xml:space="preserve">egraded </w:t>
      </w:r>
      <w:proofErr w:type="gramStart"/>
      <w:r w:rsidR="003D1872" w:rsidRPr="003E0A5F">
        <w:rPr>
          <w:b/>
          <w:bCs/>
          <w:lang w:val="en-US"/>
        </w:rPr>
        <w:t>e</w:t>
      </w:r>
      <w:r w:rsidRPr="003E0A5F">
        <w:rPr>
          <w:b/>
          <w:bCs/>
          <w:lang w:val="en-US"/>
        </w:rPr>
        <w:t>cosystems</w:t>
      </w:r>
      <w:proofErr w:type="gramEnd"/>
    </w:p>
    <w:p w14:paraId="448C4B35" w14:textId="3C5D3736" w:rsidR="00E246D9" w:rsidRPr="00A63E35" w:rsidRDefault="00E246D9" w:rsidP="003D1872">
      <w:pPr>
        <w:spacing w:after="120"/>
        <w:ind w:left="567"/>
        <w:jc w:val="both"/>
        <w:rPr>
          <w:i/>
          <w:iCs/>
          <w:sz w:val="22"/>
          <w:szCs w:val="22"/>
          <w:lang w:val="en-US"/>
        </w:rPr>
      </w:pPr>
      <w:r w:rsidRPr="00A63E35">
        <w:rPr>
          <w:i/>
          <w:iCs/>
          <w:spacing w:val="6"/>
          <w:sz w:val="22"/>
          <w:szCs w:val="22"/>
          <w:shd w:val="clear" w:color="auto" w:fill="FFFFFF"/>
        </w:rPr>
        <w:t>Ensure that by 2030</w:t>
      </w:r>
      <w:r w:rsidR="008618C4" w:rsidRPr="00A63E35">
        <w:rPr>
          <w:i/>
          <w:iCs/>
          <w:spacing w:val="6"/>
          <w:sz w:val="22"/>
          <w:szCs w:val="22"/>
          <w:shd w:val="clear" w:color="auto" w:fill="FFFFFF"/>
          <w:lang w:val="en-US"/>
        </w:rPr>
        <w:t>,</w:t>
      </w:r>
      <w:r w:rsidRPr="00A63E35">
        <w:rPr>
          <w:i/>
          <w:iCs/>
          <w:spacing w:val="6"/>
          <w:sz w:val="22"/>
          <w:szCs w:val="22"/>
          <w:shd w:val="clear" w:color="auto" w:fill="FFFFFF"/>
        </w:rPr>
        <w:t xml:space="preserve"> at least 30 per</w:t>
      </w:r>
      <w:r w:rsidR="008618C4" w:rsidRPr="00A63E35">
        <w:rPr>
          <w:i/>
          <w:iCs/>
          <w:spacing w:val="6"/>
          <w:sz w:val="22"/>
          <w:szCs w:val="22"/>
          <w:shd w:val="clear" w:color="auto" w:fill="FFFFFF"/>
        </w:rPr>
        <w:t xml:space="preserve">cent of areas of degraded terrestrial, inland water, and marine and coastal ecosystems are under effective restoration </w:t>
      </w:r>
      <w:proofErr w:type="gramStart"/>
      <w:r w:rsidR="008618C4" w:rsidRPr="00A63E35">
        <w:rPr>
          <w:i/>
          <w:iCs/>
          <w:spacing w:val="6"/>
          <w:sz w:val="22"/>
          <w:szCs w:val="22"/>
          <w:shd w:val="clear" w:color="auto" w:fill="FFFFFF"/>
        </w:rPr>
        <w:t>in order to</w:t>
      </w:r>
      <w:proofErr w:type="gramEnd"/>
      <w:r w:rsidR="008618C4" w:rsidRPr="00A63E35">
        <w:rPr>
          <w:i/>
          <w:iCs/>
          <w:spacing w:val="6"/>
          <w:sz w:val="22"/>
          <w:szCs w:val="22"/>
          <w:shd w:val="clear" w:color="auto" w:fill="FFFFFF"/>
        </w:rPr>
        <w:t xml:space="preserve"> enhance biodiversity and ecosystem functions and services, ecological </w:t>
      </w:r>
      <w:proofErr w:type="spellStart"/>
      <w:r w:rsidR="008618C4" w:rsidRPr="00A63E35">
        <w:rPr>
          <w:i/>
          <w:iCs/>
          <w:spacing w:val="6"/>
          <w:sz w:val="22"/>
          <w:szCs w:val="22"/>
          <w:shd w:val="clear" w:color="auto" w:fill="FFFFFF"/>
        </w:rPr>
        <w:t>integri</w:t>
      </w:r>
      <w:proofErr w:type="spellEnd"/>
      <w:r w:rsidR="008618C4" w:rsidRPr="00A63E35">
        <w:rPr>
          <w:i/>
          <w:iCs/>
          <w:spacing w:val="6"/>
          <w:sz w:val="22"/>
          <w:szCs w:val="22"/>
          <w:shd w:val="clear" w:color="auto" w:fill="FFFFFF"/>
          <w:lang w:val="en-US"/>
        </w:rPr>
        <w:t>ty,</w:t>
      </w:r>
      <w:r w:rsidRPr="00A63E35">
        <w:rPr>
          <w:i/>
          <w:iCs/>
          <w:spacing w:val="6"/>
          <w:sz w:val="22"/>
          <w:szCs w:val="22"/>
          <w:shd w:val="clear" w:color="auto" w:fill="FFFFFF"/>
        </w:rPr>
        <w:t xml:space="preserve"> and connectivity.</w:t>
      </w:r>
    </w:p>
    <w:p w14:paraId="1F0CD420" w14:textId="4CA68045" w:rsidR="00296191" w:rsidRPr="00A63E35" w:rsidRDefault="000A63E0" w:rsidP="004736D8">
      <w:pPr>
        <w:ind w:left="567"/>
        <w:rPr>
          <w:b/>
          <w:bCs/>
          <w:sz w:val="22"/>
          <w:szCs w:val="22"/>
          <w:lang w:val="en-US"/>
        </w:rPr>
      </w:pPr>
      <w:r w:rsidRPr="00A63E35">
        <w:rPr>
          <w:b/>
          <w:bCs/>
          <w:sz w:val="22"/>
          <w:szCs w:val="22"/>
          <w:lang w:val="en-US"/>
        </w:rPr>
        <w:t>Most relevant Aichi Biodiversity Target—Target</w:t>
      </w:r>
      <w:r w:rsidR="00296191" w:rsidRPr="00A63E35">
        <w:rPr>
          <w:b/>
          <w:bCs/>
          <w:sz w:val="22"/>
          <w:szCs w:val="22"/>
          <w:lang w:val="en-US"/>
        </w:rPr>
        <w:t xml:space="preserve"> 15</w:t>
      </w:r>
      <w:r w:rsidR="001A47F9" w:rsidRPr="00A63E35">
        <w:rPr>
          <w:b/>
          <w:bCs/>
          <w:sz w:val="22"/>
          <w:szCs w:val="22"/>
          <w:lang w:val="en-US"/>
        </w:rPr>
        <w:t xml:space="preserve">: </w:t>
      </w:r>
      <w:r w:rsidR="00296191" w:rsidRPr="00A63E35">
        <w:rPr>
          <w:b/>
          <w:bCs/>
          <w:sz w:val="22"/>
          <w:szCs w:val="22"/>
          <w:lang w:val="en-US"/>
        </w:rPr>
        <w:t xml:space="preserve">Ecosystem Restoration and Resilience </w:t>
      </w:r>
    </w:p>
    <w:p w14:paraId="5A01B5BB" w14:textId="6F6FEB62" w:rsidR="001A47F9" w:rsidRPr="00A63E35" w:rsidRDefault="0018225D" w:rsidP="004736D8">
      <w:pPr>
        <w:pStyle w:val="NormalWeb"/>
        <w:spacing w:before="0" w:beforeAutospacing="0" w:after="0" w:afterAutospacing="0"/>
        <w:ind w:left="567"/>
        <w:rPr>
          <w:sz w:val="22"/>
          <w:szCs w:val="22"/>
        </w:rPr>
      </w:pPr>
      <w:r w:rsidRPr="00A63E35">
        <w:rPr>
          <w:sz w:val="22"/>
          <w:szCs w:val="22"/>
        </w:rPr>
        <w:t>“</w:t>
      </w:r>
      <w:r w:rsidR="00296191" w:rsidRPr="00A63E35">
        <w:rPr>
          <w:sz w:val="22"/>
          <w:szCs w:val="22"/>
        </w:rPr>
        <w:t>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combatting desertification.</w:t>
      </w:r>
      <w:r w:rsidRPr="00A63E35">
        <w:rPr>
          <w:sz w:val="22"/>
          <w:szCs w:val="22"/>
        </w:rPr>
        <w:t>”</w:t>
      </w:r>
    </w:p>
    <w:p w14:paraId="468449BA" w14:textId="28DBCD02" w:rsidR="00296191" w:rsidRPr="00A63E35" w:rsidRDefault="00296191" w:rsidP="003D1872">
      <w:pPr>
        <w:spacing w:before="120" w:after="120"/>
        <w:ind w:left="567"/>
        <w:rPr>
          <w:sz w:val="22"/>
          <w:szCs w:val="22"/>
          <w:lang w:val="en-US"/>
        </w:rPr>
      </w:pPr>
      <w:r w:rsidRPr="00A63E35">
        <w:rPr>
          <w:b/>
          <w:bCs/>
          <w:sz w:val="22"/>
          <w:szCs w:val="22"/>
          <w:lang w:val="en-US"/>
        </w:rPr>
        <w:t xml:space="preserve">GBO-5 </w:t>
      </w:r>
      <w:r w:rsidR="000A63E0" w:rsidRPr="00A63E35">
        <w:rPr>
          <w:b/>
          <w:bCs/>
          <w:sz w:val="22"/>
          <w:szCs w:val="22"/>
          <w:lang w:val="en-US"/>
        </w:rPr>
        <w:t>a</w:t>
      </w:r>
      <w:r w:rsidRPr="00A63E35">
        <w:rPr>
          <w:b/>
          <w:bCs/>
          <w:sz w:val="22"/>
          <w:szCs w:val="22"/>
          <w:lang w:val="en-US"/>
        </w:rPr>
        <w:t>ssessment</w:t>
      </w:r>
      <w:r w:rsidR="000A63E0" w:rsidRPr="00A63E35">
        <w:rPr>
          <w:b/>
          <w:bCs/>
          <w:sz w:val="22"/>
          <w:szCs w:val="22"/>
          <w:lang w:val="en-US"/>
        </w:rPr>
        <w:t xml:space="preserve"> of level of achievement of the Aichi Target</w:t>
      </w:r>
      <w:r w:rsidRPr="00A63E35">
        <w:rPr>
          <w:sz w:val="22"/>
          <w:szCs w:val="22"/>
          <w:lang w:val="en-US"/>
        </w:rPr>
        <w:t>: Target not achieved (medium confidence)</w:t>
      </w:r>
    </w:p>
    <w:p w14:paraId="2FA14B81" w14:textId="72DDEAC4" w:rsidR="0046142C" w:rsidRPr="00A63E35" w:rsidRDefault="0046142C" w:rsidP="003D1872">
      <w:pPr>
        <w:spacing w:before="120" w:after="120"/>
        <w:ind w:left="567"/>
        <w:jc w:val="both"/>
        <w:rPr>
          <w:sz w:val="22"/>
          <w:szCs w:val="22"/>
          <w:shd w:val="clear" w:color="auto" w:fill="FFFFFF"/>
        </w:rPr>
      </w:pPr>
      <w:r w:rsidRPr="00A63E35">
        <w:rPr>
          <w:sz w:val="22"/>
          <w:szCs w:val="22"/>
          <w:shd w:val="clear" w:color="auto" w:fill="FFFFFF"/>
        </w:rPr>
        <w:t>The effort to achieve the goal of restoring 15% of degraded ecosystems by 2020 has seen limited success. However, many regions are initiating or proposing ambitious restoration programs that hold the promise of substantially enhancing ecosystem resilience and preserving carbon stocks. These endeavors represent crucial steps towards reversing ecosystem degradation and contribute to broader environmental conservation and climate mitigation efforts.</w:t>
      </w:r>
    </w:p>
    <w:p w14:paraId="282E8C6A" w14:textId="77777777" w:rsidR="0046142C" w:rsidRPr="00A63E35" w:rsidRDefault="0046142C" w:rsidP="003D1872">
      <w:pPr>
        <w:pStyle w:val="NormalWeb"/>
        <w:spacing w:before="120" w:beforeAutospacing="0" w:after="120" w:afterAutospacing="0"/>
        <w:ind w:left="567"/>
        <w:jc w:val="both"/>
        <w:rPr>
          <w:sz w:val="22"/>
          <w:szCs w:val="22"/>
        </w:rPr>
      </w:pPr>
      <w:r w:rsidRPr="00A63E35">
        <w:rPr>
          <w:sz w:val="22"/>
          <w:szCs w:val="22"/>
        </w:rPr>
        <w:t xml:space="preserve">The path to effective ecosystem restoration encounters obstacles, notably a substantial shortfall in understanding community ecology necessary for designing site-specific interventions in restoration practices. This deficiency highlights the complexity of ecosystems and the critical interactions among </w:t>
      </w:r>
      <w:r w:rsidRPr="00A63E35">
        <w:rPr>
          <w:sz w:val="22"/>
          <w:szCs w:val="22"/>
        </w:rPr>
        <w:lastRenderedPageBreak/>
        <w:t>species that must be navigated to achieve successful restoration (Kraft et al. 2015). An enriched comprehension of the dynamics within ecological communities can guide more effective restoration strategies, ensuring interventions are not only suited to the specific ecological context but also promote long-term sustainability and resilience.</w:t>
      </w:r>
    </w:p>
    <w:p w14:paraId="1CCD8551" w14:textId="77777777" w:rsidR="0046142C" w:rsidRPr="00A63E35" w:rsidRDefault="0046142C" w:rsidP="003D1872">
      <w:pPr>
        <w:pStyle w:val="NormalWeb"/>
        <w:spacing w:before="120" w:beforeAutospacing="0" w:after="120" w:afterAutospacing="0"/>
        <w:ind w:left="567"/>
        <w:jc w:val="both"/>
        <w:rPr>
          <w:sz w:val="22"/>
          <w:szCs w:val="22"/>
        </w:rPr>
      </w:pPr>
      <w:r w:rsidRPr="00A63E35">
        <w:rPr>
          <w:sz w:val="22"/>
          <w:szCs w:val="22"/>
        </w:rPr>
        <w:t>Furthermore, the identification of suitable restoration approaches is crucial for tackling the diverse challenges presented by degraded ecosystems. Each landscape offers distinct conditions and demands, necessitating the selection of restoration techniques that match specific ecological requirements. This approach requires a thorough evaluation of landscape-level ecological processes to grasp connectivity and permeability among various habitat types (Metzger et al. 2021). Such considerations ensure that restoration efforts enhance the broader ecological network, improving ecosystem connectivity and biodiversity resilience.</w:t>
      </w:r>
    </w:p>
    <w:p w14:paraId="3487F642" w14:textId="2C838AFD" w:rsidR="00EF693A" w:rsidRPr="00A63E35" w:rsidRDefault="004D0EBD" w:rsidP="003E0A5F">
      <w:pPr>
        <w:pStyle w:val="NormalWeb"/>
        <w:spacing w:before="120" w:beforeAutospacing="0" w:after="120" w:afterAutospacing="0"/>
        <w:ind w:left="567"/>
        <w:jc w:val="both"/>
        <w:rPr>
          <w:sz w:val="22"/>
          <w:szCs w:val="22"/>
        </w:rPr>
      </w:pPr>
      <w:r w:rsidRPr="00A63E35">
        <w:rPr>
          <w:sz w:val="22"/>
          <w:szCs w:val="22"/>
        </w:rPr>
        <w:t>The</w:t>
      </w:r>
      <w:r w:rsidR="0046142C" w:rsidRPr="00A63E35">
        <w:rPr>
          <w:sz w:val="22"/>
          <w:szCs w:val="22"/>
        </w:rPr>
        <w:t xml:space="preserve"> ability to scale up restoration efforts is contingent on the effective dissemination and exchange of knowledge, coupled with the application of current insights into vital ecological interactions, such as those between plants and animals, and plants and microbes (Perino et al. 2019). These interactions play a crucial role in restoring ecosystem functions and services, emphasizing the necessity of incorporating scientific knowledge into practical restoration endeavors. Encouraging collaboration and the sharing of knowledge among scientists, practitioners, and policymakers can improve the scalability of restoration projects, aligning them with the latest advancements in ecological science to support global conservation objectives</w:t>
      </w:r>
      <w:r w:rsidRPr="00A63E35">
        <w:rPr>
          <w:sz w:val="22"/>
          <w:szCs w:val="22"/>
        </w:rPr>
        <w:t xml:space="preserve">. </w:t>
      </w:r>
    </w:p>
    <w:p w14:paraId="2E723CB4" w14:textId="7F8754FA" w:rsidR="00EF693A" w:rsidRPr="003E0A5F" w:rsidRDefault="004D0EBD" w:rsidP="003E0A5F">
      <w:pPr>
        <w:pStyle w:val="NormalWeb"/>
        <w:spacing w:before="120" w:beforeAutospacing="0" w:after="120" w:afterAutospacing="0"/>
        <w:ind w:left="567"/>
        <w:jc w:val="both"/>
        <w:rPr>
          <w:sz w:val="22"/>
          <w:szCs w:val="22"/>
          <w:lang w:val="en-US"/>
        </w:rPr>
      </w:pPr>
      <w:r w:rsidRPr="00A63E35">
        <w:rPr>
          <w:sz w:val="22"/>
          <w:szCs w:val="22"/>
        </w:rPr>
        <w:t>Furthermore, the Zero Draft Outcome Document</w:t>
      </w:r>
      <w:r w:rsidRPr="00A63E35">
        <w:rPr>
          <w:rStyle w:val="FootnoteReference"/>
          <w:sz w:val="22"/>
          <w:szCs w:val="22"/>
        </w:rPr>
        <w:footnoteReference w:id="42"/>
      </w:r>
      <w:r w:rsidRPr="00A63E35">
        <w:rPr>
          <w:sz w:val="22"/>
          <w:szCs w:val="22"/>
        </w:rPr>
        <w:t xml:space="preserve"> of the Fourth International Conference on Small Island Developing States (SIDS4) notes restoring biodiversity as one of the key priorities of SIDS. Furthermore, the SIDS Nature Climate Action Roadmap includes restoration, rehabilitation, and protection of coral reefs and blue carbon ecosystems in MPAs, with a particular focus on mangroves, as one of the key interventions of the roadmap, engaging local communities in such activities to ensure sustainability and inclusiveness. The SAMOA Pathway further promotes the importance of appropriate and effective reforestation, </w:t>
      </w:r>
      <w:proofErr w:type="gramStart"/>
      <w:r w:rsidRPr="00A63E35">
        <w:rPr>
          <w:sz w:val="22"/>
          <w:szCs w:val="22"/>
        </w:rPr>
        <w:t>restoration</w:t>
      </w:r>
      <w:proofErr w:type="gramEnd"/>
      <w:r w:rsidRPr="00A63E35">
        <w:rPr>
          <w:sz w:val="22"/>
          <w:szCs w:val="22"/>
        </w:rPr>
        <w:t xml:space="preserve"> and afforestation of forests in SIDS.</w:t>
      </w:r>
    </w:p>
    <w:p w14:paraId="7EB9ABCF" w14:textId="13593427" w:rsidR="00EF693A" w:rsidRPr="00A63E35" w:rsidRDefault="00EF693A" w:rsidP="004736D8">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2</w:t>
      </w:r>
    </w:p>
    <w:p w14:paraId="16B4EEEB" w14:textId="77777777" w:rsidR="00EF693A" w:rsidRPr="00A63E35" w:rsidRDefault="00EF693A" w:rsidP="00DC301B">
      <w:pPr>
        <w:rPr>
          <w:b/>
          <w:bCs/>
          <w:sz w:val="22"/>
          <w:szCs w:val="22"/>
          <w:lang w:val="en-US"/>
        </w:rPr>
      </w:pPr>
    </w:p>
    <w:tbl>
      <w:tblPr>
        <w:tblStyle w:val="TableGrid2"/>
        <w:tblW w:w="9351" w:type="dxa"/>
        <w:tblLook w:val="04A0" w:firstRow="1" w:lastRow="0" w:firstColumn="1" w:lastColumn="0" w:noHBand="0" w:noVBand="1"/>
      </w:tblPr>
      <w:tblGrid>
        <w:gridCol w:w="2263"/>
        <w:gridCol w:w="7088"/>
      </w:tblGrid>
      <w:tr w:rsidR="00A63E35" w:rsidRPr="00A63E35" w14:paraId="0FE86D39" w14:textId="77777777" w:rsidTr="000A63E0">
        <w:tc>
          <w:tcPr>
            <w:tcW w:w="2263" w:type="dxa"/>
            <w:shd w:val="clear" w:color="auto" w:fill="0046A2"/>
          </w:tcPr>
          <w:p w14:paraId="3DEBE0AB" w14:textId="3BE4449F" w:rsidR="00E954A9" w:rsidRPr="00A63E35" w:rsidRDefault="000F6C44" w:rsidP="00E954A9">
            <w:pPr>
              <w:jc w:val="center"/>
              <w:rPr>
                <w:b/>
                <w:bCs/>
                <w:sz w:val="22"/>
                <w:szCs w:val="22"/>
                <w:lang w:val="en-US"/>
              </w:rPr>
            </w:pPr>
            <w:r w:rsidRPr="00A63E35">
              <w:rPr>
                <w:b/>
                <w:bCs/>
                <w:sz w:val="22"/>
                <w:szCs w:val="22"/>
                <w:lang w:val="en-US"/>
              </w:rPr>
              <w:t xml:space="preserve">Relevant </w:t>
            </w:r>
            <w:r w:rsidR="00E954A9" w:rsidRPr="00A63E35">
              <w:rPr>
                <w:b/>
                <w:bCs/>
                <w:sz w:val="22"/>
                <w:szCs w:val="22"/>
                <w:lang w:val="en-US"/>
              </w:rPr>
              <w:t>Priority Actions</w:t>
            </w:r>
          </w:p>
        </w:tc>
        <w:tc>
          <w:tcPr>
            <w:tcW w:w="7088" w:type="dxa"/>
            <w:shd w:val="clear" w:color="auto" w:fill="0046A2"/>
          </w:tcPr>
          <w:p w14:paraId="1D16D4A5" w14:textId="4333261A" w:rsidR="00E954A9" w:rsidRPr="00A63E35" w:rsidRDefault="000F6C44" w:rsidP="00E954A9">
            <w:pPr>
              <w:jc w:val="center"/>
              <w:rPr>
                <w:b/>
                <w:bCs/>
                <w:sz w:val="22"/>
                <w:szCs w:val="22"/>
                <w:lang w:val="en-US"/>
              </w:rPr>
            </w:pPr>
            <w:r w:rsidRPr="00A63E35">
              <w:rPr>
                <w:b/>
                <w:bCs/>
                <w:sz w:val="22"/>
                <w:szCs w:val="22"/>
                <w:lang w:val="en-US"/>
              </w:rPr>
              <w:t xml:space="preserve">Relevant </w:t>
            </w:r>
            <w:r w:rsidR="00E954A9" w:rsidRPr="00A63E35">
              <w:rPr>
                <w:b/>
                <w:bCs/>
                <w:sz w:val="22"/>
                <w:szCs w:val="22"/>
                <w:lang w:val="en-US"/>
              </w:rPr>
              <w:t>Supporting Actions</w:t>
            </w:r>
          </w:p>
        </w:tc>
      </w:tr>
      <w:tr w:rsidR="00A63E35" w:rsidRPr="00A63E35" w14:paraId="057F6F03" w14:textId="77777777" w:rsidTr="000A63E0">
        <w:tc>
          <w:tcPr>
            <w:tcW w:w="9351" w:type="dxa"/>
            <w:gridSpan w:val="2"/>
            <w:shd w:val="clear" w:color="auto" w:fill="E7E6E6" w:themeFill="background2"/>
          </w:tcPr>
          <w:p w14:paraId="62B2EEC9" w14:textId="77777777" w:rsidR="00E954A9" w:rsidRPr="00A63E35" w:rsidRDefault="00E954A9" w:rsidP="000F6C44">
            <w:pPr>
              <w:jc w:val="center"/>
              <w:rPr>
                <w:b/>
                <w:bCs/>
                <w:sz w:val="22"/>
                <w:szCs w:val="22"/>
                <w:lang w:val="en-US"/>
              </w:rPr>
            </w:pPr>
            <w:r w:rsidRPr="00A63E35">
              <w:rPr>
                <w:b/>
                <w:bCs/>
                <w:sz w:val="22"/>
                <w:szCs w:val="22"/>
                <w:lang w:val="en-US"/>
              </w:rPr>
              <w:t>Goal 1: Promote the conservation of the biological diversity of island ecosystems, habitats, and biomes</w:t>
            </w:r>
          </w:p>
        </w:tc>
      </w:tr>
      <w:tr w:rsidR="00A63E35" w:rsidRPr="00A63E35" w14:paraId="1A6BD764" w14:textId="77777777" w:rsidTr="000A63E0">
        <w:tc>
          <w:tcPr>
            <w:tcW w:w="9351" w:type="dxa"/>
            <w:gridSpan w:val="2"/>
            <w:shd w:val="clear" w:color="auto" w:fill="E7E6E6" w:themeFill="background2"/>
          </w:tcPr>
          <w:p w14:paraId="04D27F57" w14:textId="77777777" w:rsidR="00E954A9" w:rsidRPr="00A63E35" w:rsidRDefault="00E954A9" w:rsidP="000F6C44">
            <w:pPr>
              <w:jc w:val="center"/>
              <w:rPr>
                <w:b/>
                <w:bCs/>
                <w:i/>
                <w:iCs/>
                <w:sz w:val="22"/>
                <w:szCs w:val="22"/>
                <w:lang w:val="en-US"/>
              </w:rPr>
            </w:pPr>
            <w:r w:rsidRPr="00A63E35">
              <w:rPr>
                <w:i/>
                <w:iCs/>
                <w:sz w:val="22"/>
                <w:szCs w:val="22"/>
                <w:lang w:val="en-US"/>
              </w:rPr>
              <w:t>Target 1.1. At least 10% of each of the island ecological regions effectively conserved</w:t>
            </w:r>
          </w:p>
        </w:tc>
      </w:tr>
      <w:tr w:rsidR="00A63E35" w:rsidRPr="00A63E35" w14:paraId="64C9CDE3" w14:textId="77777777" w:rsidTr="000F6C44">
        <w:trPr>
          <w:trHeight w:val="253"/>
        </w:trPr>
        <w:tc>
          <w:tcPr>
            <w:tcW w:w="2263" w:type="dxa"/>
            <w:vMerge w:val="restart"/>
          </w:tcPr>
          <w:p w14:paraId="3632E64E" w14:textId="77777777" w:rsidR="00E954A9" w:rsidRPr="00A63E35" w:rsidRDefault="00E954A9" w:rsidP="000F6C44">
            <w:pPr>
              <w:rPr>
                <w:sz w:val="22"/>
                <w:szCs w:val="22"/>
              </w:rPr>
            </w:pPr>
            <w:r w:rsidRPr="00A63E35">
              <w:rPr>
                <w:sz w:val="22"/>
                <w:szCs w:val="22"/>
              </w:rPr>
              <w:t>1.1.2. Re-establish components that have been lost from or whose populations have been reduced within natural ecosystems</w:t>
            </w:r>
          </w:p>
          <w:p w14:paraId="59BA030B" w14:textId="77777777" w:rsidR="00E954A9" w:rsidRPr="00A63E35" w:rsidRDefault="00E954A9" w:rsidP="000F6C44">
            <w:pPr>
              <w:rPr>
                <w:sz w:val="22"/>
                <w:szCs w:val="22"/>
                <w:lang w:val="en-US"/>
              </w:rPr>
            </w:pPr>
          </w:p>
        </w:tc>
        <w:tc>
          <w:tcPr>
            <w:tcW w:w="7088" w:type="dxa"/>
            <w:vMerge w:val="restart"/>
          </w:tcPr>
          <w:p w14:paraId="5013AC7D" w14:textId="77777777" w:rsidR="00E954A9" w:rsidRPr="00A63E35" w:rsidRDefault="00E954A9" w:rsidP="000F6C44">
            <w:pPr>
              <w:rPr>
                <w:sz w:val="22"/>
                <w:szCs w:val="22"/>
                <w:lang w:val="en-US"/>
              </w:rPr>
            </w:pPr>
            <w:r w:rsidRPr="00A63E35">
              <w:rPr>
                <w:sz w:val="22"/>
                <w:szCs w:val="22"/>
                <w:lang w:val="en-US"/>
              </w:rPr>
              <w:t>1.1.2.1.</w:t>
            </w:r>
            <w:r w:rsidRPr="00A63E35">
              <w:rPr>
                <w:sz w:val="22"/>
                <w:szCs w:val="22"/>
                <w:lang w:val="en-US"/>
              </w:rPr>
              <w:tab/>
              <w:t>Develop and implement appropriate techniques and guidelines through reviewing and monitoring restoration projects globally.</w:t>
            </w:r>
          </w:p>
          <w:p w14:paraId="1DCD1C0B" w14:textId="77777777" w:rsidR="00E954A9" w:rsidRPr="00A63E35" w:rsidRDefault="00E954A9" w:rsidP="000F6C44">
            <w:pPr>
              <w:rPr>
                <w:sz w:val="22"/>
                <w:szCs w:val="22"/>
                <w:lang w:val="en-US"/>
              </w:rPr>
            </w:pPr>
            <w:r w:rsidRPr="00A63E35">
              <w:rPr>
                <w:sz w:val="22"/>
                <w:szCs w:val="22"/>
                <w:lang w:val="en-US"/>
              </w:rPr>
              <w:t>1.1.2.2.</w:t>
            </w:r>
            <w:r w:rsidRPr="00A63E35">
              <w:rPr>
                <w:sz w:val="22"/>
                <w:szCs w:val="22"/>
                <w:lang w:val="en-US"/>
              </w:rPr>
              <w:tab/>
              <w:t>Identify and undertake rehabilitation of natural terrestrial ecosystems from which key components have been lost or significantly reduced, in cooperation with local, traditional, and indigenous experts to identify key vegetation components that have been lost or significantly reduced.</w:t>
            </w:r>
          </w:p>
          <w:p w14:paraId="60B9834C" w14:textId="77777777" w:rsidR="00E954A9" w:rsidRPr="00A63E35" w:rsidRDefault="00E954A9" w:rsidP="000F6C44">
            <w:pPr>
              <w:rPr>
                <w:sz w:val="22"/>
                <w:szCs w:val="22"/>
                <w:lang w:val="en-US"/>
              </w:rPr>
            </w:pPr>
            <w:r w:rsidRPr="00A63E35">
              <w:rPr>
                <w:sz w:val="22"/>
                <w:szCs w:val="22"/>
                <w:lang w:val="en-US"/>
              </w:rPr>
              <w:t>1.1.2.3.</w:t>
            </w:r>
            <w:r w:rsidRPr="00A63E35">
              <w:rPr>
                <w:sz w:val="22"/>
                <w:szCs w:val="22"/>
                <w:lang w:val="en-US"/>
              </w:rPr>
              <w:tab/>
              <w:t>Re-establish animal species in terrestrial and freshwater ecosystems from which they have been lost or significantly reduced.</w:t>
            </w:r>
          </w:p>
          <w:p w14:paraId="47EEE861" w14:textId="77777777" w:rsidR="00E954A9" w:rsidRPr="00A63E35" w:rsidRDefault="00E954A9" w:rsidP="000F6C44">
            <w:pPr>
              <w:rPr>
                <w:sz w:val="22"/>
                <w:szCs w:val="22"/>
                <w:lang w:val="en-US"/>
              </w:rPr>
            </w:pPr>
            <w:r w:rsidRPr="00A63E35">
              <w:rPr>
                <w:sz w:val="22"/>
                <w:szCs w:val="22"/>
                <w:lang w:val="en-US"/>
              </w:rPr>
              <w:t>1.1.2.4.</w:t>
            </w:r>
            <w:r w:rsidRPr="00A63E35">
              <w:rPr>
                <w:sz w:val="22"/>
                <w:szCs w:val="22"/>
                <w:lang w:val="en-US"/>
              </w:rPr>
              <w:tab/>
              <w:t xml:space="preserve">Re-establish depleted species into marine ecosystems (e.g. artificial reefs, coral transplanting and species restocking). </w:t>
            </w:r>
          </w:p>
          <w:p w14:paraId="3355AF0D" w14:textId="77777777" w:rsidR="00E954A9" w:rsidRPr="00A63E35" w:rsidRDefault="00E954A9" w:rsidP="000F6C44">
            <w:pPr>
              <w:rPr>
                <w:sz w:val="22"/>
                <w:szCs w:val="22"/>
                <w:lang w:val="en-US"/>
              </w:rPr>
            </w:pPr>
            <w:r w:rsidRPr="00A63E35">
              <w:rPr>
                <w:sz w:val="22"/>
                <w:szCs w:val="22"/>
                <w:lang w:val="en-US"/>
              </w:rPr>
              <w:t>1.1.2.6.</w:t>
            </w:r>
            <w:r w:rsidRPr="00A63E35">
              <w:rPr>
                <w:sz w:val="22"/>
                <w:szCs w:val="22"/>
                <w:lang w:val="en-US"/>
              </w:rPr>
              <w:tab/>
              <w:t xml:space="preserve">Use restoration techniques </w:t>
            </w:r>
            <w:proofErr w:type="gramStart"/>
            <w:r w:rsidRPr="00A63E35">
              <w:rPr>
                <w:sz w:val="22"/>
                <w:szCs w:val="22"/>
                <w:lang w:val="en-US"/>
              </w:rPr>
              <w:t>in order to</w:t>
            </w:r>
            <w:proofErr w:type="gramEnd"/>
            <w:r w:rsidRPr="00A63E35">
              <w:rPr>
                <w:sz w:val="22"/>
                <w:szCs w:val="22"/>
                <w:lang w:val="en-US"/>
              </w:rPr>
              <w:t xml:space="preserve"> foster and reinforce natural processes, as appropriate.</w:t>
            </w:r>
          </w:p>
          <w:p w14:paraId="79294914" w14:textId="77777777" w:rsidR="00E954A9" w:rsidRPr="00A63E35" w:rsidRDefault="00E954A9" w:rsidP="000F6C44">
            <w:pPr>
              <w:rPr>
                <w:sz w:val="22"/>
                <w:szCs w:val="22"/>
                <w:lang w:val="en-US"/>
              </w:rPr>
            </w:pPr>
            <w:r w:rsidRPr="00A63E35">
              <w:rPr>
                <w:sz w:val="22"/>
                <w:szCs w:val="22"/>
                <w:lang w:val="en-US"/>
              </w:rPr>
              <w:t>1.1.2.7.</w:t>
            </w:r>
            <w:r w:rsidRPr="00A63E35">
              <w:rPr>
                <w:sz w:val="22"/>
                <w:szCs w:val="22"/>
                <w:lang w:val="en-US"/>
              </w:rPr>
              <w:tab/>
              <w:t xml:space="preserve">Recognize, encourage and facilitate restoration initiatives by indigenous and local communities, including through policies, legislation, technical assistance and financial support for </w:t>
            </w:r>
            <w:proofErr w:type="gramStart"/>
            <w:r w:rsidRPr="00A63E35">
              <w:rPr>
                <w:sz w:val="22"/>
                <w:szCs w:val="22"/>
                <w:lang w:val="en-US"/>
              </w:rPr>
              <w:t>community based</w:t>
            </w:r>
            <w:proofErr w:type="gramEnd"/>
            <w:r w:rsidRPr="00A63E35">
              <w:rPr>
                <w:sz w:val="22"/>
                <w:szCs w:val="22"/>
                <w:lang w:val="en-US"/>
              </w:rPr>
              <w:t xml:space="preserve"> initiatives.</w:t>
            </w:r>
          </w:p>
          <w:p w14:paraId="3FE58FC8" w14:textId="77777777" w:rsidR="00E954A9" w:rsidRPr="00A63E35" w:rsidRDefault="00E954A9" w:rsidP="000F6C44">
            <w:pPr>
              <w:rPr>
                <w:sz w:val="22"/>
                <w:szCs w:val="22"/>
                <w:lang w:val="en-US"/>
              </w:rPr>
            </w:pPr>
            <w:r w:rsidRPr="00A63E35">
              <w:rPr>
                <w:sz w:val="22"/>
                <w:szCs w:val="22"/>
                <w:lang w:val="en-US"/>
              </w:rPr>
              <w:lastRenderedPageBreak/>
              <w:t>1.1.2.8.</w:t>
            </w:r>
            <w:r w:rsidRPr="00A63E35">
              <w:rPr>
                <w:sz w:val="22"/>
                <w:szCs w:val="22"/>
                <w:lang w:val="en-US"/>
              </w:rPr>
              <w:tab/>
              <w:t xml:space="preserve">Explore the possibility of documenting traditional knowledge, </w:t>
            </w:r>
            <w:proofErr w:type="gramStart"/>
            <w:r w:rsidRPr="00A63E35">
              <w:rPr>
                <w:sz w:val="22"/>
                <w:szCs w:val="22"/>
                <w:lang w:val="en-US"/>
              </w:rPr>
              <w:t>innovations</w:t>
            </w:r>
            <w:proofErr w:type="gramEnd"/>
            <w:r w:rsidRPr="00A63E35">
              <w:rPr>
                <w:sz w:val="22"/>
                <w:szCs w:val="22"/>
                <w:lang w:val="en-US"/>
              </w:rPr>
              <w:t xml:space="preserve"> and practices relevant to local species, taking on board the work of the Ad Hoc Open-Ended Inter Sessional Working Group on Article 8(j) and related provisions while developing technical guidelines for such activities, with the full and effective participation of indigenous and local communities, consistent with Article 8(j).</w:t>
            </w:r>
          </w:p>
        </w:tc>
      </w:tr>
      <w:tr w:rsidR="00A63E35" w:rsidRPr="00A63E35" w14:paraId="1D7965CB" w14:textId="77777777" w:rsidTr="000F6C44">
        <w:trPr>
          <w:trHeight w:val="253"/>
        </w:trPr>
        <w:tc>
          <w:tcPr>
            <w:tcW w:w="2263" w:type="dxa"/>
            <w:vMerge/>
          </w:tcPr>
          <w:p w14:paraId="2CEC5C53" w14:textId="77777777" w:rsidR="00E954A9" w:rsidRPr="00A63E35" w:rsidRDefault="00E954A9" w:rsidP="000F6C44">
            <w:pPr>
              <w:rPr>
                <w:sz w:val="22"/>
                <w:szCs w:val="22"/>
              </w:rPr>
            </w:pPr>
          </w:p>
        </w:tc>
        <w:tc>
          <w:tcPr>
            <w:tcW w:w="7088" w:type="dxa"/>
            <w:vMerge/>
          </w:tcPr>
          <w:p w14:paraId="029EB459" w14:textId="77777777" w:rsidR="00E954A9" w:rsidRPr="00A63E35" w:rsidRDefault="00E954A9" w:rsidP="000F6C44">
            <w:pPr>
              <w:rPr>
                <w:sz w:val="22"/>
                <w:szCs w:val="22"/>
                <w:lang w:val="en-US"/>
              </w:rPr>
            </w:pPr>
          </w:p>
        </w:tc>
      </w:tr>
      <w:tr w:rsidR="00A63E35" w:rsidRPr="00A63E35" w14:paraId="1F800B3F" w14:textId="77777777" w:rsidTr="000F6C44">
        <w:trPr>
          <w:trHeight w:val="253"/>
        </w:trPr>
        <w:tc>
          <w:tcPr>
            <w:tcW w:w="2263" w:type="dxa"/>
            <w:vMerge/>
          </w:tcPr>
          <w:p w14:paraId="5542DDB6" w14:textId="77777777" w:rsidR="00E954A9" w:rsidRPr="00A63E35" w:rsidRDefault="00E954A9" w:rsidP="000F6C44">
            <w:pPr>
              <w:rPr>
                <w:sz w:val="22"/>
                <w:szCs w:val="22"/>
                <w:lang w:val="en-US"/>
              </w:rPr>
            </w:pPr>
          </w:p>
        </w:tc>
        <w:tc>
          <w:tcPr>
            <w:tcW w:w="7088" w:type="dxa"/>
            <w:vMerge/>
          </w:tcPr>
          <w:p w14:paraId="01406C1B" w14:textId="77777777" w:rsidR="00E954A9" w:rsidRPr="00A63E35" w:rsidRDefault="00E954A9" w:rsidP="000F6C44">
            <w:pPr>
              <w:rPr>
                <w:sz w:val="22"/>
                <w:szCs w:val="22"/>
                <w:lang w:val="en-US"/>
              </w:rPr>
            </w:pPr>
          </w:p>
        </w:tc>
      </w:tr>
      <w:tr w:rsidR="00A63E35" w:rsidRPr="00A63E35" w14:paraId="3961235D" w14:textId="77777777" w:rsidTr="000F6C44">
        <w:trPr>
          <w:trHeight w:val="253"/>
        </w:trPr>
        <w:tc>
          <w:tcPr>
            <w:tcW w:w="2263" w:type="dxa"/>
            <w:vMerge/>
          </w:tcPr>
          <w:p w14:paraId="0E3C35A6" w14:textId="77777777" w:rsidR="00E954A9" w:rsidRPr="00A63E35" w:rsidRDefault="00E954A9" w:rsidP="000F6C44">
            <w:pPr>
              <w:rPr>
                <w:sz w:val="22"/>
                <w:szCs w:val="22"/>
                <w:lang w:val="en-US"/>
              </w:rPr>
            </w:pPr>
          </w:p>
        </w:tc>
        <w:tc>
          <w:tcPr>
            <w:tcW w:w="7088" w:type="dxa"/>
            <w:vMerge/>
          </w:tcPr>
          <w:p w14:paraId="36E2E467" w14:textId="77777777" w:rsidR="00E954A9" w:rsidRPr="00A63E35" w:rsidRDefault="00E954A9" w:rsidP="000F6C44">
            <w:pPr>
              <w:rPr>
                <w:sz w:val="22"/>
                <w:szCs w:val="22"/>
                <w:lang w:val="en-US"/>
              </w:rPr>
            </w:pPr>
          </w:p>
        </w:tc>
      </w:tr>
      <w:tr w:rsidR="00E954A9" w:rsidRPr="00A63E35" w14:paraId="1CF6DF23" w14:textId="77777777" w:rsidTr="000F6C44">
        <w:tc>
          <w:tcPr>
            <w:tcW w:w="2263" w:type="dxa"/>
          </w:tcPr>
          <w:p w14:paraId="5E968425" w14:textId="77777777" w:rsidR="00E954A9" w:rsidRPr="00A63E35" w:rsidRDefault="00E954A9" w:rsidP="000F6C44">
            <w:pPr>
              <w:rPr>
                <w:sz w:val="22"/>
                <w:szCs w:val="22"/>
                <w:lang w:val="en-US"/>
              </w:rPr>
            </w:pPr>
            <w:r w:rsidRPr="00A63E35">
              <w:rPr>
                <w:sz w:val="22"/>
                <w:szCs w:val="22"/>
              </w:rPr>
              <w:t>1.1.3. Undertake measures to restore at least 15% of degraded island ecosystems</w:t>
            </w:r>
          </w:p>
        </w:tc>
        <w:tc>
          <w:tcPr>
            <w:tcW w:w="7088" w:type="dxa"/>
          </w:tcPr>
          <w:p w14:paraId="4F5865B8" w14:textId="77777777" w:rsidR="00E954A9" w:rsidRPr="00A63E35" w:rsidRDefault="00E954A9" w:rsidP="000F6C44">
            <w:pPr>
              <w:rPr>
                <w:sz w:val="22"/>
                <w:szCs w:val="22"/>
                <w:lang w:val="en-US"/>
              </w:rPr>
            </w:pPr>
            <w:r w:rsidRPr="00A63E35">
              <w:rPr>
                <w:sz w:val="22"/>
                <w:szCs w:val="22"/>
                <w:lang w:val="en-US"/>
              </w:rPr>
              <w:t>1.1.3.1.</w:t>
            </w:r>
            <w:r w:rsidRPr="00A63E35">
              <w:rPr>
                <w:sz w:val="22"/>
                <w:szCs w:val="22"/>
                <w:lang w:val="en-US"/>
              </w:rPr>
              <w:tab/>
              <w:t>Develop practical criteria for classifying degraded island ecosystems and selecting priority ecosystems for restoration, based on their conservation and ecosystem service value and impact on other ecosystems or habitats.</w:t>
            </w:r>
          </w:p>
          <w:p w14:paraId="0D431B5D" w14:textId="77777777" w:rsidR="00E954A9" w:rsidRPr="00A63E35" w:rsidRDefault="00E954A9" w:rsidP="000F6C44">
            <w:pPr>
              <w:rPr>
                <w:sz w:val="22"/>
                <w:szCs w:val="22"/>
                <w:lang w:val="en-US"/>
              </w:rPr>
            </w:pPr>
            <w:r w:rsidRPr="00A63E35">
              <w:rPr>
                <w:sz w:val="22"/>
                <w:szCs w:val="22"/>
                <w:lang w:val="en-US"/>
              </w:rPr>
              <w:t>1.1.3.2.</w:t>
            </w:r>
            <w:r w:rsidRPr="00A63E35">
              <w:rPr>
                <w:sz w:val="22"/>
                <w:szCs w:val="22"/>
                <w:lang w:val="en-US"/>
              </w:rPr>
              <w:tab/>
              <w:t>Systematically compile existing and new data on the status and trend of degraded island ecosystems.  Establish a baseline measure of the extent of degraded island ecosystems as a means of determining progress towards restoration targets.</w:t>
            </w:r>
          </w:p>
          <w:p w14:paraId="627D7841" w14:textId="77777777" w:rsidR="00E954A9" w:rsidRPr="00A63E35" w:rsidRDefault="00E954A9" w:rsidP="000F6C44">
            <w:pPr>
              <w:rPr>
                <w:sz w:val="22"/>
                <w:szCs w:val="22"/>
                <w:lang w:val="en-US"/>
              </w:rPr>
            </w:pPr>
            <w:r w:rsidRPr="00A63E35">
              <w:rPr>
                <w:sz w:val="22"/>
                <w:szCs w:val="22"/>
                <w:lang w:val="en-US"/>
              </w:rPr>
              <w:t>1.1.3.3.</w:t>
            </w:r>
            <w:r w:rsidRPr="00A63E35">
              <w:rPr>
                <w:sz w:val="22"/>
                <w:szCs w:val="22"/>
                <w:lang w:val="en-US"/>
              </w:rPr>
              <w:tab/>
              <w:t xml:space="preserve">Restore selected island ecosystems through control and management or, where feasible, the eradication of invasive alien species. </w:t>
            </w:r>
          </w:p>
          <w:p w14:paraId="027B3BAB" w14:textId="77777777" w:rsidR="00E954A9" w:rsidRPr="00A63E35" w:rsidRDefault="00E954A9" w:rsidP="000F6C44">
            <w:pPr>
              <w:rPr>
                <w:sz w:val="22"/>
                <w:szCs w:val="22"/>
                <w:lang w:val="en-US"/>
              </w:rPr>
            </w:pPr>
            <w:r w:rsidRPr="00A63E35">
              <w:rPr>
                <w:sz w:val="22"/>
                <w:szCs w:val="22"/>
                <w:lang w:val="en-US"/>
              </w:rPr>
              <w:t>1.1.3.4.</w:t>
            </w:r>
            <w:r w:rsidRPr="00A63E35">
              <w:rPr>
                <w:sz w:val="22"/>
                <w:szCs w:val="22"/>
                <w:lang w:val="en-US"/>
              </w:rPr>
              <w:tab/>
              <w:t xml:space="preserve">Restore degraded mangrove, </w:t>
            </w:r>
            <w:proofErr w:type="gramStart"/>
            <w:r w:rsidRPr="00A63E35">
              <w:rPr>
                <w:sz w:val="22"/>
                <w:szCs w:val="22"/>
                <w:lang w:val="en-US"/>
              </w:rPr>
              <w:t>seagrass</w:t>
            </w:r>
            <w:proofErr w:type="gramEnd"/>
            <w:r w:rsidRPr="00A63E35">
              <w:rPr>
                <w:sz w:val="22"/>
                <w:szCs w:val="22"/>
                <w:lang w:val="en-US"/>
              </w:rPr>
              <w:t xml:space="preserve"> and coral reef ecosystems.</w:t>
            </w:r>
          </w:p>
          <w:p w14:paraId="4CACD1BB" w14:textId="77777777" w:rsidR="00E954A9" w:rsidRPr="00A63E35" w:rsidRDefault="00E954A9" w:rsidP="000F6C44">
            <w:pPr>
              <w:rPr>
                <w:sz w:val="22"/>
                <w:szCs w:val="22"/>
                <w:lang w:val="en-US"/>
              </w:rPr>
            </w:pPr>
            <w:r w:rsidRPr="00A63E35">
              <w:rPr>
                <w:sz w:val="22"/>
                <w:szCs w:val="22"/>
                <w:lang w:val="en-US"/>
              </w:rPr>
              <w:t>1.1.3.5.</w:t>
            </w:r>
            <w:r w:rsidRPr="00A63E35">
              <w:rPr>
                <w:sz w:val="22"/>
                <w:szCs w:val="22"/>
                <w:lang w:val="en-US"/>
              </w:rPr>
              <w:tab/>
              <w:t xml:space="preserve">Recognize, </w:t>
            </w:r>
            <w:proofErr w:type="gramStart"/>
            <w:r w:rsidRPr="00A63E35">
              <w:rPr>
                <w:sz w:val="22"/>
                <w:szCs w:val="22"/>
                <w:lang w:val="en-US"/>
              </w:rPr>
              <w:t>encourage</w:t>
            </w:r>
            <w:proofErr w:type="gramEnd"/>
            <w:r w:rsidRPr="00A63E35">
              <w:rPr>
                <w:sz w:val="22"/>
                <w:szCs w:val="22"/>
                <w:lang w:val="en-US"/>
              </w:rPr>
              <w:t xml:space="preserve"> and facilitate ecosystem restoration initiatives by indigenous and local communities, through effective measures that could include policies, legislation, technical assistance and financial support for community-based initiatives.</w:t>
            </w:r>
          </w:p>
        </w:tc>
      </w:tr>
    </w:tbl>
    <w:p w14:paraId="2BF3E8A6" w14:textId="77777777" w:rsidR="00460963" w:rsidRPr="00A63E35" w:rsidRDefault="00460963" w:rsidP="00DC301B">
      <w:pPr>
        <w:rPr>
          <w:sz w:val="22"/>
          <w:szCs w:val="22"/>
          <w:lang w:val="en-US"/>
        </w:rPr>
      </w:pPr>
    </w:p>
    <w:p w14:paraId="5C5D7ACF" w14:textId="4619649A" w:rsidR="00F034AB" w:rsidRPr="00A63E35" w:rsidRDefault="006E3D57" w:rsidP="004736D8">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2CCE7320" w14:textId="62AF6B75" w:rsidR="00C244DF" w:rsidRPr="00A63E35" w:rsidRDefault="00F034AB" w:rsidP="003E0A5F">
      <w:pPr>
        <w:spacing w:before="120" w:after="120"/>
        <w:ind w:left="567"/>
        <w:jc w:val="both"/>
        <w:rPr>
          <w:sz w:val="22"/>
          <w:szCs w:val="22"/>
        </w:rPr>
      </w:pPr>
      <w:r w:rsidRPr="00A63E35">
        <w:rPr>
          <w:sz w:val="22"/>
          <w:szCs w:val="22"/>
        </w:rPr>
        <w:t xml:space="preserve">Relevant Priority Action 1.1.3 of the </w:t>
      </w:r>
      <w:proofErr w:type="spellStart"/>
      <w:r w:rsidRPr="00A63E35">
        <w:rPr>
          <w:sz w:val="22"/>
          <w:szCs w:val="22"/>
        </w:rPr>
        <w:t>PoWIB</w:t>
      </w:r>
      <w:proofErr w:type="spellEnd"/>
      <w:r w:rsidRPr="00A63E35">
        <w:rPr>
          <w:sz w:val="22"/>
          <w:szCs w:val="22"/>
        </w:rPr>
        <w:t xml:space="preserve"> is about measures to restore </w:t>
      </w:r>
      <w:r w:rsidRPr="00A63E35">
        <w:rPr>
          <w:b/>
          <w:bCs/>
          <w:sz w:val="22"/>
          <w:szCs w:val="22"/>
        </w:rPr>
        <w:t>at least 15%</w:t>
      </w:r>
      <w:r w:rsidRPr="00A63E35">
        <w:rPr>
          <w:sz w:val="22"/>
          <w:szCs w:val="22"/>
        </w:rPr>
        <w:t xml:space="preserve"> of degraded island ecosystems”. </w:t>
      </w:r>
      <w:proofErr w:type="gramStart"/>
      <w:r w:rsidRPr="00A63E35">
        <w:rPr>
          <w:sz w:val="22"/>
          <w:szCs w:val="22"/>
        </w:rPr>
        <w:t>In light of</w:t>
      </w:r>
      <w:proofErr w:type="gramEnd"/>
      <w:r w:rsidRPr="00A63E35">
        <w:rPr>
          <w:sz w:val="22"/>
          <w:szCs w:val="22"/>
        </w:rPr>
        <w:t xml:space="preserve"> GBF Target 2 (ensure that by 2030</w:t>
      </w:r>
      <w:r w:rsidRPr="00A63E35">
        <w:rPr>
          <w:sz w:val="22"/>
          <w:szCs w:val="22"/>
          <w:lang w:val="en-US"/>
        </w:rPr>
        <w:t>,</w:t>
      </w:r>
      <w:r w:rsidRPr="00A63E35">
        <w:rPr>
          <w:sz w:val="22"/>
          <w:szCs w:val="22"/>
        </w:rPr>
        <w:t xml:space="preserve"> </w:t>
      </w:r>
      <w:r w:rsidRPr="00A63E35">
        <w:rPr>
          <w:b/>
          <w:bCs/>
          <w:sz w:val="22"/>
          <w:szCs w:val="22"/>
        </w:rPr>
        <w:t>at least 30%</w:t>
      </w:r>
      <w:r w:rsidRPr="00A63E35">
        <w:rPr>
          <w:sz w:val="22"/>
          <w:szCs w:val="22"/>
        </w:rPr>
        <w:t xml:space="preserve"> of areas of degraded terrestrial, inland water, and marine and coastal ecosystems are under effective restoration in order to enhance biodiversity and ecosystem functions and services, ecological </w:t>
      </w:r>
      <w:proofErr w:type="spellStart"/>
      <w:r w:rsidRPr="00A63E35">
        <w:rPr>
          <w:sz w:val="22"/>
          <w:szCs w:val="22"/>
        </w:rPr>
        <w:t>integri</w:t>
      </w:r>
      <w:proofErr w:type="spellEnd"/>
      <w:r w:rsidRPr="00A63E35">
        <w:rPr>
          <w:sz w:val="22"/>
          <w:szCs w:val="22"/>
          <w:lang w:val="en-US"/>
        </w:rPr>
        <w:t>ty,</w:t>
      </w:r>
      <w:r w:rsidRPr="00A63E35">
        <w:rPr>
          <w:sz w:val="22"/>
          <w:szCs w:val="22"/>
        </w:rPr>
        <w:t xml:space="preserve"> and connectivity), CBD COP may wish to increase the </w:t>
      </w:r>
      <w:proofErr w:type="spellStart"/>
      <w:r w:rsidRPr="00A63E35">
        <w:rPr>
          <w:sz w:val="22"/>
          <w:szCs w:val="22"/>
        </w:rPr>
        <w:t>PoWIB</w:t>
      </w:r>
      <w:proofErr w:type="spellEnd"/>
      <w:r w:rsidRPr="00A63E35">
        <w:rPr>
          <w:sz w:val="22"/>
          <w:szCs w:val="22"/>
        </w:rPr>
        <w:t xml:space="preserve"> percentage. In this context, </w:t>
      </w:r>
      <w:r w:rsidR="0067338B" w:rsidRPr="00A63E35">
        <w:rPr>
          <w:sz w:val="22"/>
          <w:szCs w:val="22"/>
        </w:rPr>
        <w:t xml:space="preserve">however, </w:t>
      </w:r>
      <w:r w:rsidRPr="00A63E35">
        <w:rPr>
          <w:sz w:val="22"/>
          <w:szCs w:val="22"/>
        </w:rPr>
        <w:t xml:space="preserve">it is important to note that islands under the </w:t>
      </w:r>
      <w:proofErr w:type="spellStart"/>
      <w:r w:rsidRPr="00A63E35">
        <w:rPr>
          <w:sz w:val="22"/>
          <w:szCs w:val="22"/>
        </w:rPr>
        <w:t>PoWIB</w:t>
      </w:r>
      <w:proofErr w:type="spellEnd"/>
      <w:r w:rsidRPr="00A63E35">
        <w:rPr>
          <w:sz w:val="22"/>
          <w:szCs w:val="22"/>
        </w:rPr>
        <w:t xml:space="preserve"> can be either island States</w:t>
      </w:r>
      <w:r w:rsidR="0067338B" w:rsidRPr="00A63E35">
        <w:rPr>
          <w:sz w:val="22"/>
          <w:szCs w:val="22"/>
        </w:rPr>
        <w:t xml:space="preserve"> (for which the 30% GBF target would apply)</w:t>
      </w:r>
      <w:r w:rsidRPr="00A63E35">
        <w:rPr>
          <w:sz w:val="22"/>
          <w:szCs w:val="22"/>
        </w:rPr>
        <w:t xml:space="preserve"> or islands within States. Given that Target 2 of the GBF emphasises ecosystems (terrestrial, inland water, and marine and coastal</w:t>
      </w:r>
      <w:r w:rsidR="00DC1796" w:rsidRPr="00A63E35">
        <w:rPr>
          <w:sz w:val="22"/>
          <w:szCs w:val="22"/>
        </w:rPr>
        <w:t xml:space="preserve"> ecosystems</w:t>
      </w:r>
      <w:r w:rsidRPr="00A63E35">
        <w:rPr>
          <w:sz w:val="22"/>
          <w:szCs w:val="22"/>
        </w:rPr>
        <w:t xml:space="preserve">) the </w:t>
      </w:r>
      <w:r w:rsidR="0067338B" w:rsidRPr="00A63E35">
        <w:rPr>
          <w:sz w:val="22"/>
          <w:szCs w:val="22"/>
        </w:rPr>
        <w:t xml:space="preserve">minimum </w:t>
      </w:r>
      <w:r w:rsidRPr="00A63E35">
        <w:rPr>
          <w:sz w:val="22"/>
          <w:szCs w:val="22"/>
        </w:rPr>
        <w:t xml:space="preserve">30% </w:t>
      </w:r>
      <w:r w:rsidR="007F222F" w:rsidRPr="00A63E35">
        <w:rPr>
          <w:sz w:val="22"/>
          <w:szCs w:val="22"/>
        </w:rPr>
        <w:t xml:space="preserve">may </w:t>
      </w:r>
      <w:r w:rsidRPr="00A63E35">
        <w:rPr>
          <w:sz w:val="22"/>
          <w:szCs w:val="22"/>
        </w:rPr>
        <w:t xml:space="preserve">not be automatically translated to </w:t>
      </w:r>
      <w:r w:rsidR="008D4DFC" w:rsidRPr="00A63E35">
        <w:rPr>
          <w:sz w:val="22"/>
          <w:szCs w:val="22"/>
        </w:rPr>
        <w:t>a minimum of</w:t>
      </w:r>
      <w:r w:rsidRPr="00A63E35">
        <w:rPr>
          <w:sz w:val="22"/>
          <w:szCs w:val="22"/>
        </w:rPr>
        <w:t xml:space="preserve"> 30%</w:t>
      </w:r>
      <w:r w:rsidR="007F222F" w:rsidRPr="00A63E35">
        <w:rPr>
          <w:sz w:val="22"/>
          <w:szCs w:val="22"/>
        </w:rPr>
        <w:t xml:space="preserve"> restoration of degraded island ecosystems</w:t>
      </w:r>
      <w:r w:rsidR="0067338B" w:rsidRPr="00A63E35">
        <w:rPr>
          <w:sz w:val="22"/>
          <w:szCs w:val="22"/>
        </w:rPr>
        <w:t xml:space="preserve"> in cases of islands within States</w:t>
      </w:r>
      <w:r w:rsidR="00924B09" w:rsidRPr="00A63E35">
        <w:rPr>
          <w:sz w:val="22"/>
          <w:szCs w:val="22"/>
        </w:rPr>
        <w:t xml:space="preserve">. </w:t>
      </w:r>
      <w:proofErr w:type="spellStart"/>
      <w:r w:rsidR="00924B09" w:rsidRPr="00A63E35">
        <w:rPr>
          <w:sz w:val="22"/>
          <w:szCs w:val="22"/>
        </w:rPr>
        <w:t>Thereore</w:t>
      </w:r>
      <w:proofErr w:type="spellEnd"/>
      <w:r w:rsidR="00924B09" w:rsidRPr="00A63E35">
        <w:rPr>
          <w:sz w:val="22"/>
          <w:szCs w:val="22"/>
        </w:rPr>
        <w:t xml:space="preserve">, this issue would merit further attention by COP with a view to ensure a better alignment </w:t>
      </w:r>
      <w:r w:rsidR="001676A2" w:rsidRPr="00A63E35">
        <w:rPr>
          <w:sz w:val="22"/>
          <w:szCs w:val="22"/>
        </w:rPr>
        <w:t>with</w:t>
      </w:r>
      <w:r w:rsidR="00924B09" w:rsidRPr="00A63E35">
        <w:rPr>
          <w:sz w:val="22"/>
          <w:szCs w:val="22"/>
        </w:rPr>
        <w:t xml:space="preserve"> the GBF.  </w:t>
      </w:r>
    </w:p>
    <w:p w14:paraId="0A49F458" w14:textId="76CA9A21" w:rsidR="0018225D" w:rsidRPr="00A63E35" w:rsidRDefault="00C244DF" w:rsidP="003E0A5F">
      <w:pPr>
        <w:spacing w:before="120" w:after="120"/>
        <w:ind w:left="567"/>
        <w:jc w:val="both"/>
        <w:rPr>
          <w:sz w:val="22"/>
          <w:szCs w:val="22"/>
          <w:lang w:val="en-US"/>
        </w:rPr>
      </w:pPr>
      <w:r w:rsidRPr="00A63E35">
        <w:rPr>
          <w:sz w:val="22"/>
          <w:szCs w:val="22"/>
        </w:rPr>
        <w:t xml:space="preserve">Furthermore, </w:t>
      </w:r>
      <w:r w:rsidR="00342A9A" w:rsidRPr="00A63E35">
        <w:rPr>
          <w:sz w:val="22"/>
          <w:szCs w:val="22"/>
        </w:rPr>
        <w:t>given the vulnerability of islands to climate change effects,</w:t>
      </w:r>
      <w:r w:rsidR="00342A9A" w:rsidRPr="00A63E35">
        <w:rPr>
          <w:rStyle w:val="FootnoteReference"/>
          <w:sz w:val="22"/>
          <w:szCs w:val="22"/>
        </w:rPr>
        <w:footnoteReference w:id="43"/>
      </w:r>
      <w:r w:rsidR="00342A9A" w:rsidRPr="00A63E35">
        <w:rPr>
          <w:sz w:val="22"/>
          <w:szCs w:val="22"/>
        </w:rPr>
        <w:t xml:space="preserve"> </w:t>
      </w:r>
      <w:r w:rsidR="00D978BA" w:rsidRPr="00A63E35">
        <w:rPr>
          <w:sz w:val="22"/>
          <w:szCs w:val="22"/>
        </w:rPr>
        <w:t xml:space="preserve">actions for restoration under </w:t>
      </w:r>
      <w:r w:rsidR="00B323F2" w:rsidRPr="00A63E35">
        <w:rPr>
          <w:sz w:val="22"/>
          <w:szCs w:val="22"/>
        </w:rPr>
        <w:t xml:space="preserve">the </w:t>
      </w:r>
      <w:proofErr w:type="spellStart"/>
      <w:r w:rsidR="00B323F2" w:rsidRPr="00A63E35">
        <w:rPr>
          <w:sz w:val="22"/>
          <w:szCs w:val="22"/>
        </w:rPr>
        <w:t>PoWIB</w:t>
      </w:r>
      <w:proofErr w:type="spellEnd"/>
      <w:r w:rsidR="00B323F2" w:rsidRPr="00A63E35">
        <w:rPr>
          <w:sz w:val="22"/>
          <w:szCs w:val="22"/>
        </w:rPr>
        <w:t xml:space="preserve"> could be expanded to include </w:t>
      </w:r>
      <w:r w:rsidR="009407FF" w:rsidRPr="00A63E35">
        <w:rPr>
          <w:sz w:val="22"/>
          <w:szCs w:val="22"/>
        </w:rPr>
        <w:t xml:space="preserve">more prominently </w:t>
      </w:r>
      <w:r w:rsidR="00D978BA" w:rsidRPr="00A63E35">
        <w:rPr>
          <w:sz w:val="22"/>
          <w:szCs w:val="22"/>
        </w:rPr>
        <w:t>those related to</w:t>
      </w:r>
      <w:r w:rsidR="009407FF" w:rsidRPr="00A63E35">
        <w:rPr>
          <w:sz w:val="22"/>
          <w:szCs w:val="22"/>
        </w:rPr>
        <w:t xml:space="preserve"> disaster risk reduction</w:t>
      </w:r>
      <w:r w:rsidR="008750E2" w:rsidRPr="00A63E35">
        <w:rPr>
          <w:sz w:val="22"/>
          <w:szCs w:val="22"/>
        </w:rPr>
        <w:t xml:space="preserve"> (in alignment with the Sendai Fra</w:t>
      </w:r>
      <w:r w:rsidR="00D978BA" w:rsidRPr="00A63E35">
        <w:rPr>
          <w:sz w:val="22"/>
          <w:szCs w:val="22"/>
        </w:rPr>
        <w:t>mework for Disaster Risk Reduction 2015-2030)</w:t>
      </w:r>
      <w:r w:rsidR="009940A5" w:rsidRPr="00A63E35">
        <w:rPr>
          <w:sz w:val="22"/>
          <w:szCs w:val="22"/>
        </w:rPr>
        <w:t>,</w:t>
      </w:r>
      <w:r w:rsidR="009407FF" w:rsidRPr="00A63E35">
        <w:rPr>
          <w:sz w:val="22"/>
          <w:szCs w:val="22"/>
        </w:rPr>
        <w:t xml:space="preserve"> ecosystem-based adaptation. </w:t>
      </w:r>
    </w:p>
    <w:p w14:paraId="2D246CF5" w14:textId="37782518" w:rsidR="001A47F9" w:rsidRPr="00A63E35" w:rsidRDefault="00B359C7" w:rsidP="003E0A5F">
      <w:pPr>
        <w:keepNext/>
        <w:spacing w:before="120" w:after="120"/>
        <w:ind w:left="567"/>
        <w:rPr>
          <w:b/>
          <w:bCs/>
          <w:i/>
          <w:iCs/>
          <w:sz w:val="22"/>
          <w:szCs w:val="22"/>
          <w:u w:val="single"/>
          <w:lang w:val="en-US"/>
        </w:rPr>
      </w:pPr>
      <w:r w:rsidRPr="00A63E35">
        <w:rPr>
          <w:b/>
          <w:bCs/>
          <w:i/>
          <w:iCs/>
          <w:sz w:val="22"/>
          <w:szCs w:val="22"/>
          <w:u w:val="single"/>
          <w:lang w:val="en-US"/>
        </w:rPr>
        <w:t>Indicative g</w:t>
      </w:r>
      <w:r w:rsidR="001A47F9" w:rsidRPr="00A63E35">
        <w:rPr>
          <w:b/>
          <w:bCs/>
          <w:i/>
          <w:iCs/>
          <w:sz w:val="22"/>
          <w:szCs w:val="22"/>
          <w:u w:val="single"/>
          <w:lang w:val="en-US"/>
        </w:rPr>
        <w:t>aps in implementation</w:t>
      </w:r>
    </w:p>
    <w:p w14:paraId="451D8028" w14:textId="0E24E4D5" w:rsidR="001A47F9" w:rsidRPr="00A63E35" w:rsidRDefault="001A47F9" w:rsidP="004736D8">
      <w:pPr>
        <w:pStyle w:val="ListParagraph"/>
        <w:numPr>
          <w:ilvl w:val="0"/>
          <w:numId w:val="6"/>
        </w:numPr>
        <w:ind w:left="1134" w:hanging="567"/>
        <w:rPr>
          <w:sz w:val="22"/>
          <w:szCs w:val="22"/>
        </w:rPr>
      </w:pPr>
      <w:r w:rsidRPr="00A63E35">
        <w:rPr>
          <w:sz w:val="22"/>
          <w:szCs w:val="22"/>
        </w:rPr>
        <w:t>Lack of understanding of community ecology to support site-specific intervention in restoration practices</w:t>
      </w:r>
      <w:r w:rsidR="003E2B45" w:rsidRPr="00A63E35">
        <w:rPr>
          <w:rStyle w:val="FootnoteReference"/>
          <w:sz w:val="22"/>
          <w:szCs w:val="22"/>
        </w:rPr>
        <w:footnoteReference w:id="44"/>
      </w:r>
      <w:r w:rsidRPr="00A63E35">
        <w:rPr>
          <w:sz w:val="22"/>
          <w:szCs w:val="22"/>
        </w:rPr>
        <w:t xml:space="preserve"> </w:t>
      </w:r>
    </w:p>
    <w:p w14:paraId="17CA505B" w14:textId="5C5517B3" w:rsidR="001A47F9" w:rsidRPr="00A63E35" w:rsidRDefault="001A47F9" w:rsidP="004736D8">
      <w:pPr>
        <w:pStyle w:val="ListParagraph"/>
        <w:numPr>
          <w:ilvl w:val="0"/>
          <w:numId w:val="6"/>
        </w:numPr>
        <w:ind w:left="1134" w:hanging="567"/>
        <w:rPr>
          <w:sz w:val="22"/>
          <w:szCs w:val="22"/>
        </w:rPr>
      </w:pPr>
      <w:r w:rsidRPr="00A63E35">
        <w:rPr>
          <w:sz w:val="22"/>
          <w:szCs w:val="22"/>
        </w:rPr>
        <w:t>Understanding types of restoration approaches to employ.</w:t>
      </w:r>
      <w:r w:rsidR="003E2B45" w:rsidRPr="00A63E35">
        <w:rPr>
          <w:rStyle w:val="FootnoteReference"/>
          <w:sz w:val="22"/>
          <w:szCs w:val="22"/>
        </w:rPr>
        <w:footnoteReference w:id="45"/>
      </w:r>
      <w:r w:rsidRPr="00A63E35">
        <w:rPr>
          <w:sz w:val="22"/>
          <w:szCs w:val="22"/>
        </w:rPr>
        <w:t xml:space="preserve"> </w:t>
      </w:r>
    </w:p>
    <w:p w14:paraId="47797405" w14:textId="26851D3F" w:rsidR="001A47F9" w:rsidRPr="00A63E35" w:rsidRDefault="001A47F9" w:rsidP="004736D8">
      <w:pPr>
        <w:pStyle w:val="ListParagraph"/>
        <w:numPr>
          <w:ilvl w:val="0"/>
          <w:numId w:val="6"/>
        </w:numPr>
        <w:ind w:left="1134" w:hanging="567"/>
        <w:rPr>
          <w:sz w:val="22"/>
          <w:szCs w:val="22"/>
        </w:rPr>
      </w:pPr>
      <w:r w:rsidRPr="00A63E35">
        <w:rPr>
          <w:sz w:val="22"/>
          <w:szCs w:val="22"/>
        </w:rPr>
        <w:lastRenderedPageBreak/>
        <w:t xml:space="preserve">Need to </w:t>
      </w:r>
      <w:proofErr w:type="gramStart"/>
      <w:r w:rsidRPr="00A63E35">
        <w:rPr>
          <w:sz w:val="22"/>
          <w:szCs w:val="22"/>
        </w:rPr>
        <w:t>take into account</w:t>
      </w:r>
      <w:proofErr w:type="gramEnd"/>
      <w:r w:rsidRPr="00A63E35">
        <w:rPr>
          <w:sz w:val="22"/>
          <w:szCs w:val="22"/>
        </w:rPr>
        <w:t xml:space="preserve"> landscape-level ecological processes to assess connectivity and permeability among habitat classes</w:t>
      </w:r>
      <w:r w:rsidR="00FA16D5" w:rsidRPr="00A63E35">
        <w:rPr>
          <w:sz w:val="22"/>
          <w:szCs w:val="22"/>
        </w:rPr>
        <w:t>.</w:t>
      </w:r>
      <w:r w:rsidR="00BD0908" w:rsidRPr="00A63E35">
        <w:rPr>
          <w:rStyle w:val="FootnoteReference"/>
          <w:sz w:val="22"/>
          <w:szCs w:val="22"/>
        </w:rPr>
        <w:footnoteReference w:id="46"/>
      </w:r>
      <w:r w:rsidRPr="00A63E35">
        <w:rPr>
          <w:sz w:val="22"/>
          <w:szCs w:val="22"/>
        </w:rPr>
        <w:t xml:space="preserve"> </w:t>
      </w:r>
    </w:p>
    <w:p w14:paraId="46C5FA1E" w14:textId="5BBFBCCC" w:rsidR="001A47F9" w:rsidRPr="00A63E35" w:rsidRDefault="001A47F9" w:rsidP="004736D8">
      <w:pPr>
        <w:pStyle w:val="ListParagraph"/>
        <w:numPr>
          <w:ilvl w:val="0"/>
          <w:numId w:val="6"/>
        </w:numPr>
        <w:ind w:left="1134" w:hanging="567"/>
        <w:rPr>
          <w:sz w:val="22"/>
          <w:szCs w:val="22"/>
        </w:rPr>
      </w:pPr>
      <w:r w:rsidRPr="00A63E35">
        <w:rPr>
          <w:sz w:val="22"/>
          <w:szCs w:val="22"/>
        </w:rPr>
        <w:t>Capacity to upscale restoration and transfer and sharing of knowledge.</w:t>
      </w:r>
      <w:r w:rsidR="00FA16D5" w:rsidRPr="00A63E35">
        <w:rPr>
          <w:rStyle w:val="FootnoteReference"/>
          <w:sz w:val="22"/>
          <w:szCs w:val="22"/>
        </w:rPr>
        <w:footnoteReference w:id="47"/>
      </w:r>
    </w:p>
    <w:p w14:paraId="4C6B1745" w14:textId="542BD36B" w:rsidR="008618C4" w:rsidRPr="003D1872" w:rsidRDefault="001A47F9" w:rsidP="003D1872">
      <w:pPr>
        <w:pStyle w:val="ListParagraph"/>
        <w:numPr>
          <w:ilvl w:val="0"/>
          <w:numId w:val="6"/>
        </w:numPr>
        <w:ind w:left="1134" w:hanging="567"/>
        <w:rPr>
          <w:sz w:val="22"/>
          <w:szCs w:val="22"/>
        </w:rPr>
      </w:pPr>
      <w:r w:rsidRPr="00A63E35">
        <w:rPr>
          <w:sz w:val="22"/>
          <w:szCs w:val="22"/>
        </w:rPr>
        <w:t>Operationalizing current understanding of plant-animal and plant-microbe interactions</w:t>
      </w:r>
      <w:r w:rsidR="00FA16D5" w:rsidRPr="00A63E35">
        <w:rPr>
          <w:rStyle w:val="FootnoteReference"/>
          <w:sz w:val="22"/>
          <w:szCs w:val="22"/>
        </w:rPr>
        <w:footnoteReference w:id="48"/>
      </w:r>
      <w:r w:rsidRPr="00A63E35">
        <w:rPr>
          <w:sz w:val="22"/>
          <w:szCs w:val="22"/>
        </w:rPr>
        <w:t xml:space="preserve"> </w:t>
      </w:r>
    </w:p>
    <w:p w14:paraId="1FDB07AC" w14:textId="19705F06" w:rsidR="00E246D9" w:rsidRPr="003E0A5F" w:rsidRDefault="00E246D9" w:rsidP="003D1872">
      <w:pPr>
        <w:pStyle w:val="ListParagraph"/>
        <w:numPr>
          <w:ilvl w:val="4"/>
          <w:numId w:val="2"/>
        </w:numPr>
        <w:spacing w:before="240" w:after="120"/>
        <w:ind w:left="567" w:hanging="567"/>
        <w:contextualSpacing w:val="0"/>
        <w:rPr>
          <w:b/>
          <w:bCs/>
          <w:lang w:val="en-US"/>
        </w:rPr>
      </w:pPr>
      <w:r w:rsidRPr="003E0A5F">
        <w:rPr>
          <w:b/>
          <w:bCs/>
          <w:lang w:val="en-US"/>
        </w:rPr>
        <w:t>Target 3: Conserve 30% of Land, Waters, and Seas</w:t>
      </w:r>
    </w:p>
    <w:p w14:paraId="6A9EF27F" w14:textId="3529FE00" w:rsidR="00E246D9" w:rsidRPr="00A63E35" w:rsidRDefault="00E246D9" w:rsidP="003D1872">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Ensure and enable that by 2030 at least 30 percent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11B513D8" w14:textId="57DC8DEE" w:rsidR="00BD2EDE" w:rsidRPr="00A63E35" w:rsidRDefault="001A47F9" w:rsidP="003D1872">
      <w:pPr>
        <w:spacing w:before="120" w:after="120"/>
        <w:ind w:left="567"/>
        <w:jc w:val="both"/>
        <w:rPr>
          <w:sz w:val="22"/>
          <w:szCs w:val="22"/>
          <w:lang w:val="en-US"/>
        </w:rPr>
      </w:pPr>
      <w:r w:rsidRPr="00A63E35">
        <w:rPr>
          <w:b/>
          <w:bCs/>
          <w:sz w:val="22"/>
          <w:szCs w:val="22"/>
          <w:lang w:val="en-US"/>
        </w:rPr>
        <w:t>Most relevant Aichi Biodiversity Target—</w:t>
      </w:r>
      <w:r w:rsidR="00BD2EDE" w:rsidRPr="00A63E35">
        <w:rPr>
          <w:b/>
          <w:bCs/>
          <w:sz w:val="22"/>
          <w:szCs w:val="22"/>
          <w:lang w:val="en-US"/>
        </w:rPr>
        <w:t>Aichi Target 11:</w:t>
      </w:r>
      <w:r w:rsidR="00BD2EDE" w:rsidRPr="00A63E35">
        <w:rPr>
          <w:sz w:val="22"/>
          <w:szCs w:val="22"/>
          <w:lang w:val="en-US"/>
        </w:rPr>
        <w:t xml:space="preserve"> Protected Areas</w:t>
      </w:r>
    </w:p>
    <w:p w14:paraId="6AC70621" w14:textId="3D2F21F8" w:rsidR="00BD2EDE" w:rsidRPr="00A63E35" w:rsidRDefault="0018225D" w:rsidP="003D1872">
      <w:pPr>
        <w:pStyle w:val="NormalWeb"/>
        <w:spacing w:before="120" w:beforeAutospacing="0" w:after="120" w:afterAutospacing="0"/>
        <w:ind w:left="567"/>
        <w:jc w:val="both"/>
        <w:rPr>
          <w:sz w:val="22"/>
          <w:szCs w:val="22"/>
        </w:rPr>
      </w:pPr>
      <w:r w:rsidRPr="00A63E35">
        <w:rPr>
          <w:sz w:val="22"/>
          <w:szCs w:val="22"/>
        </w:rPr>
        <w:t>“</w:t>
      </w:r>
      <w:r w:rsidR="00BD2EDE" w:rsidRPr="00A63E35">
        <w:rPr>
          <w:sz w:val="22"/>
          <w:szCs w:val="22"/>
        </w:rPr>
        <w:t xml:space="preserve">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w:t>
      </w:r>
      <w:proofErr w:type="gramStart"/>
      <w:r w:rsidR="00BD2EDE" w:rsidRPr="00A63E35">
        <w:rPr>
          <w:sz w:val="22"/>
          <w:szCs w:val="22"/>
        </w:rPr>
        <w:t>measures, and</w:t>
      </w:r>
      <w:proofErr w:type="gramEnd"/>
      <w:r w:rsidR="00BD2EDE" w:rsidRPr="00A63E35">
        <w:rPr>
          <w:sz w:val="22"/>
          <w:szCs w:val="22"/>
        </w:rPr>
        <w:t xml:space="preserve"> integrated into the wider landscape and seascape.</w:t>
      </w:r>
      <w:r w:rsidRPr="00A63E35">
        <w:rPr>
          <w:sz w:val="22"/>
          <w:szCs w:val="22"/>
        </w:rPr>
        <w:t>”</w:t>
      </w:r>
    </w:p>
    <w:p w14:paraId="704316D2" w14:textId="7CC4A5A5" w:rsidR="00BD2EDE" w:rsidRPr="00A63E35" w:rsidRDefault="001A47F9" w:rsidP="003D1872">
      <w:pPr>
        <w:spacing w:before="120" w:after="120"/>
        <w:ind w:left="567"/>
        <w:rPr>
          <w:sz w:val="22"/>
          <w:szCs w:val="22"/>
          <w:lang w:val="en-US"/>
        </w:rPr>
      </w:pPr>
      <w:r w:rsidRPr="00A63E35">
        <w:rPr>
          <w:b/>
          <w:bCs/>
          <w:sz w:val="22"/>
          <w:szCs w:val="22"/>
          <w:lang w:val="en-US"/>
        </w:rPr>
        <w:t>GBO-5 assessment of level of achievement of the Aichi Target</w:t>
      </w:r>
      <w:r w:rsidR="00BD2EDE" w:rsidRPr="00A63E35">
        <w:rPr>
          <w:sz w:val="22"/>
          <w:szCs w:val="22"/>
          <w:lang w:val="en-US"/>
        </w:rPr>
        <w:t>: Target partially achieved (high confidence)</w:t>
      </w:r>
    </w:p>
    <w:p w14:paraId="4275E4E6" w14:textId="10116B0C" w:rsidR="00BD2EDE" w:rsidRPr="00A63E35" w:rsidRDefault="0018225D" w:rsidP="003D1872">
      <w:pPr>
        <w:pStyle w:val="NormalWeb"/>
        <w:spacing w:before="120" w:beforeAutospacing="0" w:after="120" w:afterAutospacing="0"/>
        <w:ind w:left="567"/>
        <w:jc w:val="both"/>
        <w:rPr>
          <w:sz w:val="22"/>
          <w:szCs w:val="22"/>
        </w:rPr>
      </w:pPr>
      <w:r w:rsidRPr="00A63E35">
        <w:rPr>
          <w:sz w:val="22"/>
          <w:szCs w:val="22"/>
        </w:rPr>
        <w:t>Significant progress was made in area-based conservation.</w:t>
      </w:r>
      <w:r w:rsidR="00BD2EDE" w:rsidRPr="00A63E35">
        <w:rPr>
          <w:sz w:val="22"/>
          <w:szCs w:val="22"/>
        </w:rPr>
        <w:t xml:space="preserve"> Such progress is vital in the ongoing fight to conserve biodiversity and ensure the sustainability of our planet's ecosystems. The expansion of protected areas is a positive step towards safeguarding the natural world and its invaluable biodiversity against the escalating threats of climate change, habitat loss, and overexploitation.</w:t>
      </w:r>
    </w:p>
    <w:p w14:paraId="566CD765" w14:textId="77777777" w:rsidR="00BD2EDE" w:rsidRPr="00A63E35" w:rsidRDefault="00BD2EDE" w:rsidP="003D1872">
      <w:pPr>
        <w:pStyle w:val="NormalWeb"/>
        <w:spacing w:before="120" w:beforeAutospacing="0" w:after="120" w:afterAutospacing="0"/>
        <w:ind w:left="567"/>
        <w:jc w:val="both"/>
        <w:rPr>
          <w:sz w:val="22"/>
          <w:szCs w:val="22"/>
        </w:rPr>
      </w:pPr>
      <w:r w:rsidRPr="00A63E35">
        <w:rPr>
          <w:sz w:val="22"/>
          <w:szCs w:val="22"/>
        </w:rPr>
        <w:t>Despite these advancements in setting aside land and marine areas for protection, challenges remain in ensuring that these protected areas fulfill their intended role effectively. Achieving the goal of protecting areas of significant biodiversity importance has been more challenging. There's a crucial need for these areas not only to cover the most critical habitats but also to be ecologically representative, ensuring a broad range of ecosystems are conserved. Moreover, the connectivity between protected areas and their integration into the broader landscape and seascape are essential for maintaining ecological processes and facilitating species migration and genetic exchange.</w:t>
      </w:r>
    </w:p>
    <w:p w14:paraId="3D1CB479" w14:textId="14553C88" w:rsidR="00BD2EDE" w:rsidRPr="00A63E35" w:rsidRDefault="00BD2EDE" w:rsidP="003D1872">
      <w:pPr>
        <w:pStyle w:val="NormalWeb"/>
        <w:spacing w:before="120" w:beforeAutospacing="0" w:after="120" w:afterAutospacing="0"/>
        <w:ind w:left="567"/>
        <w:jc w:val="both"/>
        <w:rPr>
          <w:sz w:val="22"/>
          <w:szCs w:val="22"/>
        </w:rPr>
      </w:pPr>
      <w:r w:rsidRPr="00A63E35">
        <w:rPr>
          <w:sz w:val="22"/>
          <w:szCs w:val="22"/>
        </w:rPr>
        <w:t>Furthermore, the equitable and effective management of protected areas has not advanced at the desired pace. It is essential for the success of conservation efforts that local communities are involved in the decision-making process and benefit from these protected areas. This includes respecting indigenous rights and incorporating traditional knowledge in conservation strategies. Effective management also means implementing robust measures to prevent illegal activities, such as poaching and logging, and ensuring that conservation goals are met. Addressing these challenges is crucial for the long-term sustainability of protected areas and for achieving the broader goal of halting biodiversity loss</w:t>
      </w:r>
      <w:r w:rsidR="0087258D" w:rsidRPr="00A63E35">
        <w:rPr>
          <w:sz w:val="22"/>
          <w:szCs w:val="22"/>
        </w:rPr>
        <w:t>.</w:t>
      </w:r>
    </w:p>
    <w:p w14:paraId="774C40A9" w14:textId="1C536A53" w:rsidR="00BD2EDE" w:rsidRPr="003E0A5F" w:rsidRDefault="0087258D" w:rsidP="003E0A5F">
      <w:pPr>
        <w:pStyle w:val="NormalWeb"/>
        <w:spacing w:before="120" w:beforeAutospacing="0" w:after="120" w:afterAutospacing="0"/>
        <w:ind w:left="567"/>
        <w:jc w:val="both"/>
        <w:rPr>
          <w:sz w:val="22"/>
          <w:szCs w:val="22"/>
        </w:rPr>
      </w:pPr>
      <w:r w:rsidRPr="00A63E35">
        <w:rPr>
          <w:sz w:val="22"/>
          <w:szCs w:val="22"/>
        </w:rPr>
        <w:lastRenderedPageBreak/>
        <w:t xml:space="preserve">With respect to SIDS more specifically, the SIDS Nature Climate Action Roadmap focuses on driving action towards ecosystem-based approaches in SIDS’ MPAs and the sustainable management of MPAs </w:t>
      </w:r>
      <w:proofErr w:type="gramStart"/>
      <w:r w:rsidRPr="00A63E35">
        <w:rPr>
          <w:sz w:val="22"/>
          <w:szCs w:val="22"/>
        </w:rPr>
        <w:t>in order to</w:t>
      </w:r>
      <w:proofErr w:type="gramEnd"/>
      <w:r w:rsidRPr="00A63E35">
        <w:rPr>
          <w:sz w:val="22"/>
          <w:szCs w:val="22"/>
        </w:rPr>
        <w:t xml:space="preserve"> catalyze climate action and tackle biodiversity loss and climate change synergistically, utilizing whole-of-society and whole-of-government approaches. Notably, the SAMOA Pathway supports the action to conserve marine and coastal areas in SIDS, “especially areas of particular importance for biodiversity and for ecosystem services, through effectively and equitably managed, ecologically representative and well-connected systems of protected areas and other effective area-based conservation measures in order to reduce the rate of biodiversity loss in the marine environment”,</w:t>
      </w:r>
      <w:r w:rsidRPr="00A63E35">
        <w:rPr>
          <w:rStyle w:val="FootnoteReference"/>
          <w:sz w:val="22"/>
          <w:szCs w:val="22"/>
        </w:rPr>
        <w:footnoteReference w:id="49"/>
      </w:r>
      <w:r w:rsidRPr="00A63E35">
        <w:rPr>
          <w:sz w:val="22"/>
          <w:szCs w:val="22"/>
        </w:rPr>
        <w:t xml:space="preserve"> underlining the linkages with and ambition toward achieving Target 3 in the context of SIDS.</w:t>
      </w:r>
    </w:p>
    <w:p w14:paraId="301B94DC" w14:textId="1D429723" w:rsidR="004E2495" w:rsidRPr="00A63E35" w:rsidRDefault="004E2495" w:rsidP="00DD3493">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CD3643" w:rsidRPr="00A63E35">
        <w:rPr>
          <w:b/>
          <w:bCs/>
          <w:i/>
          <w:iCs/>
          <w:sz w:val="22"/>
          <w:szCs w:val="22"/>
          <w:u w:val="single"/>
          <w:lang w:val="en-US"/>
        </w:rPr>
        <w:t>3</w:t>
      </w:r>
    </w:p>
    <w:p w14:paraId="4A748149" w14:textId="77777777" w:rsidR="004E2495" w:rsidRPr="00A63E35" w:rsidRDefault="004E2495" w:rsidP="00E246D9">
      <w:pPr>
        <w:jc w:val="both"/>
        <w:rPr>
          <w:b/>
          <w:bCs/>
          <w:spacing w:val="6"/>
          <w:sz w:val="22"/>
          <w:szCs w:val="22"/>
          <w:shd w:val="clear" w:color="auto" w:fill="FFFFFF"/>
          <w:lang w:val="en-US"/>
        </w:rPr>
      </w:pPr>
    </w:p>
    <w:tbl>
      <w:tblPr>
        <w:tblStyle w:val="TableGrid3"/>
        <w:tblW w:w="9351" w:type="dxa"/>
        <w:tblLook w:val="04A0" w:firstRow="1" w:lastRow="0" w:firstColumn="1" w:lastColumn="0" w:noHBand="0" w:noVBand="1"/>
      </w:tblPr>
      <w:tblGrid>
        <w:gridCol w:w="2830"/>
        <w:gridCol w:w="6521"/>
      </w:tblGrid>
      <w:tr w:rsidR="00A63E35" w:rsidRPr="00A63E35" w14:paraId="0CDA87B4" w14:textId="77777777" w:rsidTr="001A47F9">
        <w:tc>
          <w:tcPr>
            <w:tcW w:w="2830" w:type="dxa"/>
            <w:shd w:val="clear" w:color="auto" w:fill="0046A2"/>
          </w:tcPr>
          <w:p w14:paraId="4817EDB7" w14:textId="39F625BE" w:rsidR="00CD3643" w:rsidRPr="00A63E35" w:rsidRDefault="000F6C44" w:rsidP="000F6C44">
            <w:pPr>
              <w:jc w:val="center"/>
              <w:rPr>
                <w:b/>
                <w:bCs/>
                <w:sz w:val="22"/>
                <w:szCs w:val="22"/>
                <w:lang w:val="en-US"/>
              </w:rPr>
            </w:pPr>
            <w:r w:rsidRPr="00A63E35">
              <w:rPr>
                <w:b/>
                <w:bCs/>
                <w:sz w:val="22"/>
                <w:szCs w:val="22"/>
                <w:lang w:val="en-US"/>
              </w:rPr>
              <w:t xml:space="preserve">Relevant </w:t>
            </w:r>
            <w:r w:rsidR="00CD3643" w:rsidRPr="00A63E35">
              <w:rPr>
                <w:b/>
                <w:bCs/>
                <w:sz w:val="22"/>
                <w:szCs w:val="22"/>
                <w:lang w:val="en-US"/>
              </w:rPr>
              <w:t>Priority Actions</w:t>
            </w:r>
          </w:p>
        </w:tc>
        <w:tc>
          <w:tcPr>
            <w:tcW w:w="6521" w:type="dxa"/>
            <w:shd w:val="clear" w:color="auto" w:fill="0046A2"/>
          </w:tcPr>
          <w:p w14:paraId="59076C81" w14:textId="3312BD7F" w:rsidR="00CD3643" w:rsidRPr="00A63E35" w:rsidRDefault="000F6C44" w:rsidP="000F6C44">
            <w:pPr>
              <w:jc w:val="center"/>
              <w:rPr>
                <w:b/>
                <w:bCs/>
                <w:sz w:val="22"/>
                <w:szCs w:val="22"/>
                <w:lang w:val="en-US"/>
              </w:rPr>
            </w:pPr>
            <w:r w:rsidRPr="00A63E35">
              <w:rPr>
                <w:b/>
                <w:bCs/>
                <w:sz w:val="22"/>
                <w:szCs w:val="22"/>
                <w:lang w:val="en-US"/>
              </w:rPr>
              <w:t xml:space="preserve">Relevant </w:t>
            </w:r>
            <w:r w:rsidR="00CD3643" w:rsidRPr="00A63E35">
              <w:rPr>
                <w:b/>
                <w:bCs/>
                <w:sz w:val="22"/>
                <w:szCs w:val="22"/>
                <w:lang w:val="en-US"/>
              </w:rPr>
              <w:t>Supporting Actions</w:t>
            </w:r>
          </w:p>
        </w:tc>
      </w:tr>
      <w:tr w:rsidR="00A63E35" w:rsidRPr="00A63E35" w14:paraId="02D74BE5" w14:textId="77777777" w:rsidTr="001A47F9">
        <w:tc>
          <w:tcPr>
            <w:tcW w:w="9351" w:type="dxa"/>
            <w:gridSpan w:val="2"/>
            <w:shd w:val="clear" w:color="auto" w:fill="E7E6E6" w:themeFill="background2"/>
          </w:tcPr>
          <w:p w14:paraId="3694BB04" w14:textId="77777777" w:rsidR="00CD3643" w:rsidRPr="00A63E35" w:rsidRDefault="00CD3643" w:rsidP="000F6C44">
            <w:pPr>
              <w:jc w:val="center"/>
              <w:rPr>
                <w:b/>
                <w:bCs/>
                <w:sz w:val="22"/>
                <w:szCs w:val="22"/>
                <w:lang w:val="en-US"/>
              </w:rPr>
            </w:pPr>
            <w:r w:rsidRPr="00A63E35">
              <w:rPr>
                <w:b/>
                <w:bCs/>
                <w:sz w:val="22"/>
                <w:szCs w:val="22"/>
                <w:lang w:val="en-US"/>
              </w:rPr>
              <w:t>Goal 1: Promote the conservation of biological diversity of island ecosystems, habitats, and biomes</w:t>
            </w:r>
          </w:p>
        </w:tc>
      </w:tr>
      <w:tr w:rsidR="00A63E35" w:rsidRPr="00A63E35" w14:paraId="15396B75" w14:textId="77777777" w:rsidTr="001A47F9">
        <w:tc>
          <w:tcPr>
            <w:tcW w:w="9351" w:type="dxa"/>
            <w:gridSpan w:val="2"/>
            <w:shd w:val="clear" w:color="auto" w:fill="E7E6E6" w:themeFill="background2"/>
          </w:tcPr>
          <w:p w14:paraId="18872F97" w14:textId="77777777" w:rsidR="00CD3643" w:rsidRPr="00A63E35" w:rsidRDefault="00CD3643" w:rsidP="000F6C44">
            <w:pPr>
              <w:jc w:val="center"/>
              <w:rPr>
                <w:b/>
                <w:bCs/>
                <w:i/>
                <w:iCs/>
                <w:sz w:val="22"/>
                <w:szCs w:val="22"/>
                <w:lang w:val="en-US"/>
              </w:rPr>
            </w:pPr>
            <w:r w:rsidRPr="00A63E35">
              <w:rPr>
                <w:i/>
                <w:iCs/>
                <w:sz w:val="22"/>
                <w:szCs w:val="22"/>
                <w:lang w:val="en-US"/>
              </w:rPr>
              <w:t>Target 1.1: At least 10% of each of the island ecological regions effectively conserved</w:t>
            </w:r>
          </w:p>
        </w:tc>
      </w:tr>
      <w:tr w:rsidR="00A63E35" w:rsidRPr="00A63E35" w14:paraId="57CE2D26" w14:textId="77777777" w:rsidTr="000F6C44">
        <w:trPr>
          <w:trHeight w:val="253"/>
        </w:trPr>
        <w:tc>
          <w:tcPr>
            <w:tcW w:w="2830" w:type="dxa"/>
            <w:vMerge w:val="restart"/>
          </w:tcPr>
          <w:p w14:paraId="56DC2971" w14:textId="77777777" w:rsidR="00CD3643" w:rsidRPr="00A63E35" w:rsidRDefault="00CD3643" w:rsidP="000F6C44">
            <w:pPr>
              <w:rPr>
                <w:sz w:val="22"/>
                <w:szCs w:val="22"/>
              </w:rPr>
            </w:pPr>
            <w:r w:rsidRPr="00A63E35">
              <w:rPr>
                <w:sz w:val="22"/>
                <w:szCs w:val="22"/>
              </w:rPr>
              <w:t xml:space="preserve">1.1.1. Develop and implement integrated policies and measures to conserve key terrestrial and marine ecosystems, habitats important for island biodiversity, </w:t>
            </w:r>
            <w:proofErr w:type="gramStart"/>
            <w:r w:rsidRPr="00A63E35">
              <w:rPr>
                <w:sz w:val="22"/>
                <w:szCs w:val="22"/>
              </w:rPr>
              <w:t>societies</w:t>
            </w:r>
            <w:proofErr w:type="gramEnd"/>
            <w:r w:rsidRPr="00A63E35">
              <w:rPr>
                <w:sz w:val="22"/>
                <w:szCs w:val="22"/>
              </w:rPr>
              <w:t xml:space="preserve"> and economies, taking into account the close ecological links within and between island marine and terrestrial ecosystems. </w:t>
            </w:r>
          </w:p>
          <w:p w14:paraId="33EBDFD9" w14:textId="441C7814" w:rsidR="00CD3643" w:rsidRPr="00A63E35" w:rsidRDefault="00CD3643" w:rsidP="000F6C44">
            <w:pPr>
              <w:rPr>
                <w:b/>
                <w:i/>
                <w:sz w:val="22"/>
                <w:szCs w:val="22"/>
              </w:rPr>
            </w:pPr>
            <w:r w:rsidRPr="00A63E35">
              <w:rPr>
                <w:i/>
                <w:sz w:val="22"/>
                <w:szCs w:val="22"/>
              </w:rPr>
              <w:t>Rationale: Islands have many endemic species whose habitats are restricted to small areas. Island societies depend very largely on local biodiversity – whether terrestrial, fresh-water or marine.</w:t>
            </w:r>
          </w:p>
        </w:tc>
        <w:tc>
          <w:tcPr>
            <w:tcW w:w="6521" w:type="dxa"/>
            <w:vMerge w:val="restart"/>
          </w:tcPr>
          <w:p w14:paraId="7AF751A2" w14:textId="77777777" w:rsidR="00CD3643" w:rsidRPr="00A63E35" w:rsidRDefault="00CD3643" w:rsidP="000F6C44">
            <w:pPr>
              <w:rPr>
                <w:sz w:val="22"/>
                <w:szCs w:val="22"/>
                <w:lang w:val="en-US"/>
              </w:rPr>
            </w:pPr>
            <w:r w:rsidRPr="00A63E35">
              <w:rPr>
                <w:sz w:val="22"/>
                <w:szCs w:val="22"/>
                <w:lang w:val="en-US"/>
              </w:rPr>
              <w:t>1.1.1.1.</w:t>
            </w:r>
            <w:r w:rsidRPr="00A63E35">
              <w:rPr>
                <w:sz w:val="22"/>
                <w:szCs w:val="22"/>
                <w:lang w:val="en-US"/>
              </w:rPr>
              <w:tab/>
              <w:t xml:space="preserve">Identify, classify, map, and prioritize island ecosystems and sensitive areas important for biodiversity and/or for the maintenance of ecosystem goods and services, with the full and effective participation of indigenous and local communities, </w:t>
            </w:r>
            <w:proofErr w:type="gramStart"/>
            <w:r w:rsidRPr="00A63E35">
              <w:rPr>
                <w:sz w:val="22"/>
                <w:szCs w:val="22"/>
                <w:lang w:val="en-US"/>
              </w:rPr>
              <w:t>taking into account</w:t>
            </w:r>
            <w:proofErr w:type="gramEnd"/>
            <w:r w:rsidRPr="00A63E35">
              <w:rPr>
                <w:sz w:val="22"/>
                <w:szCs w:val="22"/>
                <w:lang w:val="en-US"/>
              </w:rPr>
              <w:t xml:space="preserve"> practical issues of connectivity and implementation of conservation activities. </w:t>
            </w:r>
          </w:p>
          <w:p w14:paraId="7D03B0D4" w14:textId="77777777" w:rsidR="00CD3643" w:rsidRPr="00A63E35" w:rsidRDefault="00CD3643" w:rsidP="000F6C44">
            <w:pPr>
              <w:rPr>
                <w:sz w:val="22"/>
                <w:szCs w:val="22"/>
                <w:lang w:val="en-US"/>
              </w:rPr>
            </w:pPr>
            <w:r w:rsidRPr="00A63E35">
              <w:rPr>
                <w:sz w:val="22"/>
                <w:szCs w:val="22"/>
                <w:lang w:val="en-US"/>
              </w:rPr>
              <w:t>1.1.1.2.</w:t>
            </w:r>
            <w:r w:rsidRPr="00A63E35">
              <w:rPr>
                <w:sz w:val="22"/>
                <w:szCs w:val="22"/>
                <w:lang w:val="en-US"/>
              </w:rPr>
              <w:tab/>
              <w:t xml:space="preserve">Develop, </w:t>
            </w:r>
            <w:proofErr w:type="gramStart"/>
            <w:r w:rsidRPr="00A63E35">
              <w:rPr>
                <w:sz w:val="22"/>
                <w:szCs w:val="22"/>
                <w:lang w:val="en-US"/>
              </w:rPr>
              <w:t>implement</w:t>
            </w:r>
            <w:proofErr w:type="gramEnd"/>
            <w:r w:rsidRPr="00A63E35">
              <w:rPr>
                <w:sz w:val="22"/>
                <w:szCs w:val="22"/>
                <w:lang w:val="en-US"/>
              </w:rPr>
              <w:t xml:space="preserve"> and enforce through a participatory process, legislation and management plans for the conservation of important ecosystems and habitats, engaging all relevant stakeholders. </w:t>
            </w:r>
          </w:p>
          <w:p w14:paraId="11A3B452" w14:textId="77777777" w:rsidR="00CD3643" w:rsidRPr="00A63E35" w:rsidRDefault="00CD3643" w:rsidP="000F6C44">
            <w:pPr>
              <w:rPr>
                <w:sz w:val="22"/>
                <w:szCs w:val="22"/>
                <w:lang w:val="en-US"/>
              </w:rPr>
            </w:pPr>
            <w:r w:rsidRPr="00A63E35">
              <w:rPr>
                <w:sz w:val="22"/>
                <w:szCs w:val="22"/>
                <w:lang w:val="en-US"/>
              </w:rPr>
              <w:t>1.1.1.3.</w:t>
            </w:r>
            <w:r w:rsidRPr="00A63E35">
              <w:rPr>
                <w:sz w:val="22"/>
                <w:szCs w:val="22"/>
                <w:lang w:val="en-US"/>
              </w:rPr>
              <w:tab/>
              <w:t xml:space="preserve">Establish efficient local, national, and regional ecosystem monitoring </w:t>
            </w:r>
            <w:proofErr w:type="spellStart"/>
            <w:r w:rsidRPr="00A63E35">
              <w:rPr>
                <w:sz w:val="22"/>
                <w:szCs w:val="22"/>
                <w:lang w:val="en-US"/>
              </w:rPr>
              <w:t>programmes</w:t>
            </w:r>
            <w:proofErr w:type="spellEnd"/>
            <w:r w:rsidRPr="00A63E35">
              <w:rPr>
                <w:sz w:val="22"/>
                <w:szCs w:val="22"/>
                <w:lang w:val="en-US"/>
              </w:rPr>
              <w:t xml:space="preserve">. </w:t>
            </w:r>
          </w:p>
          <w:p w14:paraId="504978A4" w14:textId="77777777" w:rsidR="00CD3643" w:rsidRPr="00A63E35" w:rsidRDefault="00CD3643" w:rsidP="000F6C44">
            <w:pPr>
              <w:rPr>
                <w:sz w:val="22"/>
                <w:szCs w:val="22"/>
                <w:lang w:val="en-US"/>
              </w:rPr>
            </w:pPr>
            <w:r w:rsidRPr="00A63E35">
              <w:rPr>
                <w:sz w:val="22"/>
                <w:szCs w:val="22"/>
                <w:lang w:val="en-US"/>
              </w:rPr>
              <w:t xml:space="preserve">1.1.1.4. Facilitate participatory workshops on conservation legislation for all relevant stakeholders to develop long term local support and commitment to compliance. </w:t>
            </w:r>
          </w:p>
          <w:p w14:paraId="2DA61707" w14:textId="77777777" w:rsidR="00CD3643" w:rsidRPr="00A63E35" w:rsidRDefault="00CD3643" w:rsidP="000F6C44">
            <w:pPr>
              <w:rPr>
                <w:sz w:val="22"/>
                <w:szCs w:val="22"/>
                <w:lang w:val="en-US"/>
              </w:rPr>
            </w:pPr>
            <w:r w:rsidRPr="00A63E35">
              <w:rPr>
                <w:sz w:val="22"/>
                <w:szCs w:val="22"/>
                <w:lang w:val="en-US"/>
              </w:rPr>
              <w:t>1.1.1.5.</w:t>
            </w:r>
            <w:r w:rsidRPr="00A63E35">
              <w:rPr>
                <w:sz w:val="22"/>
                <w:szCs w:val="22"/>
                <w:lang w:val="en-US"/>
              </w:rPr>
              <w:tab/>
              <w:t>Improve understanding of ecological processes on and around islands, including isolation and fragmentation of habitats such as, seamounts, cold water coral reefs, hydrothermal vents, and cold seeps in conserving biodiversity.</w:t>
            </w:r>
          </w:p>
        </w:tc>
      </w:tr>
      <w:tr w:rsidR="00A63E35" w:rsidRPr="00A63E35" w14:paraId="31927BC5" w14:textId="77777777" w:rsidTr="000F6C44">
        <w:trPr>
          <w:trHeight w:val="253"/>
        </w:trPr>
        <w:tc>
          <w:tcPr>
            <w:tcW w:w="2830" w:type="dxa"/>
            <w:vMerge/>
          </w:tcPr>
          <w:p w14:paraId="1BA70132" w14:textId="77777777" w:rsidR="00CD3643" w:rsidRPr="00A63E35" w:rsidRDefault="00CD3643" w:rsidP="000F6C44">
            <w:pPr>
              <w:rPr>
                <w:sz w:val="22"/>
                <w:szCs w:val="22"/>
              </w:rPr>
            </w:pPr>
          </w:p>
        </w:tc>
        <w:tc>
          <w:tcPr>
            <w:tcW w:w="6521" w:type="dxa"/>
            <w:vMerge/>
          </w:tcPr>
          <w:p w14:paraId="70E58E56" w14:textId="77777777" w:rsidR="00CD3643" w:rsidRPr="00A63E35" w:rsidRDefault="00CD3643" w:rsidP="000F6C44">
            <w:pPr>
              <w:rPr>
                <w:sz w:val="22"/>
                <w:szCs w:val="22"/>
                <w:lang w:val="en-US"/>
              </w:rPr>
            </w:pPr>
          </w:p>
        </w:tc>
      </w:tr>
      <w:tr w:rsidR="00A63E35" w:rsidRPr="00A63E35" w14:paraId="70AB34E4" w14:textId="77777777" w:rsidTr="000F6C44">
        <w:trPr>
          <w:trHeight w:val="253"/>
        </w:trPr>
        <w:tc>
          <w:tcPr>
            <w:tcW w:w="2830" w:type="dxa"/>
            <w:vMerge/>
          </w:tcPr>
          <w:p w14:paraId="5BA2F83A" w14:textId="77777777" w:rsidR="00CD3643" w:rsidRPr="00A63E35" w:rsidRDefault="00CD3643" w:rsidP="000F6C44">
            <w:pPr>
              <w:rPr>
                <w:sz w:val="22"/>
                <w:szCs w:val="22"/>
                <w:lang w:val="en-US"/>
              </w:rPr>
            </w:pPr>
          </w:p>
        </w:tc>
        <w:tc>
          <w:tcPr>
            <w:tcW w:w="6521" w:type="dxa"/>
            <w:vMerge/>
          </w:tcPr>
          <w:p w14:paraId="1619A3BD" w14:textId="77777777" w:rsidR="00CD3643" w:rsidRPr="00A63E35" w:rsidRDefault="00CD3643" w:rsidP="000F6C44">
            <w:pPr>
              <w:rPr>
                <w:sz w:val="22"/>
                <w:szCs w:val="22"/>
                <w:lang w:val="en-US"/>
              </w:rPr>
            </w:pPr>
          </w:p>
        </w:tc>
      </w:tr>
      <w:tr w:rsidR="00A63E35" w:rsidRPr="00A63E35" w14:paraId="6E574F0D" w14:textId="77777777" w:rsidTr="000F6C44">
        <w:trPr>
          <w:trHeight w:val="253"/>
        </w:trPr>
        <w:tc>
          <w:tcPr>
            <w:tcW w:w="2830" w:type="dxa"/>
            <w:vMerge/>
          </w:tcPr>
          <w:p w14:paraId="7319079C" w14:textId="77777777" w:rsidR="00CD3643" w:rsidRPr="00A63E35" w:rsidRDefault="00CD3643" w:rsidP="000F6C44">
            <w:pPr>
              <w:rPr>
                <w:sz w:val="22"/>
                <w:szCs w:val="22"/>
                <w:lang w:val="en-US"/>
              </w:rPr>
            </w:pPr>
          </w:p>
        </w:tc>
        <w:tc>
          <w:tcPr>
            <w:tcW w:w="6521" w:type="dxa"/>
            <w:vMerge/>
          </w:tcPr>
          <w:p w14:paraId="2245E462" w14:textId="77777777" w:rsidR="00CD3643" w:rsidRPr="00A63E35" w:rsidRDefault="00CD3643" w:rsidP="000F6C44">
            <w:pPr>
              <w:rPr>
                <w:sz w:val="22"/>
                <w:szCs w:val="22"/>
                <w:lang w:val="en-US"/>
              </w:rPr>
            </w:pPr>
          </w:p>
        </w:tc>
      </w:tr>
      <w:tr w:rsidR="00A63E35" w:rsidRPr="00A63E35" w14:paraId="15CEEF9F" w14:textId="77777777" w:rsidTr="001A47F9">
        <w:tc>
          <w:tcPr>
            <w:tcW w:w="9351" w:type="dxa"/>
            <w:gridSpan w:val="2"/>
            <w:shd w:val="clear" w:color="auto" w:fill="E7E6E6" w:themeFill="background2"/>
          </w:tcPr>
          <w:p w14:paraId="2680A28E" w14:textId="77777777" w:rsidR="00CD3643" w:rsidRPr="00A63E35" w:rsidRDefault="00CD3643" w:rsidP="000F6C44">
            <w:pPr>
              <w:jc w:val="center"/>
              <w:rPr>
                <w:i/>
                <w:iCs/>
                <w:sz w:val="22"/>
                <w:szCs w:val="22"/>
                <w:lang w:val="en-US"/>
              </w:rPr>
            </w:pPr>
            <w:r w:rsidRPr="00A63E35">
              <w:rPr>
                <w:i/>
                <w:iCs/>
                <w:sz w:val="22"/>
                <w:szCs w:val="22"/>
                <w:lang w:val="en-US"/>
              </w:rPr>
              <w:t>Target 1.2:</w:t>
            </w:r>
          </w:p>
          <w:p w14:paraId="2FE8ECBE" w14:textId="77777777" w:rsidR="00CD3643" w:rsidRPr="00A63E35" w:rsidRDefault="00CD3643" w:rsidP="000F6C44">
            <w:pPr>
              <w:jc w:val="center"/>
              <w:rPr>
                <w:sz w:val="22"/>
                <w:szCs w:val="22"/>
                <w:lang w:val="en-US"/>
              </w:rPr>
            </w:pPr>
            <w:r w:rsidRPr="00A63E35">
              <w:rPr>
                <w:i/>
                <w:iCs/>
                <w:sz w:val="22"/>
                <w:szCs w:val="22"/>
                <w:lang w:val="en-US"/>
              </w:rPr>
              <w:t xml:space="preserve">Areas of particular importance to island biodiversity are protected through comprehensive, effectively </w:t>
            </w:r>
            <w:proofErr w:type="gramStart"/>
            <w:r w:rsidRPr="00A63E35">
              <w:rPr>
                <w:i/>
                <w:iCs/>
                <w:sz w:val="22"/>
                <w:szCs w:val="22"/>
                <w:lang w:val="en-US"/>
              </w:rPr>
              <w:t>managed</w:t>
            </w:r>
            <w:proofErr w:type="gramEnd"/>
            <w:r w:rsidRPr="00A63E35">
              <w:rPr>
                <w:i/>
                <w:iCs/>
                <w:sz w:val="22"/>
                <w:szCs w:val="22"/>
                <w:lang w:val="en-US"/>
              </w:rPr>
              <w:t xml:space="preserve"> and ecologically representative national and regional protected area networks</w:t>
            </w:r>
          </w:p>
        </w:tc>
      </w:tr>
      <w:tr w:rsidR="00CD3643" w:rsidRPr="00A63E35" w14:paraId="17131C66" w14:textId="77777777" w:rsidTr="000F6C44">
        <w:tc>
          <w:tcPr>
            <w:tcW w:w="2830" w:type="dxa"/>
          </w:tcPr>
          <w:p w14:paraId="3ECB5BE3" w14:textId="77777777" w:rsidR="00CD3643" w:rsidRPr="00A63E35" w:rsidRDefault="00CD3643" w:rsidP="000F6C44">
            <w:pPr>
              <w:rPr>
                <w:sz w:val="22"/>
                <w:szCs w:val="22"/>
              </w:rPr>
            </w:pPr>
            <w:r w:rsidRPr="00A63E35">
              <w:rPr>
                <w:sz w:val="22"/>
                <w:szCs w:val="22"/>
              </w:rPr>
              <w:t xml:space="preserve">1.2.1. Identify and establish, as appropriate, comprehensive, </w:t>
            </w:r>
            <w:proofErr w:type="gramStart"/>
            <w:r w:rsidRPr="00A63E35">
              <w:rPr>
                <w:sz w:val="22"/>
                <w:szCs w:val="22"/>
              </w:rPr>
              <w:t>representative</w:t>
            </w:r>
            <w:proofErr w:type="gramEnd"/>
            <w:r w:rsidRPr="00A63E35">
              <w:rPr>
                <w:sz w:val="22"/>
                <w:szCs w:val="22"/>
              </w:rPr>
              <w:t xml:space="preserve"> and effectively managed national and regional systems of protected areas taking into account issues of resilience, ecological and physical connectivity to conserve viable populations of </w:t>
            </w:r>
            <w:r w:rsidRPr="00A63E35">
              <w:rPr>
                <w:sz w:val="22"/>
                <w:szCs w:val="22"/>
              </w:rPr>
              <w:lastRenderedPageBreak/>
              <w:t>threatened, endemic, and ecologically or culturally important island species. This should be done with the full respect for the rights of indigenous and local communities and relevant stakeholders and their full and effective participation, consistent with national law and applicable international obligations.</w:t>
            </w:r>
          </w:p>
          <w:p w14:paraId="1A90E4FD" w14:textId="77777777" w:rsidR="00CD3643" w:rsidRPr="00A63E35" w:rsidRDefault="00CD3643" w:rsidP="000F6C44">
            <w:pPr>
              <w:rPr>
                <w:sz w:val="22"/>
                <w:szCs w:val="22"/>
                <w:lang w:val="en-US"/>
              </w:rPr>
            </w:pPr>
            <w:r w:rsidRPr="00A63E35">
              <w:rPr>
                <w:i/>
                <w:iCs/>
                <w:sz w:val="22"/>
                <w:szCs w:val="22"/>
              </w:rPr>
              <w:t>Rationale: Many species on islands are often either locally endemic, restricted in range, threatened, or all three, and are not likely to survive without legal protection.</w:t>
            </w:r>
          </w:p>
        </w:tc>
        <w:tc>
          <w:tcPr>
            <w:tcW w:w="6521" w:type="dxa"/>
          </w:tcPr>
          <w:p w14:paraId="43AD895D" w14:textId="77777777" w:rsidR="00CD3643" w:rsidRPr="00A63E35" w:rsidRDefault="00CD3643" w:rsidP="000F6C44">
            <w:pPr>
              <w:rPr>
                <w:sz w:val="22"/>
                <w:szCs w:val="22"/>
                <w:lang w:val="en-US"/>
              </w:rPr>
            </w:pPr>
            <w:r w:rsidRPr="00A63E35">
              <w:rPr>
                <w:sz w:val="22"/>
                <w:szCs w:val="22"/>
                <w:lang w:val="en-US"/>
              </w:rPr>
              <w:lastRenderedPageBreak/>
              <w:t>1.2.1.1.</w:t>
            </w:r>
            <w:r w:rsidRPr="00A63E35">
              <w:rPr>
                <w:sz w:val="22"/>
                <w:szCs w:val="22"/>
                <w:lang w:val="en-US"/>
              </w:rPr>
              <w:tab/>
              <w:t xml:space="preserve">Where national biodiversity strategies and action plans (NBSAPs) do not exist or are not inclusive of protected areas, prepare and implement management and conservation plans for protected areas and micro-reserves, including community-based management plans. </w:t>
            </w:r>
          </w:p>
          <w:p w14:paraId="737B8B40" w14:textId="77777777" w:rsidR="00CD3643" w:rsidRPr="00A63E35" w:rsidRDefault="00CD3643" w:rsidP="000F6C44">
            <w:pPr>
              <w:rPr>
                <w:sz w:val="22"/>
                <w:szCs w:val="22"/>
                <w:lang w:val="en-US"/>
              </w:rPr>
            </w:pPr>
            <w:r w:rsidRPr="00A63E35">
              <w:rPr>
                <w:sz w:val="22"/>
                <w:szCs w:val="22"/>
                <w:lang w:val="en-US"/>
              </w:rPr>
              <w:t>1.2.1.2.</w:t>
            </w:r>
            <w:r w:rsidRPr="00A63E35">
              <w:rPr>
                <w:sz w:val="22"/>
                <w:szCs w:val="22"/>
                <w:lang w:val="en-US"/>
              </w:rPr>
              <w:tab/>
              <w:t>Develop and apply active conservation methods that integrate ex situ, if appropriate, and in situ conservation.</w:t>
            </w:r>
          </w:p>
          <w:p w14:paraId="659A079D" w14:textId="77777777" w:rsidR="00CD3643" w:rsidRPr="00A63E35" w:rsidRDefault="00CD3643" w:rsidP="000F6C44">
            <w:pPr>
              <w:rPr>
                <w:sz w:val="22"/>
                <w:szCs w:val="22"/>
                <w:lang w:val="en-US"/>
              </w:rPr>
            </w:pPr>
            <w:r w:rsidRPr="00A63E35">
              <w:rPr>
                <w:sz w:val="22"/>
                <w:szCs w:val="22"/>
                <w:lang w:val="en-US"/>
              </w:rPr>
              <w:t>1.2.1.3.</w:t>
            </w:r>
            <w:r w:rsidRPr="00A63E35">
              <w:rPr>
                <w:sz w:val="22"/>
                <w:szCs w:val="22"/>
                <w:lang w:val="en-US"/>
              </w:rPr>
              <w:tab/>
              <w:t xml:space="preserve">Recognize, </w:t>
            </w:r>
            <w:proofErr w:type="gramStart"/>
            <w:r w:rsidRPr="00A63E35">
              <w:rPr>
                <w:sz w:val="22"/>
                <w:szCs w:val="22"/>
                <w:lang w:val="en-US"/>
              </w:rPr>
              <w:t>promote</w:t>
            </w:r>
            <w:proofErr w:type="gramEnd"/>
            <w:r w:rsidRPr="00A63E35">
              <w:rPr>
                <w:sz w:val="22"/>
                <w:szCs w:val="22"/>
                <w:lang w:val="en-US"/>
              </w:rPr>
              <w:t xml:space="preserve"> and establish marine, coastal and terrestrial protected areas using a broad set of governance types, including innovative types such as co-managed protected areas and community-based conserved areas and by:   </w:t>
            </w:r>
          </w:p>
          <w:p w14:paraId="61230B7E" w14:textId="77777777" w:rsidR="00CD3643" w:rsidRPr="00A63E35" w:rsidRDefault="00CD3643" w:rsidP="000F6C44">
            <w:pPr>
              <w:rPr>
                <w:sz w:val="22"/>
                <w:szCs w:val="22"/>
                <w:lang w:val="en-US"/>
              </w:rPr>
            </w:pPr>
            <w:r w:rsidRPr="00A63E35">
              <w:rPr>
                <w:sz w:val="22"/>
                <w:szCs w:val="22"/>
                <w:lang w:val="en-US"/>
              </w:rPr>
              <w:lastRenderedPageBreak/>
              <w:t xml:space="preserve">(a) </w:t>
            </w:r>
            <w:r w:rsidRPr="00A63E35">
              <w:rPr>
                <w:sz w:val="22"/>
                <w:szCs w:val="22"/>
                <w:lang w:val="en-US"/>
              </w:rPr>
              <w:tab/>
              <w:t xml:space="preserve">Working with traditional, </w:t>
            </w:r>
            <w:proofErr w:type="gramStart"/>
            <w:r w:rsidRPr="00A63E35">
              <w:rPr>
                <w:sz w:val="22"/>
                <w:szCs w:val="22"/>
                <w:lang w:val="en-US"/>
              </w:rPr>
              <w:t>indigenous</w:t>
            </w:r>
            <w:proofErr w:type="gramEnd"/>
            <w:r w:rsidRPr="00A63E35">
              <w:rPr>
                <w:sz w:val="22"/>
                <w:szCs w:val="22"/>
                <w:lang w:val="en-US"/>
              </w:rPr>
              <w:t xml:space="preserve"> and local experts to identify and promote effective protected area governance options;  </w:t>
            </w:r>
          </w:p>
          <w:p w14:paraId="187CCB79" w14:textId="77777777" w:rsidR="00CD3643" w:rsidRPr="00A63E35" w:rsidRDefault="00CD3643" w:rsidP="000F6C44">
            <w:pPr>
              <w:rPr>
                <w:sz w:val="22"/>
                <w:szCs w:val="22"/>
                <w:lang w:val="en-US"/>
              </w:rPr>
            </w:pPr>
            <w:r w:rsidRPr="00A63E35">
              <w:rPr>
                <w:sz w:val="22"/>
                <w:szCs w:val="22"/>
                <w:lang w:val="en-US"/>
              </w:rPr>
              <w:t xml:space="preserve">(b) </w:t>
            </w:r>
            <w:r w:rsidRPr="00A63E35">
              <w:rPr>
                <w:sz w:val="22"/>
                <w:szCs w:val="22"/>
                <w:lang w:val="en-US"/>
              </w:rPr>
              <w:tab/>
              <w:t xml:space="preserve">Using international legal designations (such as Ramsar and World Heritage) to leverage support for island protected areas; </w:t>
            </w:r>
          </w:p>
          <w:p w14:paraId="0696AD9D" w14:textId="77777777" w:rsidR="00CD3643" w:rsidRPr="00A63E35" w:rsidRDefault="00CD3643" w:rsidP="000F6C44">
            <w:pPr>
              <w:rPr>
                <w:sz w:val="22"/>
                <w:szCs w:val="22"/>
                <w:lang w:val="en-US"/>
              </w:rPr>
            </w:pPr>
            <w:r w:rsidRPr="00A63E35">
              <w:rPr>
                <w:sz w:val="22"/>
                <w:szCs w:val="22"/>
                <w:lang w:val="en-US"/>
              </w:rPr>
              <w:t xml:space="preserve">(c) </w:t>
            </w:r>
            <w:r w:rsidRPr="00A63E35">
              <w:rPr>
                <w:sz w:val="22"/>
                <w:szCs w:val="22"/>
                <w:lang w:val="en-US"/>
              </w:rPr>
              <w:tab/>
              <w:t xml:space="preserve">Developing and conducting outreach activities to inform indigenous and local communities and other stakeholders on the benefits and importance of protected areas; </w:t>
            </w:r>
          </w:p>
          <w:p w14:paraId="5D8F0C8B" w14:textId="77777777" w:rsidR="00CD3643" w:rsidRPr="00A63E35" w:rsidRDefault="00CD3643" w:rsidP="000F6C44">
            <w:pPr>
              <w:rPr>
                <w:sz w:val="22"/>
                <w:szCs w:val="22"/>
                <w:lang w:val="en-US"/>
              </w:rPr>
            </w:pPr>
            <w:r w:rsidRPr="00A63E35">
              <w:rPr>
                <w:sz w:val="22"/>
                <w:szCs w:val="22"/>
                <w:lang w:val="en-US"/>
              </w:rPr>
              <w:t xml:space="preserve">(d) </w:t>
            </w:r>
            <w:r w:rsidRPr="00A63E35">
              <w:rPr>
                <w:sz w:val="22"/>
                <w:szCs w:val="22"/>
                <w:lang w:val="en-US"/>
              </w:rPr>
              <w:tab/>
              <w:t xml:space="preserve">Empowering stakeholders in resource management and promoting community-based management; </w:t>
            </w:r>
          </w:p>
          <w:p w14:paraId="53E1064A" w14:textId="77777777" w:rsidR="00CD3643" w:rsidRPr="00A63E35" w:rsidRDefault="00CD3643" w:rsidP="000F6C44">
            <w:pPr>
              <w:rPr>
                <w:sz w:val="22"/>
                <w:szCs w:val="22"/>
                <w:lang w:val="en-US"/>
              </w:rPr>
            </w:pPr>
            <w:r w:rsidRPr="00A63E35">
              <w:rPr>
                <w:sz w:val="22"/>
                <w:szCs w:val="22"/>
                <w:lang w:val="en-US"/>
              </w:rPr>
              <w:t xml:space="preserve">(e) </w:t>
            </w:r>
            <w:r w:rsidRPr="00A63E35">
              <w:rPr>
                <w:sz w:val="22"/>
                <w:szCs w:val="22"/>
                <w:lang w:val="en-US"/>
              </w:rPr>
              <w:tab/>
              <w:t>Establishing partnerships with other governments, NGOs, and/or indigenous and local communities to assist governments to build representative and resilient protected area networks.</w:t>
            </w:r>
          </w:p>
          <w:p w14:paraId="7ABB1DE5" w14:textId="77777777" w:rsidR="00CD3643" w:rsidRPr="00A63E35" w:rsidRDefault="00CD3643" w:rsidP="000F6C44">
            <w:pPr>
              <w:rPr>
                <w:sz w:val="22"/>
                <w:szCs w:val="22"/>
                <w:lang w:val="en-US"/>
              </w:rPr>
            </w:pPr>
            <w:r w:rsidRPr="00A63E35">
              <w:rPr>
                <w:sz w:val="22"/>
                <w:szCs w:val="22"/>
                <w:lang w:val="en-US"/>
              </w:rPr>
              <w:t>1.2.1.4.</w:t>
            </w:r>
            <w:r w:rsidRPr="00A63E35">
              <w:rPr>
                <w:sz w:val="22"/>
                <w:szCs w:val="22"/>
                <w:lang w:val="en-US"/>
              </w:rPr>
              <w:tab/>
              <w:t>Support integrated management of coastal and marine protected areas, and the enhancement of ecosystem resilience and recovery.</w:t>
            </w:r>
          </w:p>
          <w:p w14:paraId="7776D24C" w14:textId="77777777" w:rsidR="00CD3643" w:rsidRPr="00A63E35" w:rsidRDefault="00CD3643" w:rsidP="000F6C44">
            <w:pPr>
              <w:rPr>
                <w:sz w:val="22"/>
                <w:szCs w:val="22"/>
                <w:lang w:val="en-US"/>
              </w:rPr>
            </w:pPr>
            <w:r w:rsidRPr="00A63E35">
              <w:rPr>
                <w:sz w:val="22"/>
                <w:szCs w:val="22"/>
                <w:lang w:val="en-US"/>
              </w:rPr>
              <w:t>1.2.1.5.</w:t>
            </w:r>
            <w:r w:rsidRPr="00A63E35">
              <w:rPr>
                <w:sz w:val="22"/>
                <w:szCs w:val="22"/>
                <w:lang w:val="en-US"/>
              </w:rPr>
              <w:tab/>
              <w:t xml:space="preserve">Integrate climate change adaptation measures when establishing networks of island protected areas. </w:t>
            </w:r>
          </w:p>
          <w:p w14:paraId="246EB468" w14:textId="77777777" w:rsidR="00CD3643" w:rsidRPr="00A63E35" w:rsidRDefault="00CD3643" w:rsidP="000F6C44">
            <w:pPr>
              <w:rPr>
                <w:sz w:val="22"/>
                <w:szCs w:val="22"/>
                <w:lang w:val="en-US"/>
              </w:rPr>
            </w:pPr>
            <w:r w:rsidRPr="00A63E35">
              <w:rPr>
                <w:sz w:val="22"/>
                <w:szCs w:val="22"/>
                <w:lang w:val="en-US"/>
              </w:rPr>
              <w:t>1.2.1.6.</w:t>
            </w:r>
            <w:r w:rsidRPr="00A63E35">
              <w:rPr>
                <w:sz w:val="22"/>
                <w:szCs w:val="22"/>
                <w:lang w:val="en-US"/>
              </w:rPr>
              <w:tab/>
              <w:t xml:space="preserve">Identify and protect areas of significance to migratory </w:t>
            </w:r>
            <w:proofErr w:type="gramStart"/>
            <w:r w:rsidRPr="00A63E35">
              <w:rPr>
                <w:sz w:val="22"/>
                <w:szCs w:val="22"/>
                <w:lang w:val="en-US"/>
              </w:rPr>
              <w:t>species</w:t>
            </w:r>
            <w:proofErr w:type="gramEnd"/>
            <w:r w:rsidRPr="00A63E35">
              <w:rPr>
                <w:sz w:val="22"/>
                <w:szCs w:val="22"/>
                <w:lang w:val="en-US"/>
              </w:rPr>
              <w:t xml:space="preserve"> </w:t>
            </w:r>
          </w:p>
          <w:p w14:paraId="460BCAEE" w14:textId="77777777" w:rsidR="00CD3643" w:rsidRPr="00A63E35" w:rsidRDefault="00CD3643" w:rsidP="000F6C44">
            <w:pPr>
              <w:rPr>
                <w:sz w:val="22"/>
                <w:szCs w:val="22"/>
                <w:lang w:val="en-US"/>
              </w:rPr>
            </w:pPr>
            <w:r w:rsidRPr="00A63E35">
              <w:rPr>
                <w:sz w:val="22"/>
                <w:szCs w:val="22"/>
                <w:lang w:val="en-US"/>
              </w:rPr>
              <w:t>1.2.1.7</w:t>
            </w:r>
            <w:r w:rsidRPr="00A63E35">
              <w:rPr>
                <w:sz w:val="22"/>
                <w:szCs w:val="22"/>
                <w:lang w:val="en-US"/>
              </w:rPr>
              <w:tab/>
              <w:t xml:space="preserve">Consider ratification or accession to the Convention on Migratory Species and/or its subsidiary agreements. </w:t>
            </w:r>
          </w:p>
          <w:p w14:paraId="4D74DB6F" w14:textId="77777777" w:rsidR="00CD3643" w:rsidRPr="00A63E35" w:rsidRDefault="00CD3643" w:rsidP="000F6C44">
            <w:pPr>
              <w:rPr>
                <w:sz w:val="22"/>
                <w:szCs w:val="22"/>
                <w:lang w:val="en-US"/>
              </w:rPr>
            </w:pPr>
            <w:r w:rsidRPr="00A63E35">
              <w:rPr>
                <w:sz w:val="22"/>
                <w:szCs w:val="22"/>
                <w:lang w:val="en-US"/>
              </w:rPr>
              <w:t>1.2.1.8.</w:t>
            </w:r>
            <w:r w:rsidRPr="00A63E35">
              <w:rPr>
                <w:sz w:val="22"/>
                <w:szCs w:val="22"/>
                <w:lang w:val="en-US"/>
              </w:rPr>
              <w:tab/>
              <w:t>Encourage the establishment of transboundary marine protected areas where appropriate, consistent with the United Nations Convention on the Law of the Sea.</w:t>
            </w:r>
          </w:p>
        </w:tc>
      </w:tr>
    </w:tbl>
    <w:p w14:paraId="38E8A289" w14:textId="77777777" w:rsidR="00903F79" w:rsidRPr="00A63E35" w:rsidRDefault="00903F79" w:rsidP="00E246D9">
      <w:pPr>
        <w:jc w:val="both"/>
        <w:rPr>
          <w:spacing w:val="6"/>
          <w:sz w:val="22"/>
          <w:szCs w:val="22"/>
          <w:shd w:val="clear" w:color="auto" w:fill="FFFFFF"/>
          <w:lang w:val="en-US"/>
        </w:rPr>
      </w:pPr>
    </w:p>
    <w:p w14:paraId="50DCF1C9" w14:textId="0B44FD9B" w:rsidR="0018225D" w:rsidRPr="00A63E35" w:rsidRDefault="00CD3643" w:rsidP="00DD3493">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DECEB89" w14:textId="664C6882" w:rsidR="004554F4" w:rsidRPr="00A63E35" w:rsidRDefault="00810F3D" w:rsidP="003E0A5F">
      <w:pPr>
        <w:spacing w:before="120" w:after="120"/>
        <w:ind w:left="567"/>
        <w:jc w:val="both"/>
        <w:rPr>
          <w:sz w:val="22"/>
          <w:szCs w:val="22"/>
        </w:rPr>
      </w:pPr>
      <w:r w:rsidRPr="00A63E35">
        <w:rPr>
          <w:sz w:val="22"/>
          <w:szCs w:val="22"/>
        </w:rPr>
        <w:t xml:space="preserve">Target 1.1 of the </w:t>
      </w:r>
      <w:proofErr w:type="spellStart"/>
      <w:r w:rsidRPr="00A63E35">
        <w:rPr>
          <w:sz w:val="22"/>
          <w:szCs w:val="22"/>
        </w:rPr>
        <w:t>PoWIB</w:t>
      </w:r>
      <w:proofErr w:type="spellEnd"/>
      <w:r w:rsidRPr="00A63E35">
        <w:rPr>
          <w:sz w:val="22"/>
          <w:szCs w:val="22"/>
        </w:rPr>
        <w:t xml:space="preserve"> calls for at least 10% of islands’ ecological regions to be conserved. In contrast, GBF Target 3 calls for “… at least 30 percent of terrestrial and inland water areas, and of marine and coastal areas, especially areas of particular importance for biodiversity and ecosystem functions and services, are effectively conserved…”. As noted above in Target 2,</w:t>
      </w:r>
      <w:r w:rsidR="000E3243" w:rsidRPr="00A63E35">
        <w:rPr>
          <w:sz w:val="22"/>
          <w:szCs w:val="22"/>
        </w:rPr>
        <w:t xml:space="preserve"> </w:t>
      </w:r>
      <w:r w:rsidR="0072653C" w:rsidRPr="00A63E35">
        <w:rPr>
          <w:sz w:val="22"/>
          <w:szCs w:val="22"/>
        </w:rPr>
        <w:t xml:space="preserve">the GBF is more generic in its </w:t>
      </w:r>
      <w:proofErr w:type="gramStart"/>
      <w:r w:rsidR="0072653C" w:rsidRPr="00A63E35">
        <w:rPr>
          <w:sz w:val="22"/>
          <w:szCs w:val="22"/>
        </w:rPr>
        <w:t>ecosystems</w:t>
      </w:r>
      <w:proofErr w:type="gramEnd"/>
      <w:r w:rsidR="0072653C" w:rsidRPr="00A63E35">
        <w:rPr>
          <w:sz w:val="22"/>
          <w:szCs w:val="22"/>
        </w:rPr>
        <w:t xml:space="preserve"> classification (terrestrial, inland waters and marine and coastal). Islands (within States or island States) certainly contain terrestrial and marine and coastal ecosystems, and in several instances also inland water ecosystems. </w:t>
      </w:r>
      <w:r w:rsidR="009D691A" w:rsidRPr="00A63E35">
        <w:rPr>
          <w:sz w:val="22"/>
          <w:szCs w:val="22"/>
        </w:rPr>
        <w:t xml:space="preserve">The </w:t>
      </w:r>
      <w:proofErr w:type="spellStart"/>
      <w:r w:rsidR="009D691A" w:rsidRPr="00A63E35">
        <w:rPr>
          <w:sz w:val="22"/>
          <w:szCs w:val="22"/>
        </w:rPr>
        <w:t>PoWIB</w:t>
      </w:r>
      <w:proofErr w:type="spellEnd"/>
      <w:r w:rsidR="009D691A" w:rsidRPr="00A63E35">
        <w:rPr>
          <w:sz w:val="22"/>
          <w:szCs w:val="22"/>
        </w:rPr>
        <w:t xml:space="preserve">, as </w:t>
      </w:r>
      <w:proofErr w:type="gramStart"/>
      <w:r w:rsidR="009D691A" w:rsidRPr="00A63E35">
        <w:rPr>
          <w:sz w:val="22"/>
          <w:szCs w:val="22"/>
        </w:rPr>
        <w:t>an</w:t>
      </w:r>
      <w:proofErr w:type="gramEnd"/>
      <w:r w:rsidR="009D691A" w:rsidRPr="00A63E35">
        <w:rPr>
          <w:sz w:val="22"/>
          <w:szCs w:val="22"/>
        </w:rPr>
        <w:t xml:space="preserve"> specific instrument tailored to islands’ context, would benefit from further attention by CBD COP with a view to better align with GBF Target 3’s percentage as well as qualifying elements</w:t>
      </w:r>
      <w:r w:rsidR="004554F4" w:rsidRPr="00A63E35">
        <w:rPr>
          <w:sz w:val="22"/>
          <w:szCs w:val="22"/>
        </w:rPr>
        <w:t>, including on socio-economics/</w:t>
      </w:r>
      <w:proofErr w:type="spellStart"/>
      <w:r w:rsidR="004554F4" w:rsidRPr="00A63E35">
        <w:rPr>
          <w:sz w:val="22"/>
          <w:szCs w:val="22"/>
        </w:rPr>
        <w:t>sustainaible</w:t>
      </w:r>
      <w:proofErr w:type="spellEnd"/>
      <w:r w:rsidR="004554F4" w:rsidRPr="00A63E35">
        <w:rPr>
          <w:sz w:val="22"/>
          <w:szCs w:val="22"/>
        </w:rPr>
        <w:t xml:space="preserve"> use components of the target</w:t>
      </w:r>
      <w:r w:rsidR="009D691A" w:rsidRPr="00A63E35">
        <w:rPr>
          <w:sz w:val="22"/>
          <w:szCs w:val="22"/>
        </w:rPr>
        <w:t xml:space="preserve">. </w:t>
      </w:r>
    </w:p>
    <w:p w14:paraId="6696B1C8" w14:textId="07988232" w:rsidR="004554F4" w:rsidRPr="00A63E35" w:rsidRDefault="009D691A" w:rsidP="003E0A5F">
      <w:pPr>
        <w:spacing w:before="120" w:after="120"/>
        <w:ind w:left="567"/>
        <w:jc w:val="both"/>
        <w:rPr>
          <w:sz w:val="22"/>
          <w:szCs w:val="22"/>
        </w:rPr>
      </w:pPr>
      <w:r w:rsidRPr="00A63E35">
        <w:rPr>
          <w:sz w:val="22"/>
          <w:szCs w:val="22"/>
        </w:rPr>
        <w:t xml:space="preserve">Furthermore, given the more recent developments regarding other effective area-based conservation measures (OECMs), the island </w:t>
      </w:r>
      <w:proofErr w:type="spellStart"/>
      <w:r w:rsidRPr="00A63E35">
        <w:rPr>
          <w:sz w:val="22"/>
          <w:szCs w:val="22"/>
        </w:rPr>
        <w:t>PoW</w:t>
      </w:r>
      <w:proofErr w:type="spellEnd"/>
      <w:r w:rsidRPr="00A63E35">
        <w:rPr>
          <w:sz w:val="22"/>
          <w:szCs w:val="22"/>
        </w:rPr>
        <w:t xml:space="preserve"> could also dedicate some attention to this element of Target 3. </w:t>
      </w:r>
      <w:r w:rsidR="00A741BF" w:rsidRPr="00A63E35">
        <w:rPr>
          <w:sz w:val="22"/>
          <w:szCs w:val="22"/>
        </w:rPr>
        <w:t>COP decision 14/8 (2018) is obviously applicable to islands and complement the island biodiversity programme of work in this sense, as well as other protected areas decisions and marine and coastal biodiversity decisions under the Convention and elsewhere.</w:t>
      </w:r>
    </w:p>
    <w:p w14:paraId="53883E49" w14:textId="4E784108" w:rsidR="00CD3643" w:rsidRPr="00A63E35" w:rsidRDefault="00933A8A" w:rsidP="003E0A5F">
      <w:pPr>
        <w:keepNext/>
        <w:spacing w:before="120" w:after="120"/>
        <w:ind w:left="567"/>
        <w:rPr>
          <w:b/>
          <w:bCs/>
          <w:i/>
          <w:iCs/>
          <w:sz w:val="22"/>
          <w:szCs w:val="22"/>
          <w:u w:val="single"/>
          <w:lang w:val="en-US"/>
        </w:rPr>
      </w:pPr>
      <w:r w:rsidRPr="00A63E35">
        <w:rPr>
          <w:b/>
          <w:bCs/>
          <w:i/>
          <w:iCs/>
          <w:sz w:val="22"/>
          <w:szCs w:val="22"/>
          <w:u w:val="single"/>
          <w:lang w:val="en-US"/>
        </w:rPr>
        <w:t xml:space="preserve">Indicative </w:t>
      </w:r>
      <w:r w:rsidR="00CD3643" w:rsidRPr="00A63E35">
        <w:rPr>
          <w:b/>
          <w:bCs/>
          <w:i/>
          <w:iCs/>
          <w:sz w:val="22"/>
          <w:szCs w:val="22"/>
          <w:u w:val="single"/>
          <w:lang w:val="en-US"/>
        </w:rPr>
        <w:t>gaps in implementation</w:t>
      </w:r>
    </w:p>
    <w:p w14:paraId="60BABD80" w14:textId="21287B00" w:rsidR="00CD3643" w:rsidRPr="00A63E35" w:rsidRDefault="00CD3643" w:rsidP="00DD3493">
      <w:pPr>
        <w:pStyle w:val="ListParagraph"/>
        <w:numPr>
          <w:ilvl w:val="0"/>
          <w:numId w:val="8"/>
        </w:numPr>
        <w:ind w:left="1134" w:hanging="567"/>
        <w:rPr>
          <w:sz w:val="22"/>
          <w:szCs w:val="22"/>
        </w:rPr>
      </w:pPr>
      <w:r w:rsidRPr="00A63E35">
        <w:rPr>
          <w:sz w:val="22"/>
          <w:szCs w:val="22"/>
        </w:rPr>
        <w:t xml:space="preserve">Understanding </w:t>
      </w:r>
      <w:r w:rsidR="00AC390D" w:rsidRPr="00A63E35">
        <w:rPr>
          <w:sz w:val="22"/>
          <w:szCs w:val="22"/>
        </w:rPr>
        <w:t xml:space="preserve">the </w:t>
      </w:r>
      <w:r w:rsidRPr="00A63E35">
        <w:rPr>
          <w:sz w:val="22"/>
          <w:szCs w:val="22"/>
        </w:rPr>
        <w:t>rate and cause of habitat loss</w:t>
      </w:r>
      <w:r w:rsidR="00AC390D" w:rsidRPr="00A63E35">
        <w:rPr>
          <w:rStyle w:val="FootnoteReference"/>
          <w:sz w:val="22"/>
          <w:szCs w:val="22"/>
        </w:rPr>
        <w:footnoteReference w:id="50"/>
      </w:r>
      <w:r w:rsidRPr="00A63E35">
        <w:rPr>
          <w:sz w:val="22"/>
          <w:szCs w:val="22"/>
        </w:rPr>
        <w:t xml:space="preserve"> </w:t>
      </w:r>
    </w:p>
    <w:p w14:paraId="7704CD5C" w14:textId="611A74BA" w:rsidR="00CD3643" w:rsidRPr="00A63E35" w:rsidRDefault="00CD3643" w:rsidP="00DD3493">
      <w:pPr>
        <w:pStyle w:val="ListParagraph"/>
        <w:numPr>
          <w:ilvl w:val="0"/>
          <w:numId w:val="8"/>
        </w:numPr>
        <w:ind w:left="1134" w:hanging="567"/>
        <w:rPr>
          <w:sz w:val="22"/>
          <w:szCs w:val="22"/>
        </w:rPr>
      </w:pPr>
      <w:r w:rsidRPr="00A63E35">
        <w:rPr>
          <w:sz w:val="22"/>
          <w:szCs w:val="22"/>
        </w:rPr>
        <w:t>Linking habitat fragmentation through man-made activities</w:t>
      </w:r>
      <w:r w:rsidR="00AC390D" w:rsidRPr="00A63E35">
        <w:rPr>
          <w:rStyle w:val="FootnoteReference"/>
          <w:sz w:val="22"/>
          <w:szCs w:val="22"/>
        </w:rPr>
        <w:footnoteReference w:id="51"/>
      </w:r>
      <w:r w:rsidRPr="00A63E35">
        <w:rPr>
          <w:sz w:val="22"/>
          <w:szCs w:val="22"/>
        </w:rPr>
        <w:t xml:space="preserve"> </w:t>
      </w:r>
    </w:p>
    <w:p w14:paraId="58DA5AE3" w14:textId="35F0E779" w:rsidR="00903F79" w:rsidRPr="00A63E35" w:rsidRDefault="00CD3643" w:rsidP="00DD3493">
      <w:pPr>
        <w:pStyle w:val="ListParagraph"/>
        <w:numPr>
          <w:ilvl w:val="0"/>
          <w:numId w:val="8"/>
        </w:numPr>
        <w:ind w:left="1134" w:hanging="567"/>
        <w:rPr>
          <w:b/>
          <w:bCs/>
          <w:i/>
          <w:iCs/>
          <w:sz w:val="22"/>
          <w:szCs w:val="22"/>
          <w:lang w:val="en-US"/>
        </w:rPr>
      </w:pPr>
      <w:r w:rsidRPr="00A63E35">
        <w:rPr>
          <w:sz w:val="22"/>
          <w:szCs w:val="22"/>
        </w:rPr>
        <w:lastRenderedPageBreak/>
        <w:t>Differentiating causes of ecosystem degradation (e.g., direct human activity or climate-induced)</w:t>
      </w:r>
      <w:r w:rsidR="008E6B0C" w:rsidRPr="00A63E35">
        <w:rPr>
          <w:rStyle w:val="FootnoteReference"/>
          <w:sz w:val="22"/>
          <w:szCs w:val="22"/>
        </w:rPr>
        <w:footnoteReference w:id="52"/>
      </w:r>
      <w:r w:rsidRPr="00A63E35">
        <w:rPr>
          <w:sz w:val="22"/>
          <w:szCs w:val="22"/>
        </w:rPr>
        <w:t xml:space="preserve"> </w:t>
      </w:r>
    </w:p>
    <w:p w14:paraId="2C63971E" w14:textId="5EAC4902" w:rsidR="00E246D9" w:rsidRPr="003D1872" w:rsidRDefault="00E246D9" w:rsidP="003E0A5F">
      <w:pPr>
        <w:pStyle w:val="ListParagraph"/>
        <w:numPr>
          <w:ilvl w:val="4"/>
          <w:numId w:val="2"/>
        </w:numPr>
        <w:spacing w:before="240" w:after="120"/>
        <w:ind w:left="567" w:hanging="567"/>
        <w:contextualSpacing w:val="0"/>
        <w:outlineLvl w:val="1"/>
        <w:rPr>
          <w:b/>
          <w:bCs/>
          <w:lang w:val="en-US"/>
        </w:rPr>
      </w:pPr>
      <w:r w:rsidRPr="003D1872">
        <w:rPr>
          <w:b/>
          <w:bCs/>
          <w:lang w:val="en-US"/>
        </w:rPr>
        <w:t>Target 4: Halt Species Extinction, Protect Genetic Diversity, and Manage Human-Wildlife Conflicts</w:t>
      </w:r>
    </w:p>
    <w:p w14:paraId="5B7FCEB0" w14:textId="401B6666" w:rsidR="00E246D9" w:rsidRPr="00A63E35" w:rsidRDefault="00E246D9" w:rsidP="00F2012E">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Ensure urgent management actions to halt human</w:t>
      </w:r>
      <w:r w:rsidR="00313402" w:rsidRPr="00A63E35">
        <w:rPr>
          <w:i/>
          <w:iCs/>
          <w:spacing w:val="6"/>
          <w:sz w:val="22"/>
          <w:szCs w:val="22"/>
          <w:shd w:val="clear" w:color="auto" w:fill="FFFFFF"/>
          <w:lang w:val="en-US"/>
        </w:rPr>
        <w:t>-</w:t>
      </w:r>
      <w:r w:rsidRPr="00A63E35">
        <w:rPr>
          <w:i/>
          <w:iCs/>
          <w:spacing w:val="6"/>
          <w:sz w:val="22"/>
          <w:szCs w:val="22"/>
          <w:shd w:val="clear" w:color="auto" w:fill="FFFFFF"/>
        </w:rPr>
        <w:t>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w:t>
      </w:r>
      <w:r w:rsidR="00311FAD" w:rsidRPr="00A63E35">
        <w:rPr>
          <w:i/>
          <w:iCs/>
          <w:spacing w:val="6"/>
          <w:sz w:val="22"/>
          <w:szCs w:val="22"/>
          <w:shd w:val="clear" w:color="auto" w:fill="FFFFFF"/>
          <w:lang w:val="en-US"/>
        </w:rPr>
        <w:t>-</w:t>
      </w:r>
      <w:r w:rsidRPr="00A63E35">
        <w:rPr>
          <w:i/>
          <w:iCs/>
          <w:spacing w:val="6"/>
          <w:sz w:val="22"/>
          <w:szCs w:val="22"/>
          <w:shd w:val="clear" w:color="auto" w:fill="FFFFFF"/>
        </w:rPr>
        <w:t>situ conservation and sustainable management practices, and effectively manage human-wildlife interactions to minimize human-wildlife conflict for coexistence.</w:t>
      </w:r>
    </w:p>
    <w:p w14:paraId="6818596E" w14:textId="784A5DAD" w:rsidR="000B39DB" w:rsidRPr="00A63E35" w:rsidRDefault="001A47F9" w:rsidP="00F2012E">
      <w:pPr>
        <w:spacing w:before="120" w:after="120"/>
        <w:ind w:left="567"/>
        <w:jc w:val="both"/>
        <w:rPr>
          <w:sz w:val="22"/>
          <w:szCs w:val="22"/>
          <w:lang w:val="en-US"/>
        </w:rPr>
      </w:pPr>
      <w:r w:rsidRPr="00A63E35">
        <w:rPr>
          <w:b/>
          <w:bCs/>
          <w:sz w:val="22"/>
          <w:szCs w:val="22"/>
          <w:lang w:val="en-US"/>
        </w:rPr>
        <w:t>Relevant Aichi Biodiversity Target—</w:t>
      </w:r>
      <w:r w:rsidR="000B39DB" w:rsidRPr="00A63E35">
        <w:rPr>
          <w:b/>
          <w:bCs/>
          <w:sz w:val="22"/>
          <w:szCs w:val="22"/>
          <w:lang w:val="en-US"/>
        </w:rPr>
        <w:t>Aichi Target 12:</w:t>
      </w:r>
      <w:r w:rsidR="000B39DB" w:rsidRPr="00A63E35">
        <w:rPr>
          <w:sz w:val="22"/>
          <w:szCs w:val="22"/>
          <w:lang w:val="en-US"/>
        </w:rPr>
        <w:t xml:space="preserve"> Reducing Risk of Extinction</w:t>
      </w:r>
    </w:p>
    <w:p w14:paraId="092BCD6C" w14:textId="77777777" w:rsidR="000B39DB" w:rsidRPr="00A63E35" w:rsidRDefault="000B39DB" w:rsidP="00F2012E">
      <w:pPr>
        <w:pStyle w:val="NormalWeb"/>
        <w:spacing w:before="120" w:beforeAutospacing="0" w:after="120" w:afterAutospacing="0"/>
        <w:ind w:left="567"/>
        <w:rPr>
          <w:sz w:val="22"/>
          <w:szCs w:val="22"/>
        </w:rPr>
      </w:pPr>
      <w:r w:rsidRPr="00A63E35">
        <w:rPr>
          <w:sz w:val="22"/>
          <w:szCs w:val="22"/>
        </w:rPr>
        <w:t xml:space="preserve">By 2020 the extinction of known threatened species has been prevented and their conservation status, particularly of those most in decline, has been improved and sustained. </w:t>
      </w:r>
    </w:p>
    <w:p w14:paraId="70745065" w14:textId="71D3D662" w:rsidR="000B39DB" w:rsidRPr="00A63E35" w:rsidRDefault="001A47F9" w:rsidP="00F2012E">
      <w:pPr>
        <w:spacing w:before="120" w:after="120"/>
        <w:ind w:left="567"/>
        <w:rPr>
          <w:sz w:val="22"/>
          <w:szCs w:val="22"/>
          <w:lang w:val="en-US"/>
        </w:rPr>
      </w:pPr>
      <w:r w:rsidRPr="00A63E35">
        <w:rPr>
          <w:b/>
          <w:bCs/>
          <w:sz w:val="22"/>
          <w:szCs w:val="22"/>
          <w:lang w:val="en-US"/>
        </w:rPr>
        <w:t>GBO-5 assessment of level of achievement of the Aichi Target</w:t>
      </w:r>
      <w:r w:rsidR="000B39DB" w:rsidRPr="00A63E35">
        <w:rPr>
          <w:sz w:val="22"/>
          <w:szCs w:val="22"/>
          <w:lang w:val="en-US"/>
        </w:rPr>
        <w:t>: Target not achieved (high confidence)</w:t>
      </w:r>
    </w:p>
    <w:p w14:paraId="7827775B" w14:textId="321B3ED4" w:rsidR="000B39DB" w:rsidRPr="00A63E35" w:rsidRDefault="0018225D" w:rsidP="00F2012E">
      <w:pPr>
        <w:pStyle w:val="NormalWeb"/>
        <w:spacing w:before="120" w:beforeAutospacing="0" w:after="120" w:afterAutospacing="0"/>
        <w:ind w:left="567"/>
        <w:jc w:val="both"/>
        <w:rPr>
          <w:sz w:val="22"/>
          <w:szCs w:val="22"/>
        </w:rPr>
      </w:pPr>
      <w:r w:rsidRPr="00A63E35">
        <w:rPr>
          <w:sz w:val="22"/>
          <w:szCs w:val="22"/>
        </w:rPr>
        <w:t>Numerous s</w:t>
      </w:r>
      <w:r w:rsidR="000B39DB" w:rsidRPr="00A63E35">
        <w:rPr>
          <w:sz w:val="22"/>
          <w:szCs w:val="22"/>
        </w:rPr>
        <w:t xml:space="preserve">pecies globally are inching ever closer to extinction, highlighting the ongoing biodiversity crisis. Despite this dire situation, conservation efforts over the past decade have made a significant impact, likely preventing the extinction of birds and mammals by at least two to four times compared to what would have occurred in their absence. This achievement underscores the importance and effectiveness of conservation initiatives in changing the fate of at-risk species. However, the overall picture remains concerning. </w:t>
      </w:r>
      <w:r w:rsidR="003D2351" w:rsidRPr="00A63E35">
        <w:rPr>
          <w:sz w:val="22"/>
          <w:szCs w:val="22"/>
        </w:rPr>
        <w:t>“</w:t>
      </w:r>
      <w:r w:rsidR="000B39DB" w:rsidRPr="00A63E35">
        <w:rPr>
          <w:sz w:val="22"/>
          <w:szCs w:val="22"/>
        </w:rPr>
        <w:t>Among well-assessed taxonomic groups, nearly one quarter (23.7%) are on the edge of extinction if the current drivers of biodiversity loss are not substantially minimized.</w:t>
      </w:r>
      <w:r w:rsidR="003D2351" w:rsidRPr="00A63E35">
        <w:rPr>
          <w:sz w:val="22"/>
          <w:szCs w:val="22"/>
        </w:rPr>
        <w:t>”</w:t>
      </w:r>
      <w:r w:rsidR="003D2351" w:rsidRPr="00A63E35">
        <w:rPr>
          <w:rStyle w:val="FootnoteReference"/>
          <w:sz w:val="22"/>
          <w:szCs w:val="22"/>
        </w:rPr>
        <w:footnoteReference w:id="53"/>
      </w:r>
      <w:r w:rsidR="000B39DB" w:rsidRPr="00A63E35">
        <w:rPr>
          <w:sz w:val="22"/>
          <w:szCs w:val="22"/>
        </w:rPr>
        <w:t xml:space="preserve"> This leads to an alarming projection of one million species across all groups threatened with extinction, illustrating the vast scope of the biodiversity emergency.</w:t>
      </w:r>
    </w:p>
    <w:p w14:paraId="2760C99C" w14:textId="24474474" w:rsidR="000B39DB" w:rsidRPr="00A63E35" w:rsidRDefault="000B39DB" w:rsidP="00F2012E">
      <w:pPr>
        <w:pStyle w:val="NormalWeb"/>
        <w:spacing w:before="120" w:beforeAutospacing="0" w:after="120" w:afterAutospacing="0"/>
        <w:ind w:left="567"/>
        <w:jc w:val="both"/>
        <w:rPr>
          <w:sz w:val="22"/>
          <w:szCs w:val="22"/>
        </w:rPr>
      </w:pPr>
      <w:r w:rsidRPr="00A63E35">
        <w:rPr>
          <w:sz w:val="22"/>
          <w:szCs w:val="22"/>
        </w:rPr>
        <w:t>The decrease in species is not just about those on the verge of extinction. Vertebrate species populations have seen dramatic declines, dropping by more than two-thirds since 1970, and by nearly one-third since 2010.</w:t>
      </w:r>
      <w:r w:rsidR="003D2351" w:rsidRPr="00A63E35">
        <w:rPr>
          <w:rStyle w:val="FootnoteReference"/>
          <w:sz w:val="22"/>
          <w:szCs w:val="22"/>
        </w:rPr>
        <w:footnoteReference w:id="54"/>
      </w:r>
      <w:r w:rsidRPr="00A63E35">
        <w:rPr>
          <w:sz w:val="22"/>
          <w:szCs w:val="22"/>
        </w:rPr>
        <w:t xml:space="preserve"> These reductions signify a considerable loss in biodiversity and indicate the extensive impact human activities have had on the planet's ecosystems. The sharp decrease in vertebrate populations signals the deteriorating health of ecosystems globally, a consequence of habitat destruction, pollution, overexploitation, climate change, and invasive species.</w:t>
      </w:r>
    </w:p>
    <w:p w14:paraId="293230D9" w14:textId="00652883" w:rsidR="000B39DB" w:rsidRPr="00A63E35" w:rsidRDefault="001A47F9" w:rsidP="00F2012E">
      <w:pPr>
        <w:spacing w:before="120" w:after="120"/>
        <w:ind w:left="567"/>
        <w:jc w:val="both"/>
        <w:rPr>
          <w:sz w:val="22"/>
          <w:szCs w:val="22"/>
          <w:lang w:val="en-US"/>
        </w:rPr>
      </w:pPr>
      <w:r w:rsidRPr="00A63E35">
        <w:rPr>
          <w:b/>
          <w:bCs/>
          <w:sz w:val="22"/>
          <w:szCs w:val="22"/>
          <w:lang w:val="en-US"/>
        </w:rPr>
        <w:t>Relevant Aichi Biodiversity Target—</w:t>
      </w:r>
      <w:r w:rsidR="000B39DB" w:rsidRPr="00A63E35">
        <w:rPr>
          <w:b/>
          <w:bCs/>
          <w:sz w:val="22"/>
          <w:szCs w:val="22"/>
          <w:lang w:val="en-US"/>
        </w:rPr>
        <w:t>Aichi Target 13:</w:t>
      </w:r>
      <w:r w:rsidR="000B39DB" w:rsidRPr="00A63E35">
        <w:rPr>
          <w:sz w:val="22"/>
          <w:szCs w:val="22"/>
          <w:lang w:val="en-US"/>
        </w:rPr>
        <w:t xml:space="preserve"> Safeguarding Genetic Diversity</w:t>
      </w:r>
    </w:p>
    <w:p w14:paraId="0588C143" w14:textId="77777777" w:rsidR="000B39DB" w:rsidRPr="00A63E35" w:rsidRDefault="000B39DB" w:rsidP="00F2012E">
      <w:pPr>
        <w:pStyle w:val="NormalWeb"/>
        <w:spacing w:before="120" w:beforeAutospacing="0" w:after="120" w:afterAutospacing="0"/>
        <w:ind w:left="567"/>
        <w:jc w:val="both"/>
        <w:rPr>
          <w:sz w:val="22"/>
          <w:szCs w:val="22"/>
        </w:rPr>
      </w:pPr>
      <w:r w:rsidRPr="00A63E35">
        <w:rPr>
          <w:sz w:val="22"/>
          <w:szCs w:val="22"/>
        </w:rPr>
        <w:t xml:space="preserve">By 2020, the genetic diversity of cultivated plants and farmed and domesticated animals and of wild relatives, including other socio-economically as well as culturally valuable species, is maintained, and strategies have been developed and implemented for minimizing genetic erosion and safeguarding their genetic diversity. </w:t>
      </w:r>
    </w:p>
    <w:p w14:paraId="6A6AE54E" w14:textId="64AF6AF3" w:rsidR="000B39DB" w:rsidRPr="00A63E35" w:rsidRDefault="001A47F9" w:rsidP="00F2012E">
      <w:pPr>
        <w:spacing w:before="120" w:after="120"/>
        <w:ind w:left="567"/>
        <w:rPr>
          <w:sz w:val="22"/>
          <w:szCs w:val="22"/>
          <w:lang w:val="en-US"/>
        </w:rPr>
      </w:pPr>
      <w:r w:rsidRPr="00A63E35">
        <w:rPr>
          <w:b/>
          <w:bCs/>
          <w:sz w:val="22"/>
          <w:szCs w:val="22"/>
          <w:lang w:val="en-US"/>
        </w:rPr>
        <w:t>GBO-5 assessment of level of achievement of the Aichi Target</w:t>
      </w:r>
      <w:r w:rsidR="000B39DB" w:rsidRPr="00A63E35">
        <w:rPr>
          <w:sz w:val="22"/>
          <w:szCs w:val="22"/>
          <w:lang w:val="en-US"/>
        </w:rPr>
        <w:t>: Target not achieved (medium confidence)</w:t>
      </w:r>
    </w:p>
    <w:p w14:paraId="6CB790A9" w14:textId="77777777" w:rsidR="000B39DB" w:rsidRPr="00A63E35" w:rsidRDefault="000B39DB" w:rsidP="00F2012E">
      <w:pPr>
        <w:spacing w:before="120" w:after="120"/>
        <w:ind w:left="567"/>
        <w:jc w:val="both"/>
        <w:rPr>
          <w:sz w:val="22"/>
          <w:szCs w:val="22"/>
          <w:shd w:val="clear" w:color="auto" w:fill="FFFFFF"/>
        </w:rPr>
      </w:pPr>
      <w:r w:rsidRPr="00A63E35">
        <w:rPr>
          <w:sz w:val="22"/>
          <w:szCs w:val="22"/>
          <w:shd w:val="clear" w:color="auto" w:fill="FFFFFF"/>
        </w:rPr>
        <w:lastRenderedPageBreak/>
        <w:t>The genetic diversity among cultivated plants, farmed and domesticated animals, and their wild counterparts is still diminishing. Critical to future food security, the wild ancestors of essential food crops are inadequately preserved in off-site seed banks, which are vital for their conservation. Meanwhile, the percentage of livestock breeds facing extinction or already extinct is on the rise, albeit at a decelerated pace compared to previous years, indicating a degree of progress in safeguarding traditional breeds. Additionally, the wild relatives of domesticated birds and mammals are increasingly threatened with extinction, further compounding the challenges to biodiversity and food security. This trend not only threatens the ecological balance but also jeopardizes the genetic reservoirs necessary for agricultural resilience and adaptation in the face of changing environmental conditions.</w:t>
      </w:r>
    </w:p>
    <w:p w14:paraId="18933D2C" w14:textId="2028CAD3" w:rsidR="00E00B93" w:rsidRPr="00A63E35" w:rsidRDefault="00E00B93" w:rsidP="00F2012E">
      <w:pPr>
        <w:spacing w:before="120" w:after="120"/>
        <w:ind w:left="567"/>
        <w:jc w:val="both"/>
        <w:rPr>
          <w:spacing w:val="6"/>
          <w:sz w:val="22"/>
          <w:szCs w:val="22"/>
          <w:shd w:val="clear" w:color="auto" w:fill="FFFFFF"/>
          <w:lang w:val="en-US"/>
        </w:rPr>
      </w:pPr>
      <w:r w:rsidRPr="00A63E35">
        <w:rPr>
          <w:sz w:val="22"/>
          <w:szCs w:val="22"/>
        </w:rPr>
        <w:t>In recognition of the forests’ importance to livelihoods and ecosystems, the SAMOA Pathway notes the need for efforts to conserve and safeguard species and genetic diversity in forests, including increasing financing to do so.</w:t>
      </w:r>
    </w:p>
    <w:p w14:paraId="39AC49A6" w14:textId="7498A13C" w:rsidR="00C7339C" w:rsidRPr="00A63E35" w:rsidRDefault="00C7339C" w:rsidP="00DD3493">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3E48AB" w:rsidRPr="00A63E35">
        <w:rPr>
          <w:b/>
          <w:bCs/>
          <w:i/>
          <w:iCs/>
          <w:sz w:val="22"/>
          <w:szCs w:val="22"/>
          <w:u w:val="single"/>
          <w:lang w:val="en-US"/>
        </w:rPr>
        <w:t>4</w:t>
      </w:r>
    </w:p>
    <w:p w14:paraId="0529D9A4" w14:textId="77777777" w:rsidR="00422B31" w:rsidRPr="00A63E35" w:rsidRDefault="00422B31" w:rsidP="00E246D9">
      <w:pPr>
        <w:jc w:val="both"/>
        <w:rPr>
          <w:spacing w:val="6"/>
          <w:sz w:val="22"/>
          <w:szCs w:val="22"/>
          <w:shd w:val="clear" w:color="auto" w:fill="FFFFFF"/>
          <w:lang w:val="en-US"/>
        </w:rPr>
      </w:pPr>
    </w:p>
    <w:tbl>
      <w:tblPr>
        <w:tblStyle w:val="TableGrid4"/>
        <w:tblW w:w="9351" w:type="dxa"/>
        <w:tblLook w:val="04A0" w:firstRow="1" w:lastRow="0" w:firstColumn="1" w:lastColumn="0" w:noHBand="0" w:noVBand="1"/>
      </w:tblPr>
      <w:tblGrid>
        <w:gridCol w:w="2405"/>
        <w:gridCol w:w="6946"/>
      </w:tblGrid>
      <w:tr w:rsidR="00A63E35" w:rsidRPr="00A63E35" w14:paraId="00B789A3" w14:textId="77777777" w:rsidTr="001A47F9">
        <w:tc>
          <w:tcPr>
            <w:tcW w:w="2405" w:type="dxa"/>
            <w:shd w:val="clear" w:color="auto" w:fill="0046A2"/>
          </w:tcPr>
          <w:p w14:paraId="48808D49" w14:textId="70FC71F2" w:rsidR="00AA4B7F" w:rsidRPr="00A63E35" w:rsidRDefault="000F6C44" w:rsidP="000F6C44">
            <w:pPr>
              <w:jc w:val="center"/>
              <w:rPr>
                <w:b/>
                <w:bCs/>
                <w:sz w:val="22"/>
                <w:szCs w:val="22"/>
                <w:lang w:val="en-US"/>
              </w:rPr>
            </w:pPr>
            <w:r w:rsidRPr="00A63E35">
              <w:rPr>
                <w:b/>
                <w:bCs/>
                <w:sz w:val="22"/>
                <w:szCs w:val="22"/>
                <w:lang w:val="en-US"/>
              </w:rPr>
              <w:t xml:space="preserve">Relevant </w:t>
            </w:r>
            <w:r w:rsidR="00AA4B7F" w:rsidRPr="00A63E35">
              <w:rPr>
                <w:b/>
                <w:bCs/>
                <w:sz w:val="22"/>
                <w:szCs w:val="22"/>
                <w:lang w:val="en-US"/>
              </w:rPr>
              <w:t>Priority Actions</w:t>
            </w:r>
          </w:p>
        </w:tc>
        <w:tc>
          <w:tcPr>
            <w:tcW w:w="6946" w:type="dxa"/>
            <w:shd w:val="clear" w:color="auto" w:fill="0046A2"/>
          </w:tcPr>
          <w:p w14:paraId="06B8F5BA" w14:textId="1FAC55B0" w:rsidR="00AA4B7F" w:rsidRPr="00A63E35" w:rsidRDefault="000F6C44" w:rsidP="000F6C44">
            <w:pPr>
              <w:jc w:val="center"/>
              <w:rPr>
                <w:b/>
                <w:bCs/>
                <w:sz w:val="22"/>
                <w:szCs w:val="22"/>
                <w:lang w:val="en-US"/>
              </w:rPr>
            </w:pPr>
            <w:r w:rsidRPr="00A63E35">
              <w:rPr>
                <w:b/>
                <w:bCs/>
                <w:sz w:val="22"/>
                <w:szCs w:val="22"/>
                <w:lang w:val="en-US"/>
              </w:rPr>
              <w:t xml:space="preserve">Relevant </w:t>
            </w:r>
            <w:r w:rsidR="00AA4B7F" w:rsidRPr="00A63E35">
              <w:rPr>
                <w:b/>
                <w:bCs/>
                <w:sz w:val="22"/>
                <w:szCs w:val="22"/>
                <w:lang w:val="en-US"/>
              </w:rPr>
              <w:t>Supporting Actions</w:t>
            </w:r>
          </w:p>
        </w:tc>
      </w:tr>
      <w:tr w:rsidR="00A63E35" w:rsidRPr="00A63E35" w14:paraId="3EFD277F" w14:textId="77777777" w:rsidTr="001A47F9">
        <w:tc>
          <w:tcPr>
            <w:tcW w:w="9351" w:type="dxa"/>
            <w:gridSpan w:val="2"/>
            <w:shd w:val="clear" w:color="auto" w:fill="E7E6E6" w:themeFill="background2"/>
          </w:tcPr>
          <w:p w14:paraId="1C27D403" w14:textId="77777777" w:rsidR="00AA4B7F" w:rsidRPr="00A63E35" w:rsidRDefault="00AA4B7F" w:rsidP="000F6C44">
            <w:pPr>
              <w:jc w:val="center"/>
              <w:rPr>
                <w:b/>
                <w:bCs/>
                <w:spacing w:val="6"/>
                <w:sz w:val="22"/>
                <w:szCs w:val="22"/>
                <w:shd w:val="clear" w:color="auto" w:fill="FFFFFF"/>
                <w:lang w:val="en-US"/>
              </w:rPr>
            </w:pPr>
            <w:r w:rsidRPr="00A63E35">
              <w:rPr>
                <w:b/>
                <w:bCs/>
                <w:sz w:val="22"/>
                <w:szCs w:val="22"/>
                <w:lang w:val="en-US"/>
              </w:rPr>
              <w:t>Goal 1: Promote the conservation of the biological diversity of island ecosystems, habitats, and biomes</w:t>
            </w:r>
          </w:p>
        </w:tc>
      </w:tr>
      <w:tr w:rsidR="00A63E35" w:rsidRPr="00A63E35" w14:paraId="22A94C64" w14:textId="77777777" w:rsidTr="001A47F9">
        <w:tc>
          <w:tcPr>
            <w:tcW w:w="9351" w:type="dxa"/>
            <w:gridSpan w:val="2"/>
            <w:shd w:val="clear" w:color="auto" w:fill="E7E6E6" w:themeFill="background2"/>
          </w:tcPr>
          <w:p w14:paraId="10E0FF28" w14:textId="77777777" w:rsidR="00AA4B7F" w:rsidRPr="00A63E35" w:rsidRDefault="00AA4B7F" w:rsidP="000F6C44">
            <w:pPr>
              <w:jc w:val="center"/>
              <w:rPr>
                <w:b/>
                <w:bCs/>
                <w:i/>
                <w:iCs/>
                <w:spacing w:val="6"/>
                <w:sz w:val="22"/>
                <w:szCs w:val="22"/>
                <w:shd w:val="clear" w:color="auto" w:fill="FFFFFF"/>
                <w:lang w:val="en-US"/>
              </w:rPr>
            </w:pPr>
            <w:r w:rsidRPr="00A63E35">
              <w:rPr>
                <w:i/>
                <w:iCs/>
                <w:sz w:val="22"/>
                <w:szCs w:val="22"/>
                <w:lang w:val="en-US"/>
              </w:rPr>
              <w:t>Target 1.1. At least 10% of each of the island ecological regions effectively conserved</w:t>
            </w:r>
          </w:p>
        </w:tc>
      </w:tr>
      <w:tr w:rsidR="00A63E35" w:rsidRPr="00A63E35" w14:paraId="7B436D51" w14:textId="77777777" w:rsidTr="000F6C44">
        <w:tc>
          <w:tcPr>
            <w:tcW w:w="2405" w:type="dxa"/>
          </w:tcPr>
          <w:p w14:paraId="53E46E45" w14:textId="77777777" w:rsidR="00AA4B7F" w:rsidRPr="00A63E35" w:rsidRDefault="00AA4B7F" w:rsidP="000F6C44">
            <w:pPr>
              <w:rPr>
                <w:sz w:val="22"/>
                <w:szCs w:val="22"/>
              </w:rPr>
            </w:pPr>
            <w:r w:rsidRPr="00A63E35">
              <w:rPr>
                <w:sz w:val="22"/>
                <w:szCs w:val="22"/>
              </w:rPr>
              <w:t>1.1.2. Re-establish components that have been lost from or whose populations have been reduced within natural ecosystems</w:t>
            </w:r>
          </w:p>
        </w:tc>
        <w:tc>
          <w:tcPr>
            <w:tcW w:w="6946" w:type="dxa"/>
          </w:tcPr>
          <w:p w14:paraId="7D673404" w14:textId="77777777" w:rsidR="00AA4B7F" w:rsidRPr="00A63E35" w:rsidRDefault="00AA4B7F" w:rsidP="000F6C44">
            <w:pPr>
              <w:rPr>
                <w:b/>
                <w:bCs/>
                <w:spacing w:val="6"/>
                <w:sz w:val="22"/>
                <w:szCs w:val="22"/>
                <w:shd w:val="clear" w:color="auto" w:fill="FFFFFF"/>
                <w:lang w:val="en-US"/>
              </w:rPr>
            </w:pPr>
            <w:r w:rsidRPr="00A63E35">
              <w:rPr>
                <w:sz w:val="22"/>
                <w:szCs w:val="22"/>
                <w:lang w:val="en-US"/>
              </w:rPr>
              <w:t>1.1.2.5.</w:t>
            </w:r>
            <w:r w:rsidRPr="00A63E35">
              <w:rPr>
                <w:sz w:val="22"/>
                <w:szCs w:val="22"/>
                <w:lang w:val="en-US"/>
              </w:rPr>
              <w:tab/>
              <w:t>Develop and implement methods to protect endangered species in their island environments and to enhance or re-establish populations that have sustained extensive declines.</w:t>
            </w:r>
          </w:p>
        </w:tc>
      </w:tr>
      <w:tr w:rsidR="00A63E35" w:rsidRPr="00A63E35" w14:paraId="11FBF190" w14:textId="77777777" w:rsidTr="001A47F9">
        <w:tc>
          <w:tcPr>
            <w:tcW w:w="9351" w:type="dxa"/>
            <w:gridSpan w:val="2"/>
            <w:shd w:val="clear" w:color="auto" w:fill="E7E6E6" w:themeFill="background2"/>
          </w:tcPr>
          <w:p w14:paraId="64C5C3F8" w14:textId="77777777" w:rsidR="00AA4B7F" w:rsidRPr="00A63E35" w:rsidRDefault="00AA4B7F" w:rsidP="000F6C44">
            <w:pPr>
              <w:jc w:val="center"/>
              <w:rPr>
                <w:b/>
                <w:bCs/>
                <w:sz w:val="22"/>
                <w:szCs w:val="22"/>
                <w:lang w:val="en-US"/>
              </w:rPr>
            </w:pPr>
            <w:r w:rsidRPr="00A63E35">
              <w:rPr>
                <w:b/>
                <w:bCs/>
                <w:sz w:val="22"/>
                <w:szCs w:val="22"/>
                <w:lang w:val="en-US"/>
              </w:rPr>
              <w:t>Goal 2: Promote the conservation of island species diversity</w:t>
            </w:r>
          </w:p>
        </w:tc>
      </w:tr>
      <w:tr w:rsidR="00A63E35" w:rsidRPr="00A63E35" w14:paraId="7F97D081" w14:textId="77777777" w:rsidTr="001A47F9">
        <w:tc>
          <w:tcPr>
            <w:tcW w:w="9351" w:type="dxa"/>
            <w:gridSpan w:val="2"/>
            <w:shd w:val="clear" w:color="auto" w:fill="E7E6E6" w:themeFill="background2"/>
          </w:tcPr>
          <w:p w14:paraId="096EED71" w14:textId="77777777" w:rsidR="00AA4B7F" w:rsidRPr="00A63E35" w:rsidRDefault="00AA4B7F" w:rsidP="000F6C44">
            <w:pPr>
              <w:jc w:val="center"/>
              <w:rPr>
                <w:b/>
                <w:bCs/>
                <w:i/>
                <w:iCs/>
                <w:sz w:val="22"/>
                <w:szCs w:val="22"/>
                <w:lang w:val="en-US"/>
              </w:rPr>
            </w:pPr>
            <w:r w:rsidRPr="00A63E35">
              <w:rPr>
                <w:i/>
                <w:iCs/>
                <w:sz w:val="22"/>
                <w:szCs w:val="22"/>
                <w:lang w:val="en-US"/>
              </w:rPr>
              <w:t>Target 2.1: Populations of island species of selected taxonomic groups restored, maintained, or their decline substantially reduced</w:t>
            </w:r>
          </w:p>
        </w:tc>
      </w:tr>
      <w:tr w:rsidR="00A63E35" w:rsidRPr="00A63E35" w14:paraId="1D1C9978" w14:textId="77777777" w:rsidTr="000F6C44">
        <w:trPr>
          <w:trHeight w:val="253"/>
        </w:trPr>
        <w:tc>
          <w:tcPr>
            <w:tcW w:w="2405" w:type="dxa"/>
            <w:vMerge w:val="restart"/>
          </w:tcPr>
          <w:p w14:paraId="7E26D780" w14:textId="77777777" w:rsidR="00AA4B7F" w:rsidRPr="00A63E35" w:rsidRDefault="00AA4B7F" w:rsidP="000F6C44">
            <w:pPr>
              <w:rPr>
                <w:sz w:val="22"/>
                <w:szCs w:val="22"/>
              </w:rPr>
            </w:pPr>
            <w:r w:rsidRPr="00A63E35">
              <w:rPr>
                <w:sz w:val="22"/>
                <w:szCs w:val="22"/>
              </w:rPr>
              <w:t>2.1.1. Develop and implement conservation measures and policies, including protection, and where needed, recovery of populations of threatened, endemic, or ecologically or culturally important species and recovery plans.</w:t>
            </w:r>
          </w:p>
          <w:p w14:paraId="33264668" w14:textId="77777777" w:rsidR="00AA4B7F" w:rsidRPr="00A63E35" w:rsidRDefault="00AA4B7F" w:rsidP="000F6C44">
            <w:pPr>
              <w:rPr>
                <w:sz w:val="22"/>
                <w:szCs w:val="22"/>
                <w:lang w:val="en-US"/>
              </w:rPr>
            </w:pPr>
            <w:r w:rsidRPr="00A63E35">
              <w:rPr>
                <w:i/>
                <w:sz w:val="22"/>
                <w:szCs w:val="22"/>
              </w:rPr>
              <w:t xml:space="preserve">Rationale: Key issue for island biodiversity. Continued loss of island biodiversity is of global importance. Many species have critical ecosystem </w:t>
            </w:r>
            <w:proofErr w:type="gramStart"/>
            <w:r w:rsidRPr="00A63E35">
              <w:rPr>
                <w:i/>
                <w:sz w:val="22"/>
                <w:szCs w:val="22"/>
              </w:rPr>
              <w:t>roles, or</w:t>
            </w:r>
            <w:proofErr w:type="gramEnd"/>
            <w:r w:rsidRPr="00A63E35">
              <w:rPr>
                <w:i/>
                <w:sz w:val="22"/>
                <w:szCs w:val="22"/>
              </w:rPr>
              <w:t xml:space="preserve"> are or social or cultural significance to islanders.</w:t>
            </w:r>
          </w:p>
        </w:tc>
        <w:tc>
          <w:tcPr>
            <w:tcW w:w="6946" w:type="dxa"/>
            <w:vMerge w:val="restart"/>
          </w:tcPr>
          <w:p w14:paraId="5E67D5D4" w14:textId="77777777" w:rsidR="00AA4B7F" w:rsidRPr="00A63E35" w:rsidRDefault="00AA4B7F" w:rsidP="000F6C44">
            <w:pPr>
              <w:rPr>
                <w:sz w:val="22"/>
                <w:szCs w:val="22"/>
                <w:lang w:val="en-US"/>
              </w:rPr>
            </w:pPr>
            <w:r w:rsidRPr="00A63E35">
              <w:rPr>
                <w:sz w:val="22"/>
                <w:szCs w:val="22"/>
                <w:lang w:val="en-US"/>
              </w:rPr>
              <w:t>2.1.1.1.</w:t>
            </w:r>
            <w:r w:rsidRPr="00A63E35">
              <w:rPr>
                <w:sz w:val="22"/>
                <w:szCs w:val="22"/>
                <w:lang w:val="en-US"/>
              </w:rPr>
              <w:tab/>
              <w:t xml:space="preserve">Identify, map, and prioritize areas containing native </w:t>
            </w:r>
            <w:proofErr w:type="gramStart"/>
            <w:r w:rsidRPr="00A63E35">
              <w:rPr>
                <w:sz w:val="22"/>
                <w:szCs w:val="22"/>
                <w:lang w:val="en-US"/>
              </w:rPr>
              <w:t>threatened,  /</w:t>
            </w:r>
            <w:proofErr w:type="gramEnd"/>
            <w:r w:rsidRPr="00A63E35">
              <w:rPr>
                <w:sz w:val="22"/>
                <w:szCs w:val="22"/>
                <w:lang w:val="en-US"/>
              </w:rPr>
              <w:t xml:space="preserve"> endemic, and/or culturally important species working closely with traditional, indigenous and local experts and communities.  </w:t>
            </w:r>
          </w:p>
          <w:p w14:paraId="5082FBE2" w14:textId="77777777" w:rsidR="00AA4B7F" w:rsidRPr="00A63E35" w:rsidRDefault="00AA4B7F" w:rsidP="000F6C44">
            <w:pPr>
              <w:rPr>
                <w:sz w:val="22"/>
                <w:szCs w:val="22"/>
                <w:lang w:val="en-US"/>
              </w:rPr>
            </w:pPr>
            <w:r w:rsidRPr="00A63E35">
              <w:rPr>
                <w:sz w:val="22"/>
                <w:szCs w:val="22"/>
                <w:lang w:val="en-US"/>
              </w:rPr>
              <w:t>2.1.1.2.</w:t>
            </w:r>
            <w:r w:rsidRPr="00A63E35">
              <w:rPr>
                <w:sz w:val="22"/>
                <w:szCs w:val="22"/>
                <w:lang w:val="en-US"/>
              </w:rPr>
              <w:tab/>
              <w:t>Develop and implement habitat protection, management, and if necessary, species reintroduction strategies giving priority to in situ activities.</w:t>
            </w:r>
          </w:p>
          <w:p w14:paraId="4C05ED16" w14:textId="77777777" w:rsidR="00AA4B7F" w:rsidRPr="00A63E35" w:rsidRDefault="00AA4B7F" w:rsidP="000F6C44">
            <w:pPr>
              <w:rPr>
                <w:sz w:val="22"/>
                <w:szCs w:val="22"/>
                <w:lang w:val="en-US"/>
              </w:rPr>
            </w:pPr>
            <w:r w:rsidRPr="00A63E35">
              <w:rPr>
                <w:sz w:val="22"/>
                <w:szCs w:val="22"/>
                <w:lang w:val="en-US"/>
              </w:rPr>
              <w:t>2.1.1.3.</w:t>
            </w:r>
            <w:r w:rsidRPr="00A63E35">
              <w:rPr>
                <w:sz w:val="22"/>
                <w:szCs w:val="22"/>
                <w:lang w:val="en-US"/>
              </w:rPr>
              <w:tab/>
              <w:t xml:space="preserve">Adopt measures to </w:t>
            </w:r>
            <w:proofErr w:type="gramStart"/>
            <w:r w:rsidRPr="00A63E35">
              <w:rPr>
                <w:sz w:val="22"/>
                <w:szCs w:val="22"/>
                <w:lang w:val="en-US"/>
              </w:rPr>
              <w:t>prevent  unsustainable</w:t>
            </w:r>
            <w:proofErr w:type="gramEnd"/>
            <w:r w:rsidRPr="00A63E35">
              <w:rPr>
                <w:sz w:val="22"/>
                <w:szCs w:val="22"/>
                <w:lang w:val="en-US"/>
              </w:rPr>
              <w:t xml:space="preserve"> harvesting. </w:t>
            </w:r>
          </w:p>
          <w:p w14:paraId="1A65329F" w14:textId="77777777" w:rsidR="00AA4B7F" w:rsidRPr="00A63E35" w:rsidRDefault="00AA4B7F" w:rsidP="000F6C44">
            <w:pPr>
              <w:rPr>
                <w:sz w:val="22"/>
                <w:szCs w:val="22"/>
                <w:lang w:val="en-US"/>
              </w:rPr>
            </w:pPr>
            <w:r w:rsidRPr="00A63E35">
              <w:rPr>
                <w:sz w:val="22"/>
                <w:szCs w:val="22"/>
                <w:lang w:val="en-US"/>
              </w:rPr>
              <w:t>2.1.1.4.</w:t>
            </w:r>
            <w:r w:rsidRPr="00A63E35">
              <w:rPr>
                <w:sz w:val="22"/>
                <w:szCs w:val="22"/>
                <w:lang w:val="en-US"/>
              </w:rPr>
              <w:tab/>
              <w:t xml:space="preserve">Collaborate with local and indigenous and local communities to develop and apply active conservation methods that integrate both ex situ and in situ conservation. </w:t>
            </w:r>
          </w:p>
          <w:p w14:paraId="3753B822" w14:textId="77777777" w:rsidR="00AA4B7F" w:rsidRPr="00A63E35" w:rsidRDefault="00AA4B7F" w:rsidP="000F6C44">
            <w:pPr>
              <w:rPr>
                <w:sz w:val="22"/>
                <w:szCs w:val="22"/>
                <w:lang w:val="en-US"/>
              </w:rPr>
            </w:pPr>
            <w:r w:rsidRPr="00A63E35">
              <w:rPr>
                <w:sz w:val="22"/>
                <w:szCs w:val="22"/>
                <w:lang w:val="en-US"/>
              </w:rPr>
              <w:t>2.1.1.5.</w:t>
            </w:r>
            <w:r w:rsidRPr="00A63E35">
              <w:rPr>
                <w:sz w:val="22"/>
                <w:szCs w:val="22"/>
                <w:lang w:val="en-US"/>
              </w:rPr>
              <w:tab/>
              <w:t xml:space="preserve">Implement inter-island translocation of threatened species, especially within archipelagos, in cases where this will improve chances for survival, and conduct risk assessment about hybridization and out-breeding processes before implementation. </w:t>
            </w:r>
          </w:p>
          <w:p w14:paraId="21CBB6F0" w14:textId="77777777" w:rsidR="00AA4B7F" w:rsidRPr="00A63E35" w:rsidRDefault="00AA4B7F" w:rsidP="000F6C44">
            <w:pPr>
              <w:rPr>
                <w:sz w:val="22"/>
                <w:szCs w:val="22"/>
                <w:lang w:val="en-US"/>
              </w:rPr>
            </w:pPr>
            <w:r w:rsidRPr="00A63E35">
              <w:rPr>
                <w:sz w:val="22"/>
                <w:szCs w:val="22"/>
                <w:lang w:val="en-US"/>
              </w:rPr>
              <w:t>2.1.1.6.</w:t>
            </w:r>
            <w:r w:rsidRPr="00A63E35">
              <w:rPr>
                <w:sz w:val="22"/>
                <w:szCs w:val="22"/>
                <w:lang w:val="en-US"/>
              </w:rPr>
              <w:tab/>
              <w:t xml:space="preserve">Consider, where appropriate, </w:t>
            </w:r>
            <w:proofErr w:type="gramStart"/>
            <w:r w:rsidRPr="00A63E35">
              <w:rPr>
                <w:sz w:val="22"/>
                <w:szCs w:val="22"/>
                <w:lang w:val="en-US"/>
              </w:rPr>
              <w:t>economic</w:t>
            </w:r>
            <w:proofErr w:type="gramEnd"/>
            <w:r w:rsidRPr="00A63E35">
              <w:rPr>
                <w:sz w:val="22"/>
                <w:szCs w:val="22"/>
                <w:lang w:val="en-US"/>
              </w:rPr>
              <w:t xml:space="preserve"> and other forms of incentives that encourage the conservation of threatened endemic, or ecologically or culturally important species by private sector, NGOs, and indigenous and local communities, giving priority to in situ activities.</w:t>
            </w:r>
          </w:p>
          <w:p w14:paraId="1F35CCB6" w14:textId="77777777" w:rsidR="00AA4B7F" w:rsidRPr="00A63E35" w:rsidRDefault="00AA4B7F" w:rsidP="000F6C44">
            <w:pPr>
              <w:rPr>
                <w:sz w:val="22"/>
                <w:szCs w:val="22"/>
                <w:lang w:val="en-US"/>
              </w:rPr>
            </w:pPr>
            <w:r w:rsidRPr="00A63E35">
              <w:rPr>
                <w:sz w:val="22"/>
                <w:szCs w:val="22"/>
                <w:lang w:val="en-US"/>
              </w:rPr>
              <w:t>2.1.1.7.</w:t>
            </w:r>
            <w:r w:rsidRPr="00A63E35">
              <w:rPr>
                <w:sz w:val="22"/>
                <w:szCs w:val="22"/>
                <w:lang w:val="en-US"/>
              </w:rPr>
              <w:tab/>
              <w:t>Maintain as appropriate/necessary threatened island species under ex situ conditions, preferably in the country and/or region of origin.</w:t>
            </w:r>
          </w:p>
          <w:p w14:paraId="6DFB2C72" w14:textId="77777777" w:rsidR="00AA4B7F" w:rsidRPr="00A63E35" w:rsidRDefault="00AA4B7F" w:rsidP="000F6C44">
            <w:pPr>
              <w:rPr>
                <w:sz w:val="22"/>
                <w:szCs w:val="22"/>
                <w:lang w:val="en-US"/>
              </w:rPr>
            </w:pPr>
            <w:r w:rsidRPr="00A63E35">
              <w:rPr>
                <w:sz w:val="22"/>
                <w:szCs w:val="22"/>
                <w:lang w:val="en-US"/>
              </w:rPr>
              <w:t>2.1.1.8.</w:t>
            </w:r>
            <w:r w:rsidRPr="00A63E35">
              <w:rPr>
                <w:sz w:val="22"/>
                <w:szCs w:val="22"/>
                <w:lang w:val="en-US"/>
              </w:rPr>
              <w:tab/>
              <w:t xml:space="preserve">Improve scientific capacity in conservation biology tools for recovery of endangered species, including population genetic studies as part of recovery efforts. </w:t>
            </w:r>
          </w:p>
          <w:p w14:paraId="57E4F272" w14:textId="77777777" w:rsidR="00AA4B7F" w:rsidRPr="00A63E35" w:rsidRDefault="00AA4B7F" w:rsidP="000F6C44">
            <w:pPr>
              <w:rPr>
                <w:sz w:val="22"/>
                <w:szCs w:val="22"/>
                <w:lang w:val="en-US"/>
              </w:rPr>
            </w:pPr>
            <w:r w:rsidRPr="00A63E35">
              <w:rPr>
                <w:sz w:val="22"/>
                <w:szCs w:val="22"/>
                <w:lang w:val="en-US"/>
              </w:rPr>
              <w:lastRenderedPageBreak/>
              <w:t>2.1.1.9.</w:t>
            </w:r>
            <w:r w:rsidRPr="00A63E35">
              <w:rPr>
                <w:sz w:val="22"/>
                <w:szCs w:val="22"/>
                <w:lang w:val="en-US"/>
              </w:rPr>
              <w:tab/>
              <w:t>Promote the gathering of the maximum genetic diversity in the samples to be stored in ex-situ collections at population and species levels.  /</w:t>
            </w:r>
          </w:p>
          <w:p w14:paraId="0535E1F3" w14:textId="77777777" w:rsidR="00AA4B7F" w:rsidRPr="00A63E35" w:rsidRDefault="00AA4B7F" w:rsidP="000F6C44">
            <w:pPr>
              <w:rPr>
                <w:sz w:val="22"/>
                <w:szCs w:val="22"/>
                <w:lang w:val="en-US"/>
              </w:rPr>
            </w:pPr>
            <w:r w:rsidRPr="00A63E35">
              <w:rPr>
                <w:sz w:val="22"/>
                <w:szCs w:val="22"/>
                <w:lang w:val="en-US"/>
              </w:rPr>
              <w:t xml:space="preserve">2.1.1.10. Understand delayed response processes of species responding to degradation, </w:t>
            </w:r>
            <w:proofErr w:type="gramStart"/>
            <w:r w:rsidRPr="00A63E35">
              <w:rPr>
                <w:sz w:val="22"/>
                <w:szCs w:val="22"/>
                <w:lang w:val="en-US"/>
              </w:rPr>
              <w:t>loss</w:t>
            </w:r>
            <w:proofErr w:type="gramEnd"/>
            <w:r w:rsidRPr="00A63E35">
              <w:rPr>
                <w:sz w:val="22"/>
                <w:szCs w:val="22"/>
                <w:lang w:val="en-US"/>
              </w:rPr>
              <w:t xml:space="preserve"> and fragmentation of insular habitats.</w:t>
            </w:r>
          </w:p>
          <w:p w14:paraId="7F29D548" w14:textId="77777777" w:rsidR="00AA4B7F" w:rsidRPr="00A63E35" w:rsidRDefault="00AA4B7F" w:rsidP="000F6C44">
            <w:pPr>
              <w:rPr>
                <w:sz w:val="22"/>
                <w:szCs w:val="22"/>
                <w:lang w:val="en-US"/>
              </w:rPr>
            </w:pPr>
            <w:r w:rsidRPr="00A63E35">
              <w:rPr>
                <w:sz w:val="22"/>
                <w:szCs w:val="22"/>
                <w:lang w:val="en-US"/>
              </w:rPr>
              <w:t xml:space="preserve">2.1.1.11. Develop and implement recovery plans for selected single, </w:t>
            </w:r>
            <w:proofErr w:type="gramStart"/>
            <w:r w:rsidRPr="00A63E35">
              <w:rPr>
                <w:sz w:val="22"/>
                <w:szCs w:val="22"/>
                <w:lang w:val="en-US"/>
              </w:rPr>
              <w:t>multiple</w:t>
            </w:r>
            <w:proofErr w:type="gramEnd"/>
            <w:r w:rsidRPr="00A63E35">
              <w:rPr>
                <w:sz w:val="22"/>
                <w:szCs w:val="22"/>
                <w:lang w:val="en-US"/>
              </w:rPr>
              <w:t xml:space="preserve"> or region-wide island endangered species in collaboration with indigenous and local communities, giving particular priority to species most at risk of extinction, those that are endemic, and species that will provide the broadest range of benefits.</w:t>
            </w:r>
          </w:p>
          <w:p w14:paraId="02E8193B" w14:textId="77777777" w:rsidR="00AA4B7F" w:rsidRPr="00A63E35" w:rsidRDefault="00AA4B7F" w:rsidP="000F6C44">
            <w:pPr>
              <w:rPr>
                <w:sz w:val="22"/>
                <w:szCs w:val="22"/>
                <w:lang w:val="en-US"/>
              </w:rPr>
            </w:pPr>
            <w:r w:rsidRPr="00A63E35">
              <w:rPr>
                <w:sz w:val="22"/>
                <w:szCs w:val="22"/>
                <w:lang w:val="en-US"/>
              </w:rPr>
              <w:t xml:space="preserve">2.1.1.12. Develop protocols for translocation of island endemics threatened by invasive alien species to different islands or new locations within the same island  </w:t>
            </w:r>
          </w:p>
        </w:tc>
      </w:tr>
      <w:tr w:rsidR="00A63E35" w:rsidRPr="00A63E35" w14:paraId="6584EA28" w14:textId="77777777" w:rsidTr="000F6C44">
        <w:trPr>
          <w:trHeight w:val="253"/>
        </w:trPr>
        <w:tc>
          <w:tcPr>
            <w:tcW w:w="2405" w:type="dxa"/>
            <w:vMerge/>
          </w:tcPr>
          <w:p w14:paraId="6D384A70" w14:textId="77777777" w:rsidR="00AA4B7F" w:rsidRPr="00A63E35" w:rsidRDefault="00AA4B7F" w:rsidP="000F6C44">
            <w:pPr>
              <w:rPr>
                <w:sz w:val="22"/>
                <w:szCs w:val="22"/>
              </w:rPr>
            </w:pPr>
          </w:p>
        </w:tc>
        <w:tc>
          <w:tcPr>
            <w:tcW w:w="6946" w:type="dxa"/>
            <w:vMerge/>
          </w:tcPr>
          <w:p w14:paraId="238CA439" w14:textId="77777777" w:rsidR="00AA4B7F" w:rsidRPr="00A63E35" w:rsidRDefault="00AA4B7F" w:rsidP="000F6C44">
            <w:pPr>
              <w:rPr>
                <w:sz w:val="22"/>
                <w:szCs w:val="22"/>
                <w:lang w:val="en-US"/>
              </w:rPr>
            </w:pPr>
          </w:p>
        </w:tc>
      </w:tr>
      <w:tr w:rsidR="00A63E35" w:rsidRPr="00A63E35" w14:paraId="261B4F68" w14:textId="77777777" w:rsidTr="000F6C44">
        <w:trPr>
          <w:trHeight w:val="253"/>
        </w:trPr>
        <w:tc>
          <w:tcPr>
            <w:tcW w:w="2405" w:type="dxa"/>
            <w:vMerge/>
          </w:tcPr>
          <w:p w14:paraId="3717FD5D" w14:textId="77777777" w:rsidR="00AA4B7F" w:rsidRPr="00A63E35" w:rsidRDefault="00AA4B7F" w:rsidP="000F6C44">
            <w:pPr>
              <w:rPr>
                <w:sz w:val="22"/>
                <w:szCs w:val="22"/>
                <w:lang w:val="en-US"/>
              </w:rPr>
            </w:pPr>
          </w:p>
        </w:tc>
        <w:tc>
          <w:tcPr>
            <w:tcW w:w="6946" w:type="dxa"/>
            <w:vMerge/>
          </w:tcPr>
          <w:p w14:paraId="2E5FA3CA" w14:textId="77777777" w:rsidR="00AA4B7F" w:rsidRPr="00A63E35" w:rsidRDefault="00AA4B7F" w:rsidP="000F6C44">
            <w:pPr>
              <w:rPr>
                <w:sz w:val="22"/>
                <w:szCs w:val="22"/>
                <w:lang w:val="en-US"/>
              </w:rPr>
            </w:pPr>
          </w:p>
        </w:tc>
      </w:tr>
      <w:tr w:rsidR="00A63E35" w:rsidRPr="00A63E35" w14:paraId="00ECF044" w14:textId="77777777" w:rsidTr="000F6C44">
        <w:trPr>
          <w:trHeight w:val="253"/>
        </w:trPr>
        <w:tc>
          <w:tcPr>
            <w:tcW w:w="2405" w:type="dxa"/>
            <w:vMerge/>
          </w:tcPr>
          <w:p w14:paraId="00C20627" w14:textId="77777777" w:rsidR="00AA4B7F" w:rsidRPr="00A63E35" w:rsidRDefault="00AA4B7F" w:rsidP="000F6C44">
            <w:pPr>
              <w:rPr>
                <w:sz w:val="22"/>
                <w:szCs w:val="22"/>
                <w:lang w:val="en-US"/>
              </w:rPr>
            </w:pPr>
          </w:p>
        </w:tc>
        <w:tc>
          <w:tcPr>
            <w:tcW w:w="6946" w:type="dxa"/>
            <w:vMerge/>
          </w:tcPr>
          <w:p w14:paraId="2E72B094" w14:textId="77777777" w:rsidR="00AA4B7F" w:rsidRPr="00A63E35" w:rsidRDefault="00AA4B7F" w:rsidP="000F6C44">
            <w:pPr>
              <w:rPr>
                <w:sz w:val="22"/>
                <w:szCs w:val="22"/>
                <w:lang w:val="en-US"/>
              </w:rPr>
            </w:pPr>
          </w:p>
        </w:tc>
      </w:tr>
      <w:tr w:rsidR="00A63E35" w:rsidRPr="00A63E35" w14:paraId="111A1771" w14:textId="77777777" w:rsidTr="001A47F9">
        <w:tc>
          <w:tcPr>
            <w:tcW w:w="9351" w:type="dxa"/>
            <w:gridSpan w:val="2"/>
            <w:shd w:val="clear" w:color="auto" w:fill="E7E6E6" w:themeFill="background2"/>
          </w:tcPr>
          <w:p w14:paraId="1CCA1F29" w14:textId="77777777" w:rsidR="00AA4B7F" w:rsidRPr="00A63E35" w:rsidRDefault="00AA4B7F" w:rsidP="000F6C44">
            <w:pPr>
              <w:jc w:val="center"/>
              <w:rPr>
                <w:i/>
                <w:iCs/>
                <w:sz w:val="22"/>
                <w:szCs w:val="22"/>
                <w:lang w:val="en-US"/>
              </w:rPr>
            </w:pPr>
            <w:r w:rsidRPr="00A63E35">
              <w:rPr>
                <w:i/>
                <w:iCs/>
                <w:sz w:val="22"/>
                <w:szCs w:val="22"/>
                <w:lang w:val="en-US"/>
              </w:rPr>
              <w:t>Target 2.2:  Status of threatened island species significantly improved</w:t>
            </w:r>
          </w:p>
        </w:tc>
      </w:tr>
      <w:tr w:rsidR="00A63E35" w:rsidRPr="00A63E35" w14:paraId="51504AFD" w14:textId="77777777" w:rsidTr="000F6C44">
        <w:tc>
          <w:tcPr>
            <w:tcW w:w="2405" w:type="dxa"/>
          </w:tcPr>
          <w:p w14:paraId="3101FF7A" w14:textId="77777777" w:rsidR="00AA4B7F" w:rsidRPr="00A63E35" w:rsidRDefault="00AA4B7F" w:rsidP="000F6C44">
            <w:pPr>
              <w:rPr>
                <w:sz w:val="22"/>
                <w:szCs w:val="22"/>
              </w:rPr>
            </w:pPr>
            <w:r w:rsidRPr="00A63E35">
              <w:rPr>
                <w:sz w:val="22"/>
                <w:szCs w:val="22"/>
              </w:rPr>
              <w:t>2.2.1.</w:t>
            </w:r>
            <w:r w:rsidRPr="00A63E35">
              <w:rPr>
                <w:i/>
                <w:sz w:val="22"/>
                <w:szCs w:val="22"/>
              </w:rPr>
              <w:t xml:space="preserve"> </w:t>
            </w:r>
            <w:r w:rsidRPr="00A63E35">
              <w:rPr>
                <w:sz w:val="22"/>
                <w:szCs w:val="22"/>
              </w:rPr>
              <w:t>Compile detailed inventories of island species, assess their conservation status, including the main threat criteria, and develop the taxonomic expertise necessary to facilitate this.</w:t>
            </w:r>
          </w:p>
          <w:p w14:paraId="34B2B25A" w14:textId="77777777" w:rsidR="00AA4B7F" w:rsidRPr="00A63E35" w:rsidRDefault="00AA4B7F" w:rsidP="000F6C44">
            <w:pPr>
              <w:rPr>
                <w:sz w:val="22"/>
                <w:szCs w:val="22"/>
                <w:lang w:val="en-US"/>
              </w:rPr>
            </w:pPr>
            <w:r w:rsidRPr="00A63E35">
              <w:rPr>
                <w:i/>
                <w:sz w:val="22"/>
                <w:szCs w:val="22"/>
              </w:rPr>
              <w:t>Rationale: Many island species occur in very small populations.  The transition from satisfactory conservation status to threatened status can occur with great rapidity.</w:t>
            </w:r>
          </w:p>
        </w:tc>
        <w:tc>
          <w:tcPr>
            <w:tcW w:w="6946" w:type="dxa"/>
          </w:tcPr>
          <w:p w14:paraId="46710807" w14:textId="77777777" w:rsidR="00AA4B7F" w:rsidRPr="00A63E35" w:rsidRDefault="00AA4B7F" w:rsidP="000F6C44">
            <w:pPr>
              <w:rPr>
                <w:sz w:val="22"/>
                <w:szCs w:val="22"/>
                <w:lang w:val="en-US"/>
              </w:rPr>
            </w:pPr>
            <w:r w:rsidRPr="00A63E35">
              <w:rPr>
                <w:sz w:val="22"/>
                <w:szCs w:val="22"/>
                <w:lang w:val="en-US"/>
              </w:rPr>
              <w:t>2.2.1.1.</w:t>
            </w:r>
            <w:r w:rsidRPr="00A63E35">
              <w:rPr>
                <w:sz w:val="22"/>
                <w:szCs w:val="22"/>
                <w:lang w:val="en-US"/>
              </w:rPr>
              <w:tab/>
              <w:t>Compile and/or update maps and undertake censuses of all native threatened endemic, and/or culturally important species.</w:t>
            </w:r>
          </w:p>
          <w:p w14:paraId="794DCC81" w14:textId="77777777" w:rsidR="00AA4B7F" w:rsidRPr="00A63E35" w:rsidRDefault="00AA4B7F" w:rsidP="000F6C44">
            <w:pPr>
              <w:rPr>
                <w:sz w:val="22"/>
                <w:szCs w:val="22"/>
                <w:lang w:val="en-US"/>
              </w:rPr>
            </w:pPr>
            <w:r w:rsidRPr="00A63E35">
              <w:rPr>
                <w:sz w:val="22"/>
                <w:szCs w:val="22"/>
                <w:lang w:val="en-US"/>
              </w:rPr>
              <w:t>2.2.1.2.</w:t>
            </w:r>
            <w:r w:rsidRPr="00A63E35">
              <w:rPr>
                <w:sz w:val="22"/>
                <w:szCs w:val="22"/>
                <w:lang w:val="en-US"/>
              </w:rPr>
              <w:tab/>
              <w:t>Undertake studies and provide baseline data and information on marine species, spawning and breeding sites.</w:t>
            </w:r>
          </w:p>
          <w:p w14:paraId="38AB7A82" w14:textId="77777777" w:rsidR="00AA4B7F" w:rsidRPr="00A63E35" w:rsidRDefault="00AA4B7F" w:rsidP="000F6C44">
            <w:pPr>
              <w:rPr>
                <w:sz w:val="22"/>
                <w:szCs w:val="22"/>
                <w:lang w:val="en-US"/>
              </w:rPr>
            </w:pPr>
            <w:r w:rsidRPr="00A63E35">
              <w:rPr>
                <w:sz w:val="22"/>
                <w:szCs w:val="22"/>
                <w:lang w:val="en-US"/>
              </w:rPr>
              <w:t>2.2.1.3.</w:t>
            </w:r>
            <w:r w:rsidRPr="00A63E35">
              <w:rPr>
                <w:sz w:val="22"/>
                <w:szCs w:val="22"/>
                <w:lang w:val="en-US"/>
              </w:rPr>
              <w:tab/>
              <w:t>Survey and assess known and potential biodiversity hot spots, with rapid assessments of components of island biodiversity.</w:t>
            </w:r>
          </w:p>
          <w:p w14:paraId="25879AA1" w14:textId="77777777" w:rsidR="00AA4B7F" w:rsidRPr="00A63E35" w:rsidRDefault="00AA4B7F" w:rsidP="000F6C44">
            <w:pPr>
              <w:rPr>
                <w:sz w:val="22"/>
                <w:szCs w:val="22"/>
                <w:lang w:val="en-US"/>
              </w:rPr>
            </w:pPr>
            <w:r w:rsidRPr="00A63E35">
              <w:rPr>
                <w:sz w:val="22"/>
                <w:szCs w:val="22"/>
                <w:lang w:val="en-US"/>
              </w:rPr>
              <w:t>2.2.1.4.</w:t>
            </w:r>
            <w:r w:rsidRPr="00A63E35">
              <w:rPr>
                <w:sz w:val="22"/>
                <w:szCs w:val="22"/>
                <w:lang w:val="en-US"/>
              </w:rPr>
              <w:tab/>
              <w:t xml:space="preserve">Undertake taxonomic studies or revisions of important island taxa, including marine, </w:t>
            </w:r>
            <w:proofErr w:type="gramStart"/>
            <w:r w:rsidRPr="00A63E35">
              <w:rPr>
                <w:sz w:val="22"/>
                <w:szCs w:val="22"/>
                <w:lang w:val="en-US"/>
              </w:rPr>
              <w:t>freshwater</w:t>
            </w:r>
            <w:proofErr w:type="gramEnd"/>
            <w:r w:rsidRPr="00A63E35">
              <w:rPr>
                <w:sz w:val="22"/>
                <w:szCs w:val="22"/>
                <w:lang w:val="en-US"/>
              </w:rPr>
              <w:t xml:space="preserve"> and terrestrial species.</w:t>
            </w:r>
          </w:p>
          <w:p w14:paraId="5E43DE50" w14:textId="77777777" w:rsidR="00AA4B7F" w:rsidRPr="00A63E35" w:rsidRDefault="00AA4B7F" w:rsidP="000F6C44">
            <w:pPr>
              <w:rPr>
                <w:sz w:val="22"/>
                <w:szCs w:val="22"/>
                <w:lang w:val="en-US"/>
              </w:rPr>
            </w:pPr>
            <w:r w:rsidRPr="00A63E35">
              <w:rPr>
                <w:sz w:val="22"/>
                <w:szCs w:val="22"/>
                <w:lang w:val="en-US"/>
              </w:rPr>
              <w:t>2.2.1.5.</w:t>
            </w:r>
            <w:r w:rsidRPr="00A63E35">
              <w:rPr>
                <w:sz w:val="22"/>
                <w:szCs w:val="22"/>
                <w:lang w:val="en-US"/>
              </w:rPr>
              <w:tab/>
              <w:t>List all endangered island species that are stored in ex situ collections.</w:t>
            </w:r>
          </w:p>
          <w:p w14:paraId="6CB49C5E" w14:textId="77777777" w:rsidR="00AA4B7F" w:rsidRPr="00A63E35" w:rsidRDefault="00AA4B7F" w:rsidP="000F6C44">
            <w:pPr>
              <w:rPr>
                <w:sz w:val="22"/>
                <w:szCs w:val="22"/>
                <w:lang w:val="en-US"/>
              </w:rPr>
            </w:pPr>
            <w:r w:rsidRPr="00A63E35">
              <w:rPr>
                <w:sz w:val="22"/>
                <w:szCs w:val="22"/>
                <w:lang w:val="en-US"/>
              </w:rPr>
              <w:t>2.2.1.6.</w:t>
            </w:r>
            <w:r w:rsidRPr="00A63E35">
              <w:rPr>
                <w:sz w:val="22"/>
                <w:szCs w:val="22"/>
                <w:lang w:val="en-US"/>
              </w:rPr>
              <w:tab/>
              <w:t xml:space="preserve">Document traditional use with the full and effective participation and prior informed consent of indigenous and local communities, consistent with Article 8(j).  </w:t>
            </w:r>
          </w:p>
          <w:p w14:paraId="67DFC545" w14:textId="77777777" w:rsidR="00AA4B7F" w:rsidRPr="00A63E35" w:rsidRDefault="00AA4B7F" w:rsidP="000F6C44">
            <w:pPr>
              <w:rPr>
                <w:sz w:val="22"/>
                <w:szCs w:val="22"/>
                <w:lang w:val="en-US"/>
              </w:rPr>
            </w:pPr>
            <w:r w:rsidRPr="00A63E35">
              <w:rPr>
                <w:sz w:val="22"/>
                <w:szCs w:val="22"/>
                <w:lang w:val="en-US"/>
              </w:rPr>
              <w:t>2.2.1.7.</w:t>
            </w:r>
            <w:r w:rsidRPr="00A63E35">
              <w:rPr>
                <w:sz w:val="22"/>
                <w:szCs w:val="22"/>
                <w:lang w:val="en-US"/>
              </w:rPr>
              <w:tab/>
              <w:t>Promote studies on key species life histories with special emphasis on conservation biology tools and approaches to assist active recovery efforts.</w:t>
            </w:r>
          </w:p>
          <w:p w14:paraId="0E9FE37A" w14:textId="77777777" w:rsidR="00AA4B7F" w:rsidRPr="00A63E35" w:rsidRDefault="00AA4B7F" w:rsidP="000F6C44">
            <w:pPr>
              <w:rPr>
                <w:sz w:val="22"/>
                <w:szCs w:val="22"/>
                <w:lang w:val="en-US"/>
              </w:rPr>
            </w:pPr>
            <w:r w:rsidRPr="00A63E35">
              <w:rPr>
                <w:sz w:val="22"/>
                <w:szCs w:val="22"/>
                <w:lang w:val="en-US"/>
              </w:rPr>
              <w:t>2.2.1.8.</w:t>
            </w:r>
            <w:r w:rsidRPr="00A63E35">
              <w:rPr>
                <w:sz w:val="22"/>
                <w:szCs w:val="22"/>
                <w:lang w:val="en-US"/>
              </w:rPr>
              <w:tab/>
              <w:t>Understand the dynamics of key island populations and ecological communities, and what constitutes an adequate area of key habitat to ensure viable populations.</w:t>
            </w:r>
          </w:p>
          <w:p w14:paraId="26E67904" w14:textId="77777777" w:rsidR="00AA4B7F" w:rsidRPr="00A63E35" w:rsidRDefault="00AA4B7F" w:rsidP="000F6C44">
            <w:pPr>
              <w:rPr>
                <w:sz w:val="22"/>
                <w:szCs w:val="22"/>
                <w:lang w:val="en-US"/>
              </w:rPr>
            </w:pPr>
            <w:r w:rsidRPr="00A63E35">
              <w:rPr>
                <w:sz w:val="22"/>
                <w:szCs w:val="22"/>
                <w:lang w:val="en-US"/>
              </w:rPr>
              <w:t>2.2.1.9.</w:t>
            </w:r>
            <w:r w:rsidRPr="00A63E35">
              <w:rPr>
                <w:sz w:val="22"/>
                <w:szCs w:val="22"/>
                <w:lang w:val="en-US"/>
              </w:rPr>
              <w:tab/>
              <w:t>Assess genetic diversity and differentiation within and among island populations of wild flora and fauna.</w:t>
            </w:r>
          </w:p>
          <w:p w14:paraId="72BD630B" w14:textId="77777777" w:rsidR="00AA4B7F" w:rsidRPr="00A63E35" w:rsidRDefault="00AA4B7F" w:rsidP="000F6C44">
            <w:pPr>
              <w:rPr>
                <w:sz w:val="22"/>
                <w:szCs w:val="22"/>
                <w:lang w:val="en-US"/>
              </w:rPr>
            </w:pPr>
            <w:r w:rsidRPr="00A63E35">
              <w:rPr>
                <w:sz w:val="22"/>
                <w:szCs w:val="22"/>
                <w:lang w:val="en-US"/>
              </w:rPr>
              <w:t>2.2.1.10. Improve the infrastructure and resources for data and information collection, management and exchange including:</w:t>
            </w:r>
          </w:p>
          <w:p w14:paraId="668D9FF8" w14:textId="77777777" w:rsidR="00AA4B7F" w:rsidRPr="00A63E35" w:rsidRDefault="00AA4B7F" w:rsidP="000F6C44">
            <w:pPr>
              <w:rPr>
                <w:sz w:val="22"/>
                <w:szCs w:val="22"/>
                <w:lang w:val="en-US"/>
              </w:rPr>
            </w:pPr>
            <w:r w:rsidRPr="00A63E35">
              <w:rPr>
                <w:sz w:val="22"/>
                <w:szCs w:val="22"/>
                <w:lang w:val="en-US"/>
              </w:rPr>
              <w:t>(a)</w:t>
            </w:r>
            <w:r w:rsidRPr="00A63E35">
              <w:rPr>
                <w:sz w:val="22"/>
                <w:szCs w:val="22"/>
                <w:lang w:val="en-US"/>
              </w:rPr>
              <w:tab/>
              <w:t>Informatics tools to provide easy access to data, repository collections and identification reference materials;</w:t>
            </w:r>
          </w:p>
          <w:p w14:paraId="623EDA6A" w14:textId="77777777" w:rsidR="00AA4B7F" w:rsidRPr="00A63E35" w:rsidRDefault="00AA4B7F" w:rsidP="000F6C44">
            <w:pPr>
              <w:rPr>
                <w:sz w:val="22"/>
                <w:szCs w:val="22"/>
                <w:lang w:val="en-US"/>
              </w:rPr>
            </w:pPr>
            <w:r w:rsidRPr="00A63E35">
              <w:rPr>
                <w:sz w:val="22"/>
                <w:szCs w:val="22"/>
                <w:lang w:val="en-US"/>
              </w:rPr>
              <w:t>(b)</w:t>
            </w:r>
            <w:r w:rsidRPr="00A63E35">
              <w:rPr>
                <w:sz w:val="22"/>
                <w:szCs w:val="22"/>
                <w:lang w:val="en-US"/>
              </w:rPr>
              <w:tab/>
              <w:t xml:space="preserve">Regional, </w:t>
            </w:r>
            <w:proofErr w:type="gramStart"/>
            <w:r w:rsidRPr="00A63E35">
              <w:rPr>
                <w:sz w:val="22"/>
                <w:szCs w:val="22"/>
                <w:lang w:val="en-US"/>
              </w:rPr>
              <w:t>national</w:t>
            </w:r>
            <w:proofErr w:type="gramEnd"/>
            <w:r w:rsidRPr="00A63E35">
              <w:rPr>
                <w:sz w:val="22"/>
                <w:szCs w:val="22"/>
                <w:lang w:val="en-US"/>
              </w:rPr>
              <w:t xml:space="preserve"> and local capacity, where appropriate, to house and maintain repository collections of voucher specimens and other reference specimens with the participation of indigenous and local communities.</w:t>
            </w:r>
          </w:p>
          <w:p w14:paraId="204DEEE0" w14:textId="77777777" w:rsidR="00AA4B7F" w:rsidRPr="00A63E35" w:rsidRDefault="00AA4B7F" w:rsidP="000F6C44">
            <w:pPr>
              <w:rPr>
                <w:sz w:val="22"/>
                <w:szCs w:val="22"/>
                <w:lang w:val="en-US"/>
              </w:rPr>
            </w:pPr>
            <w:r w:rsidRPr="00A63E35">
              <w:rPr>
                <w:sz w:val="22"/>
                <w:szCs w:val="22"/>
                <w:lang w:val="en-US"/>
              </w:rPr>
              <w:t xml:space="preserve">2.2.1.11. Provide taxonomic training and prepare guides to enable researchers to identify poorly known biological groups, coral </w:t>
            </w:r>
            <w:proofErr w:type="gramStart"/>
            <w:r w:rsidRPr="00A63E35">
              <w:rPr>
                <w:sz w:val="22"/>
                <w:szCs w:val="22"/>
                <w:lang w:val="en-US"/>
              </w:rPr>
              <w:t>species</w:t>
            </w:r>
            <w:proofErr w:type="gramEnd"/>
            <w:r w:rsidRPr="00A63E35">
              <w:rPr>
                <w:sz w:val="22"/>
                <w:szCs w:val="22"/>
                <w:lang w:val="en-US"/>
              </w:rPr>
              <w:t xml:space="preserve"> and other associated island species.</w:t>
            </w:r>
          </w:p>
          <w:p w14:paraId="68D1BD19" w14:textId="77777777" w:rsidR="00AA4B7F" w:rsidRPr="00A63E35" w:rsidRDefault="00AA4B7F" w:rsidP="000F6C44">
            <w:pPr>
              <w:rPr>
                <w:sz w:val="22"/>
                <w:szCs w:val="22"/>
                <w:lang w:val="en-US"/>
              </w:rPr>
            </w:pPr>
            <w:r w:rsidRPr="00A63E35">
              <w:rPr>
                <w:sz w:val="22"/>
                <w:szCs w:val="22"/>
                <w:lang w:val="en-US"/>
              </w:rPr>
              <w:t>2.2.1.12. Undertake monitoring of those species at risk, especially, at a minimum, all critically endangered and endangered species.</w:t>
            </w:r>
          </w:p>
        </w:tc>
      </w:tr>
      <w:tr w:rsidR="00A63E35" w:rsidRPr="00A63E35" w14:paraId="58DF97F1" w14:textId="77777777" w:rsidTr="001A47F9">
        <w:tc>
          <w:tcPr>
            <w:tcW w:w="9351" w:type="dxa"/>
            <w:gridSpan w:val="2"/>
            <w:shd w:val="clear" w:color="auto" w:fill="E7E6E6" w:themeFill="background2"/>
          </w:tcPr>
          <w:p w14:paraId="10599CC3" w14:textId="77777777" w:rsidR="00AA4B7F" w:rsidRPr="00A63E35" w:rsidRDefault="00AA4B7F" w:rsidP="000F6C44">
            <w:pPr>
              <w:jc w:val="center"/>
              <w:rPr>
                <w:b/>
                <w:bCs/>
                <w:sz w:val="22"/>
                <w:szCs w:val="22"/>
                <w:lang w:val="en-US"/>
              </w:rPr>
            </w:pPr>
            <w:r w:rsidRPr="00A63E35">
              <w:rPr>
                <w:b/>
                <w:bCs/>
                <w:sz w:val="22"/>
                <w:szCs w:val="22"/>
                <w:lang w:val="en-US"/>
              </w:rPr>
              <w:t>Goal 3: Promote the conservation of island genetic diversity</w:t>
            </w:r>
          </w:p>
        </w:tc>
      </w:tr>
      <w:tr w:rsidR="00A63E35" w:rsidRPr="00A63E35" w14:paraId="42E5E005" w14:textId="77777777" w:rsidTr="001A47F9">
        <w:tc>
          <w:tcPr>
            <w:tcW w:w="9351" w:type="dxa"/>
            <w:gridSpan w:val="2"/>
            <w:shd w:val="clear" w:color="auto" w:fill="E7E6E6" w:themeFill="background2"/>
          </w:tcPr>
          <w:p w14:paraId="14D4CDBF" w14:textId="77777777" w:rsidR="00AA4B7F" w:rsidRPr="00A63E35" w:rsidRDefault="00AA4B7F" w:rsidP="000F6C44">
            <w:pPr>
              <w:jc w:val="center"/>
              <w:rPr>
                <w:i/>
                <w:iCs/>
                <w:sz w:val="22"/>
                <w:szCs w:val="22"/>
                <w:lang w:val="en-US"/>
              </w:rPr>
            </w:pPr>
            <w:r w:rsidRPr="00A63E35">
              <w:rPr>
                <w:i/>
                <w:iCs/>
                <w:sz w:val="22"/>
                <w:szCs w:val="22"/>
                <w:lang w:val="en-US"/>
              </w:rPr>
              <w:t>Target 3.1: Genetic diversity of crops, livestock, and other valuable island species conserved, and associated indigenous and local knowledge maintained</w:t>
            </w:r>
          </w:p>
        </w:tc>
      </w:tr>
      <w:tr w:rsidR="00A63E35" w:rsidRPr="00A63E35" w14:paraId="2104EA08" w14:textId="77777777" w:rsidTr="000F6C44">
        <w:tc>
          <w:tcPr>
            <w:tcW w:w="2405" w:type="dxa"/>
          </w:tcPr>
          <w:p w14:paraId="07CFEC2C" w14:textId="77777777" w:rsidR="00AA4B7F" w:rsidRPr="00A63E35" w:rsidRDefault="00AA4B7F" w:rsidP="000F6C44">
            <w:pPr>
              <w:rPr>
                <w:sz w:val="22"/>
                <w:szCs w:val="22"/>
              </w:rPr>
            </w:pPr>
            <w:r w:rsidRPr="00A63E35">
              <w:rPr>
                <w:sz w:val="22"/>
                <w:szCs w:val="22"/>
              </w:rPr>
              <w:lastRenderedPageBreak/>
              <w:t xml:space="preserve">3.1.1. Develop and implement measures to strengthen </w:t>
            </w:r>
            <w:r w:rsidRPr="00A63E35">
              <w:rPr>
                <w:i/>
                <w:sz w:val="22"/>
                <w:szCs w:val="22"/>
              </w:rPr>
              <w:t>in situ</w:t>
            </w:r>
            <w:r w:rsidRPr="00A63E35">
              <w:rPr>
                <w:sz w:val="22"/>
                <w:szCs w:val="22"/>
              </w:rPr>
              <w:t xml:space="preserve"> or on-farm conservation of wild plants and animals and traditional crops and associated knowledge of indigenous and local communities, recognizing the widespread use of </w:t>
            </w:r>
            <w:proofErr w:type="gramStart"/>
            <w:r w:rsidRPr="00A63E35">
              <w:rPr>
                <w:sz w:val="22"/>
                <w:szCs w:val="22"/>
              </w:rPr>
              <w:t>land-races</w:t>
            </w:r>
            <w:proofErr w:type="gramEnd"/>
            <w:r w:rsidRPr="00A63E35">
              <w:rPr>
                <w:sz w:val="22"/>
                <w:szCs w:val="22"/>
              </w:rPr>
              <w:t xml:space="preserve"> of crops and stock strains on islands</w:t>
            </w:r>
          </w:p>
          <w:p w14:paraId="4EA40AFB" w14:textId="77777777" w:rsidR="00AA4B7F" w:rsidRPr="00A63E35" w:rsidRDefault="00AA4B7F" w:rsidP="000F6C44">
            <w:pPr>
              <w:rPr>
                <w:sz w:val="22"/>
                <w:szCs w:val="22"/>
              </w:rPr>
            </w:pPr>
            <w:r w:rsidRPr="00A63E35">
              <w:rPr>
                <w:i/>
                <w:sz w:val="22"/>
                <w:szCs w:val="22"/>
              </w:rPr>
              <w:t>Rationale: Island communities often have unique human cultures that have considerable knowledge of local biodiversity and have developed a wide range of local crop and domestic stock varieties.</w:t>
            </w:r>
          </w:p>
        </w:tc>
        <w:tc>
          <w:tcPr>
            <w:tcW w:w="6946" w:type="dxa"/>
          </w:tcPr>
          <w:p w14:paraId="06462577" w14:textId="77777777" w:rsidR="00AA4B7F" w:rsidRPr="00A63E35" w:rsidRDefault="00AA4B7F" w:rsidP="000F6C44">
            <w:pPr>
              <w:rPr>
                <w:sz w:val="22"/>
                <w:szCs w:val="22"/>
                <w:lang w:val="en-US"/>
              </w:rPr>
            </w:pPr>
            <w:r w:rsidRPr="00A63E35">
              <w:rPr>
                <w:sz w:val="22"/>
                <w:szCs w:val="22"/>
                <w:lang w:val="en-US"/>
              </w:rPr>
              <w:t>3.1.1.1.</w:t>
            </w:r>
            <w:r w:rsidRPr="00A63E35">
              <w:rPr>
                <w:sz w:val="22"/>
                <w:szCs w:val="22"/>
                <w:lang w:val="en-US"/>
              </w:rPr>
              <w:tab/>
              <w:t xml:space="preserve">Support regional, subregional, </w:t>
            </w:r>
            <w:proofErr w:type="gramStart"/>
            <w:r w:rsidRPr="00A63E35">
              <w:rPr>
                <w:sz w:val="22"/>
                <w:szCs w:val="22"/>
                <w:lang w:val="en-US"/>
              </w:rPr>
              <w:t>national</w:t>
            </w:r>
            <w:proofErr w:type="gramEnd"/>
            <w:r w:rsidRPr="00A63E35">
              <w:rPr>
                <w:sz w:val="22"/>
                <w:szCs w:val="22"/>
                <w:lang w:val="en-US"/>
              </w:rPr>
              <w:t xml:space="preserve"> and local efforts to conserve the genetic diversity of crops and livestock on farms and of useful wild species in their natural habitats.</w:t>
            </w:r>
          </w:p>
          <w:p w14:paraId="4C17F762" w14:textId="77777777" w:rsidR="00AA4B7F" w:rsidRPr="00A63E35" w:rsidRDefault="00AA4B7F" w:rsidP="000F6C44">
            <w:pPr>
              <w:rPr>
                <w:sz w:val="22"/>
                <w:szCs w:val="22"/>
                <w:lang w:val="en-US"/>
              </w:rPr>
            </w:pPr>
            <w:r w:rsidRPr="00A63E35">
              <w:rPr>
                <w:sz w:val="22"/>
                <w:szCs w:val="22"/>
                <w:lang w:val="en-US"/>
              </w:rPr>
              <w:t>3.1.1.2.</w:t>
            </w:r>
            <w:r w:rsidRPr="00A63E35">
              <w:rPr>
                <w:sz w:val="22"/>
                <w:szCs w:val="22"/>
                <w:lang w:val="en-US"/>
              </w:rPr>
              <w:tab/>
              <w:t>Integrate in situ and ex situ strategies for conservation of genetic diversity.</w:t>
            </w:r>
          </w:p>
          <w:p w14:paraId="4E7A4A6F" w14:textId="77777777" w:rsidR="00AA4B7F" w:rsidRPr="00A63E35" w:rsidRDefault="00AA4B7F" w:rsidP="000F6C44">
            <w:pPr>
              <w:rPr>
                <w:sz w:val="22"/>
                <w:szCs w:val="22"/>
                <w:lang w:val="en-US"/>
              </w:rPr>
            </w:pPr>
            <w:r w:rsidRPr="00A63E35">
              <w:rPr>
                <w:sz w:val="22"/>
                <w:szCs w:val="22"/>
                <w:lang w:val="en-US"/>
              </w:rPr>
              <w:t>3.1.1.3.</w:t>
            </w:r>
            <w:r w:rsidRPr="00A63E35">
              <w:rPr>
                <w:sz w:val="22"/>
                <w:szCs w:val="22"/>
                <w:lang w:val="en-US"/>
              </w:rPr>
              <w:tab/>
              <w:t>Identify and support mechanisms for the restoration of lost germplasm and associated information to communities and countries.</w:t>
            </w:r>
          </w:p>
          <w:p w14:paraId="44866A60" w14:textId="77777777" w:rsidR="00AA4B7F" w:rsidRPr="00A63E35" w:rsidRDefault="00AA4B7F" w:rsidP="000F6C44">
            <w:pPr>
              <w:rPr>
                <w:sz w:val="22"/>
                <w:szCs w:val="22"/>
                <w:lang w:val="en-US"/>
              </w:rPr>
            </w:pPr>
            <w:r w:rsidRPr="00A63E35">
              <w:rPr>
                <w:sz w:val="22"/>
                <w:szCs w:val="22"/>
                <w:lang w:val="en-US"/>
              </w:rPr>
              <w:t>3.1.1.4.</w:t>
            </w:r>
            <w:r w:rsidRPr="00A63E35">
              <w:rPr>
                <w:sz w:val="22"/>
                <w:szCs w:val="22"/>
                <w:lang w:val="en-US"/>
              </w:rPr>
              <w:tab/>
              <w:t xml:space="preserve">Support projects of indigenous and local communities to perpetuate and revitalize customary use of wild species and traditional crops and livestock in accordance with traditional cultural practices that are compatible with in situ conservation and/or sustainable use requirements. </w:t>
            </w:r>
          </w:p>
          <w:p w14:paraId="73ABCDD9" w14:textId="77777777" w:rsidR="00AA4B7F" w:rsidRPr="00A63E35" w:rsidRDefault="00AA4B7F" w:rsidP="000F6C44">
            <w:pPr>
              <w:rPr>
                <w:sz w:val="22"/>
                <w:szCs w:val="22"/>
                <w:lang w:val="en-US"/>
              </w:rPr>
            </w:pPr>
            <w:r w:rsidRPr="00A63E35">
              <w:rPr>
                <w:sz w:val="22"/>
                <w:szCs w:val="22"/>
                <w:lang w:val="en-US"/>
              </w:rPr>
              <w:t>3.1.1.5.</w:t>
            </w:r>
            <w:r w:rsidRPr="00A63E35">
              <w:rPr>
                <w:sz w:val="22"/>
                <w:szCs w:val="22"/>
                <w:lang w:val="en-US"/>
              </w:rPr>
              <w:tab/>
              <w:t xml:space="preserve">Develop, with the full and effective participation of indigenous and local communities, </w:t>
            </w:r>
            <w:proofErr w:type="gramStart"/>
            <w:r w:rsidRPr="00A63E35">
              <w:rPr>
                <w:sz w:val="22"/>
                <w:szCs w:val="22"/>
                <w:lang w:val="en-US"/>
              </w:rPr>
              <w:t>processes</w:t>
            </w:r>
            <w:proofErr w:type="gramEnd"/>
            <w:r w:rsidRPr="00A63E35">
              <w:rPr>
                <w:sz w:val="22"/>
                <w:szCs w:val="22"/>
                <w:lang w:val="en-US"/>
              </w:rPr>
              <w:t xml:space="preserve"> and mechanisms to facilitate the return of genetic resources held in ex situ collections to their ecosystems of origin, with the view to assisting in situ conservation initiatives of indigenous and local communities.</w:t>
            </w:r>
          </w:p>
        </w:tc>
      </w:tr>
      <w:tr w:rsidR="00AA4B7F" w:rsidRPr="00A63E35" w14:paraId="3BBFBDE3" w14:textId="77777777" w:rsidTr="000F6C44">
        <w:tc>
          <w:tcPr>
            <w:tcW w:w="2405" w:type="dxa"/>
          </w:tcPr>
          <w:p w14:paraId="5492F378" w14:textId="77777777" w:rsidR="00AA4B7F" w:rsidRPr="00A63E35" w:rsidRDefault="00AA4B7F" w:rsidP="000F6C44">
            <w:pPr>
              <w:rPr>
                <w:sz w:val="22"/>
                <w:szCs w:val="22"/>
              </w:rPr>
            </w:pPr>
            <w:r w:rsidRPr="00A63E35">
              <w:rPr>
                <w:sz w:val="22"/>
                <w:szCs w:val="22"/>
              </w:rPr>
              <w:t xml:space="preserve">3.1.2. Develop national and regional gene-pools and gene-banks for the conservation of genetic material of significance to the islands for food sources and health care enhancement and food security and/or that address threats to the high levels of island endemism </w:t>
            </w:r>
          </w:p>
          <w:p w14:paraId="24933623" w14:textId="77777777" w:rsidR="00AA4B7F" w:rsidRPr="00A63E35" w:rsidRDefault="00AA4B7F" w:rsidP="000F6C44">
            <w:pPr>
              <w:rPr>
                <w:sz w:val="22"/>
                <w:szCs w:val="22"/>
              </w:rPr>
            </w:pPr>
            <w:r w:rsidRPr="00A63E35">
              <w:rPr>
                <w:i/>
                <w:sz w:val="22"/>
                <w:szCs w:val="22"/>
              </w:rPr>
              <w:t>Rationale: Endemism and local land races of island species provide a unique and irreplaceable source of genetic resources.</w:t>
            </w:r>
          </w:p>
        </w:tc>
        <w:tc>
          <w:tcPr>
            <w:tcW w:w="6946" w:type="dxa"/>
          </w:tcPr>
          <w:p w14:paraId="3E9093A3" w14:textId="77777777" w:rsidR="00AA4B7F" w:rsidRPr="00A63E35" w:rsidRDefault="00AA4B7F" w:rsidP="000F6C44">
            <w:pPr>
              <w:rPr>
                <w:sz w:val="22"/>
                <w:szCs w:val="22"/>
                <w:lang w:val="en-US"/>
              </w:rPr>
            </w:pPr>
            <w:r w:rsidRPr="00A63E35">
              <w:rPr>
                <w:sz w:val="22"/>
                <w:szCs w:val="22"/>
                <w:lang w:val="en-US"/>
              </w:rPr>
              <w:t>3.1.2.1.</w:t>
            </w:r>
            <w:r w:rsidRPr="00A63E35">
              <w:rPr>
                <w:sz w:val="22"/>
                <w:szCs w:val="22"/>
                <w:lang w:val="en-US"/>
              </w:rPr>
              <w:tab/>
              <w:t xml:space="preserve">Develop capacity to establish and maintain gene banks/genetic resources </w:t>
            </w:r>
            <w:proofErr w:type="spellStart"/>
            <w:r w:rsidRPr="00A63E35">
              <w:rPr>
                <w:sz w:val="22"/>
                <w:szCs w:val="22"/>
                <w:lang w:val="en-US"/>
              </w:rPr>
              <w:t>centres</w:t>
            </w:r>
            <w:proofErr w:type="spellEnd"/>
            <w:r w:rsidRPr="00A63E35">
              <w:rPr>
                <w:sz w:val="22"/>
                <w:szCs w:val="22"/>
                <w:lang w:val="en-US"/>
              </w:rPr>
              <w:t xml:space="preserve">, including for aquatic/marine species, crops, and livestock, subject to Article 8(j). </w:t>
            </w:r>
          </w:p>
          <w:p w14:paraId="4B7CB386" w14:textId="77777777" w:rsidR="00AA4B7F" w:rsidRPr="00A63E35" w:rsidRDefault="00AA4B7F" w:rsidP="000F6C44">
            <w:pPr>
              <w:rPr>
                <w:sz w:val="22"/>
                <w:szCs w:val="22"/>
                <w:lang w:val="en-US"/>
              </w:rPr>
            </w:pPr>
            <w:r w:rsidRPr="00A63E35">
              <w:rPr>
                <w:sz w:val="22"/>
                <w:szCs w:val="22"/>
                <w:lang w:val="en-US"/>
              </w:rPr>
              <w:t>3.1.2.2.</w:t>
            </w:r>
            <w:r w:rsidRPr="00A63E35">
              <w:rPr>
                <w:sz w:val="22"/>
                <w:szCs w:val="22"/>
                <w:lang w:val="en-US"/>
              </w:rPr>
              <w:tab/>
              <w:t xml:space="preserve">Develop a mechanism that enables and facilitates the development of regional gene banks/genetic resources </w:t>
            </w:r>
            <w:proofErr w:type="spellStart"/>
            <w:r w:rsidRPr="00A63E35">
              <w:rPr>
                <w:sz w:val="22"/>
                <w:szCs w:val="22"/>
                <w:lang w:val="en-US"/>
              </w:rPr>
              <w:t>centres</w:t>
            </w:r>
            <w:proofErr w:type="spellEnd"/>
            <w:r w:rsidRPr="00A63E35">
              <w:rPr>
                <w:sz w:val="22"/>
                <w:szCs w:val="22"/>
                <w:lang w:val="en-US"/>
              </w:rPr>
              <w:t xml:space="preserve"> to serve those islands that lack the resources and infrastructure to establish and maintain gene banks.</w:t>
            </w:r>
          </w:p>
          <w:p w14:paraId="09FFF752" w14:textId="77777777" w:rsidR="00AA4B7F" w:rsidRPr="00A63E35" w:rsidRDefault="00AA4B7F" w:rsidP="000F6C44">
            <w:pPr>
              <w:rPr>
                <w:sz w:val="22"/>
                <w:szCs w:val="22"/>
                <w:lang w:val="en-US"/>
              </w:rPr>
            </w:pPr>
            <w:r w:rsidRPr="00A63E35">
              <w:rPr>
                <w:sz w:val="22"/>
                <w:szCs w:val="22"/>
                <w:lang w:val="en-US"/>
              </w:rPr>
              <w:t>3.1.2.3.</w:t>
            </w:r>
            <w:r w:rsidRPr="00A63E35">
              <w:rPr>
                <w:sz w:val="22"/>
                <w:szCs w:val="22"/>
                <w:lang w:val="en-US"/>
              </w:rPr>
              <w:tab/>
              <w:t xml:space="preserve">Ensure the placement of gene banks/genetic resources </w:t>
            </w:r>
            <w:proofErr w:type="spellStart"/>
            <w:r w:rsidRPr="00A63E35">
              <w:rPr>
                <w:sz w:val="22"/>
                <w:szCs w:val="22"/>
                <w:lang w:val="en-US"/>
              </w:rPr>
              <w:t>centres</w:t>
            </w:r>
            <w:proofErr w:type="spellEnd"/>
            <w:r w:rsidRPr="00A63E35">
              <w:rPr>
                <w:sz w:val="22"/>
                <w:szCs w:val="22"/>
                <w:lang w:val="en-US"/>
              </w:rPr>
              <w:t xml:space="preserve"> in least vulnerable areas and where possible, maintain stocks in duplicate sites.</w:t>
            </w:r>
          </w:p>
        </w:tc>
      </w:tr>
    </w:tbl>
    <w:p w14:paraId="5C618E2F" w14:textId="7B00DE9E" w:rsidR="00422B31" w:rsidRPr="00A63E35" w:rsidRDefault="00422B31" w:rsidP="00422B31">
      <w:pPr>
        <w:rPr>
          <w:b/>
          <w:bCs/>
          <w:i/>
          <w:iCs/>
          <w:sz w:val="22"/>
          <w:szCs w:val="22"/>
          <w:lang w:val="en-US"/>
        </w:rPr>
      </w:pPr>
    </w:p>
    <w:p w14:paraId="719CD8F0" w14:textId="77777777" w:rsidR="00A220C2" w:rsidRPr="00A63E35" w:rsidRDefault="00A220C2" w:rsidP="00DD3493">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B3C4D39" w14:textId="04D41C2F" w:rsidR="00C06B1B" w:rsidRPr="00A63E35" w:rsidRDefault="00ED292E" w:rsidP="00DD3493">
      <w:pPr>
        <w:ind w:left="567"/>
        <w:jc w:val="both"/>
        <w:rPr>
          <w:sz w:val="22"/>
          <w:szCs w:val="22"/>
          <w:shd w:val="clear" w:color="auto" w:fill="FFFFFF"/>
        </w:rPr>
      </w:pPr>
      <w:r w:rsidRPr="00A63E35">
        <w:rPr>
          <w:sz w:val="22"/>
          <w:szCs w:val="22"/>
          <w:shd w:val="clear" w:color="auto" w:fill="FFFFFF"/>
        </w:rPr>
        <w:t xml:space="preserve">The </w:t>
      </w:r>
      <w:proofErr w:type="spellStart"/>
      <w:r w:rsidRPr="00A63E35">
        <w:rPr>
          <w:sz w:val="22"/>
          <w:szCs w:val="22"/>
          <w:shd w:val="clear" w:color="auto" w:fill="FFFFFF"/>
        </w:rPr>
        <w:t>PoWIB</w:t>
      </w:r>
      <w:proofErr w:type="spellEnd"/>
      <w:r w:rsidRPr="00A63E35">
        <w:rPr>
          <w:sz w:val="22"/>
          <w:szCs w:val="22"/>
          <w:shd w:val="clear" w:color="auto" w:fill="FFFFFF"/>
        </w:rPr>
        <w:t xml:space="preserve"> is quite comprehensive and addresses most of the elements of GBF Target 4. Although there is a gap in human-wildlife conflict, there may not be a need to include specific actions in this regard as this issue is a cross-cutting issue (but see also the marine and coastal biodiversity programme of work assessment which identified this issue as deserving further attention under the Convention with respect to marine species).</w:t>
      </w:r>
    </w:p>
    <w:p w14:paraId="3BB1E02A" w14:textId="2D0F23A0" w:rsidR="00DC3A9B" w:rsidRPr="00A63E35" w:rsidRDefault="00933A8A" w:rsidP="00F2012E">
      <w:pPr>
        <w:spacing w:before="120"/>
        <w:ind w:left="567"/>
        <w:rPr>
          <w:b/>
          <w:bCs/>
          <w:i/>
          <w:iCs/>
          <w:sz w:val="22"/>
          <w:szCs w:val="22"/>
          <w:u w:val="single"/>
          <w:lang w:val="en-US"/>
        </w:rPr>
      </w:pPr>
      <w:r w:rsidRPr="00A63E35">
        <w:rPr>
          <w:b/>
          <w:bCs/>
          <w:i/>
          <w:iCs/>
          <w:sz w:val="22"/>
          <w:szCs w:val="22"/>
          <w:u w:val="single"/>
          <w:lang w:val="en-US"/>
        </w:rPr>
        <w:t xml:space="preserve">Indicative </w:t>
      </w:r>
      <w:r w:rsidR="00A220C2" w:rsidRPr="00A63E35">
        <w:rPr>
          <w:b/>
          <w:bCs/>
          <w:i/>
          <w:iCs/>
          <w:sz w:val="22"/>
          <w:szCs w:val="22"/>
          <w:u w:val="single"/>
          <w:lang w:val="en-US"/>
        </w:rPr>
        <w:t>gaps in implementation</w:t>
      </w:r>
    </w:p>
    <w:p w14:paraId="012C1FAC" w14:textId="35201786" w:rsidR="00A220C2" w:rsidRPr="00A63E35" w:rsidRDefault="00A220C2" w:rsidP="00DD3493">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Human-wildlife interactions and minimizing human-wildlife conflict</w:t>
      </w:r>
      <w:r w:rsidR="009A4330" w:rsidRPr="00A63E35">
        <w:rPr>
          <w:rStyle w:val="FootnoteReference"/>
          <w:sz w:val="22"/>
          <w:szCs w:val="22"/>
        </w:rPr>
        <w:t xml:space="preserve"> </w:t>
      </w:r>
      <w:r w:rsidR="009A4330" w:rsidRPr="00A63E35">
        <w:rPr>
          <w:sz w:val="22"/>
          <w:szCs w:val="22"/>
        </w:rPr>
        <w:t xml:space="preserve"> </w:t>
      </w:r>
      <w:r w:rsidRPr="00A63E35">
        <w:rPr>
          <w:sz w:val="22"/>
          <w:szCs w:val="22"/>
        </w:rPr>
        <w:t>(SBSTTA 25)</w:t>
      </w:r>
    </w:p>
    <w:p w14:paraId="14C7AA62" w14:textId="129C3D25" w:rsidR="00A220C2" w:rsidRPr="00A63E35" w:rsidRDefault="00A220C2" w:rsidP="00DD3493">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lastRenderedPageBreak/>
        <w:t>Low central governance capacity</w:t>
      </w:r>
      <w:r w:rsidR="00823917" w:rsidRPr="00A63E35">
        <w:rPr>
          <w:rStyle w:val="FootnoteReference"/>
          <w:sz w:val="22"/>
          <w:szCs w:val="22"/>
        </w:rPr>
        <w:footnoteReference w:id="55"/>
      </w:r>
      <w:r w:rsidRPr="00A63E35">
        <w:rPr>
          <w:sz w:val="22"/>
          <w:szCs w:val="22"/>
        </w:rPr>
        <w:t xml:space="preserve"> </w:t>
      </w:r>
    </w:p>
    <w:p w14:paraId="4AE01B1D" w14:textId="7E9C7715" w:rsidR="00A220C2" w:rsidRPr="00A63E35" w:rsidRDefault="00A220C2" w:rsidP="00DD3493">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Control of pathways for invasive alien species</w:t>
      </w:r>
      <w:r w:rsidR="00823917" w:rsidRPr="00A63E35">
        <w:rPr>
          <w:rStyle w:val="FootnoteReference"/>
          <w:sz w:val="22"/>
          <w:szCs w:val="22"/>
        </w:rPr>
        <w:footnoteReference w:id="56"/>
      </w:r>
      <w:r w:rsidRPr="00A63E35">
        <w:rPr>
          <w:sz w:val="22"/>
          <w:szCs w:val="22"/>
        </w:rPr>
        <w:t xml:space="preserve"> </w:t>
      </w:r>
    </w:p>
    <w:p w14:paraId="127CFEA4" w14:textId="2407DA3D" w:rsidR="00A220C2" w:rsidRPr="00A63E35" w:rsidRDefault="00A220C2" w:rsidP="00DD3493">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Genetic diversity “seldom given explicit consideration in conservation prioritization</w:t>
      </w:r>
      <w:r w:rsidR="00823917" w:rsidRPr="00A63E35">
        <w:rPr>
          <w:rStyle w:val="FootnoteReference"/>
          <w:sz w:val="22"/>
          <w:szCs w:val="22"/>
        </w:rPr>
        <w:footnoteReference w:id="57"/>
      </w:r>
      <w:r w:rsidRPr="00A63E35">
        <w:rPr>
          <w:sz w:val="22"/>
          <w:szCs w:val="22"/>
        </w:rPr>
        <w:t xml:space="preserve"> </w:t>
      </w:r>
    </w:p>
    <w:p w14:paraId="6041A64E" w14:textId="21C5E561" w:rsidR="00A220C2" w:rsidRPr="00A63E35" w:rsidRDefault="00A220C2" w:rsidP="00DD3493">
      <w:pPr>
        <w:pStyle w:val="ListParagraph"/>
        <w:numPr>
          <w:ilvl w:val="0"/>
          <w:numId w:val="8"/>
        </w:numPr>
        <w:ind w:left="1134" w:hanging="567"/>
        <w:rPr>
          <w:sz w:val="22"/>
          <w:szCs w:val="22"/>
        </w:rPr>
      </w:pPr>
      <w:r w:rsidRPr="00A63E35">
        <w:rPr>
          <w:sz w:val="22"/>
          <w:szCs w:val="22"/>
        </w:rPr>
        <w:t>Lack economic incentives that promote conservation of threatened endemic, ecologically, or culturally significant species across all sectors.</w:t>
      </w:r>
      <w:r w:rsidR="00603D8A" w:rsidRPr="00A63E35">
        <w:rPr>
          <w:rStyle w:val="FootnoteReference"/>
          <w:sz w:val="22"/>
          <w:szCs w:val="22"/>
        </w:rPr>
        <w:footnoteReference w:id="58"/>
      </w:r>
    </w:p>
    <w:p w14:paraId="5195D82D" w14:textId="5AC3B3C5" w:rsidR="00A220C2" w:rsidRPr="00A63E35" w:rsidRDefault="00A220C2" w:rsidP="00DD3493">
      <w:pPr>
        <w:pStyle w:val="ListParagraph"/>
        <w:numPr>
          <w:ilvl w:val="0"/>
          <w:numId w:val="8"/>
        </w:numPr>
        <w:ind w:left="1134" w:hanging="567"/>
        <w:rPr>
          <w:sz w:val="22"/>
          <w:szCs w:val="22"/>
        </w:rPr>
      </w:pPr>
      <w:r w:rsidRPr="00A63E35">
        <w:rPr>
          <w:sz w:val="22"/>
          <w:szCs w:val="22"/>
        </w:rPr>
        <w:t>Lack of policy and legislative frameworks.</w:t>
      </w:r>
      <w:r w:rsidR="00603D8A" w:rsidRPr="00A63E35">
        <w:rPr>
          <w:rStyle w:val="FootnoteReference"/>
          <w:sz w:val="22"/>
          <w:szCs w:val="22"/>
        </w:rPr>
        <w:footnoteReference w:id="59"/>
      </w:r>
    </w:p>
    <w:p w14:paraId="50B6E5D4" w14:textId="6BDE701D" w:rsidR="00003928" w:rsidRPr="00DD3493" w:rsidRDefault="00A220C2" w:rsidP="00DD3493">
      <w:pPr>
        <w:pStyle w:val="ListParagraph"/>
        <w:numPr>
          <w:ilvl w:val="0"/>
          <w:numId w:val="8"/>
        </w:numPr>
        <w:ind w:left="1134" w:hanging="567"/>
        <w:rPr>
          <w:sz w:val="22"/>
          <w:szCs w:val="22"/>
        </w:rPr>
      </w:pPr>
      <w:r w:rsidRPr="00A63E35">
        <w:rPr>
          <w:sz w:val="22"/>
          <w:szCs w:val="22"/>
        </w:rPr>
        <w:t>Inadequate infrastructure for research and monitoring.</w:t>
      </w:r>
      <w:r w:rsidR="00603D8A" w:rsidRPr="00A63E35">
        <w:rPr>
          <w:rStyle w:val="FootnoteReference"/>
          <w:sz w:val="22"/>
          <w:szCs w:val="22"/>
        </w:rPr>
        <w:footnoteReference w:id="60"/>
      </w:r>
    </w:p>
    <w:p w14:paraId="35B70D37" w14:textId="13207796" w:rsidR="00E246D9" w:rsidRPr="00F2012E" w:rsidRDefault="00E246D9" w:rsidP="00F2012E">
      <w:pPr>
        <w:pStyle w:val="ListParagraph"/>
        <w:numPr>
          <w:ilvl w:val="4"/>
          <w:numId w:val="2"/>
        </w:numPr>
        <w:spacing w:before="240" w:after="120"/>
        <w:ind w:left="567" w:hanging="567"/>
        <w:contextualSpacing w:val="0"/>
        <w:jc w:val="both"/>
        <w:outlineLvl w:val="1"/>
        <w:rPr>
          <w:b/>
          <w:bCs/>
          <w:lang w:val="en-US"/>
        </w:rPr>
      </w:pPr>
      <w:r w:rsidRPr="00F2012E">
        <w:rPr>
          <w:b/>
          <w:bCs/>
          <w:lang w:val="en-US"/>
        </w:rPr>
        <w:t>Target 5: Ensure Sustainable, Safe and Legal Harvesting and Trade of Wild Species</w:t>
      </w:r>
    </w:p>
    <w:p w14:paraId="417B42D4" w14:textId="304CD455" w:rsidR="00E246D9" w:rsidRPr="00A63E35" w:rsidRDefault="00E246D9" w:rsidP="00F2012E">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 xml:space="preserve">Ensure that the use, harvesting and trade of wild species is sustainable, </w:t>
      </w:r>
      <w:proofErr w:type="gramStart"/>
      <w:r w:rsidRPr="00A63E35">
        <w:rPr>
          <w:i/>
          <w:iCs/>
          <w:spacing w:val="6"/>
          <w:sz w:val="22"/>
          <w:szCs w:val="22"/>
          <w:shd w:val="clear" w:color="auto" w:fill="FFFFFF"/>
        </w:rPr>
        <w:t>safe</w:t>
      </w:r>
      <w:proofErr w:type="gramEnd"/>
      <w:r w:rsidRPr="00A63E35">
        <w:rPr>
          <w:i/>
          <w:iCs/>
          <w:spacing w:val="6"/>
          <w:sz w:val="22"/>
          <w:szCs w:val="22"/>
          <w:shd w:val="clear" w:color="auto" w:fill="FFFFFF"/>
        </w:rPr>
        <w:t xml:space="preserv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4E3D2881" w14:textId="6FF9AD17" w:rsidR="0018225D" w:rsidRPr="00A63E35" w:rsidRDefault="0018225D" w:rsidP="00F2012E">
      <w:pPr>
        <w:spacing w:before="120" w:after="120"/>
        <w:ind w:left="567"/>
        <w:rPr>
          <w:b/>
          <w:bCs/>
          <w:sz w:val="22"/>
          <w:szCs w:val="22"/>
          <w:lang w:val="en-US"/>
        </w:rPr>
      </w:pPr>
      <w:r w:rsidRPr="00A63E35">
        <w:rPr>
          <w:b/>
          <w:bCs/>
          <w:sz w:val="22"/>
          <w:szCs w:val="22"/>
          <w:lang w:val="en-US"/>
        </w:rPr>
        <w:t xml:space="preserve">Most relevant Aichi Biodiversity Target—Target 6: Sustainable Management of Aquatic Living Resources </w:t>
      </w:r>
    </w:p>
    <w:p w14:paraId="1193A1ED" w14:textId="66050774" w:rsidR="0018225D" w:rsidRPr="00A63E35" w:rsidRDefault="0018225D" w:rsidP="00F2012E">
      <w:pPr>
        <w:spacing w:before="120" w:after="120"/>
        <w:ind w:left="567"/>
        <w:rPr>
          <w:sz w:val="22"/>
          <w:szCs w:val="22"/>
        </w:rPr>
      </w:pPr>
      <w:r w:rsidRPr="00A63E35">
        <w:rPr>
          <w:sz w:val="22"/>
          <w:szCs w:val="22"/>
        </w:rPr>
        <w:t xml:space="preserve">“By 2020 all fish and invertebrate stocks and aquatic plants are managed and harvested sustainably, legally and applying </w:t>
      </w:r>
      <w:proofErr w:type="gramStart"/>
      <w:r w:rsidRPr="00A63E35">
        <w:rPr>
          <w:sz w:val="22"/>
          <w:szCs w:val="22"/>
        </w:rPr>
        <w:t>ecosystem based</w:t>
      </w:r>
      <w:proofErr w:type="gramEnd"/>
      <w:r w:rsidRPr="00A63E35">
        <w:rPr>
          <w:sz w:val="22"/>
          <w:szCs w:val="22"/>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07A0499B" w14:textId="43DAC7C7" w:rsidR="001A47F9" w:rsidRPr="00A63E35" w:rsidRDefault="0018225D" w:rsidP="00F2012E">
      <w:pPr>
        <w:spacing w:before="120" w:after="120"/>
        <w:ind w:left="567"/>
        <w:rPr>
          <w:sz w:val="22"/>
          <w:szCs w:val="22"/>
          <w:lang w:val="en-US"/>
        </w:rPr>
      </w:pPr>
      <w:r w:rsidRPr="00A63E35">
        <w:rPr>
          <w:b/>
          <w:bCs/>
          <w:sz w:val="22"/>
          <w:szCs w:val="22"/>
          <w:lang w:val="en-US"/>
        </w:rPr>
        <w:t>GBO-5 assessment of level of achievement of the Aichi Target</w:t>
      </w:r>
      <w:r w:rsidRPr="00A63E35">
        <w:rPr>
          <w:sz w:val="22"/>
          <w:szCs w:val="22"/>
          <w:lang w:val="en-US"/>
        </w:rPr>
        <w:t>: Target not achieved (high confidence)</w:t>
      </w:r>
    </w:p>
    <w:p w14:paraId="4A614B1E" w14:textId="62C5CC69" w:rsidR="00C379CF" w:rsidRPr="00A63E35" w:rsidRDefault="00C379CF" w:rsidP="00F2012E">
      <w:pPr>
        <w:spacing w:before="120" w:after="120"/>
        <w:ind w:left="567"/>
        <w:jc w:val="both"/>
        <w:rPr>
          <w:spacing w:val="6"/>
          <w:sz w:val="22"/>
          <w:szCs w:val="22"/>
          <w:shd w:val="clear" w:color="auto" w:fill="FFFFFF"/>
        </w:rPr>
      </w:pPr>
      <w:r w:rsidRPr="00A63E35">
        <w:rPr>
          <w:spacing w:val="6"/>
          <w:sz w:val="22"/>
          <w:szCs w:val="22"/>
          <w:shd w:val="clear" w:color="auto" w:fill="FFFFFF"/>
        </w:rPr>
        <w:t>Aichi Biodiversity Target 6 is very comprehensive and summarised major international obligations and commitments with respect to sustainable fisheries</w:t>
      </w:r>
      <w:r w:rsidR="00787CF5" w:rsidRPr="00A63E35">
        <w:rPr>
          <w:spacing w:val="6"/>
          <w:sz w:val="22"/>
          <w:szCs w:val="22"/>
          <w:shd w:val="clear" w:color="auto" w:fill="FFFFFF"/>
        </w:rPr>
        <w:t xml:space="preserve"> and key elements of an ecosystem approach to fisheries</w:t>
      </w:r>
      <w:r w:rsidRPr="00A63E35">
        <w:rPr>
          <w:spacing w:val="6"/>
          <w:sz w:val="22"/>
          <w:szCs w:val="22"/>
          <w:shd w:val="clear" w:color="auto" w:fill="FFFFFF"/>
        </w:rPr>
        <w:t>.</w:t>
      </w:r>
      <w:r w:rsidR="00787CF5" w:rsidRPr="00A63E35">
        <w:rPr>
          <w:rStyle w:val="FootnoteReference"/>
          <w:spacing w:val="6"/>
          <w:sz w:val="22"/>
          <w:szCs w:val="22"/>
          <w:shd w:val="clear" w:color="auto" w:fill="FFFFFF"/>
        </w:rPr>
        <w:footnoteReference w:id="61"/>
      </w:r>
      <w:r w:rsidRPr="00A63E35">
        <w:rPr>
          <w:spacing w:val="6"/>
          <w:sz w:val="22"/>
          <w:szCs w:val="22"/>
          <w:shd w:val="clear" w:color="auto" w:fill="FFFFFF"/>
        </w:rPr>
        <w:t xml:space="preserve"> </w:t>
      </w:r>
    </w:p>
    <w:p w14:paraId="0D928F80" w14:textId="0F2A0048" w:rsidR="00615EAB" w:rsidRPr="00646A99" w:rsidRDefault="00634327" w:rsidP="00646A99">
      <w:pPr>
        <w:spacing w:before="120" w:after="120"/>
        <w:ind w:left="567"/>
        <w:jc w:val="both"/>
        <w:rPr>
          <w:spacing w:val="6"/>
          <w:sz w:val="22"/>
          <w:szCs w:val="22"/>
          <w:shd w:val="clear" w:color="auto" w:fill="FFFFFF"/>
        </w:rPr>
      </w:pPr>
      <w:r w:rsidRPr="00A63E35">
        <w:rPr>
          <w:spacing w:val="6"/>
          <w:sz w:val="22"/>
          <w:szCs w:val="22"/>
          <w:shd w:val="clear" w:color="auto" w:fill="FFFFFF"/>
        </w:rPr>
        <w:t xml:space="preserve">Furthermore, </w:t>
      </w:r>
      <w:r w:rsidRPr="00A63E35">
        <w:rPr>
          <w:sz w:val="22"/>
          <w:szCs w:val="22"/>
        </w:rPr>
        <w:t xml:space="preserve">the SAMOA Pathway outlines the importance of the monitoring, control, and surveillance of fishing vessels to address illegal, </w:t>
      </w:r>
      <w:proofErr w:type="gramStart"/>
      <w:r w:rsidRPr="00A63E35">
        <w:rPr>
          <w:sz w:val="22"/>
          <w:szCs w:val="22"/>
        </w:rPr>
        <w:t>unreported</w:t>
      </w:r>
      <w:proofErr w:type="gramEnd"/>
      <w:r w:rsidRPr="00A63E35">
        <w:rPr>
          <w:sz w:val="22"/>
          <w:szCs w:val="22"/>
        </w:rPr>
        <w:t xml:space="preserve"> and unregulated fishing, highlighting the need for institutional capacity-building in this area. It further calls for the conservation, sustainable use, and management of straddling and highly migratory fish stocks.</w:t>
      </w:r>
    </w:p>
    <w:p w14:paraId="1B1E3165" w14:textId="56890125" w:rsidR="00615EAB" w:rsidRPr="00A63E35" w:rsidRDefault="00615EAB" w:rsidP="00646A99">
      <w:pPr>
        <w:keepNext/>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5</w:t>
      </w:r>
    </w:p>
    <w:p w14:paraId="4E5158D1" w14:textId="77777777" w:rsidR="00774383" w:rsidRPr="00A63E35" w:rsidRDefault="00774383" w:rsidP="00646A99">
      <w:pPr>
        <w:keepNext/>
        <w:jc w:val="both"/>
        <w:rPr>
          <w:spacing w:val="6"/>
          <w:sz w:val="22"/>
          <w:szCs w:val="22"/>
          <w:shd w:val="clear" w:color="auto" w:fill="FFFFFF"/>
          <w:lang w:val="en-US"/>
        </w:rPr>
      </w:pPr>
    </w:p>
    <w:tbl>
      <w:tblPr>
        <w:tblStyle w:val="TableGrid5"/>
        <w:tblW w:w="9351" w:type="dxa"/>
        <w:tblLook w:val="04A0" w:firstRow="1" w:lastRow="0" w:firstColumn="1" w:lastColumn="0" w:noHBand="0" w:noVBand="1"/>
      </w:tblPr>
      <w:tblGrid>
        <w:gridCol w:w="3256"/>
        <w:gridCol w:w="6095"/>
      </w:tblGrid>
      <w:tr w:rsidR="00A63E35" w:rsidRPr="00A63E35" w14:paraId="2C39B27F" w14:textId="77777777" w:rsidTr="001623EA">
        <w:tc>
          <w:tcPr>
            <w:tcW w:w="3256" w:type="dxa"/>
            <w:shd w:val="clear" w:color="auto" w:fill="0046A2"/>
          </w:tcPr>
          <w:p w14:paraId="04078DDB" w14:textId="316015AF" w:rsidR="00064F25" w:rsidRPr="00A63E35" w:rsidRDefault="000F6C44" w:rsidP="00646A99">
            <w:pPr>
              <w:keepNext/>
              <w:jc w:val="center"/>
              <w:rPr>
                <w:b/>
                <w:bCs/>
                <w:sz w:val="22"/>
                <w:szCs w:val="22"/>
                <w:lang w:val="en-US"/>
              </w:rPr>
            </w:pPr>
            <w:r w:rsidRPr="00A63E35">
              <w:rPr>
                <w:b/>
                <w:bCs/>
                <w:sz w:val="22"/>
                <w:szCs w:val="22"/>
                <w:lang w:val="en-US"/>
              </w:rPr>
              <w:t xml:space="preserve">Relevant </w:t>
            </w:r>
            <w:r w:rsidR="00064F25" w:rsidRPr="00A63E35">
              <w:rPr>
                <w:b/>
                <w:bCs/>
                <w:sz w:val="22"/>
                <w:szCs w:val="22"/>
                <w:lang w:val="en-US"/>
              </w:rPr>
              <w:t>Priority Actions</w:t>
            </w:r>
          </w:p>
        </w:tc>
        <w:tc>
          <w:tcPr>
            <w:tcW w:w="6095" w:type="dxa"/>
            <w:shd w:val="clear" w:color="auto" w:fill="0046A2"/>
          </w:tcPr>
          <w:p w14:paraId="30D9BD23" w14:textId="4E2C9EC2" w:rsidR="00064F25" w:rsidRPr="00A63E35" w:rsidRDefault="000F6C44" w:rsidP="00646A99">
            <w:pPr>
              <w:keepNext/>
              <w:jc w:val="center"/>
              <w:rPr>
                <w:b/>
                <w:bCs/>
                <w:sz w:val="22"/>
                <w:szCs w:val="22"/>
                <w:lang w:val="en-US"/>
              </w:rPr>
            </w:pPr>
            <w:r w:rsidRPr="00A63E35">
              <w:rPr>
                <w:b/>
                <w:bCs/>
                <w:sz w:val="22"/>
                <w:szCs w:val="22"/>
                <w:lang w:val="en-US"/>
              </w:rPr>
              <w:t xml:space="preserve">Relevant </w:t>
            </w:r>
            <w:r w:rsidR="00064F25" w:rsidRPr="00A63E35">
              <w:rPr>
                <w:b/>
                <w:bCs/>
                <w:sz w:val="22"/>
                <w:szCs w:val="22"/>
                <w:lang w:val="en-US"/>
              </w:rPr>
              <w:t>Supporting Actions</w:t>
            </w:r>
          </w:p>
        </w:tc>
      </w:tr>
      <w:tr w:rsidR="00A63E35" w:rsidRPr="00A63E35" w14:paraId="4CBC3758" w14:textId="77777777" w:rsidTr="001623EA">
        <w:tc>
          <w:tcPr>
            <w:tcW w:w="9351" w:type="dxa"/>
            <w:gridSpan w:val="2"/>
            <w:shd w:val="clear" w:color="auto" w:fill="E7E6E6" w:themeFill="background2"/>
          </w:tcPr>
          <w:p w14:paraId="3C817041" w14:textId="77777777" w:rsidR="00064F25" w:rsidRPr="00A63E35" w:rsidRDefault="00064F25"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38FEEED8" w14:textId="77777777" w:rsidTr="00AB7032">
        <w:tc>
          <w:tcPr>
            <w:tcW w:w="9351" w:type="dxa"/>
            <w:gridSpan w:val="2"/>
            <w:shd w:val="clear" w:color="auto" w:fill="E7E6E6" w:themeFill="background2"/>
          </w:tcPr>
          <w:p w14:paraId="77BA1685" w14:textId="54E7376C" w:rsidR="00244486" w:rsidRPr="00A63E35" w:rsidRDefault="00784040" w:rsidP="00784040">
            <w:pPr>
              <w:jc w:val="center"/>
              <w:rPr>
                <w:bCs/>
                <w:i/>
                <w:iCs/>
                <w:sz w:val="22"/>
                <w:szCs w:val="22"/>
              </w:rPr>
            </w:pPr>
            <w:r w:rsidRPr="00A63E35">
              <w:rPr>
                <w:bCs/>
                <w:i/>
                <w:iCs/>
                <w:sz w:val="22"/>
                <w:szCs w:val="22"/>
              </w:rPr>
              <w:lastRenderedPageBreak/>
              <w:t>Target 4.1:  Island biodiversity-based products are derived from sources that are sustainably managed, and production areas managed, consistent with the conservation of biological diversity</w:t>
            </w:r>
          </w:p>
        </w:tc>
      </w:tr>
      <w:tr w:rsidR="00A63E35" w:rsidRPr="00A63E35" w14:paraId="5D93DF5D" w14:textId="77777777" w:rsidTr="001623EA">
        <w:tc>
          <w:tcPr>
            <w:tcW w:w="3256" w:type="dxa"/>
            <w:shd w:val="clear" w:color="auto" w:fill="auto"/>
          </w:tcPr>
          <w:p w14:paraId="412BFF4B" w14:textId="77777777" w:rsidR="001E241A" w:rsidRPr="00A63E35" w:rsidRDefault="001E241A" w:rsidP="001E241A">
            <w:pPr>
              <w:rPr>
                <w:sz w:val="22"/>
                <w:szCs w:val="22"/>
              </w:rPr>
            </w:pPr>
            <w:r w:rsidRPr="00A63E35">
              <w:rPr>
                <w:sz w:val="22"/>
                <w:szCs w:val="22"/>
              </w:rPr>
              <w:t>4.1.1. Remove subsidies that encourage unsustainable use of island biodiversity and where livelihoods are resource-based, support the development of sustainable economic activities.</w:t>
            </w:r>
          </w:p>
          <w:p w14:paraId="0E060831" w14:textId="39E5F17E" w:rsidR="00784040" w:rsidRPr="00A63E35" w:rsidRDefault="001E241A" w:rsidP="001623EA">
            <w:pPr>
              <w:rPr>
                <w:i/>
                <w:sz w:val="22"/>
                <w:szCs w:val="22"/>
              </w:rPr>
            </w:pPr>
            <w:r w:rsidRPr="00A63E35">
              <w:rPr>
                <w:i/>
                <w:sz w:val="22"/>
                <w:szCs w:val="22"/>
              </w:rPr>
              <w:t>Rationale: Subsidies and other economic incentives may have very wide-reaching and rapid detrimental effects on biodiversity in islands. Island species are often restricted to very small populations that are quickly impacted by unsustainable practices.</w:t>
            </w:r>
          </w:p>
        </w:tc>
        <w:tc>
          <w:tcPr>
            <w:tcW w:w="6095" w:type="dxa"/>
            <w:shd w:val="clear" w:color="auto" w:fill="auto"/>
          </w:tcPr>
          <w:p w14:paraId="75E27427" w14:textId="77777777" w:rsidR="00697A11" w:rsidRPr="00A63E35" w:rsidRDefault="00697A11" w:rsidP="00697A11">
            <w:pPr>
              <w:rPr>
                <w:sz w:val="22"/>
                <w:szCs w:val="22"/>
                <w:lang w:val="en-US"/>
              </w:rPr>
            </w:pPr>
            <w:r w:rsidRPr="00A63E35">
              <w:rPr>
                <w:sz w:val="22"/>
                <w:szCs w:val="22"/>
                <w:lang w:val="en-US"/>
              </w:rPr>
              <w:t>4.1.1.1.</w:t>
            </w:r>
            <w:r w:rsidRPr="00A63E35">
              <w:rPr>
                <w:sz w:val="22"/>
                <w:szCs w:val="22"/>
                <w:lang w:val="en-US"/>
              </w:rPr>
              <w:tab/>
              <w:t>Develop and implement policies and a legal framework to facilitate the removal of subsidies that encourage unsustainable exploitation of island biodiversity, including, inter alia, the following actions:</w:t>
            </w:r>
          </w:p>
          <w:p w14:paraId="0B8EEF7C" w14:textId="77777777" w:rsidR="00697A11" w:rsidRPr="00A63E35" w:rsidRDefault="00697A11" w:rsidP="00697A11">
            <w:pPr>
              <w:rPr>
                <w:sz w:val="22"/>
                <w:szCs w:val="22"/>
                <w:lang w:val="en-US"/>
              </w:rPr>
            </w:pPr>
            <w:r w:rsidRPr="00A63E35">
              <w:rPr>
                <w:sz w:val="22"/>
                <w:szCs w:val="22"/>
                <w:lang w:val="en-US"/>
              </w:rPr>
              <w:t xml:space="preserve">(a)   </w:t>
            </w:r>
            <w:r w:rsidRPr="00A63E35">
              <w:rPr>
                <w:sz w:val="22"/>
                <w:szCs w:val="22"/>
                <w:lang w:val="en-US"/>
              </w:rPr>
              <w:tab/>
              <w:t xml:space="preserve">Increase awareness of policy makers, </w:t>
            </w:r>
            <w:proofErr w:type="gramStart"/>
            <w:r w:rsidRPr="00A63E35">
              <w:rPr>
                <w:sz w:val="22"/>
                <w:szCs w:val="22"/>
                <w:lang w:val="en-US"/>
              </w:rPr>
              <w:t>legislators</w:t>
            </w:r>
            <w:proofErr w:type="gramEnd"/>
            <w:r w:rsidRPr="00A63E35">
              <w:rPr>
                <w:sz w:val="22"/>
                <w:szCs w:val="22"/>
                <w:lang w:val="en-US"/>
              </w:rPr>
              <w:t xml:space="preserve"> and the private sector on the impacts of subsidies on island biodiversity.</w:t>
            </w:r>
          </w:p>
          <w:p w14:paraId="05863082" w14:textId="77777777" w:rsidR="00697A11" w:rsidRPr="00A63E35" w:rsidRDefault="00697A11" w:rsidP="00697A11">
            <w:pPr>
              <w:rPr>
                <w:sz w:val="22"/>
                <w:szCs w:val="22"/>
                <w:lang w:val="en-US"/>
              </w:rPr>
            </w:pPr>
            <w:r w:rsidRPr="00A63E35">
              <w:rPr>
                <w:sz w:val="22"/>
                <w:szCs w:val="22"/>
                <w:lang w:val="en-US"/>
              </w:rPr>
              <w:t xml:space="preserve">(b)  </w:t>
            </w:r>
            <w:r w:rsidRPr="00A63E35">
              <w:rPr>
                <w:sz w:val="22"/>
                <w:szCs w:val="22"/>
                <w:lang w:val="en-US"/>
              </w:rPr>
              <w:tab/>
              <w:t xml:space="preserve">adopt/encourage measures to help eradicate over-exploitation of threatened species and other species with an </w:t>
            </w:r>
            <w:proofErr w:type="spellStart"/>
            <w:r w:rsidRPr="00A63E35">
              <w:rPr>
                <w:sz w:val="22"/>
                <w:szCs w:val="22"/>
                <w:lang w:val="en-US"/>
              </w:rPr>
              <w:t>unfavourable</w:t>
            </w:r>
            <w:proofErr w:type="spellEnd"/>
            <w:r w:rsidRPr="00A63E35">
              <w:rPr>
                <w:sz w:val="22"/>
                <w:szCs w:val="22"/>
                <w:lang w:val="en-US"/>
              </w:rPr>
              <w:t xml:space="preserve"> conservation status (e.g., seabirds, marine </w:t>
            </w:r>
            <w:proofErr w:type="gramStart"/>
            <w:r w:rsidRPr="00A63E35">
              <w:rPr>
                <w:sz w:val="22"/>
                <w:szCs w:val="22"/>
                <w:lang w:val="en-US"/>
              </w:rPr>
              <w:t>turtles</w:t>
            </w:r>
            <w:proofErr w:type="gramEnd"/>
            <w:r w:rsidRPr="00A63E35">
              <w:rPr>
                <w:sz w:val="22"/>
                <w:szCs w:val="22"/>
                <w:lang w:val="en-US"/>
              </w:rPr>
              <w:t xml:space="preserve"> and dugong). </w:t>
            </w:r>
          </w:p>
          <w:p w14:paraId="07FF9125" w14:textId="77777777" w:rsidR="00697A11" w:rsidRPr="00A63E35" w:rsidRDefault="00697A11" w:rsidP="00697A11">
            <w:pPr>
              <w:rPr>
                <w:sz w:val="22"/>
                <w:szCs w:val="22"/>
                <w:lang w:val="en-US"/>
              </w:rPr>
            </w:pPr>
            <w:r w:rsidRPr="00A63E35">
              <w:rPr>
                <w:sz w:val="22"/>
                <w:szCs w:val="22"/>
                <w:lang w:val="en-US"/>
              </w:rPr>
              <w:t xml:space="preserve">(c)  </w:t>
            </w:r>
            <w:r w:rsidRPr="00A63E35">
              <w:rPr>
                <w:sz w:val="22"/>
                <w:szCs w:val="22"/>
                <w:lang w:val="en-US"/>
              </w:rPr>
              <w:tab/>
              <w:t xml:space="preserve">Assess the effectiveness of policies designed to make economic activities sustainable on </w:t>
            </w:r>
            <w:proofErr w:type="gramStart"/>
            <w:r w:rsidRPr="00A63E35">
              <w:rPr>
                <w:sz w:val="22"/>
                <w:szCs w:val="22"/>
                <w:lang w:val="en-US"/>
              </w:rPr>
              <w:t>islands, and</w:t>
            </w:r>
            <w:proofErr w:type="gramEnd"/>
            <w:r w:rsidRPr="00A63E35">
              <w:rPr>
                <w:sz w:val="22"/>
                <w:szCs w:val="22"/>
                <w:lang w:val="en-US"/>
              </w:rPr>
              <w:t xml:space="preserve"> use socio-economic and scientific knowledge to develop them further. </w:t>
            </w:r>
          </w:p>
          <w:p w14:paraId="65D76BE2" w14:textId="77777777" w:rsidR="00784040" w:rsidRPr="00A63E35" w:rsidRDefault="00697A11" w:rsidP="00697A11">
            <w:pPr>
              <w:rPr>
                <w:i/>
                <w:iCs/>
                <w:sz w:val="22"/>
                <w:szCs w:val="22"/>
                <w:lang w:val="en-US"/>
              </w:rPr>
            </w:pPr>
            <w:r w:rsidRPr="00A63E35">
              <w:rPr>
                <w:sz w:val="22"/>
                <w:szCs w:val="22"/>
                <w:lang w:val="en-US"/>
              </w:rPr>
              <w:t xml:space="preserve">(d)  </w:t>
            </w:r>
            <w:r w:rsidRPr="00A63E35">
              <w:rPr>
                <w:sz w:val="22"/>
                <w:szCs w:val="22"/>
                <w:lang w:val="en-US"/>
              </w:rPr>
              <w:tab/>
              <w:t xml:space="preserve">Understand how island-specific economic policies can be incorporated in over-arching trade, </w:t>
            </w:r>
            <w:proofErr w:type="gramStart"/>
            <w:r w:rsidRPr="00A63E35">
              <w:rPr>
                <w:sz w:val="22"/>
                <w:szCs w:val="22"/>
                <w:lang w:val="en-US"/>
              </w:rPr>
              <w:t>tourism</w:t>
            </w:r>
            <w:proofErr w:type="gramEnd"/>
            <w:r w:rsidRPr="00A63E35">
              <w:rPr>
                <w:sz w:val="22"/>
                <w:szCs w:val="22"/>
                <w:lang w:val="en-US"/>
              </w:rPr>
              <w:t xml:space="preserve"> and environmental governance</w:t>
            </w:r>
            <w:r w:rsidRPr="00A63E35">
              <w:rPr>
                <w:i/>
                <w:iCs/>
                <w:sz w:val="22"/>
                <w:szCs w:val="22"/>
                <w:lang w:val="en-US"/>
              </w:rPr>
              <w:t>.</w:t>
            </w:r>
          </w:p>
          <w:p w14:paraId="560A20A9" w14:textId="0F4854FB" w:rsidR="0012686D" w:rsidRPr="00A63E35" w:rsidRDefault="0012686D" w:rsidP="001623EA">
            <w:pPr>
              <w:rPr>
                <w:sz w:val="22"/>
                <w:szCs w:val="22"/>
                <w:lang w:val="en-US"/>
              </w:rPr>
            </w:pPr>
            <w:r w:rsidRPr="00A63E35">
              <w:rPr>
                <w:sz w:val="22"/>
                <w:szCs w:val="22"/>
                <w:lang w:val="en-US"/>
              </w:rPr>
              <w:t>4.1.1.5.</w:t>
            </w:r>
            <w:r w:rsidRPr="00A63E35">
              <w:rPr>
                <w:sz w:val="22"/>
                <w:szCs w:val="22"/>
                <w:lang w:val="en-US"/>
              </w:rPr>
              <w:tab/>
              <w:t xml:space="preserve">Assess the current and potential contribution of biodiversity to island peoples in terms of sustaining livelihoods, economic </w:t>
            </w:r>
            <w:proofErr w:type="gramStart"/>
            <w:r w:rsidRPr="00A63E35">
              <w:rPr>
                <w:sz w:val="22"/>
                <w:szCs w:val="22"/>
                <w:lang w:val="en-US"/>
              </w:rPr>
              <w:t>activity</w:t>
            </w:r>
            <w:proofErr w:type="gramEnd"/>
            <w:r w:rsidRPr="00A63E35">
              <w:rPr>
                <w:sz w:val="22"/>
                <w:szCs w:val="22"/>
                <w:lang w:val="en-US"/>
              </w:rPr>
              <w:t xml:space="preserve"> and cultural value.</w:t>
            </w:r>
          </w:p>
        </w:tc>
      </w:tr>
      <w:tr w:rsidR="00A63E35" w:rsidRPr="00A63E35" w14:paraId="0CD25C76" w14:textId="77777777" w:rsidTr="001623EA">
        <w:tc>
          <w:tcPr>
            <w:tcW w:w="9351" w:type="dxa"/>
            <w:gridSpan w:val="2"/>
            <w:shd w:val="clear" w:color="auto" w:fill="E7E6E6" w:themeFill="background2"/>
          </w:tcPr>
          <w:p w14:paraId="6BA3FA9D" w14:textId="77777777" w:rsidR="00064F25" w:rsidRPr="00A63E35" w:rsidRDefault="00064F25"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r w:rsidRPr="00A63E35">
              <w:rPr>
                <w:sz w:val="22"/>
                <w:szCs w:val="22"/>
                <w:lang w:val="en-US"/>
              </w:rPr>
              <w:t xml:space="preserve"> </w:t>
            </w:r>
          </w:p>
        </w:tc>
      </w:tr>
      <w:tr w:rsidR="00A63E35" w:rsidRPr="00A63E35" w14:paraId="66192E2D" w14:textId="77777777" w:rsidTr="001623EA">
        <w:trPr>
          <w:trHeight w:val="253"/>
        </w:trPr>
        <w:tc>
          <w:tcPr>
            <w:tcW w:w="3256" w:type="dxa"/>
            <w:vMerge w:val="restart"/>
          </w:tcPr>
          <w:p w14:paraId="7D31E56B" w14:textId="77777777" w:rsidR="00064F25" w:rsidRPr="00A63E35" w:rsidRDefault="00064F25" w:rsidP="000F6C44">
            <w:pPr>
              <w:keepLines/>
              <w:rPr>
                <w:sz w:val="22"/>
                <w:szCs w:val="22"/>
              </w:rPr>
            </w:pPr>
            <w:r w:rsidRPr="00A63E35">
              <w:rPr>
                <w:sz w:val="22"/>
                <w:szCs w:val="22"/>
              </w:rPr>
              <w:t xml:space="preserve">4.2.1. Adopt measures to ensure sustainable management of coastal </w:t>
            </w:r>
            <w:proofErr w:type="gramStart"/>
            <w:r w:rsidRPr="00A63E35">
              <w:rPr>
                <w:sz w:val="22"/>
                <w:szCs w:val="22"/>
              </w:rPr>
              <w:t>and  marine</w:t>
            </w:r>
            <w:proofErr w:type="gramEnd"/>
            <w:r w:rsidRPr="00A63E35">
              <w:rPr>
                <w:sz w:val="22"/>
                <w:szCs w:val="22"/>
              </w:rPr>
              <w:t xml:space="preserve"> biodiversity, with due regard to the conservation of threatened, endemic, ecologically and/or culturally important island species,  to prevent, </w:t>
            </w:r>
            <w:r w:rsidRPr="00A63E35">
              <w:rPr>
                <w:i/>
                <w:sz w:val="22"/>
                <w:szCs w:val="22"/>
              </w:rPr>
              <w:t>inter alia</w:t>
            </w:r>
            <w:r w:rsidRPr="00A63E35">
              <w:rPr>
                <w:sz w:val="22"/>
                <w:szCs w:val="22"/>
              </w:rPr>
              <w:t xml:space="preserve">, over-exploitation and destructive practices </w:t>
            </w:r>
          </w:p>
          <w:p w14:paraId="7E3B2FCE" w14:textId="77777777" w:rsidR="00064F25" w:rsidRPr="00A63E35" w:rsidRDefault="00064F25" w:rsidP="000F6C44">
            <w:pPr>
              <w:rPr>
                <w:sz w:val="22"/>
                <w:szCs w:val="22"/>
                <w:lang w:val="en-US"/>
              </w:rPr>
            </w:pPr>
            <w:r w:rsidRPr="00A63E35">
              <w:rPr>
                <w:i/>
                <w:sz w:val="22"/>
                <w:szCs w:val="22"/>
              </w:rPr>
              <w:t>Rationale: Island species are often restricted to very small populations that are quickly impacted by unsustainable practices.</w:t>
            </w:r>
          </w:p>
        </w:tc>
        <w:tc>
          <w:tcPr>
            <w:tcW w:w="6095" w:type="dxa"/>
            <w:vMerge w:val="restart"/>
          </w:tcPr>
          <w:p w14:paraId="3FA5EE71" w14:textId="77777777" w:rsidR="00064F25" w:rsidRPr="00A63E35" w:rsidRDefault="00064F25" w:rsidP="000F6C44">
            <w:pPr>
              <w:rPr>
                <w:sz w:val="22"/>
                <w:szCs w:val="22"/>
                <w:lang w:val="en-US"/>
              </w:rPr>
            </w:pPr>
            <w:r w:rsidRPr="00A63E35">
              <w:rPr>
                <w:sz w:val="22"/>
                <w:szCs w:val="22"/>
                <w:lang w:val="en-US"/>
              </w:rPr>
              <w:t>4.2.1.1.</w:t>
            </w:r>
            <w:r w:rsidRPr="00A63E35">
              <w:rPr>
                <w:sz w:val="22"/>
                <w:szCs w:val="22"/>
                <w:lang w:val="en-US"/>
              </w:rPr>
              <w:tab/>
              <w:t xml:space="preserve">Develop and implement participatory standards and protocols in establishing measures for the sustainable utilization of marine-based resources. </w:t>
            </w:r>
          </w:p>
          <w:p w14:paraId="5BB94196" w14:textId="77777777" w:rsidR="00064F25" w:rsidRPr="00A63E35" w:rsidRDefault="00064F25" w:rsidP="000F6C44">
            <w:pPr>
              <w:rPr>
                <w:sz w:val="22"/>
                <w:szCs w:val="22"/>
                <w:lang w:val="en-US"/>
              </w:rPr>
            </w:pPr>
            <w:r w:rsidRPr="00A63E35">
              <w:rPr>
                <w:sz w:val="22"/>
                <w:szCs w:val="22"/>
                <w:lang w:val="en-US"/>
              </w:rPr>
              <w:t>4.2.1.2.</w:t>
            </w:r>
            <w:r w:rsidRPr="00A63E35">
              <w:rPr>
                <w:sz w:val="22"/>
                <w:szCs w:val="22"/>
                <w:lang w:val="en-US"/>
              </w:rPr>
              <w:tab/>
              <w:t xml:space="preserve">Establish and ensure compliance with frameworks on unsustainable fishing gears and practices that severely impact vulnerable marine and coastal ecosystems, </w:t>
            </w:r>
            <w:proofErr w:type="gramStart"/>
            <w:r w:rsidRPr="00A63E35">
              <w:rPr>
                <w:sz w:val="22"/>
                <w:szCs w:val="22"/>
                <w:lang w:val="en-US"/>
              </w:rPr>
              <w:t>taking into account</w:t>
            </w:r>
            <w:proofErr w:type="gramEnd"/>
            <w:r w:rsidRPr="00A63E35">
              <w:rPr>
                <w:sz w:val="22"/>
                <w:szCs w:val="22"/>
                <w:lang w:val="en-US"/>
              </w:rPr>
              <w:t xml:space="preserve"> sustainable customary resource use of indigenous and local communities. </w:t>
            </w:r>
          </w:p>
          <w:p w14:paraId="6D15FDD8" w14:textId="77777777" w:rsidR="00064F25" w:rsidRPr="00A63E35" w:rsidRDefault="00064F25" w:rsidP="000F6C44">
            <w:pPr>
              <w:rPr>
                <w:sz w:val="22"/>
                <w:szCs w:val="22"/>
                <w:lang w:val="en-US"/>
              </w:rPr>
            </w:pPr>
            <w:r w:rsidRPr="00A63E35">
              <w:rPr>
                <w:sz w:val="22"/>
                <w:szCs w:val="22"/>
                <w:lang w:val="en-US"/>
              </w:rPr>
              <w:t>4.2.1.3.</w:t>
            </w:r>
            <w:r w:rsidRPr="00A63E35">
              <w:rPr>
                <w:sz w:val="22"/>
                <w:szCs w:val="22"/>
                <w:lang w:val="en-US"/>
              </w:rPr>
              <w:tab/>
              <w:t>Develop an updated assessment of fishing gears and practices.</w:t>
            </w:r>
          </w:p>
          <w:p w14:paraId="7FB825F3" w14:textId="77777777" w:rsidR="00064F25" w:rsidRPr="00A63E35" w:rsidRDefault="00064F25" w:rsidP="000F6C44">
            <w:pPr>
              <w:rPr>
                <w:sz w:val="22"/>
                <w:szCs w:val="22"/>
                <w:lang w:val="en-US"/>
              </w:rPr>
            </w:pPr>
            <w:r w:rsidRPr="00A63E35">
              <w:rPr>
                <w:sz w:val="22"/>
                <w:szCs w:val="22"/>
                <w:lang w:val="en-US"/>
              </w:rPr>
              <w:t>4.2.1.4.</w:t>
            </w:r>
            <w:r w:rsidRPr="00A63E35">
              <w:rPr>
                <w:sz w:val="22"/>
                <w:szCs w:val="22"/>
                <w:lang w:val="en-US"/>
              </w:rPr>
              <w:tab/>
              <w:t xml:space="preserve">Assess and promote new techniques to help alleviate fishing pressures on coastal ecosystems. </w:t>
            </w:r>
          </w:p>
          <w:p w14:paraId="5694DD6D" w14:textId="77777777" w:rsidR="00064F25" w:rsidRPr="00A63E35" w:rsidRDefault="00064F25" w:rsidP="000F6C44">
            <w:pPr>
              <w:rPr>
                <w:sz w:val="22"/>
                <w:szCs w:val="22"/>
                <w:lang w:val="en-US"/>
              </w:rPr>
            </w:pPr>
            <w:r w:rsidRPr="00A63E35">
              <w:rPr>
                <w:sz w:val="22"/>
                <w:szCs w:val="22"/>
                <w:lang w:val="en-US"/>
              </w:rPr>
              <w:t>4.2.1.5.</w:t>
            </w:r>
            <w:r w:rsidRPr="00A63E35">
              <w:rPr>
                <w:sz w:val="22"/>
                <w:szCs w:val="22"/>
                <w:lang w:val="en-US"/>
              </w:rPr>
              <w:tab/>
              <w:t xml:space="preserve">Promote the use of gears and techniques that minimize by-catch of non-target species. </w:t>
            </w:r>
          </w:p>
          <w:p w14:paraId="27FF8C12" w14:textId="77777777" w:rsidR="00064F25" w:rsidRPr="00A63E35" w:rsidRDefault="00064F25" w:rsidP="000F6C44">
            <w:pPr>
              <w:rPr>
                <w:sz w:val="22"/>
                <w:szCs w:val="22"/>
                <w:lang w:val="en-US"/>
              </w:rPr>
            </w:pPr>
            <w:r w:rsidRPr="00A63E35">
              <w:rPr>
                <w:sz w:val="22"/>
                <w:szCs w:val="22"/>
                <w:lang w:val="en-US"/>
              </w:rPr>
              <w:t>4.2.1.6.</w:t>
            </w:r>
            <w:r w:rsidRPr="00A63E35">
              <w:rPr>
                <w:sz w:val="22"/>
                <w:szCs w:val="22"/>
                <w:lang w:val="en-US"/>
              </w:rPr>
              <w:tab/>
              <w:t xml:space="preserve">Develop and implement fishery management plans to control pressure on resources and habitats, ensure stock replenishment and prevent loss of biodiversity/habitats, </w:t>
            </w:r>
            <w:proofErr w:type="gramStart"/>
            <w:r w:rsidRPr="00A63E35">
              <w:rPr>
                <w:sz w:val="22"/>
                <w:szCs w:val="22"/>
                <w:lang w:val="en-US"/>
              </w:rPr>
              <w:t>taking into account</w:t>
            </w:r>
            <w:proofErr w:type="gramEnd"/>
            <w:r w:rsidRPr="00A63E35">
              <w:rPr>
                <w:sz w:val="22"/>
                <w:szCs w:val="22"/>
                <w:lang w:val="en-US"/>
              </w:rPr>
              <w:t xml:space="preserve"> user’s rights, zoning (including setting of no take zones), drawing on traditional and science-based knowledge.</w:t>
            </w:r>
          </w:p>
          <w:p w14:paraId="11AD507B" w14:textId="77777777" w:rsidR="00064F25" w:rsidRPr="00A63E35" w:rsidRDefault="00064F25" w:rsidP="000F6C44">
            <w:pPr>
              <w:rPr>
                <w:sz w:val="22"/>
                <w:szCs w:val="22"/>
                <w:lang w:val="en-US"/>
              </w:rPr>
            </w:pPr>
            <w:r w:rsidRPr="00A63E35">
              <w:rPr>
                <w:sz w:val="22"/>
                <w:szCs w:val="22"/>
                <w:lang w:val="en-US"/>
              </w:rPr>
              <w:t>4.2.1.8.</w:t>
            </w:r>
            <w:r w:rsidRPr="00A63E35">
              <w:rPr>
                <w:sz w:val="22"/>
                <w:szCs w:val="22"/>
                <w:lang w:val="en-US"/>
              </w:rPr>
              <w:tab/>
              <w:t xml:space="preserve">Promote the establishment of marine no-take zones to enhance replenishment of fishery resources. </w:t>
            </w:r>
          </w:p>
          <w:p w14:paraId="40F52C2A" w14:textId="77777777" w:rsidR="00064F25" w:rsidRPr="00A63E35" w:rsidRDefault="00064F25" w:rsidP="000F6C44">
            <w:pPr>
              <w:rPr>
                <w:sz w:val="22"/>
                <w:szCs w:val="22"/>
                <w:lang w:val="en-US"/>
              </w:rPr>
            </w:pPr>
            <w:r w:rsidRPr="00A63E35">
              <w:rPr>
                <w:sz w:val="22"/>
                <w:szCs w:val="22"/>
                <w:lang w:val="en-US"/>
              </w:rPr>
              <w:t xml:space="preserve">4.2.1.10. Establish effective participatory monitoring, </w:t>
            </w:r>
            <w:proofErr w:type="gramStart"/>
            <w:r w:rsidRPr="00A63E35">
              <w:rPr>
                <w:sz w:val="22"/>
                <w:szCs w:val="22"/>
                <w:lang w:val="en-US"/>
              </w:rPr>
              <w:t>control</w:t>
            </w:r>
            <w:proofErr w:type="gramEnd"/>
            <w:r w:rsidRPr="00A63E35">
              <w:rPr>
                <w:sz w:val="22"/>
                <w:szCs w:val="22"/>
                <w:lang w:val="en-US"/>
              </w:rPr>
              <w:t xml:space="preserve"> and surveillance systems to ensure compliance with regulations by users of coastal and marine resources, at the local, national and regional levels.</w:t>
            </w:r>
          </w:p>
          <w:p w14:paraId="18AC2AEA" w14:textId="77777777" w:rsidR="00064F25" w:rsidRPr="00A63E35" w:rsidRDefault="00064F25" w:rsidP="000F6C44">
            <w:pPr>
              <w:rPr>
                <w:sz w:val="22"/>
                <w:szCs w:val="22"/>
                <w:lang w:val="en-US"/>
              </w:rPr>
            </w:pPr>
            <w:r w:rsidRPr="00A63E35">
              <w:rPr>
                <w:sz w:val="22"/>
                <w:szCs w:val="22"/>
                <w:lang w:val="en-US"/>
              </w:rPr>
              <w:t xml:space="preserve">4.2.1.12. Support integrated and participatory policy development, planning and management (for example IMCAM) of coastal and marine resources with adjacent watersheds, including farming systems. </w:t>
            </w:r>
          </w:p>
          <w:p w14:paraId="1FF71CD1" w14:textId="77777777" w:rsidR="00064F25" w:rsidRPr="00A63E35" w:rsidRDefault="00064F25" w:rsidP="000F6C44">
            <w:pPr>
              <w:rPr>
                <w:sz w:val="22"/>
                <w:szCs w:val="22"/>
                <w:lang w:val="en-US"/>
              </w:rPr>
            </w:pPr>
            <w:r w:rsidRPr="00A63E35">
              <w:rPr>
                <w:sz w:val="22"/>
                <w:szCs w:val="22"/>
                <w:lang w:val="en-US"/>
              </w:rPr>
              <w:lastRenderedPageBreak/>
              <w:t xml:space="preserve">4.2.1.13. Support and strengthen the capacity of governments, indigenous and local </w:t>
            </w:r>
            <w:proofErr w:type="gramStart"/>
            <w:r w:rsidRPr="00A63E35">
              <w:rPr>
                <w:sz w:val="22"/>
                <w:szCs w:val="22"/>
                <w:lang w:val="en-US"/>
              </w:rPr>
              <w:t>communities</w:t>
            </w:r>
            <w:proofErr w:type="gramEnd"/>
            <w:r w:rsidRPr="00A63E35">
              <w:rPr>
                <w:sz w:val="22"/>
                <w:szCs w:val="22"/>
                <w:lang w:val="en-US"/>
              </w:rPr>
              <w:t xml:space="preserve"> and other stakeholders to sustainably manage coastal and marine resources and to document sustainable practices.</w:t>
            </w:r>
          </w:p>
        </w:tc>
      </w:tr>
      <w:tr w:rsidR="00A63E35" w:rsidRPr="00A63E35" w14:paraId="0157320C" w14:textId="77777777" w:rsidTr="001623EA">
        <w:trPr>
          <w:trHeight w:val="253"/>
        </w:trPr>
        <w:tc>
          <w:tcPr>
            <w:tcW w:w="3256" w:type="dxa"/>
            <w:vMerge/>
          </w:tcPr>
          <w:p w14:paraId="6F0D73A6" w14:textId="77777777" w:rsidR="00064F25" w:rsidRPr="00A63E35" w:rsidRDefault="00064F25" w:rsidP="000F6C44">
            <w:pPr>
              <w:rPr>
                <w:sz w:val="22"/>
                <w:szCs w:val="22"/>
              </w:rPr>
            </w:pPr>
          </w:p>
        </w:tc>
        <w:tc>
          <w:tcPr>
            <w:tcW w:w="6095" w:type="dxa"/>
            <w:vMerge/>
          </w:tcPr>
          <w:p w14:paraId="721A9872" w14:textId="77777777" w:rsidR="00064F25" w:rsidRPr="00A63E35" w:rsidRDefault="00064F25" w:rsidP="000F6C44">
            <w:pPr>
              <w:rPr>
                <w:sz w:val="22"/>
                <w:szCs w:val="22"/>
                <w:lang w:val="en-US"/>
              </w:rPr>
            </w:pPr>
          </w:p>
        </w:tc>
      </w:tr>
      <w:tr w:rsidR="00A63E35" w:rsidRPr="00A63E35" w14:paraId="23525A76" w14:textId="77777777" w:rsidTr="001623EA">
        <w:trPr>
          <w:trHeight w:val="253"/>
        </w:trPr>
        <w:tc>
          <w:tcPr>
            <w:tcW w:w="3256" w:type="dxa"/>
            <w:vMerge/>
          </w:tcPr>
          <w:p w14:paraId="0927A7BE" w14:textId="77777777" w:rsidR="00064F25" w:rsidRPr="00A63E35" w:rsidRDefault="00064F25" w:rsidP="000F6C44">
            <w:pPr>
              <w:rPr>
                <w:sz w:val="22"/>
                <w:szCs w:val="22"/>
                <w:lang w:val="en-US"/>
              </w:rPr>
            </w:pPr>
          </w:p>
        </w:tc>
        <w:tc>
          <w:tcPr>
            <w:tcW w:w="6095" w:type="dxa"/>
            <w:vMerge/>
          </w:tcPr>
          <w:p w14:paraId="515ACC09" w14:textId="77777777" w:rsidR="00064F25" w:rsidRPr="00A63E35" w:rsidRDefault="00064F25" w:rsidP="000F6C44">
            <w:pPr>
              <w:rPr>
                <w:sz w:val="22"/>
                <w:szCs w:val="22"/>
                <w:lang w:val="en-US"/>
              </w:rPr>
            </w:pPr>
          </w:p>
        </w:tc>
      </w:tr>
      <w:tr w:rsidR="00A63E35" w:rsidRPr="00A63E35" w14:paraId="437752D0" w14:textId="77777777" w:rsidTr="001623EA">
        <w:trPr>
          <w:trHeight w:val="253"/>
        </w:trPr>
        <w:tc>
          <w:tcPr>
            <w:tcW w:w="3256" w:type="dxa"/>
            <w:vMerge/>
          </w:tcPr>
          <w:p w14:paraId="2965334A" w14:textId="77777777" w:rsidR="00064F25" w:rsidRPr="00A63E35" w:rsidRDefault="00064F25" w:rsidP="000F6C44">
            <w:pPr>
              <w:rPr>
                <w:sz w:val="22"/>
                <w:szCs w:val="22"/>
                <w:lang w:val="en-US"/>
              </w:rPr>
            </w:pPr>
          </w:p>
        </w:tc>
        <w:tc>
          <w:tcPr>
            <w:tcW w:w="6095" w:type="dxa"/>
            <w:vMerge/>
          </w:tcPr>
          <w:p w14:paraId="2A6D703B" w14:textId="77777777" w:rsidR="00064F25" w:rsidRPr="00A63E35" w:rsidRDefault="00064F25" w:rsidP="000F6C44">
            <w:pPr>
              <w:rPr>
                <w:sz w:val="22"/>
                <w:szCs w:val="22"/>
                <w:lang w:val="en-US"/>
              </w:rPr>
            </w:pPr>
          </w:p>
        </w:tc>
      </w:tr>
      <w:tr w:rsidR="00A63E35" w:rsidRPr="00A63E35" w14:paraId="037EC279" w14:textId="77777777" w:rsidTr="001623EA">
        <w:tc>
          <w:tcPr>
            <w:tcW w:w="3256" w:type="dxa"/>
          </w:tcPr>
          <w:p w14:paraId="53B0C50F" w14:textId="77777777" w:rsidR="00064F25" w:rsidRPr="00A63E35" w:rsidRDefault="00064F25" w:rsidP="000F6C44">
            <w:pPr>
              <w:rPr>
                <w:sz w:val="22"/>
                <w:szCs w:val="22"/>
              </w:rPr>
            </w:pPr>
            <w:proofErr w:type="gramStart"/>
            <w:r w:rsidRPr="00A63E35">
              <w:rPr>
                <w:sz w:val="22"/>
                <w:szCs w:val="22"/>
              </w:rPr>
              <w:t>4.2.2  Adopt</w:t>
            </w:r>
            <w:proofErr w:type="gramEnd"/>
            <w:r w:rsidRPr="00A63E35">
              <w:rPr>
                <w:sz w:val="22"/>
                <w:szCs w:val="22"/>
              </w:rPr>
              <w:t xml:space="preserve"> measures to promote the sustainable use of terrestrial and freshwater resources in islands </w:t>
            </w:r>
          </w:p>
          <w:p w14:paraId="3F84C5F0" w14:textId="77777777" w:rsidR="00064F25" w:rsidRPr="00A63E35" w:rsidRDefault="00064F25" w:rsidP="000F6C44">
            <w:pPr>
              <w:rPr>
                <w:sz w:val="22"/>
                <w:szCs w:val="22"/>
                <w:lang w:val="en-US"/>
              </w:rPr>
            </w:pPr>
            <w:r w:rsidRPr="00A63E35">
              <w:rPr>
                <w:i/>
                <w:sz w:val="22"/>
                <w:szCs w:val="22"/>
              </w:rPr>
              <w:t>Rationale: Island communities are very largely dependent on local biodiversity.</w:t>
            </w:r>
          </w:p>
        </w:tc>
        <w:tc>
          <w:tcPr>
            <w:tcW w:w="6095" w:type="dxa"/>
          </w:tcPr>
          <w:p w14:paraId="63AA5AD5" w14:textId="77777777" w:rsidR="00064F25" w:rsidRPr="00A63E35" w:rsidRDefault="00064F25" w:rsidP="000F6C44">
            <w:pPr>
              <w:rPr>
                <w:sz w:val="22"/>
                <w:szCs w:val="22"/>
                <w:lang w:val="en-US"/>
              </w:rPr>
            </w:pPr>
            <w:r w:rsidRPr="00A63E35">
              <w:rPr>
                <w:sz w:val="22"/>
                <w:szCs w:val="22"/>
                <w:lang w:val="en-US"/>
              </w:rPr>
              <w:t>4.2.2.1. Work with civil society, the private sector, and local leaders to enable indigenous and local communities to develop and/or implement adaptive community-management systems, through participatory processes, to conserve and sustainably use terrestrial and freshwater biological diversity, where appropriate.</w:t>
            </w:r>
          </w:p>
          <w:p w14:paraId="196B84A2" w14:textId="77777777" w:rsidR="00064F25" w:rsidRPr="00A63E35" w:rsidRDefault="00064F25" w:rsidP="000F6C44">
            <w:pPr>
              <w:rPr>
                <w:sz w:val="22"/>
                <w:szCs w:val="22"/>
                <w:lang w:val="en-US"/>
              </w:rPr>
            </w:pPr>
            <w:r w:rsidRPr="00A63E35">
              <w:rPr>
                <w:sz w:val="22"/>
                <w:szCs w:val="22"/>
                <w:lang w:val="en-US"/>
              </w:rPr>
              <w:t>4.2.2.2.</w:t>
            </w:r>
            <w:r w:rsidRPr="00A63E35">
              <w:rPr>
                <w:sz w:val="22"/>
                <w:szCs w:val="22"/>
                <w:lang w:val="en-US"/>
              </w:rPr>
              <w:tab/>
              <w:t xml:space="preserve">Support and strengthen the capacity of indigenous and local communities to sustainably manage terrestrial and freshwater resources and to document sustainable practices. </w:t>
            </w:r>
          </w:p>
          <w:p w14:paraId="4CCBF9DE" w14:textId="77777777" w:rsidR="00064F25" w:rsidRPr="00A63E35" w:rsidRDefault="00064F25" w:rsidP="000F6C44">
            <w:pPr>
              <w:rPr>
                <w:sz w:val="22"/>
                <w:szCs w:val="22"/>
                <w:lang w:val="en-US"/>
              </w:rPr>
            </w:pPr>
            <w:r w:rsidRPr="00A63E35">
              <w:rPr>
                <w:sz w:val="22"/>
                <w:szCs w:val="22"/>
                <w:lang w:val="en-US"/>
              </w:rPr>
              <w:t>4.2.2.3.</w:t>
            </w:r>
            <w:r w:rsidRPr="00A63E35">
              <w:rPr>
                <w:sz w:val="22"/>
                <w:szCs w:val="22"/>
                <w:lang w:val="en-US"/>
              </w:rPr>
              <w:tab/>
              <w:t xml:space="preserve">Establish effective monitoring, </w:t>
            </w:r>
            <w:proofErr w:type="gramStart"/>
            <w:r w:rsidRPr="00A63E35">
              <w:rPr>
                <w:sz w:val="22"/>
                <w:szCs w:val="22"/>
                <w:lang w:val="en-US"/>
              </w:rPr>
              <w:t>control</w:t>
            </w:r>
            <w:proofErr w:type="gramEnd"/>
            <w:r w:rsidRPr="00A63E35">
              <w:rPr>
                <w:sz w:val="22"/>
                <w:szCs w:val="22"/>
                <w:lang w:val="en-US"/>
              </w:rPr>
              <w:t xml:space="preserve"> and surveillance systems to ensure compliance with regulations by users of terrestrial and freshwater resources, at the local, national and regional levels. </w:t>
            </w:r>
          </w:p>
          <w:p w14:paraId="483D8A45" w14:textId="77777777" w:rsidR="00064F25" w:rsidRPr="00A63E35" w:rsidRDefault="00064F25" w:rsidP="000F6C44">
            <w:pPr>
              <w:rPr>
                <w:sz w:val="22"/>
                <w:szCs w:val="22"/>
                <w:lang w:val="en-US"/>
              </w:rPr>
            </w:pPr>
            <w:r w:rsidRPr="00A63E35">
              <w:rPr>
                <w:sz w:val="22"/>
                <w:szCs w:val="22"/>
                <w:lang w:val="en-US"/>
              </w:rPr>
              <w:t>4.2.2.5.</w:t>
            </w:r>
            <w:r w:rsidRPr="00A63E35">
              <w:rPr>
                <w:sz w:val="22"/>
                <w:szCs w:val="22"/>
                <w:lang w:val="en-US"/>
              </w:rPr>
              <w:tab/>
              <w:t xml:space="preserve">Develop effective and generally accessible information systems and management strategies for terrestrial and freshwater resources. </w:t>
            </w:r>
          </w:p>
          <w:p w14:paraId="7BEE63FC" w14:textId="77777777" w:rsidR="00064F25" w:rsidRPr="00A63E35" w:rsidRDefault="00064F25" w:rsidP="000F6C44">
            <w:pPr>
              <w:rPr>
                <w:sz w:val="22"/>
                <w:szCs w:val="22"/>
                <w:lang w:val="en-US"/>
              </w:rPr>
            </w:pPr>
            <w:r w:rsidRPr="00A63E35">
              <w:rPr>
                <w:sz w:val="22"/>
                <w:szCs w:val="22"/>
                <w:lang w:val="en-US"/>
              </w:rPr>
              <w:t>4.2.2.6.</w:t>
            </w:r>
            <w:r w:rsidRPr="00A63E35">
              <w:rPr>
                <w:sz w:val="22"/>
                <w:szCs w:val="22"/>
                <w:lang w:val="en-US"/>
              </w:rPr>
              <w:tab/>
              <w:t>Promote implementation and monitoring of integrated and sustainable land use and water resources management strategies and practices.</w:t>
            </w:r>
          </w:p>
        </w:tc>
      </w:tr>
      <w:tr w:rsidR="00A63E35" w:rsidRPr="00A63E35" w14:paraId="17CF481B" w14:textId="77777777" w:rsidTr="001623EA">
        <w:tc>
          <w:tcPr>
            <w:tcW w:w="9351" w:type="dxa"/>
            <w:gridSpan w:val="2"/>
            <w:shd w:val="clear" w:color="auto" w:fill="E7E6E6" w:themeFill="background2"/>
          </w:tcPr>
          <w:p w14:paraId="30F73C41" w14:textId="77777777" w:rsidR="00064F25" w:rsidRPr="00A63E35" w:rsidRDefault="00064F25" w:rsidP="000F6C44">
            <w:pPr>
              <w:jc w:val="center"/>
              <w:rPr>
                <w:i/>
                <w:iCs/>
                <w:sz w:val="22"/>
                <w:szCs w:val="22"/>
                <w:lang w:val="en-US"/>
              </w:rPr>
            </w:pPr>
            <w:r w:rsidRPr="00A63E35">
              <w:rPr>
                <w:i/>
                <w:iCs/>
                <w:sz w:val="22"/>
                <w:szCs w:val="22"/>
                <w:lang w:val="en-US"/>
              </w:rPr>
              <w:t>Target 4.3: No species of wild flora and fauna on islands is endangered by international trade</w:t>
            </w:r>
          </w:p>
        </w:tc>
      </w:tr>
      <w:tr w:rsidR="00A63E35" w:rsidRPr="00A63E35" w14:paraId="16D51AB8" w14:textId="77777777" w:rsidTr="001623EA">
        <w:tc>
          <w:tcPr>
            <w:tcW w:w="3256" w:type="dxa"/>
          </w:tcPr>
          <w:p w14:paraId="060DFA05" w14:textId="77777777" w:rsidR="00064F25" w:rsidRPr="00A63E35" w:rsidRDefault="00064F25" w:rsidP="000F6C44">
            <w:pPr>
              <w:rPr>
                <w:sz w:val="22"/>
                <w:szCs w:val="22"/>
              </w:rPr>
            </w:pPr>
            <w:r w:rsidRPr="00A63E35">
              <w:rPr>
                <w:sz w:val="22"/>
                <w:szCs w:val="22"/>
              </w:rPr>
              <w:t xml:space="preserve">4.3.1. States not yet parties to accede to the Convention on International Trade in Endangered Species of Wild Fauna and Flora (CITES) and all States implement that Convention. </w:t>
            </w:r>
          </w:p>
          <w:p w14:paraId="613D4CDC" w14:textId="77777777" w:rsidR="00064F25" w:rsidRPr="00A63E35" w:rsidRDefault="00064F25" w:rsidP="000F6C44">
            <w:pPr>
              <w:rPr>
                <w:sz w:val="22"/>
                <w:szCs w:val="22"/>
              </w:rPr>
            </w:pPr>
            <w:r w:rsidRPr="00A63E35">
              <w:rPr>
                <w:i/>
                <w:sz w:val="22"/>
                <w:szCs w:val="22"/>
              </w:rPr>
              <w:t xml:space="preserve">Rationale: </w:t>
            </w:r>
            <w:proofErr w:type="gramStart"/>
            <w:r w:rsidRPr="00A63E35">
              <w:rPr>
                <w:i/>
                <w:sz w:val="22"/>
                <w:szCs w:val="22"/>
              </w:rPr>
              <w:t>A number of</w:t>
            </w:r>
            <w:proofErr w:type="gramEnd"/>
            <w:r w:rsidRPr="00A63E35">
              <w:rPr>
                <w:i/>
                <w:sz w:val="22"/>
                <w:szCs w:val="22"/>
              </w:rPr>
              <w:t xml:space="preserve"> island States are not yet Party to CITES.  The economic circumstances of islands, combined with their unique biodiversity, tend to encourage the trade in rare organisms.</w:t>
            </w:r>
          </w:p>
        </w:tc>
        <w:tc>
          <w:tcPr>
            <w:tcW w:w="6095" w:type="dxa"/>
          </w:tcPr>
          <w:p w14:paraId="07BA72DC" w14:textId="77777777" w:rsidR="00064F25" w:rsidRPr="00A63E35" w:rsidRDefault="00064F25" w:rsidP="000F6C44">
            <w:pPr>
              <w:rPr>
                <w:sz w:val="22"/>
                <w:szCs w:val="22"/>
                <w:lang w:val="en-US"/>
              </w:rPr>
            </w:pPr>
            <w:r w:rsidRPr="00A63E35">
              <w:rPr>
                <w:sz w:val="22"/>
                <w:szCs w:val="22"/>
                <w:lang w:val="en-US"/>
              </w:rPr>
              <w:t>4.3.1.1.</w:t>
            </w:r>
            <w:r w:rsidRPr="00A63E35">
              <w:rPr>
                <w:sz w:val="22"/>
                <w:szCs w:val="22"/>
                <w:lang w:val="en-US"/>
              </w:rPr>
              <w:tab/>
              <w:t xml:space="preserve">Adopt regulatory </w:t>
            </w:r>
            <w:proofErr w:type="spellStart"/>
            <w:r w:rsidRPr="00A63E35">
              <w:rPr>
                <w:sz w:val="22"/>
                <w:szCs w:val="22"/>
                <w:lang w:val="en-US"/>
              </w:rPr>
              <w:t>programmes</w:t>
            </w:r>
            <w:proofErr w:type="spellEnd"/>
            <w:r w:rsidRPr="00A63E35">
              <w:rPr>
                <w:sz w:val="22"/>
                <w:szCs w:val="22"/>
                <w:lang w:val="en-US"/>
              </w:rPr>
              <w:t xml:space="preserve"> to ensure that harvest for trade in species is sustainable, in accordance with CITES and relevant national regulations.</w:t>
            </w:r>
          </w:p>
        </w:tc>
      </w:tr>
      <w:tr w:rsidR="00A63E35" w:rsidRPr="00A63E35" w14:paraId="10C44A2D" w14:textId="77777777" w:rsidTr="001623EA">
        <w:tc>
          <w:tcPr>
            <w:tcW w:w="3256" w:type="dxa"/>
          </w:tcPr>
          <w:p w14:paraId="086ED28C" w14:textId="77777777" w:rsidR="00064F25" w:rsidRPr="00A63E35" w:rsidRDefault="00064F25" w:rsidP="000F6C44">
            <w:pPr>
              <w:rPr>
                <w:sz w:val="22"/>
                <w:szCs w:val="22"/>
              </w:rPr>
            </w:pPr>
            <w:r w:rsidRPr="00A63E35">
              <w:rPr>
                <w:sz w:val="22"/>
                <w:szCs w:val="22"/>
              </w:rPr>
              <w:t xml:space="preserve">4.3.2. Develop and enforce measures to stop illegal, </w:t>
            </w:r>
            <w:proofErr w:type="gramStart"/>
            <w:r w:rsidRPr="00A63E35">
              <w:rPr>
                <w:sz w:val="22"/>
                <w:szCs w:val="22"/>
              </w:rPr>
              <w:t>unreported</w:t>
            </w:r>
            <w:proofErr w:type="gramEnd"/>
            <w:r w:rsidRPr="00A63E35">
              <w:rPr>
                <w:sz w:val="22"/>
                <w:szCs w:val="22"/>
              </w:rPr>
              <w:t xml:space="preserve"> and unregulated harvesting and trading of endangered species of wild flora and fauna.</w:t>
            </w:r>
          </w:p>
          <w:p w14:paraId="1E900633" w14:textId="77777777" w:rsidR="00064F25" w:rsidRPr="00A63E35" w:rsidRDefault="00064F25" w:rsidP="000F6C44">
            <w:pPr>
              <w:spacing w:after="120"/>
              <w:rPr>
                <w:i/>
                <w:sz w:val="22"/>
                <w:szCs w:val="22"/>
              </w:rPr>
            </w:pPr>
            <w:r w:rsidRPr="00A63E35">
              <w:rPr>
                <w:i/>
                <w:sz w:val="22"/>
                <w:szCs w:val="22"/>
              </w:rPr>
              <w:t>Rationale: The high levels of endemism on islands make species more vulnerable to global extinction through illegal activities.</w:t>
            </w:r>
          </w:p>
        </w:tc>
        <w:tc>
          <w:tcPr>
            <w:tcW w:w="6095" w:type="dxa"/>
          </w:tcPr>
          <w:p w14:paraId="164A94FE" w14:textId="77777777" w:rsidR="00064F25" w:rsidRPr="00A63E35" w:rsidRDefault="00064F25" w:rsidP="000F6C44">
            <w:pPr>
              <w:rPr>
                <w:sz w:val="22"/>
                <w:szCs w:val="22"/>
                <w:lang w:val="en-US"/>
              </w:rPr>
            </w:pPr>
            <w:r w:rsidRPr="00A63E35">
              <w:rPr>
                <w:sz w:val="22"/>
                <w:szCs w:val="22"/>
                <w:lang w:val="en-US"/>
              </w:rPr>
              <w:t>4.3.2.1.</w:t>
            </w:r>
            <w:r w:rsidRPr="00A63E35">
              <w:rPr>
                <w:sz w:val="22"/>
                <w:szCs w:val="22"/>
                <w:lang w:val="en-US"/>
              </w:rPr>
              <w:tab/>
              <w:t>Strengthen legislation and enforcement to manage international trade in threatened species, inter alia, by applying appropriate penalties and strengthening the weakest parts of the enforcement system.</w:t>
            </w:r>
          </w:p>
          <w:p w14:paraId="46428C2B" w14:textId="77777777" w:rsidR="00064F25" w:rsidRPr="00A63E35" w:rsidRDefault="00064F25" w:rsidP="000F6C44">
            <w:pPr>
              <w:rPr>
                <w:sz w:val="22"/>
                <w:szCs w:val="22"/>
                <w:lang w:val="en-US"/>
              </w:rPr>
            </w:pPr>
            <w:r w:rsidRPr="00A63E35">
              <w:rPr>
                <w:sz w:val="22"/>
                <w:szCs w:val="22"/>
                <w:lang w:val="en-US"/>
              </w:rPr>
              <w:t>4.3.2.2.</w:t>
            </w:r>
            <w:r w:rsidRPr="00A63E35">
              <w:rPr>
                <w:sz w:val="22"/>
                <w:szCs w:val="22"/>
                <w:lang w:val="en-US"/>
              </w:rPr>
              <w:tab/>
              <w:t>Empower communities to support enforcement of regulations concerning collection for trade and in monitoring the populations of the species concerned.</w:t>
            </w:r>
          </w:p>
          <w:p w14:paraId="02083ACC" w14:textId="77777777" w:rsidR="00064F25" w:rsidRPr="00A63E35" w:rsidRDefault="00064F25" w:rsidP="000F6C44">
            <w:pPr>
              <w:rPr>
                <w:sz w:val="22"/>
                <w:szCs w:val="22"/>
                <w:lang w:val="en-US"/>
              </w:rPr>
            </w:pPr>
            <w:r w:rsidRPr="00A63E35">
              <w:rPr>
                <w:sz w:val="22"/>
                <w:szCs w:val="22"/>
                <w:lang w:val="en-US"/>
              </w:rPr>
              <w:t>4.3.2.3.</w:t>
            </w:r>
            <w:r w:rsidRPr="00A63E35">
              <w:rPr>
                <w:sz w:val="22"/>
                <w:szCs w:val="22"/>
                <w:lang w:val="en-US"/>
              </w:rPr>
              <w:tab/>
              <w:t xml:space="preserve">Consider </w:t>
            </w:r>
            <w:proofErr w:type="gramStart"/>
            <w:r w:rsidRPr="00A63E35">
              <w:rPr>
                <w:sz w:val="22"/>
                <w:szCs w:val="22"/>
                <w:lang w:val="en-US"/>
              </w:rPr>
              <w:t>incentives  /</w:t>
            </w:r>
            <w:proofErr w:type="gramEnd"/>
            <w:r w:rsidRPr="00A63E35">
              <w:rPr>
                <w:sz w:val="22"/>
                <w:szCs w:val="22"/>
                <w:lang w:val="en-US"/>
              </w:rPr>
              <w:t xml:space="preserve"> to re-invest revenue from trade in conservation and sustainable management of the species concerned.</w:t>
            </w:r>
          </w:p>
        </w:tc>
      </w:tr>
      <w:tr w:rsidR="00064F25" w:rsidRPr="00A63E35" w14:paraId="39978F8B" w14:textId="77777777" w:rsidTr="001623EA">
        <w:tc>
          <w:tcPr>
            <w:tcW w:w="3256" w:type="dxa"/>
          </w:tcPr>
          <w:p w14:paraId="555E5E51" w14:textId="77777777" w:rsidR="00064F25" w:rsidRPr="00A63E35" w:rsidRDefault="00064F25" w:rsidP="000F6C44">
            <w:pPr>
              <w:rPr>
                <w:sz w:val="22"/>
                <w:szCs w:val="22"/>
              </w:rPr>
            </w:pPr>
            <w:r w:rsidRPr="00A63E35">
              <w:rPr>
                <w:sz w:val="22"/>
                <w:szCs w:val="22"/>
              </w:rPr>
              <w:t>4.3.3. Manage trade in those species not covered by CITES to ensure that their wild populations are sustained</w:t>
            </w:r>
          </w:p>
          <w:p w14:paraId="20551C39" w14:textId="77777777" w:rsidR="00064F25" w:rsidRPr="00A63E35" w:rsidRDefault="00064F25" w:rsidP="000F6C44">
            <w:pPr>
              <w:rPr>
                <w:sz w:val="22"/>
                <w:szCs w:val="22"/>
              </w:rPr>
            </w:pPr>
            <w:r w:rsidRPr="00A63E35">
              <w:rPr>
                <w:i/>
                <w:sz w:val="22"/>
                <w:szCs w:val="22"/>
              </w:rPr>
              <w:lastRenderedPageBreak/>
              <w:t>Rationale: Island species are often not listed in CITES.</w:t>
            </w:r>
          </w:p>
        </w:tc>
        <w:tc>
          <w:tcPr>
            <w:tcW w:w="6095" w:type="dxa"/>
          </w:tcPr>
          <w:p w14:paraId="7C288587" w14:textId="77777777" w:rsidR="00064F25" w:rsidRPr="00A63E35" w:rsidRDefault="00064F25" w:rsidP="000F6C44">
            <w:pPr>
              <w:rPr>
                <w:sz w:val="22"/>
                <w:szCs w:val="22"/>
                <w:lang w:val="en-US"/>
              </w:rPr>
            </w:pPr>
            <w:r w:rsidRPr="00A63E35">
              <w:rPr>
                <w:sz w:val="22"/>
                <w:szCs w:val="22"/>
                <w:lang w:val="en-US"/>
              </w:rPr>
              <w:lastRenderedPageBreak/>
              <w:t>4.3.3.1.</w:t>
            </w:r>
            <w:r w:rsidRPr="00A63E35">
              <w:rPr>
                <w:sz w:val="22"/>
                <w:szCs w:val="22"/>
                <w:lang w:val="en-US"/>
              </w:rPr>
              <w:tab/>
              <w:t>Develop and adopt management plans for key species to ensure that harvest for international trade in them is sustainable</w:t>
            </w:r>
          </w:p>
        </w:tc>
      </w:tr>
    </w:tbl>
    <w:p w14:paraId="3825B8EF" w14:textId="77777777" w:rsidR="00615EAB" w:rsidRPr="00A63E35" w:rsidRDefault="00615EAB" w:rsidP="00646A99">
      <w:pPr>
        <w:spacing w:before="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3B4076D7" w14:textId="1F6E831F" w:rsidR="00774383" w:rsidRPr="00DD3493" w:rsidRDefault="009E66BD" w:rsidP="00DD3493">
      <w:pPr>
        <w:ind w:left="567"/>
        <w:rPr>
          <w:sz w:val="22"/>
          <w:szCs w:val="22"/>
          <w:shd w:val="clear" w:color="auto" w:fill="FFFFFF"/>
        </w:rPr>
      </w:pPr>
      <w:r w:rsidRPr="00A63E35">
        <w:rPr>
          <w:sz w:val="22"/>
          <w:szCs w:val="22"/>
          <w:shd w:val="clear" w:color="auto" w:fill="FFFFFF"/>
        </w:rPr>
        <w:t xml:space="preserve">Considering </w:t>
      </w:r>
      <w:r w:rsidR="00441B98" w:rsidRPr="00A63E35">
        <w:rPr>
          <w:sz w:val="22"/>
          <w:szCs w:val="22"/>
          <w:shd w:val="clear" w:color="auto" w:fill="FFFFFF"/>
        </w:rPr>
        <w:t xml:space="preserve">existing guidance under the CBD and </w:t>
      </w:r>
      <w:r w:rsidR="00634327" w:rsidRPr="00A63E35">
        <w:rPr>
          <w:sz w:val="22"/>
          <w:szCs w:val="22"/>
          <w:shd w:val="clear" w:color="auto" w:fill="FFFFFF"/>
        </w:rPr>
        <w:t>other relevant instruments</w:t>
      </w:r>
      <w:r w:rsidR="00441B98" w:rsidRPr="00A63E35">
        <w:rPr>
          <w:sz w:val="22"/>
          <w:szCs w:val="22"/>
          <w:shd w:val="clear" w:color="auto" w:fill="FFFFFF"/>
        </w:rPr>
        <w:t xml:space="preserve"> applicable to the implementation of Target 5, no major </w:t>
      </w:r>
      <w:proofErr w:type="spellStart"/>
      <w:r w:rsidR="00FD04B0" w:rsidRPr="00A63E35">
        <w:rPr>
          <w:sz w:val="22"/>
          <w:szCs w:val="22"/>
          <w:shd w:val="clear" w:color="auto" w:fill="FFFFFF"/>
        </w:rPr>
        <w:t>aligment</w:t>
      </w:r>
      <w:proofErr w:type="spellEnd"/>
      <w:r w:rsidR="00FD04B0" w:rsidRPr="00A63E35">
        <w:rPr>
          <w:sz w:val="22"/>
          <w:szCs w:val="22"/>
          <w:shd w:val="clear" w:color="auto" w:fill="FFFFFF"/>
        </w:rPr>
        <w:t xml:space="preserve"> </w:t>
      </w:r>
      <w:r w:rsidR="00441B98" w:rsidRPr="00A63E35">
        <w:rPr>
          <w:sz w:val="22"/>
          <w:szCs w:val="22"/>
          <w:shd w:val="clear" w:color="auto" w:fill="FFFFFF"/>
        </w:rPr>
        <w:t xml:space="preserve">gaps have been identified. </w:t>
      </w:r>
    </w:p>
    <w:p w14:paraId="07125053" w14:textId="2A63C06C" w:rsidR="00E246D9" w:rsidRPr="00685EED" w:rsidRDefault="00E246D9" w:rsidP="00685EED">
      <w:pPr>
        <w:pStyle w:val="ListParagraph"/>
        <w:numPr>
          <w:ilvl w:val="4"/>
          <w:numId w:val="2"/>
        </w:numPr>
        <w:spacing w:before="240" w:after="120"/>
        <w:ind w:left="567" w:hanging="567"/>
        <w:contextualSpacing w:val="0"/>
        <w:jc w:val="both"/>
        <w:outlineLvl w:val="1"/>
        <w:rPr>
          <w:b/>
          <w:bCs/>
          <w:lang w:val="en-US"/>
        </w:rPr>
      </w:pPr>
      <w:r w:rsidRPr="00685EED">
        <w:rPr>
          <w:b/>
          <w:bCs/>
          <w:lang w:val="en-US"/>
        </w:rPr>
        <w:t>Target 6: Reduce the Introduction of Invasive Alien Species by 50% and Minimize Their Impact</w:t>
      </w:r>
    </w:p>
    <w:p w14:paraId="457F7497" w14:textId="37230C0A" w:rsidR="00E246D9" w:rsidRPr="00A63E35" w:rsidRDefault="00E246D9" w:rsidP="00685EED">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 </w:t>
      </w:r>
    </w:p>
    <w:p w14:paraId="0BAFDC48" w14:textId="36A4FDF9" w:rsidR="00A14C52" w:rsidRPr="00A63E35" w:rsidRDefault="001623EA" w:rsidP="00685EED">
      <w:pPr>
        <w:spacing w:before="120" w:after="120"/>
        <w:ind w:left="567"/>
        <w:jc w:val="both"/>
        <w:rPr>
          <w:sz w:val="22"/>
          <w:szCs w:val="22"/>
          <w:lang w:val="en-US"/>
        </w:rPr>
      </w:pPr>
      <w:r w:rsidRPr="00A63E35">
        <w:rPr>
          <w:b/>
          <w:bCs/>
          <w:sz w:val="22"/>
          <w:szCs w:val="22"/>
          <w:lang w:val="en-US"/>
        </w:rPr>
        <w:t>Most relevant Aichi Biodiversity Target—</w:t>
      </w:r>
      <w:r w:rsidR="00A14C52" w:rsidRPr="00A63E35">
        <w:rPr>
          <w:b/>
          <w:bCs/>
          <w:sz w:val="22"/>
          <w:szCs w:val="22"/>
          <w:lang w:val="en-US"/>
        </w:rPr>
        <w:t>Aichi Target 9:</w:t>
      </w:r>
      <w:r w:rsidR="00A14C52" w:rsidRPr="00A63E35">
        <w:rPr>
          <w:sz w:val="22"/>
          <w:szCs w:val="22"/>
          <w:lang w:val="en-US"/>
        </w:rPr>
        <w:t xml:space="preserve"> Invasive Alien Species Prevented and Controlled</w:t>
      </w:r>
    </w:p>
    <w:p w14:paraId="74A27EAF" w14:textId="0ED287E9" w:rsidR="00A14C52" w:rsidRPr="00A63E35" w:rsidRDefault="00E0622F" w:rsidP="00685EED">
      <w:pPr>
        <w:pStyle w:val="NormalWeb"/>
        <w:spacing w:before="120" w:beforeAutospacing="0" w:after="120" w:afterAutospacing="0"/>
        <w:ind w:left="567"/>
        <w:rPr>
          <w:sz w:val="22"/>
          <w:szCs w:val="22"/>
        </w:rPr>
      </w:pPr>
      <w:r w:rsidRPr="00A63E35">
        <w:rPr>
          <w:sz w:val="22"/>
          <w:szCs w:val="22"/>
        </w:rPr>
        <w:t>“</w:t>
      </w:r>
      <w:r w:rsidR="00A14C52" w:rsidRPr="00A63E35">
        <w:rPr>
          <w:sz w:val="22"/>
          <w:szCs w:val="22"/>
        </w:rPr>
        <w:t>By 2020, invasive alien species and pathways are identified and prioritized, priority species are controlled or eradicated and measures are in place to manage pathways to prevent their introduction and establishment.</w:t>
      </w:r>
      <w:r w:rsidRPr="00A63E35">
        <w:rPr>
          <w:sz w:val="22"/>
          <w:szCs w:val="22"/>
        </w:rPr>
        <w:t>”</w:t>
      </w:r>
    </w:p>
    <w:p w14:paraId="18E2F930" w14:textId="1E9DB644" w:rsidR="00A14C52" w:rsidRPr="00A63E35" w:rsidRDefault="001623EA" w:rsidP="00685EED">
      <w:pPr>
        <w:spacing w:before="120" w:after="120"/>
        <w:ind w:left="567"/>
        <w:rPr>
          <w:sz w:val="22"/>
          <w:szCs w:val="22"/>
          <w:lang w:val="en-US"/>
        </w:rPr>
      </w:pPr>
      <w:r w:rsidRPr="00A63E35">
        <w:rPr>
          <w:b/>
          <w:bCs/>
          <w:sz w:val="22"/>
          <w:szCs w:val="22"/>
          <w:lang w:val="en-US"/>
        </w:rPr>
        <w:t>GBO-5 assessment of level of achievement of the Aichi Target</w:t>
      </w:r>
      <w:r w:rsidR="00A14C52" w:rsidRPr="00A63E35">
        <w:rPr>
          <w:sz w:val="22"/>
          <w:szCs w:val="22"/>
          <w:lang w:val="en-US"/>
        </w:rPr>
        <w:t>: Target not achieved (medium confidence)</w:t>
      </w:r>
    </w:p>
    <w:p w14:paraId="472CC49D" w14:textId="734DA177" w:rsidR="00A14C52" w:rsidRPr="00A63E35" w:rsidRDefault="00A14C52" w:rsidP="00685EED">
      <w:pPr>
        <w:pStyle w:val="NormalWeb"/>
        <w:spacing w:before="120" w:beforeAutospacing="0" w:after="120" w:afterAutospacing="0"/>
        <w:ind w:left="567"/>
        <w:jc w:val="both"/>
        <w:rPr>
          <w:sz w:val="22"/>
          <w:szCs w:val="22"/>
        </w:rPr>
      </w:pPr>
      <w:r w:rsidRPr="00A63E35">
        <w:rPr>
          <w:sz w:val="22"/>
          <w:szCs w:val="22"/>
        </w:rPr>
        <w:t>Over the last ten years, significant strides have been made in recognizing and prioritizing invasive alien species based on the risks they pose, as well as evaluating the feasibility of managing these threats. Programs aimed at eradicating invasive alien species, particularly invasive mammals on islands, have seen successes that have positively impacted native species. These efforts demonstrate that with targeted action, the biodiversity of affected ecosystems can be preserved and restored. Despite these achievements, they account for only a fraction of all invasive species occurrences, underscoring the vast scope of challenges that still need to be addressed.</w:t>
      </w:r>
      <w:r w:rsidR="002719F4" w:rsidRPr="00A63E35">
        <w:rPr>
          <w:sz w:val="22"/>
          <w:szCs w:val="22"/>
        </w:rPr>
        <w:t xml:space="preserve"> As noted by Spatz et al (2022), “invasive species are the primary driver of native biodiversity loss on islands, though eradication of invasive </w:t>
      </w:r>
      <w:proofErr w:type="spellStart"/>
      <w:r w:rsidR="002719F4" w:rsidRPr="00A63E35">
        <w:rPr>
          <w:sz w:val="22"/>
          <w:szCs w:val="22"/>
        </w:rPr>
        <w:t>spcies</w:t>
      </w:r>
      <w:proofErr w:type="spellEnd"/>
      <w:r w:rsidR="002719F4" w:rsidRPr="00A63E35">
        <w:rPr>
          <w:sz w:val="22"/>
          <w:szCs w:val="22"/>
        </w:rPr>
        <w:t xml:space="preserve"> from islands has been effective at halting or reversing these trends.”</w:t>
      </w:r>
      <w:r w:rsidR="002719F4" w:rsidRPr="00A63E35">
        <w:rPr>
          <w:rStyle w:val="FootnoteReference"/>
          <w:sz w:val="22"/>
          <w:szCs w:val="22"/>
        </w:rPr>
        <w:footnoteReference w:id="62"/>
      </w:r>
    </w:p>
    <w:p w14:paraId="1B7F8A89" w14:textId="77777777" w:rsidR="00A14C52" w:rsidRPr="00A63E35" w:rsidRDefault="00A14C52" w:rsidP="00685EED">
      <w:pPr>
        <w:pStyle w:val="NormalWeb"/>
        <w:spacing w:before="120" w:beforeAutospacing="0" w:after="120" w:afterAutospacing="0"/>
        <w:ind w:left="567"/>
        <w:jc w:val="both"/>
        <w:rPr>
          <w:sz w:val="22"/>
          <w:szCs w:val="22"/>
        </w:rPr>
      </w:pPr>
      <w:r w:rsidRPr="00A63E35">
        <w:rPr>
          <w:sz w:val="22"/>
          <w:szCs w:val="22"/>
        </w:rPr>
        <w:t>However, despite the progress in eradication and management efforts, there is a concerning lack of evidence indicating a decrease in the rate of new introductions of alien species. This continuous influx of invasive species suggests that global biosecurity measures and preventive strategies are not keeping pace with the threats posed by globalization and increased human mobility. The persistent rise in introductions highlights a critical need for more robust policies, improved surveillance, and greater international cooperation to prevent the spread of invasive species.</w:t>
      </w:r>
    </w:p>
    <w:p w14:paraId="0E97BD1D" w14:textId="77777777" w:rsidR="00185AC1" w:rsidRPr="00A63E35" w:rsidRDefault="00185AC1" w:rsidP="00685EED">
      <w:pPr>
        <w:pStyle w:val="NormalWeb"/>
        <w:spacing w:before="120" w:beforeAutospacing="0" w:after="120" w:afterAutospacing="0"/>
        <w:ind w:left="567"/>
        <w:jc w:val="both"/>
        <w:rPr>
          <w:sz w:val="22"/>
          <w:szCs w:val="22"/>
        </w:rPr>
      </w:pPr>
      <w:r w:rsidRPr="00A63E35">
        <w:rPr>
          <w:sz w:val="22"/>
          <w:szCs w:val="22"/>
        </w:rPr>
        <w:t xml:space="preserve">One significant challenge in biodiversity conservation is the presence of regulatory and enforcement gaps. Many jurisdictions lack comprehensive legal frameworks or the capacity to enforce existing laws effectively. This deficiency hampers efforts to protect ecosystems and species from various threats. Additionally, inadequate biosecurity measures and quarantine procedures often result in the unintentional introduction of invasive species through international trade. These invasive species can have devastating effects on native biodiversity, leading to the loss of endemic species and the degradation of ecosystems. Moreover, there is often a lack of proper management practices to </w:t>
      </w:r>
      <w:r w:rsidRPr="00A63E35">
        <w:rPr>
          <w:sz w:val="22"/>
          <w:szCs w:val="22"/>
        </w:rPr>
        <w:lastRenderedPageBreak/>
        <w:t>determine and enforce sustainable harvest levels for wildlife and plant species, which is critical for ensuring their long-term survival and health.</w:t>
      </w:r>
    </w:p>
    <w:p w14:paraId="6E3EB54F" w14:textId="77777777" w:rsidR="00185AC1" w:rsidRPr="00A63E35" w:rsidRDefault="00185AC1" w:rsidP="00685EED">
      <w:pPr>
        <w:pStyle w:val="NormalWeb"/>
        <w:spacing w:before="120" w:beforeAutospacing="0" w:after="120" w:afterAutospacing="0"/>
        <w:ind w:left="567"/>
        <w:jc w:val="both"/>
        <w:rPr>
          <w:sz w:val="22"/>
          <w:szCs w:val="22"/>
        </w:rPr>
      </w:pPr>
      <w:r w:rsidRPr="00A63E35">
        <w:rPr>
          <w:sz w:val="22"/>
          <w:szCs w:val="22"/>
        </w:rPr>
        <w:t>Another major gap lies in the monitoring of biodiversity, where there is a deficiency in data that provides information on the status and trends of wild species populations. This lack of information impedes informed decision-making and the development of effective conservation strategies. Without accurate, up-to-date data, it is challenging to assess the impact of human activities on biodiversity and to adjust policies and practices accordingly. Furthermore, there is a crucial need for proper community engagement in trade practices to ensure that they contribute to local livelihoods without compromising sustainability. Communities that are directly involved in, and benefit from, the sustainable use of biodiversity are more likely to support and participate in conservation efforts.</w:t>
      </w:r>
    </w:p>
    <w:p w14:paraId="3D4D5C47" w14:textId="4BB78F74" w:rsidR="00185AC1" w:rsidRPr="00A63E35" w:rsidRDefault="00185AC1" w:rsidP="00685EED">
      <w:pPr>
        <w:pStyle w:val="NormalWeb"/>
        <w:spacing w:before="120" w:beforeAutospacing="0" w:after="120" w:afterAutospacing="0"/>
        <w:ind w:left="567"/>
        <w:jc w:val="both"/>
        <w:rPr>
          <w:sz w:val="22"/>
          <w:szCs w:val="22"/>
        </w:rPr>
      </w:pPr>
      <w:r w:rsidRPr="00A63E35">
        <w:rPr>
          <w:sz w:val="22"/>
          <w:szCs w:val="22"/>
        </w:rPr>
        <w:t xml:space="preserve">Lastly, islands that rely heavily on biodiversity-related sectors, such as tourism and fisheries, face challenges in diversifying their economies. This dependency makes them vulnerable to biodiversity loss, which can have far-reaching effects on their economic stability and the well-being of their populations. Diversification strategies that incorporate sustainable practices and reduce reliance on single sectors are essential for building resilience against environmental and economic shocks. Engaging local communities in these efforts can help create more sustainable and diverse economic models that support both conservation and livelihoods. </w:t>
      </w:r>
      <w:r w:rsidR="0095399A" w:rsidRPr="00A63E35">
        <w:rPr>
          <w:sz w:val="22"/>
          <w:szCs w:val="22"/>
        </w:rPr>
        <w:t>It is also important to highlight that the SAMOA Pathway notes that IAS “pose a threat to sustainable development and undermine the efforts of small island developing States to protect biodiversity and livelihoods, preserve and maintain ocean resources and ecosystem resiliency, enhance food security and adapt to climate change”.</w:t>
      </w:r>
      <w:r w:rsidR="0095399A" w:rsidRPr="00A63E35">
        <w:rPr>
          <w:rStyle w:val="FootnoteReference"/>
          <w:sz w:val="22"/>
          <w:szCs w:val="22"/>
        </w:rPr>
        <w:footnoteReference w:id="63"/>
      </w:r>
      <w:r w:rsidR="0095399A" w:rsidRPr="00A63E35">
        <w:rPr>
          <w:sz w:val="22"/>
          <w:szCs w:val="22"/>
        </w:rPr>
        <w:t xml:space="preserve"> To effectively address the issue of IAS, it calls for increased multisectoral collaboration at all levels, improved eradication and control of IAS, and strengthening SIDS’ capacity to prevent and address IAS as well as public awareness on this issue.</w:t>
      </w:r>
    </w:p>
    <w:p w14:paraId="2123EB2E" w14:textId="77777777" w:rsidR="00A37BB9" w:rsidRPr="00A63E35" w:rsidRDefault="00A37BB9" w:rsidP="00DD3493">
      <w:pPr>
        <w:pStyle w:val="NormalWeb"/>
        <w:spacing w:before="0" w:beforeAutospacing="0" w:after="0" w:afterAutospacing="0"/>
        <w:ind w:left="567"/>
        <w:jc w:val="both"/>
        <w:rPr>
          <w:sz w:val="22"/>
          <w:szCs w:val="22"/>
        </w:rPr>
      </w:pPr>
    </w:p>
    <w:p w14:paraId="5669E87C" w14:textId="4ECA6B44" w:rsidR="00A14C52" w:rsidRPr="00A63E35" w:rsidRDefault="00A14C52" w:rsidP="00DD3493">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B248BB" w:rsidRPr="00A63E35">
        <w:rPr>
          <w:b/>
          <w:bCs/>
          <w:i/>
          <w:iCs/>
          <w:sz w:val="22"/>
          <w:szCs w:val="22"/>
          <w:u w:val="single"/>
          <w:lang w:val="en-US"/>
        </w:rPr>
        <w:t>6</w:t>
      </w:r>
    </w:p>
    <w:p w14:paraId="26F02419" w14:textId="77777777" w:rsidR="00A14C52" w:rsidRPr="00A63E35" w:rsidRDefault="00A14C52" w:rsidP="00E246D9">
      <w:pPr>
        <w:jc w:val="both"/>
        <w:rPr>
          <w:spacing w:val="6"/>
          <w:sz w:val="22"/>
          <w:szCs w:val="22"/>
          <w:shd w:val="clear" w:color="auto" w:fill="FFFFFF"/>
          <w:lang w:val="en-US"/>
        </w:rPr>
      </w:pPr>
    </w:p>
    <w:tbl>
      <w:tblPr>
        <w:tblStyle w:val="TableGrid6"/>
        <w:tblW w:w="9351" w:type="dxa"/>
        <w:tblLook w:val="04A0" w:firstRow="1" w:lastRow="0" w:firstColumn="1" w:lastColumn="0" w:noHBand="0" w:noVBand="1"/>
      </w:tblPr>
      <w:tblGrid>
        <w:gridCol w:w="1838"/>
        <w:gridCol w:w="7513"/>
      </w:tblGrid>
      <w:tr w:rsidR="00A63E35" w:rsidRPr="00A63E35" w14:paraId="2B53D847" w14:textId="77777777" w:rsidTr="00E0622F">
        <w:tc>
          <w:tcPr>
            <w:tcW w:w="1838" w:type="dxa"/>
            <w:tcBorders>
              <w:bottom w:val="single" w:sz="4" w:space="0" w:color="auto"/>
            </w:tcBorders>
            <w:shd w:val="clear" w:color="auto" w:fill="0046A2"/>
          </w:tcPr>
          <w:p w14:paraId="2D0A4AD0" w14:textId="20D35D8F" w:rsidR="00B3032E" w:rsidRPr="00A63E35" w:rsidRDefault="000F6C44" w:rsidP="000F6C44">
            <w:pPr>
              <w:jc w:val="center"/>
              <w:rPr>
                <w:b/>
                <w:bCs/>
                <w:sz w:val="22"/>
                <w:szCs w:val="22"/>
                <w:lang w:val="en-US"/>
              </w:rPr>
            </w:pPr>
            <w:r w:rsidRPr="00A63E35">
              <w:rPr>
                <w:b/>
                <w:bCs/>
                <w:sz w:val="22"/>
                <w:szCs w:val="22"/>
                <w:lang w:val="en-US"/>
              </w:rPr>
              <w:t xml:space="preserve">Relevant </w:t>
            </w:r>
            <w:r w:rsidR="00B3032E" w:rsidRPr="00A63E35">
              <w:rPr>
                <w:b/>
                <w:bCs/>
                <w:sz w:val="22"/>
                <w:szCs w:val="22"/>
                <w:lang w:val="en-US"/>
              </w:rPr>
              <w:t>Priority Actions</w:t>
            </w:r>
          </w:p>
        </w:tc>
        <w:tc>
          <w:tcPr>
            <w:tcW w:w="7513" w:type="dxa"/>
            <w:tcBorders>
              <w:bottom w:val="single" w:sz="4" w:space="0" w:color="auto"/>
            </w:tcBorders>
            <w:shd w:val="clear" w:color="auto" w:fill="0046A2"/>
          </w:tcPr>
          <w:p w14:paraId="7EE4D1DC" w14:textId="67B8EBB2" w:rsidR="00B3032E" w:rsidRPr="00A63E35" w:rsidRDefault="000F6C44" w:rsidP="000F6C44">
            <w:pPr>
              <w:jc w:val="center"/>
              <w:rPr>
                <w:b/>
                <w:bCs/>
                <w:sz w:val="22"/>
                <w:szCs w:val="22"/>
                <w:lang w:val="en-US"/>
              </w:rPr>
            </w:pPr>
            <w:r w:rsidRPr="00A63E35">
              <w:rPr>
                <w:b/>
                <w:bCs/>
                <w:sz w:val="22"/>
                <w:szCs w:val="22"/>
                <w:lang w:val="en-US"/>
              </w:rPr>
              <w:t xml:space="preserve">Relevant </w:t>
            </w:r>
            <w:r w:rsidR="00B3032E" w:rsidRPr="00A63E35">
              <w:rPr>
                <w:b/>
                <w:bCs/>
                <w:sz w:val="22"/>
                <w:szCs w:val="22"/>
                <w:lang w:val="en-US"/>
              </w:rPr>
              <w:t>Supporting Actions</w:t>
            </w:r>
          </w:p>
        </w:tc>
      </w:tr>
      <w:tr w:rsidR="00A63E35" w:rsidRPr="00A63E35" w14:paraId="7D9192AF" w14:textId="77777777" w:rsidTr="00E0622F">
        <w:tc>
          <w:tcPr>
            <w:tcW w:w="9351" w:type="dxa"/>
            <w:gridSpan w:val="2"/>
            <w:shd w:val="pct10" w:color="auto" w:fill="auto"/>
          </w:tcPr>
          <w:p w14:paraId="4A9CD483" w14:textId="7EB85F76" w:rsidR="00B3032E" w:rsidRPr="00A63E35" w:rsidRDefault="00B3032E" w:rsidP="000F6C44">
            <w:pPr>
              <w:jc w:val="center"/>
              <w:rPr>
                <w:b/>
                <w:bCs/>
                <w:sz w:val="22"/>
                <w:szCs w:val="22"/>
                <w:lang w:val="en-US"/>
              </w:rPr>
            </w:pPr>
            <w:r w:rsidRPr="00A63E35">
              <w:rPr>
                <w:b/>
                <w:bCs/>
                <w:sz w:val="22"/>
                <w:szCs w:val="22"/>
                <w:lang w:val="en-US"/>
              </w:rPr>
              <w:t>Goal 6:</w:t>
            </w:r>
            <w:r w:rsidR="00E0622F" w:rsidRPr="00A63E35">
              <w:rPr>
                <w:b/>
                <w:bCs/>
                <w:sz w:val="22"/>
                <w:szCs w:val="22"/>
                <w:lang w:val="en-US"/>
              </w:rPr>
              <w:t xml:space="preserve"> Control threats to island biodiversity from invasive species</w:t>
            </w:r>
            <w:r w:rsidRPr="00A63E35">
              <w:rPr>
                <w:b/>
                <w:bCs/>
                <w:sz w:val="22"/>
                <w:szCs w:val="22"/>
                <w:lang w:val="en-US"/>
              </w:rPr>
              <w:t xml:space="preserve"> </w:t>
            </w:r>
          </w:p>
        </w:tc>
      </w:tr>
      <w:tr w:rsidR="00A63E35" w:rsidRPr="00A63E35" w14:paraId="45E81E37" w14:textId="77777777" w:rsidTr="001623EA">
        <w:tc>
          <w:tcPr>
            <w:tcW w:w="9351" w:type="dxa"/>
            <w:gridSpan w:val="2"/>
            <w:shd w:val="clear" w:color="auto" w:fill="E7E6E6" w:themeFill="background2"/>
          </w:tcPr>
          <w:p w14:paraId="54B52F65" w14:textId="77777777" w:rsidR="00B3032E" w:rsidRPr="00A63E35" w:rsidRDefault="00B3032E" w:rsidP="000F6C44">
            <w:pPr>
              <w:jc w:val="center"/>
              <w:rPr>
                <w:i/>
                <w:iCs/>
                <w:sz w:val="22"/>
                <w:szCs w:val="22"/>
                <w:lang w:val="en-US"/>
              </w:rPr>
            </w:pPr>
            <w:r w:rsidRPr="00A63E35">
              <w:rPr>
                <w:i/>
                <w:iCs/>
                <w:sz w:val="22"/>
                <w:szCs w:val="22"/>
                <w:lang w:val="en-US"/>
              </w:rPr>
              <w:t>Target 6.1: Pathways for major potential alien invasive species are identified and controlled on islands</w:t>
            </w:r>
          </w:p>
        </w:tc>
      </w:tr>
      <w:tr w:rsidR="00A63E35" w:rsidRPr="00A63E35" w14:paraId="7E68CB32" w14:textId="77777777" w:rsidTr="000F6C44">
        <w:trPr>
          <w:trHeight w:val="253"/>
        </w:trPr>
        <w:tc>
          <w:tcPr>
            <w:tcW w:w="1838" w:type="dxa"/>
            <w:vMerge w:val="restart"/>
          </w:tcPr>
          <w:p w14:paraId="74DC0CBA" w14:textId="77777777" w:rsidR="00B3032E" w:rsidRPr="00A63E35" w:rsidRDefault="00B3032E" w:rsidP="000F6C44">
            <w:pPr>
              <w:rPr>
                <w:sz w:val="22"/>
                <w:szCs w:val="22"/>
                <w:lang w:val="en-US"/>
              </w:rPr>
            </w:pPr>
            <w:r w:rsidRPr="00A63E35">
              <w:rPr>
                <w:iCs/>
                <w:sz w:val="22"/>
                <w:szCs w:val="22"/>
              </w:rPr>
              <w:t>6.1.1. Establish effective control systems at national island borders and between and within islands to prevent the movement of invasive alien species</w:t>
            </w:r>
          </w:p>
        </w:tc>
        <w:tc>
          <w:tcPr>
            <w:tcW w:w="7513" w:type="dxa"/>
            <w:vMerge w:val="restart"/>
          </w:tcPr>
          <w:p w14:paraId="38E1393A" w14:textId="77777777" w:rsidR="00B3032E" w:rsidRPr="00A63E35" w:rsidRDefault="00B3032E" w:rsidP="000F6C44">
            <w:pPr>
              <w:rPr>
                <w:sz w:val="22"/>
                <w:szCs w:val="22"/>
                <w:lang w:val="en-US"/>
              </w:rPr>
            </w:pPr>
            <w:r w:rsidRPr="00A63E35">
              <w:rPr>
                <w:sz w:val="22"/>
                <w:szCs w:val="22"/>
                <w:lang w:val="en-US"/>
              </w:rPr>
              <w:t>6.1.1.1.</w:t>
            </w:r>
            <w:r w:rsidRPr="00A63E35">
              <w:rPr>
                <w:sz w:val="22"/>
                <w:szCs w:val="22"/>
                <w:lang w:val="en-US"/>
              </w:rPr>
              <w:tab/>
              <w:t xml:space="preserve">Establish an effective quarantine control system at national borders to protect against the introduction of invasive alien species </w:t>
            </w:r>
            <w:proofErr w:type="gramStart"/>
            <w:r w:rsidRPr="00A63E35">
              <w:rPr>
                <w:sz w:val="22"/>
                <w:szCs w:val="22"/>
                <w:lang w:val="en-US"/>
              </w:rPr>
              <w:t>taking into account</w:t>
            </w:r>
            <w:proofErr w:type="gramEnd"/>
            <w:r w:rsidRPr="00A63E35">
              <w:rPr>
                <w:sz w:val="22"/>
                <w:szCs w:val="22"/>
                <w:lang w:val="en-US"/>
              </w:rPr>
              <w:t xml:space="preserve"> existing control systems, such as those under the International Plant Protection Convention. </w:t>
            </w:r>
          </w:p>
          <w:p w14:paraId="335D3113" w14:textId="77777777" w:rsidR="00B3032E" w:rsidRPr="00A63E35" w:rsidRDefault="00B3032E" w:rsidP="000F6C44">
            <w:pPr>
              <w:rPr>
                <w:sz w:val="22"/>
                <w:szCs w:val="22"/>
                <w:lang w:val="en-US"/>
              </w:rPr>
            </w:pPr>
            <w:r w:rsidRPr="00A63E35">
              <w:rPr>
                <w:sz w:val="22"/>
                <w:szCs w:val="22"/>
                <w:lang w:val="en-US"/>
              </w:rPr>
              <w:t>6.1.1.2.</w:t>
            </w:r>
            <w:r w:rsidRPr="00A63E35">
              <w:rPr>
                <w:sz w:val="22"/>
                <w:szCs w:val="22"/>
                <w:lang w:val="en-US"/>
              </w:rPr>
              <w:tab/>
              <w:t xml:space="preserve">Establish and, where appropriate, improve quarantine measures to protect against movement of invasive alien species between islands within nation states (i.e., intra-island in the case of islands that are part of an archipelago or a larger state). </w:t>
            </w:r>
          </w:p>
          <w:p w14:paraId="193078ED" w14:textId="77777777" w:rsidR="00B3032E" w:rsidRPr="00A63E35" w:rsidRDefault="00B3032E" w:rsidP="000F6C44">
            <w:pPr>
              <w:rPr>
                <w:sz w:val="22"/>
                <w:szCs w:val="22"/>
                <w:lang w:val="en-US"/>
              </w:rPr>
            </w:pPr>
            <w:r w:rsidRPr="00A63E35">
              <w:rPr>
                <w:sz w:val="22"/>
                <w:szCs w:val="22"/>
                <w:lang w:val="en-US"/>
              </w:rPr>
              <w:t>6.1.1.3.</w:t>
            </w:r>
            <w:r w:rsidRPr="00A63E35">
              <w:rPr>
                <w:sz w:val="22"/>
                <w:szCs w:val="22"/>
                <w:lang w:val="en-US"/>
              </w:rPr>
              <w:tab/>
              <w:t xml:space="preserve">Collect baseline data on invasive alien species </w:t>
            </w:r>
            <w:proofErr w:type="gramStart"/>
            <w:r w:rsidRPr="00A63E35">
              <w:rPr>
                <w:sz w:val="22"/>
                <w:szCs w:val="22"/>
                <w:lang w:val="en-US"/>
              </w:rPr>
              <w:t>introductions, and</w:t>
            </w:r>
            <w:proofErr w:type="gramEnd"/>
            <w:r w:rsidRPr="00A63E35">
              <w:rPr>
                <w:sz w:val="22"/>
                <w:szCs w:val="22"/>
                <w:lang w:val="en-US"/>
              </w:rPr>
              <w:t xml:space="preserve"> support regional and global databases providing comprehensive information on invasive species. </w:t>
            </w:r>
          </w:p>
          <w:p w14:paraId="739BD976" w14:textId="77777777" w:rsidR="00B3032E" w:rsidRPr="00A63E35" w:rsidRDefault="00B3032E" w:rsidP="000F6C44">
            <w:pPr>
              <w:rPr>
                <w:sz w:val="22"/>
                <w:szCs w:val="22"/>
                <w:lang w:val="en-US"/>
              </w:rPr>
            </w:pPr>
            <w:r w:rsidRPr="00A63E35">
              <w:rPr>
                <w:sz w:val="22"/>
                <w:szCs w:val="22"/>
                <w:lang w:val="en-US"/>
              </w:rPr>
              <w:t>6.1.1.4.</w:t>
            </w:r>
            <w:r w:rsidRPr="00A63E35">
              <w:rPr>
                <w:sz w:val="22"/>
                <w:szCs w:val="22"/>
                <w:lang w:val="en-US"/>
              </w:rPr>
              <w:tab/>
              <w:t xml:space="preserve">Support efforts to develop scientific, </w:t>
            </w:r>
            <w:proofErr w:type="gramStart"/>
            <w:r w:rsidRPr="00A63E35">
              <w:rPr>
                <w:sz w:val="22"/>
                <w:szCs w:val="22"/>
                <w:lang w:val="en-US"/>
              </w:rPr>
              <w:t>effective</w:t>
            </w:r>
            <w:proofErr w:type="gramEnd"/>
            <w:r w:rsidRPr="00A63E35">
              <w:rPr>
                <w:sz w:val="22"/>
                <w:szCs w:val="22"/>
                <w:lang w:val="en-US"/>
              </w:rPr>
              <w:t xml:space="preserve"> and safe biological control of invasive alien species that negatively affect islands.</w:t>
            </w:r>
          </w:p>
          <w:p w14:paraId="3CF27B01" w14:textId="77777777" w:rsidR="00B3032E" w:rsidRPr="00A63E35" w:rsidRDefault="00B3032E" w:rsidP="000F6C44">
            <w:pPr>
              <w:rPr>
                <w:sz w:val="22"/>
                <w:szCs w:val="22"/>
                <w:lang w:val="en-US"/>
              </w:rPr>
            </w:pPr>
            <w:r w:rsidRPr="00A63E35">
              <w:rPr>
                <w:sz w:val="22"/>
                <w:szCs w:val="22"/>
                <w:lang w:val="en-US"/>
              </w:rPr>
              <w:t>6.1.1.5.</w:t>
            </w:r>
            <w:r w:rsidRPr="00A63E35">
              <w:rPr>
                <w:sz w:val="22"/>
                <w:szCs w:val="22"/>
                <w:lang w:val="en-US"/>
              </w:rPr>
              <w:tab/>
              <w:t xml:space="preserve">Develop, </w:t>
            </w:r>
            <w:proofErr w:type="gramStart"/>
            <w:r w:rsidRPr="00A63E35">
              <w:rPr>
                <w:sz w:val="22"/>
                <w:szCs w:val="22"/>
                <w:lang w:val="en-US"/>
              </w:rPr>
              <w:t>strengthen</w:t>
            </w:r>
            <w:proofErr w:type="gramEnd"/>
            <w:r w:rsidRPr="00A63E35">
              <w:rPr>
                <w:sz w:val="22"/>
                <w:szCs w:val="22"/>
                <w:lang w:val="en-US"/>
              </w:rPr>
              <w:t xml:space="preserve"> and enforce legislative and policy frameworks as a basis for effective prevention measures. </w:t>
            </w:r>
          </w:p>
          <w:p w14:paraId="3D65A802" w14:textId="77777777" w:rsidR="00B3032E" w:rsidRPr="00A63E35" w:rsidRDefault="00B3032E" w:rsidP="000F6C44">
            <w:pPr>
              <w:rPr>
                <w:sz w:val="22"/>
                <w:szCs w:val="22"/>
                <w:lang w:val="en-US"/>
              </w:rPr>
            </w:pPr>
            <w:r w:rsidRPr="00A63E35">
              <w:rPr>
                <w:sz w:val="22"/>
                <w:szCs w:val="22"/>
                <w:lang w:val="en-US"/>
              </w:rPr>
              <w:t>6.1.1.6.</w:t>
            </w:r>
            <w:r w:rsidRPr="00A63E35">
              <w:rPr>
                <w:sz w:val="22"/>
                <w:szCs w:val="22"/>
                <w:lang w:val="en-US"/>
              </w:rPr>
              <w:tab/>
              <w:t xml:space="preserve">Integrate, where appropriate, WTO/SPS measures developed or implemented under the WTO work </w:t>
            </w:r>
            <w:proofErr w:type="spellStart"/>
            <w:r w:rsidRPr="00A63E35">
              <w:rPr>
                <w:sz w:val="22"/>
                <w:szCs w:val="22"/>
                <w:lang w:val="en-US"/>
              </w:rPr>
              <w:t>programme</w:t>
            </w:r>
            <w:proofErr w:type="spellEnd"/>
            <w:r w:rsidRPr="00A63E35">
              <w:rPr>
                <w:sz w:val="22"/>
                <w:szCs w:val="22"/>
                <w:lang w:val="en-US"/>
              </w:rPr>
              <w:t xml:space="preserve"> on small economies into broader control measures for invasive alien species. </w:t>
            </w:r>
          </w:p>
          <w:p w14:paraId="7FEB3BF9" w14:textId="77777777" w:rsidR="00B3032E" w:rsidRPr="00A63E35" w:rsidRDefault="00B3032E" w:rsidP="000F6C44">
            <w:pPr>
              <w:rPr>
                <w:sz w:val="22"/>
                <w:szCs w:val="22"/>
                <w:lang w:val="en-US"/>
              </w:rPr>
            </w:pPr>
            <w:r w:rsidRPr="00A63E35">
              <w:rPr>
                <w:sz w:val="22"/>
                <w:szCs w:val="22"/>
                <w:lang w:val="en-US"/>
              </w:rPr>
              <w:t>6.1.1.7.</w:t>
            </w:r>
            <w:r w:rsidRPr="00A63E35">
              <w:rPr>
                <w:sz w:val="22"/>
                <w:szCs w:val="22"/>
                <w:lang w:val="en-US"/>
              </w:rPr>
              <w:tab/>
              <w:t xml:space="preserve">Establish linkages to other international instruments and the work of organizations with an interest in invasive alien species (e.g., the IPPC, EPPO, </w:t>
            </w:r>
            <w:r w:rsidRPr="00A63E35">
              <w:rPr>
                <w:sz w:val="22"/>
                <w:szCs w:val="22"/>
                <w:lang w:val="en-US"/>
              </w:rPr>
              <w:lastRenderedPageBreak/>
              <w:t>WTO/SPS, OIE, APEC, SPREP and other regional bodies relevant to the Mediterranean, Indian Ocean, and Caribbean).</w:t>
            </w:r>
          </w:p>
        </w:tc>
      </w:tr>
      <w:tr w:rsidR="00A63E35" w:rsidRPr="00A63E35" w14:paraId="72718AE3" w14:textId="77777777" w:rsidTr="000F6C44">
        <w:trPr>
          <w:trHeight w:val="253"/>
        </w:trPr>
        <w:tc>
          <w:tcPr>
            <w:tcW w:w="1838" w:type="dxa"/>
            <w:vMerge/>
          </w:tcPr>
          <w:p w14:paraId="1548343A" w14:textId="77777777" w:rsidR="00B3032E" w:rsidRPr="00A63E35" w:rsidRDefault="00B3032E" w:rsidP="000F6C44">
            <w:pPr>
              <w:rPr>
                <w:sz w:val="22"/>
                <w:szCs w:val="22"/>
              </w:rPr>
            </w:pPr>
          </w:p>
        </w:tc>
        <w:tc>
          <w:tcPr>
            <w:tcW w:w="7513" w:type="dxa"/>
            <w:vMerge/>
          </w:tcPr>
          <w:p w14:paraId="0E0860AD" w14:textId="77777777" w:rsidR="00B3032E" w:rsidRPr="00A63E35" w:rsidRDefault="00B3032E" w:rsidP="000F6C44">
            <w:pPr>
              <w:rPr>
                <w:sz w:val="22"/>
                <w:szCs w:val="22"/>
                <w:lang w:val="en-US"/>
              </w:rPr>
            </w:pPr>
          </w:p>
        </w:tc>
      </w:tr>
      <w:tr w:rsidR="00A63E35" w:rsidRPr="00A63E35" w14:paraId="3819A1AF" w14:textId="77777777" w:rsidTr="000F6C44">
        <w:trPr>
          <w:trHeight w:val="253"/>
        </w:trPr>
        <w:tc>
          <w:tcPr>
            <w:tcW w:w="1838" w:type="dxa"/>
            <w:vMerge/>
          </w:tcPr>
          <w:p w14:paraId="08EA0F98" w14:textId="77777777" w:rsidR="00B3032E" w:rsidRPr="00A63E35" w:rsidRDefault="00B3032E" w:rsidP="000F6C44">
            <w:pPr>
              <w:rPr>
                <w:sz w:val="22"/>
                <w:szCs w:val="22"/>
                <w:lang w:val="en-US"/>
              </w:rPr>
            </w:pPr>
          </w:p>
        </w:tc>
        <w:tc>
          <w:tcPr>
            <w:tcW w:w="7513" w:type="dxa"/>
            <w:vMerge/>
          </w:tcPr>
          <w:p w14:paraId="1664E7B4" w14:textId="77777777" w:rsidR="00B3032E" w:rsidRPr="00A63E35" w:rsidRDefault="00B3032E" w:rsidP="000F6C44">
            <w:pPr>
              <w:rPr>
                <w:sz w:val="22"/>
                <w:szCs w:val="22"/>
                <w:lang w:val="en-US"/>
              </w:rPr>
            </w:pPr>
          </w:p>
        </w:tc>
      </w:tr>
      <w:tr w:rsidR="00A63E35" w:rsidRPr="00A63E35" w14:paraId="3159AD80" w14:textId="77777777" w:rsidTr="000F6C44">
        <w:trPr>
          <w:trHeight w:val="253"/>
        </w:trPr>
        <w:tc>
          <w:tcPr>
            <w:tcW w:w="1838" w:type="dxa"/>
            <w:vMerge/>
          </w:tcPr>
          <w:p w14:paraId="4A5C8061" w14:textId="77777777" w:rsidR="00B3032E" w:rsidRPr="00A63E35" w:rsidRDefault="00B3032E" w:rsidP="000F6C44">
            <w:pPr>
              <w:rPr>
                <w:sz w:val="22"/>
                <w:szCs w:val="22"/>
                <w:lang w:val="en-US"/>
              </w:rPr>
            </w:pPr>
          </w:p>
        </w:tc>
        <w:tc>
          <w:tcPr>
            <w:tcW w:w="7513" w:type="dxa"/>
            <w:vMerge/>
          </w:tcPr>
          <w:p w14:paraId="59B5DFDB" w14:textId="77777777" w:rsidR="00B3032E" w:rsidRPr="00A63E35" w:rsidRDefault="00B3032E" w:rsidP="000F6C44">
            <w:pPr>
              <w:rPr>
                <w:sz w:val="22"/>
                <w:szCs w:val="22"/>
                <w:lang w:val="en-US"/>
              </w:rPr>
            </w:pPr>
          </w:p>
        </w:tc>
      </w:tr>
      <w:tr w:rsidR="00A63E35" w:rsidRPr="00A63E35" w14:paraId="794CEE5A" w14:textId="77777777" w:rsidTr="000F6C44">
        <w:tc>
          <w:tcPr>
            <w:tcW w:w="1838" w:type="dxa"/>
          </w:tcPr>
          <w:p w14:paraId="5861D247" w14:textId="77777777" w:rsidR="00B3032E" w:rsidRPr="00A63E35" w:rsidRDefault="00B3032E" w:rsidP="000F6C44">
            <w:pPr>
              <w:rPr>
                <w:sz w:val="22"/>
                <w:szCs w:val="22"/>
                <w:lang w:val="en-US"/>
              </w:rPr>
            </w:pPr>
            <w:r w:rsidRPr="00A63E35">
              <w:rPr>
                <w:iCs/>
                <w:sz w:val="22"/>
                <w:szCs w:val="22"/>
              </w:rPr>
              <w:t xml:space="preserve">6.1.2. Collaborate to identify and address pathways for movement of invasive alien species at the island, national, </w:t>
            </w:r>
            <w:proofErr w:type="gramStart"/>
            <w:r w:rsidRPr="00A63E35">
              <w:rPr>
                <w:iCs/>
                <w:sz w:val="22"/>
                <w:szCs w:val="22"/>
              </w:rPr>
              <w:t>regional</w:t>
            </w:r>
            <w:proofErr w:type="gramEnd"/>
            <w:r w:rsidRPr="00A63E35">
              <w:rPr>
                <w:iCs/>
                <w:sz w:val="22"/>
                <w:szCs w:val="22"/>
              </w:rPr>
              <w:t xml:space="preserve"> and global levels</w:t>
            </w:r>
          </w:p>
        </w:tc>
        <w:tc>
          <w:tcPr>
            <w:tcW w:w="7513" w:type="dxa"/>
          </w:tcPr>
          <w:p w14:paraId="3BCCD246" w14:textId="77777777" w:rsidR="00B3032E" w:rsidRPr="00A63E35" w:rsidRDefault="00B3032E" w:rsidP="000F6C44">
            <w:pPr>
              <w:rPr>
                <w:sz w:val="22"/>
                <w:szCs w:val="22"/>
                <w:lang w:val="en-US"/>
              </w:rPr>
            </w:pPr>
            <w:r w:rsidRPr="00A63E35">
              <w:rPr>
                <w:sz w:val="22"/>
                <w:szCs w:val="22"/>
                <w:lang w:val="en-US"/>
              </w:rPr>
              <w:t>6.1.2.1.</w:t>
            </w:r>
            <w:r w:rsidRPr="00A63E35">
              <w:rPr>
                <w:sz w:val="22"/>
                <w:szCs w:val="22"/>
                <w:lang w:val="en-US"/>
              </w:rPr>
              <w:tab/>
              <w:t>Collaborate to identify and address pathways for movement of invasive alien species at the regional and global level, so that clusters of island States can work together to protect their biodiversity from them.</w:t>
            </w:r>
          </w:p>
          <w:p w14:paraId="3BAB9129" w14:textId="77777777" w:rsidR="00B3032E" w:rsidRPr="00A63E35" w:rsidRDefault="00B3032E" w:rsidP="000F6C44">
            <w:pPr>
              <w:rPr>
                <w:sz w:val="22"/>
                <w:szCs w:val="22"/>
                <w:lang w:val="en-US"/>
              </w:rPr>
            </w:pPr>
            <w:r w:rsidRPr="00A63E35">
              <w:rPr>
                <w:sz w:val="22"/>
                <w:szCs w:val="22"/>
                <w:lang w:val="en-US"/>
              </w:rPr>
              <w:t>6.1.2.2.</w:t>
            </w:r>
            <w:r w:rsidRPr="00A63E35">
              <w:rPr>
                <w:sz w:val="22"/>
                <w:szCs w:val="22"/>
                <w:lang w:val="en-US"/>
              </w:rPr>
              <w:tab/>
              <w:t>Share national invasive alien species lists and data on invasive alien species intercepted and their pathways at the international level.</w:t>
            </w:r>
          </w:p>
          <w:p w14:paraId="3FECA18B" w14:textId="77777777" w:rsidR="00B3032E" w:rsidRPr="00A63E35" w:rsidRDefault="00B3032E" w:rsidP="000F6C44">
            <w:pPr>
              <w:rPr>
                <w:sz w:val="22"/>
                <w:szCs w:val="22"/>
                <w:lang w:val="en-US"/>
              </w:rPr>
            </w:pPr>
            <w:r w:rsidRPr="00A63E35">
              <w:rPr>
                <w:sz w:val="22"/>
                <w:szCs w:val="22"/>
                <w:lang w:val="en-US"/>
              </w:rPr>
              <w:t>6.1.2.3.</w:t>
            </w:r>
            <w:r w:rsidRPr="00A63E35">
              <w:rPr>
                <w:sz w:val="22"/>
                <w:szCs w:val="22"/>
                <w:lang w:val="en-US"/>
              </w:rPr>
              <w:tab/>
              <w:t xml:space="preserve">Solicit assistance from the International Maritime Organization (IMO) in the assessment and compilation of best practices, and in the development and implementation of regulatory measures for the management of ballast water and </w:t>
            </w:r>
            <w:proofErr w:type="gramStart"/>
            <w:r w:rsidRPr="00A63E35">
              <w:rPr>
                <w:sz w:val="22"/>
                <w:szCs w:val="22"/>
                <w:lang w:val="en-US"/>
              </w:rPr>
              <w:t>bio-fouling</w:t>
            </w:r>
            <w:proofErr w:type="gramEnd"/>
            <w:r w:rsidRPr="00A63E35">
              <w:rPr>
                <w:sz w:val="22"/>
                <w:szCs w:val="22"/>
                <w:lang w:val="en-US"/>
              </w:rPr>
              <w:t xml:space="preserve"> to prevent the spread of invasive alien species both internationally and intra-nationally.</w:t>
            </w:r>
          </w:p>
          <w:p w14:paraId="73FE2E8E" w14:textId="77777777" w:rsidR="00B3032E" w:rsidRPr="00A63E35" w:rsidRDefault="00B3032E" w:rsidP="000F6C44">
            <w:pPr>
              <w:rPr>
                <w:sz w:val="22"/>
                <w:szCs w:val="22"/>
                <w:lang w:val="en-US"/>
              </w:rPr>
            </w:pPr>
            <w:r w:rsidRPr="00A63E35">
              <w:rPr>
                <w:sz w:val="22"/>
                <w:szCs w:val="22"/>
                <w:lang w:val="en-US"/>
              </w:rPr>
              <w:t>6.1.2.4.</w:t>
            </w:r>
            <w:r w:rsidRPr="00A63E35">
              <w:rPr>
                <w:sz w:val="22"/>
                <w:szCs w:val="22"/>
                <w:lang w:val="en-US"/>
              </w:rPr>
              <w:tab/>
              <w:t>Encourage island governments that have not done so to accede to the International Convention for the Control and Management of Ships’ Ballast Water and Sediments (2004), and related agreements relevant to invasive alien species.</w:t>
            </w:r>
          </w:p>
        </w:tc>
      </w:tr>
      <w:tr w:rsidR="00A63E35" w:rsidRPr="00A63E35" w14:paraId="568F4D17" w14:textId="77777777" w:rsidTr="000F6C44">
        <w:tc>
          <w:tcPr>
            <w:tcW w:w="1838" w:type="dxa"/>
          </w:tcPr>
          <w:p w14:paraId="1760DAC6" w14:textId="77777777" w:rsidR="00B3032E" w:rsidRPr="00A63E35" w:rsidRDefault="00B3032E" w:rsidP="000F6C44">
            <w:pPr>
              <w:rPr>
                <w:sz w:val="22"/>
                <w:szCs w:val="22"/>
              </w:rPr>
            </w:pPr>
            <w:r w:rsidRPr="00A63E35">
              <w:rPr>
                <w:sz w:val="22"/>
                <w:szCs w:val="22"/>
              </w:rPr>
              <w:t>6.1.3. Develop and implement measures for the early detection and rapid response to the introduction or establishment of invasive alien species in both terrestrial and marine ecosystems</w:t>
            </w:r>
          </w:p>
          <w:p w14:paraId="79B59CF1" w14:textId="77777777" w:rsidR="00B3032E" w:rsidRPr="00A63E35" w:rsidRDefault="00B3032E" w:rsidP="000F6C44">
            <w:pPr>
              <w:rPr>
                <w:i/>
                <w:sz w:val="22"/>
                <w:szCs w:val="22"/>
              </w:rPr>
            </w:pPr>
            <w:r w:rsidRPr="00A63E35">
              <w:rPr>
                <w:i/>
                <w:sz w:val="22"/>
                <w:szCs w:val="22"/>
              </w:rPr>
              <w:t xml:space="preserve">Rationale: This is one of the most important issues for island biodiversity, which needs urgent, </w:t>
            </w:r>
            <w:proofErr w:type="gramStart"/>
            <w:r w:rsidRPr="00A63E35">
              <w:rPr>
                <w:i/>
                <w:sz w:val="22"/>
                <w:szCs w:val="22"/>
              </w:rPr>
              <w:t>concerted</w:t>
            </w:r>
            <w:proofErr w:type="gramEnd"/>
            <w:r w:rsidRPr="00A63E35">
              <w:rPr>
                <w:i/>
                <w:sz w:val="22"/>
                <w:szCs w:val="22"/>
              </w:rPr>
              <w:t xml:space="preserve"> and sustained action.</w:t>
            </w:r>
          </w:p>
          <w:p w14:paraId="4752C089" w14:textId="77777777" w:rsidR="00B3032E" w:rsidRPr="00A63E35" w:rsidRDefault="00B3032E" w:rsidP="000F6C44">
            <w:pPr>
              <w:rPr>
                <w:sz w:val="22"/>
                <w:szCs w:val="22"/>
              </w:rPr>
            </w:pPr>
          </w:p>
        </w:tc>
        <w:tc>
          <w:tcPr>
            <w:tcW w:w="7513" w:type="dxa"/>
          </w:tcPr>
          <w:p w14:paraId="4CB132B1" w14:textId="77777777" w:rsidR="00B3032E" w:rsidRPr="00A63E35" w:rsidRDefault="00B3032E" w:rsidP="000F6C44">
            <w:pPr>
              <w:rPr>
                <w:sz w:val="22"/>
                <w:szCs w:val="22"/>
                <w:lang w:val="en-US"/>
              </w:rPr>
            </w:pPr>
            <w:r w:rsidRPr="00A63E35">
              <w:rPr>
                <w:sz w:val="22"/>
                <w:szCs w:val="22"/>
                <w:lang w:val="en-US"/>
              </w:rPr>
              <w:t>6.1.3.1.</w:t>
            </w:r>
            <w:r w:rsidRPr="00A63E35">
              <w:rPr>
                <w:sz w:val="22"/>
                <w:szCs w:val="22"/>
                <w:lang w:val="en-US"/>
              </w:rPr>
              <w:tab/>
              <w:t xml:space="preserve">Develop contingency plans for the early detection and rapid response to the introduction of invasive alien species that may affect the ecological, social, </w:t>
            </w:r>
            <w:proofErr w:type="gramStart"/>
            <w:r w:rsidRPr="00A63E35">
              <w:rPr>
                <w:sz w:val="22"/>
                <w:szCs w:val="22"/>
                <w:lang w:val="en-US"/>
              </w:rPr>
              <w:t>economic</w:t>
            </w:r>
            <w:proofErr w:type="gramEnd"/>
            <w:r w:rsidRPr="00A63E35">
              <w:rPr>
                <w:sz w:val="22"/>
                <w:szCs w:val="22"/>
                <w:lang w:val="en-US"/>
              </w:rPr>
              <w:t xml:space="preserve"> and cultural balance in both terrestrial and marine ecosystems.</w:t>
            </w:r>
          </w:p>
          <w:p w14:paraId="44F291DC" w14:textId="77777777" w:rsidR="00B3032E" w:rsidRPr="00A63E35" w:rsidRDefault="00B3032E" w:rsidP="000F6C44">
            <w:pPr>
              <w:rPr>
                <w:sz w:val="22"/>
                <w:szCs w:val="22"/>
                <w:lang w:val="en-US"/>
              </w:rPr>
            </w:pPr>
            <w:r w:rsidRPr="00A63E35">
              <w:rPr>
                <w:sz w:val="22"/>
                <w:szCs w:val="22"/>
                <w:lang w:val="en-US"/>
              </w:rPr>
              <w:t>6.1.3.2.</w:t>
            </w:r>
            <w:r w:rsidRPr="00A63E35">
              <w:rPr>
                <w:sz w:val="22"/>
                <w:szCs w:val="22"/>
                <w:lang w:val="en-US"/>
              </w:rPr>
              <w:tab/>
              <w:t xml:space="preserve">Implement participatory surveillance </w:t>
            </w:r>
            <w:proofErr w:type="spellStart"/>
            <w:r w:rsidRPr="00A63E35">
              <w:rPr>
                <w:sz w:val="22"/>
                <w:szCs w:val="22"/>
                <w:lang w:val="en-US"/>
              </w:rPr>
              <w:t>programmes</w:t>
            </w:r>
            <w:proofErr w:type="spellEnd"/>
            <w:r w:rsidRPr="00A63E35">
              <w:rPr>
                <w:sz w:val="22"/>
                <w:szCs w:val="22"/>
                <w:lang w:val="en-US"/>
              </w:rPr>
              <w:t xml:space="preserve"> (integrating as far as possible, local communities) to detect new introductions and to assess the probability that species already present will become invasive.</w:t>
            </w:r>
          </w:p>
          <w:p w14:paraId="28D26B6E" w14:textId="77777777" w:rsidR="00B3032E" w:rsidRPr="00A63E35" w:rsidRDefault="00B3032E" w:rsidP="000F6C44">
            <w:pPr>
              <w:rPr>
                <w:sz w:val="22"/>
                <w:szCs w:val="22"/>
                <w:lang w:val="en-US"/>
              </w:rPr>
            </w:pPr>
            <w:r w:rsidRPr="00A63E35">
              <w:rPr>
                <w:sz w:val="22"/>
                <w:szCs w:val="22"/>
                <w:lang w:val="en-US"/>
              </w:rPr>
              <w:t>6.1.3.3.</w:t>
            </w:r>
            <w:r w:rsidRPr="00A63E35">
              <w:rPr>
                <w:sz w:val="22"/>
                <w:szCs w:val="22"/>
                <w:lang w:val="en-US"/>
              </w:rPr>
              <w:tab/>
              <w:t>Share national invasive alien species lists and data on invasive alien species intercepted and their pathways at the national level.</w:t>
            </w:r>
          </w:p>
          <w:p w14:paraId="2B7031E1" w14:textId="77777777" w:rsidR="00B3032E" w:rsidRPr="00A63E35" w:rsidRDefault="00B3032E" w:rsidP="000F6C44">
            <w:pPr>
              <w:rPr>
                <w:sz w:val="22"/>
                <w:szCs w:val="22"/>
                <w:lang w:val="en-US"/>
              </w:rPr>
            </w:pPr>
            <w:r w:rsidRPr="00A63E35">
              <w:rPr>
                <w:sz w:val="22"/>
                <w:szCs w:val="22"/>
                <w:lang w:val="en-US"/>
              </w:rPr>
              <w:t>6.1.3.4.</w:t>
            </w:r>
            <w:r w:rsidRPr="00A63E35">
              <w:rPr>
                <w:sz w:val="22"/>
                <w:szCs w:val="22"/>
                <w:lang w:val="en-US"/>
              </w:rPr>
              <w:tab/>
              <w:t xml:space="preserve">Develop or strengthen policy frameworks and develop, </w:t>
            </w:r>
            <w:proofErr w:type="gramStart"/>
            <w:r w:rsidRPr="00A63E35">
              <w:rPr>
                <w:sz w:val="22"/>
                <w:szCs w:val="22"/>
                <w:lang w:val="en-US"/>
              </w:rPr>
              <w:t>strengthen</w:t>
            </w:r>
            <w:proofErr w:type="gramEnd"/>
            <w:r w:rsidRPr="00A63E35">
              <w:rPr>
                <w:sz w:val="22"/>
                <w:szCs w:val="22"/>
                <w:lang w:val="en-US"/>
              </w:rPr>
              <w:t xml:space="preserve"> and enforce legislation for effective response systems.</w:t>
            </w:r>
          </w:p>
          <w:p w14:paraId="0A365331" w14:textId="77777777" w:rsidR="00B3032E" w:rsidRPr="00A63E35" w:rsidRDefault="00B3032E" w:rsidP="000F6C44">
            <w:pPr>
              <w:rPr>
                <w:sz w:val="22"/>
                <w:szCs w:val="22"/>
                <w:lang w:val="en-US"/>
              </w:rPr>
            </w:pPr>
            <w:r w:rsidRPr="00A63E35">
              <w:rPr>
                <w:sz w:val="22"/>
                <w:szCs w:val="22"/>
                <w:lang w:val="en-US"/>
              </w:rPr>
              <w:t>6.1.3.5.</w:t>
            </w:r>
            <w:r w:rsidRPr="00A63E35">
              <w:rPr>
                <w:sz w:val="22"/>
                <w:szCs w:val="22"/>
                <w:lang w:val="en-US"/>
              </w:rPr>
              <w:tab/>
              <w:t xml:space="preserve">Collect baseline data for existing native and endemic species </w:t>
            </w:r>
            <w:proofErr w:type="gramStart"/>
            <w:r w:rsidRPr="00A63E35">
              <w:rPr>
                <w:sz w:val="22"/>
                <w:szCs w:val="22"/>
                <w:lang w:val="en-US"/>
              </w:rPr>
              <w:t>in order to</w:t>
            </w:r>
            <w:proofErr w:type="gramEnd"/>
            <w:r w:rsidRPr="00A63E35">
              <w:rPr>
                <w:sz w:val="22"/>
                <w:szCs w:val="22"/>
                <w:lang w:val="en-US"/>
              </w:rPr>
              <w:t xml:space="preserve"> better understand what alien and invasive alien species populations have become established, so as to better assess their impacts. </w:t>
            </w:r>
          </w:p>
          <w:p w14:paraId="61223918" w14:textId="77777777" w:rsidR="00B3032E" w:rsidRPr="00A63E35" w:rsidRDefault="00B3032E" w:rsidP="000F6C44">
            <w:pPr>
              <w:rPr>
                <w:sz w:val="22"/>
                <w:szCs w:val="22"/>
                <w:lang w:val="en-US"/>
              </w:rPr>
            </w:pPr>
            <w:r w:rsidRPr="00A63E35">
              <w:rPr>
                <w:sz w:val="22"/>
                <w:szCs w:val="22"/>
                <w:lang w:val="en-US"/>
              </w:rPr>
              <w:t>6.1.3.6.</w:t>
            </w:r>
            <w:r w:rsidRPr="00A63E35">
              <w:rPr>
                <w:sz w:val="22"/>
                <w:szCs w:val="22"/>
                <w:lang w:val="en-US"/>
              </w:rPr>
              <w:tab/>
              <w:t xml:space="preserve">Make available information on population dynamics, habitat (natural and semi-natural), reproductive biology and propagation features of potentially invasive species. </w:t>
            </w:r>
          </w:p>
          <w:p w14:paraId="78F533B1" w14:textId="77777777" w:rsidR="00B3032E" w:rsidRPr="00A63E35" w:rsidRDefault="00B3032E" w:rsidP="000F6C44">
            <w:pPr>
              <w:rPr>
                <w:sz w:val="22"/>
                <w:szCs w:val="22"/>
                <w:lang w:val="en-US"/>
              </w:rPr>
            </w:pPr>
            <w:r w:rsidRPr="00A63E35">
              <w:rPr>
                <w:sz w:val="22"/>
                <w:szCs w:val="22"/>
                <w:lang w:val="en-US"/>
              </w:rPr>
              <w:t>6.1.3.7.</w:t>
            </w:r>
            <w:r w:rsidRPr="00A63E35">
              <w:rPr>
                <w:sz w:val="22"/>
                <w:szCs w:val="22"/>
                <w:lang w:val="en-US"/>
              </w:rPr>
              <w:tab/>
              <w:t>Identify and address likely invasion processes in the design of biodiversity conservation strategies.</w:t>
            </w:r>
          </w:p>
          <w:p w14:paraId="71CD15AB" w14:textId="77777777" w:rsidR="00B3032E" w:rsidRPr="00A63E35" w:rsidRDefault="00B3032E" w:rsidP="000F6C44">
            <w:pPr>
              <w:rPr>
                <w:sz w:val="22"/>
                <w:szCs w:val="22"/>
                <w:lang w:val="en-US"/>
              </w:rPr>
            </w:pPr>
            <w:r w:rsidRPr="00A63E35">
              <w:rPr>
                <w:sz w:val="22"/>
                <w:szCs w:val="22"/>
                <w:lang w:val="en-US"/>
              </w:rPr>
              <w:t>6.1.3.8.</w:t>
            </w:r>
            <w:r w:rsidRPr="00A63E35">
              <w:rPr>
                <w:sz w:val="22"/>
                <w:szCs w:val="22"/>
                <w:lang w:val="en-US"/>
              </w:rPr>
              <w:tab/>
              <w:t xml:space="preserve">Perform science-based risk assessment for: (a) proposed deliberate introductions of alien species; and (b) importation of goods that may accidentally include invasive alien species (e.g. insects on food shipments). </w:t>
            </w:r>
          </w:p>
          <w:p w14:paraId="63C53170" w14:textId="77777777" w:rsidR="00B3032E" w:rsidRPr="00A63E35" w:rsidRDefault="00B3032E" w:rsidP="000F6C44">
            <w:pPr>
              <w:rPr>
                <w:sz w:val="22"/>
                <w:szCs w:val="22"/>
                <w:lang w:val="en-US"/>
              </w:rPr>
            </w:pPr>
            <w:r w:rsidRPr="00A63E35">
              <w:rPr>
                <w:sz w:val="22"/>
                <w:szCs w:val="22"/>
                <w:lang w:val="en-US"/>
              </w:rPr>
              <w:t>6.1.3.9.</w:t>
            </w:r>
            <w:r w:rsidRPr="00A63E35">
              <w:rPr>
                <w:sz w:val="22"/>
                <w:szCs w:val="22"/>
                <w:lang w:val="en-US"/>
              </w:rPr>
              <w:tab/>
              <w:t xml:space="preserve">Develop science-based risk assessment methodologies applicable at the local, </w:t>
            </w:r>
            <w:proofErr w:type="gramStart"/>
            <w:r w:rsidRPr="00A63E35">
              <w:rPr>
                <w:sz w:val="22"/>
                <w:szCs w:val="22"/>
                <w:lang w:val="en-US"/>
              </w:rPr>
              <w:t>national</w:t>
            </w:r>
            <w:proofErr w:type="gramEnd"/>
            <w:r w:rsidRPr="00A63E35">
              <w:rPr>
                <w:sz w:val="22"/>
                <w:szCs w:val="22"/>
                <w:lang w:val="en-US"/>
              </w:rPr>
              <w:t xml:space="preserve"> and regional levels, including the risk of hybridization with endemic species.</w:t>
            </w:r>
          </w:p>
          <w:p w14:paraId="1F067A52" w14:textId="77777777" w:rsidR="00B3032E" w:rsidRPr="00A63E35" w:rsidRDefault="00B3032E" w:rsidP="000F6C44">
            <w:pPr>
              <w:rPr>
                <w:sz w:val="22"/>
                <w:szCs w:val="22"/>
                <w:lang w:val="en-US"/>
              </w:rPr>
            </w:pPr>
            <w:r w:rsidRPr="00A63E35">
              <w:rPr>
                <w:sz w:val="22"/>
                <w:szCs w:val="22"/>
                <w:lang w:val="en-US"/>
              </w:rPr>
              <w:t>6.1.3.10.  Encourage assistance by regional international entities in development of regional science-based risk assessment policies and tools and capacity-building to assist countries in addressing the requirements of IPPC and WTO/SPS for raising quarantine measures to keep invasive alien species out.</w:t>
            </w:r>
          </w:p>
        </w:tc>
      </w:tr>
      <w:tr w:rsidR="00A63E35" w:rsidRPr="00A63E35" w14:paraId="13A0FE70" w14:textId="77777777" w:rsidTr="001623EA">
        <w:tc>
          <w:tcPr>
            <w:tcW w:w="9351" w:type="dxa"/>
            <w:gridSpan w:val="2"/>
            <w:shd w:val="clear" w:color="auto" w:fill="E7E6E6" w:themeFill="background2"/>
          </w:tcPr>
          <w:p w14:paraId="528D5920" w14:textId="77777777" w:rsidR="00B3032E" w:rsidRPr="00A63E35" w:rsidRDefault="00B3032E" w:rsidP="000F6C44">
            <w:pPr>
              <w:jc w:val="center"/>
              <w:rPr>
                <w:i/>
                <w:iCs/>
                <w:sz w:val="22"/>
                <w:szCs w:val="22"/>
                <w:lang w:val="en-US"/>
              </w:rPr>
            </w:pPr>
            <w:r w:rsidRPr="00A63E35">
              <w:rPr>
                <w:i/>
                <w:iCs/>
                <w:sz w:val="22"/>
                <w:szCs w:val="22"/>
                <w:lang w:val="en-US"/>
              </w:rPr>
              <w:t xml:space="preserve">Target 6.2: Management plans in place and implemented for major alien species that threaten ecosystems, </w:t>
            </w:r>
            <w:proofErr w:type="gramStart"/>
            <w:r w:rsidRPr="00A63E35">
              <w:rPr>
                <w:i/>
                <w:iCs/>
                <w:sz w:val="22"/>
                <w:szCs w:val="22"/>
                <w:lang w:val="en-US"/>
              </w:rPr>
              <w:t>habitats</w:t>
            </w:r>
            <w:proofErr w:type="gramEnd"/>
            <w:r w:rsidRPr="00A63E35">
              <w:rPr>
                <w:i/>
                <w:iCs/>
                <w:sz w:val="22"/>
                <w:szCs w:val="22"/>
                <w:lang w:val="en-US"/>
              </w:rPr>
              <w:t xml:space="preserve"> or species</w:t>
            </w:r>
          </w:p>
        </w:tc>
      </w:tr>
      <w:tr w:rsidR="00A63E35" w:rsidRPr="00A63E35" w14:paraId="23561F36" w14:textId="77777777" w:rsidTr="000F6C44">
        <w:tc>
          <w:tcPr>
            <w:tcW w:w="1838" w:type="dxa"/>
          </w:tcPr>
          <w:p w14:paraId="224DD20D" w14:textId="77777777" w:rsidR="00B3032E" w:rsidRPr="00A63E35" w:rsidRDefault="00B3032E" w:rsidP="000F6C44">
            <w:pPr>
              <w:rPr>
                <w:sz w:val="22"/>
                <w:szCs w:val="22"/>
              </w:rPr>
            </w:pPr>
            <w:r w:rsidRPr="00A63E35">
              <w:rPr>
                <w:sz w:val="22"/>
                <w:szCs w:val="22"/>
              </w:rPr>
              <w:t xml:space="preserve">6.2.1. Develop and implement prevention, </w:t>
            </w:r>
            <w:proofErr w:type="gramStart"/>
            <w:r w:rsidRPr="00A63E35">
              <w:rPr>
                <w:sz w:val="22"/>
                <w:szCs w:val="22"/>
              </w:rPr>
              <w:t>eradication</w:t>
            </w:r>
            <w:proofErr w:type="gramEnd"/>
            <w:r w:rsidRPr="00A63E35">
              <w:rPr>
                <w:sz w:val="22"/>
                <w:szCs w:val="22"/>
              </w:rPr>
              <w:t xml:space="preserve"> and management plans for long-term management of priority </w:t>
            </w:r>
            <w:r w:rsidRPr="00A63E35">
              <w:rPr>
                <w:sz w:val="22"/>
                <w:szCs w:val="22"/>
              </w:rPr>
              <w:lastRenderedPageBreak/>
              <w:t xml:space="preserve">invasive alien species. These plans should </w:t>
            </w:r>
            <w:proofErr w:type="gramStart"/>
            <w:r w:rsidRPr="00A63E35">
              <w:rPr>
                <w:sz w:val="22"/>
                <w:szCs w:val="22"/>
              </w:rPr>
              <w:t>include,</w:t>
            </w:r>
            <w:proofErr w:type="gramEnd"/>
            <w:r w:rsidRPr="00A63E35">
              <w:rPr>
                <w:sz w:val="22"/>
                <w:szCs w:val="22"/>
              </w:rPr>
              <w:t xml:space="preserve"> provisions for the, elimination or control of pathways that lead to the introduction and spread and re-invasion of these species</w:t>
            </w:r>
          </w:p>
        </w:tc>
        <w:tc>
          <w:tcPr>
            <w:tcW w:w="7513" w:type="dxa"/>
          </w:tcPr>
          <w:p w14:paraId="1E7FFB84" w14:textId="77777777" w:rsidR="00B3032E" w:rsidRPr="00A63E35" w:rsidRDefault="00B3032E" w:rsidP="000F6C44">
            <w:pPr>
              <w:rPr>
                <w:sz w:val="22"/>
                <w:szCs w:val="22"/>
                <w:lang w:val="en-US"/>
              </w:rPr>
            </w:pPr>
            <w:r w:rsidRPr="00A63E35">
              <w:rPr>
                <w:sz w:val="22"/>
                <w:szCs w:val="22"/>
                <w:lang w:val="en-US"/>
              </w:rPr>
              <w:lastRenderedPageBreak/>
              <w:t>6.2.1.1.</w:t>
            </w:r>
            <w:r w:rsidRPr="00A63E35">
              <w:rPr>
                <w:sz w:val="22"/>
                <w:szCs w:val="22"/>
                <w:lang w:val="en-US"/>
              </w:rPr>
              <w:tab/>
              <w:t xml:space="preserve">Identify priorities and opportunities for the practical control and eradication of key invasive alien species from islands, working closely </w:t>
            </w:r>
            <w:proofErr w:type="gramStart"/>
            <w:r w:rsidRPr="00A63E35">
              <w:rPr>
                <w:sz w:val="22"/>
                <w:szCs w:val="22"/>
                <w:lang w:val="en-US"/>
              </w:rPr>
              <w:t>with,</w:t>
            </w:r>
            <w:proofErr w:type="gramEnd"/>
            <w:r w:rsidRPr="00A63E35">
              <w:rPr>
                <w:sz w:val="22"/>
                <w:szCs w:val="22"/>
                <w:lang w:val="en-US"/>
              </w:rPr>
              <w:t xml:space="preserve"> civil society, </w:t>
            </w:r>
            <w:proofErr w:type="gramStart"/>
            <w:r w:rsidRPr="00A63E35">
              <w:rPr>
                <w:sz w:val="22"/>
                <w:szCs w:val="22"/>
                <w:lang w:val="en-US"/>
              </w:rPr>
              <w:t>business</w:t>
            </w:r>
            <w:proofErr w:type="gramEnd"/>
            <w:r w:rsidRPr="00A63E35">
              <w:rPr>
                <w:sz w:val="22"/>
                <w:szCs w:val="22"/>
                <w:lang w:val="en-US"/>
              </w:rPr>
              <w:t xml:space="preserve"> and local stakeholders.     </w:t>
            </w:r>
          </w:p>
          <w:p w14:paraId="2EE0B2AC" w14:textId="77777777" w:rsidR="00B3032E" w:rsidRPr="00A63E35" w:rsidRDefault="00B3032E" w:rsidP="000F6C44">
            <w:pPr>
              <w:rPr>
                <w:sz w:val="22"/>
                <w:szCs w:val="22"/>
                <w:lang w:val="en-US"/>
              </w:rPr>
            </w:pPr>
            <w:r w:rsidRPr="00A63E35">
              <w:rPr>
                <w:sz w:val="22"/>
                <w:szCs w:val="22"/>
                <w:lang w:val="en-US"/>
              </w:rPr>
              <w:t>6.2.1.2.</w:t>
            </w:r>
            <w:r w:rsidRPr="00A63E35">
              <w:rPr>
                <w:sz w:val="22"/>
                <w:szCs w:val="22"/>
                <w:lang w:val="en-US"/>
              </w:rPr>
              <w:tab/>
              <w:t xml:space="preserve">Encourage, </w:t>
            </w:r>
            <w:proofErr w:type="gramStart"/>
            <w:r w:rsidRPr="00A63E35">
              <w:rPr>
                <w:sz w:val="22"/>
                <w:szCs w:val="22"/>
                <w:lang w:val="en-US"/>
              </w:rPr>
              <w:t>develop</w:t>
            </w:r>
            <w:proofErr w:type="gramEnd"/>
            <w:r w:rsidRPr="00A63E35">
              <w:rPr>
                <w:sz w:val="22"/>
                <w:szCs w:val="22"/>
                <w:lang w:val="en-US"/>
              </w:rPr>
              <w:t xml:space="preserve"> and support implementation of economically and environmentally sustainable management </w:t>
            </w:r>
            <w:proofErr w:type="spellStart"/>
            <w:r w:rsidRPr="00A63E35">
              <w:rPr>
                <w:sz w:val="22"/>
                <w:szCs w:val="22"/>
                <w:lang w:val="en-US"/>
              </w:rPr>
              <w:t>programmes</w:t>
            </w:r>
            <w:proofErr w:type="spellEnd"/>
            <w:r w:rsidRPr="00A63E35">
              <w:rPr>
                <w:sz w:val="22"/>
                <w:szCs w:val="22"/>
                <w:lang w:val="en-US"/>
              </w:rPr>
              <w:t xml:space="preserve"> for control and eradication of priority invasive alien species on islands.</w:t>
            </w:r>
          </w:p>
          <w:p w14:paraId="7D334167" w14:textId="77777777" w:rsidR="00B3032E" w:rsidRPr="00A63E35" w:rsidRDefault="00B3032E" w:rsidP="000F6C44">
            <w:pPr>
              <w:rPr>
                <w:sz w:val="22"/>
                <w:szCs w:val="22"/>
                <w:lang w:val="en-US"/>
              </w:rPr>
            </w:pPr>
            <w:r w:rsidRPr="00A63E35">
              <w:rPr>
                <w:sz w:val="22"/>
                <w:szCs w:val="22"/>
                <w:lang w:val="en-US"/>
              </w:rPr>
              <w:t>6.2.1.3.</w:t>
            </w:r>
            <w:r w:rsidRPr="00A63E35">
              <w:rPr>
                <w:sz w:val="22"/>
                <w:szCs w:val="22"/>
                <w:lang w:val="en-US"/>
              </w:rPr>
              <w:tab/>
              <w:t xml:space="preserve">Develop an inventory of invasive alien species on islands based on surveys.  Link this with inventory of species and ecosystems to identify the </w:t>
            </w:r>
            <w:r w:rsidRPr="00A63E35">
              <w:rPr>
                <w:sz w:val="22"/>
                <w:szCs w:val="22"/>
                <w:lang w:val="en-US"/>
              </w:rPr>
              <w:lastRenderedPageBreak/>
              <w:t xml:space="preserve">pressures, </w:t>
            </w:r>
            <w:proofErr w:type="gramStart"/>
            <w:r w:rsidRPr="00A63E35">
              <w:rPr>
                <w:sz w:val="22"/>
                <w:szCs w:val="22"/>
                <w:lang w:val="en-US"/>
              </w:rPr>
              <w:t>risks</w:t>
            </w:r>
            <w:proofErr w:type="gramEnd"/>
            <w:r w:rsidRPr="00A63E35">
              <w:rPr>
                <w:sz w:val="22"/>
                <w:szCs w:val="22"/>
                <w:lang w:val="en-US"/>
              </w:rPr>
              <w:t xml:space="preserve"> and most cost-effective opportunities for preventing the introduction and spread of invasive alien species, thereby supporting the restoration of affected habitats.</w:t>
            </w:r>
          </w:p>
          <w:p w14:paraId="32611337" w14:textId="77777777" w:rsidR="00B3032E" w:rsidRPr="00A63E35" w:rsidRDefault="00B3032E" w:rsidP="000F6C44">
            <w:pPr>
              <w:rPr>
                <w:sz w:val="22"/>
                <w:szCs w:val="22"/>
                <w:lang w:val="en-US"/>
              </w:rPr>
            </w:pPr>
            <w:r w:rsidRPr="00A63E35">
              <w:rPr>
                <w:sz w:val="22"/>
                <w:szCs w:val="22"/>
                <w:lang w:val="en-US"/>
              </w:rPr>
              <w:t>6.2.1.4.</w:t>
            </w:r>
            <w:r w:rsidRPr="00A63E35">
              <w:rPr>
                <w:sz w:val="22"/>
                <w:szCs w:val="22"/>
                <w:lang w:val="en-US"/>
              </w:rPr>
              <w:tab/>
              <w:t xml:space="preserve">Develop or strengthen policy frameworks and develop, strengthen and enforce legislation for effective management </w:t>
            </w:r>
            <w:proofErr w:type="gramStart"/>
            <w:r w:rsidRPr="00A63E35">
              <w:rPr>
                <w:sz w:val="22"/>
                <w:szCs w:val="22"/>
                <w:lang w:val="en-US"/>
              </w:rPr>
              <w:t>systems</w:t>
            </w:r>
            <w:proofErr w:type="gramEnd"/>
            <w:r w:rsidRPr="00A63E35">
              <w:rPr>
                <w:sz w:val="22"/>
                <w:szCs w:val="22"/>
                <w:lang w:val="en-US"/>
              </w:rPr>
              <w:t xml:space="preserve"> </w:t>
            </w:r>
          </w:p>
          <w:p w14:paraId="512AF621" w14:textId="77777777" w:rsidR="00B3032E" w:rsidRPr="00A63E35" w:rsidRDefault="00B3032E" w:rsidP="000F6C44">
            <w:pPr>
              <w:rPr>
                <w:sz w:val="22"/>
                <w:szCs w:val="22"/>
                <w:lang w:val="en-US"/>
              </w:rPr>
            </w:pPr>
            <w:r w:rsidRPr="00A63E35">
              <w:rPr>
                <w:sz w:val="22"/>
                <w:szCs w:val="22"/>
                <w:lang w:val="en-US"/>
              </w:rPr>
              <w:t>6.2.1.5.</w:t>
            </w:r>
            <w:r w:rsidRPr="00A63E35">
              <w:rPr>
                <w:sz w:val="22"/>
                <w:szCs w:val="22"/>
                <w:lang w:val="en-US"/>
              </w:rPr>
              <w:tab/>
              <w:t xml:space="preserve">Promote regional mechanisms for supporting communication, rapid response, risk assessment procedures and coordination of regulatory measures to counter the spread of invasive alien species across island chains or groups and among insular regions with similar ecosystems. </w:t>
            </w:r>
          </w:p>
          <w:p w14:paraId="78311EF6" w14:textId="77777777" w:rsidR="00B3032E" w:rsidRPr="00A63E35" w:rsidRDefault="00B3032E" w:rsidP="000F6C44">
            <w:pPr>
              <w:rPr>
                <w:sz w:val="22"/>
                <w:szCs w:val="22"/>
                <w:lang w:val="en-US"/>
              </w:rPr>
            </w:pPr>
            <w:r w:rsidRPr="00A63E35">
              <w:rPr>
                <w:sz w:val="22"/>
                <w:szCs w:val="22"/>
                <w:lang w:val="en-US"/>
              </w:rPr>
              <w:t>6.2.1.6.</w:t>
            </w:r>
            <w:r w:rsidRPr="00A63E35">
              <w:rPr>
                <w:sz w:val="22"/>
                <w:szCs w:val="22"/>
                <w:lang w:val="en-US"/>
              </w:rPr>
              <w:tab/>
              <w:t xml:space="preserve">Facilitate and support the work of cooperative initiatives to eradicate or manage priority invasive alien species on islands (e.g. Cooperative Initiative on Invasive Alien Species). </w:t>
            </w:r>
          </w:p>
          <w:p w14:paraId="0F7DAE71" w14:textId="77777777" w:rsidR="00B3032E" w:rsidRPr="00A63E35" w:rsidRDefault="00B3032E" w:rsidP="000F6C44">
            <w:pPr>
              <w:rPr>
                <w:sz w:val="22"/>
                <w:szCs w:val="22"/>
                <w:lang w:val="en-US"/>
              </w:rPr>
            </w:pPr>
            <w:r w:rsidRPr="00A63E35">
              <w:rPr>
                <w:sz w:val="22"/>
                <w:szCs w:val="22"/>
                <w:lang w:val="en-US"/>
              </w:rPr>
              <w:t>6.2.1.7.</w:t>
            </w:r>
            <w:r w:rsidRPr="00A63E35">
              <w:rPr>
                <w:sz w:val="22"/>
                <w:szCs w:val="22"/>
                <w:lang w:val="en-US"/>
              </w:rPr>
              <w:tab/>
              <w:t>Review and, as necessary, facilitate the revision or development of national and/or local legal instruments, adapted to the situation of each island state or island region, to prevent undesired introductions and to manage or eradicate established invasive alien species.</w:t>
            </w:r>
          </w:p>
          <w:p w14:paraId="6399EE41" w14:textId="77777777" w:rsidR="00B3032E" w:rsidRPr="00A63E35" w:rsidRDefault="00B3032E" w:rsidP="000F6C44">
            <w:pPr>
              <w:rPr>
                <w:sz w:val="22"/>
                <w:szCs w:val="22"/>
                <w:lang w:val="en-US"/>
              </w:rPr>
            </w:pPr>
            <w:r w:rsidRPr="00A63E35">
              <w:rPr>
                <w:sz w:val="22"/>
                <w:szCs w:val="22"/>
                <w:lang w:val="en-US"/>
              </w:rPr>
              <w:t>6.2.1.8.</w:t>
            </w:r>
            <w:r w:rsidRPr="00A63E35">
              <w:rPr>
                <w:sz w:val="22"/>
                <w:szCs w:val="22"/>
                <w:lang w:val="en-US"/>
              </w:rPr>
              <w:tab/>
              <w:t>Provide the systemic institutional and individual technical capacities at the national and regional levels to conduct research, public education, and awareness and institute enforcement mechanisms for ongoing prevention and control of invasive species.</w:t>
            </w:r>
          </w:p>
        </w:tc>
      </w:tr>
      <w:tr w:rsidR="00B3032E" w:rsidRPr="00A63E35" w14:paraId="5EC83955" w14:textId="77777777" w:rsidTr="000F6C44">
        <w:tc>
          <w:tcPr>
            <w:tcW w:w="1838" w:type="dxa"/>
          </w:tcPr>
          <w:p w14:paraId="39F82E2A" w14:textId="77777777" w:rsidR="00B3032E" w:rsidRPr="00A63E35" w:rsidRDefault="00B3032E" w:rsidP="000F6C44">
            <w:pPr>
              <w:rPr>
                <w:sz w:val="22"/>
                <w:szCs w:val="22"/>
              </w:rPr>
            </w:pPr>
            <w:r w:rsidRPr="00A63E35">
              <w:rPr>
                <w:sz w:val="22"/>
                <w:szCs w:val="22"/>
              </w:rPr>
              <w:lastRenderedPageBreak/>
              <w:t xml:space="preserve">6.2.2. Enlist the support and cooperation of all sectors of society for appropriate prevention, </w:t>
            </w:r>
            <w:proofErr w:type="gramStart"/>
            <w:r w:rsidRPr="00A63E35">
              <w:rPr>
                <w:sz w:val="22"/>
                <w:szCs w:val="22"/>
              </w:rPr>
              <w:t>eradication</w:t>
            </w:r>
            <w:proofErr w:type="gramEnd"/>
            <w:r w:rsidRPr="00A63E35">
              <w:rPr>
                <w:sz w:val="22"/>
                <w:szCs w:val="22"/>
              </w:rPr>
              <w:t xml:space="preserve"> and management of alien invasive species</w:t>
            </w:r>
          </w:p>
          <w:p w14:paraId="010FC90B" w14:textId="77777777" w:rsidR="00B3032E" w:rsidRPr="00A63E35" w:rsidRDefault="00B3032E" w:rsidP="000F6C44">
            <w:pPr>
              <w:rPr>
                <w:sz w:val="22"/>
                <w:szCs w:val="22"/>
              </w:rPr>
            </w:pPr>
            <w:r w:rsidRPr="00A63E35">
              <w:rPr>
                <w:i/>
                <w:sz w:val="22"/>
                <w:szCs w:val="22"/>
              </w:rPr>
              <w:t xml:space="preserve">Rationale: This is one of the most important issues for island biodiversity, which needs urgent, </w:t>
            </w:r>
            <w:proofErr w:type="gramStart"/>
            <w:r w:rsidRPr="00A63E35">
              <w:rPr>
                <w:i/>
                <w:sz w:val="22"/>
                <w:szCs w:val="22"/>
              </w:rPr>
              <w:t>concerted</w:t>
            </w:r>
            <w:proofErr w:type="gramEnd"/>
            <w:r w:rsidRPr="00A63E35">
              <w:rPr>
                <w:i/>
                <w:sz w:val="22"/>
                <w:szCs w:val="22"/>
              </w:rPr>
              <w:t xml:space="preserve"> and sustained action.</w:t>
            </w:r>
          </w:p>
        </w:tc>
        <w:tc>
          <w:tcPr>
            <w:tcW w:w="7513" w:type="dxa"/>
          </w:tcPr>
          <w:p w14:paraId="55A05EEC" w14:textId="77777777" w:rsidR="00B3032E" w:rsidRPr="00A63E35" w:rsidRDefault="00B3032E" w:rsidP="000F6C44">
            <w:pPr>
              <w:rPr>
                <w:sz w:val="22"/>
                <w:szCs w:val="22"/>
                <w:lang w:val="en-US"/>
              </w:rPr>
            </w:pPr>
            <w:r w:rsidRPr="00A63E35">
              <w:rPr>
                <w:sz w:val="22"/>
                <w:szCs w:val="22"/>
              </w:rPr>
              <w:t>6.2.2.1.</w:t>
            </w:r>
            <w:r w:rsidRPr="00A63E35">
              <w:rPr>
                <w:sz w:val="22"/>
                <w:szCs w:val="22"/>
              </w:rPr>
              <w:tab/>
            </w:r>
            <w:r w:rsidRPr="00A63E35">
              <w:rPr>
                <w:sz w:val="22"/>
                <w:szCs w:val="22"/>
                <w:lang w:val="en-US"/>
              </w:rPr>
              <w:t xml:space="preserve">Develop and conduct public awareness and social marketing activities and </w:t>
            </w:r>
            <w:proofErr w:type="spellStart"/>
            <w:r w:rsidRPr="00A63E35">
              <w:rPr>
                <w:sz w:val="22"/>
                <w:szCs w:val="22"/>
                <w:lang w:val="en-US"/>
              </w:rPr>
              <w:t>programmes</w:t>
            </w:r>
            <w:proofErr w:type="spellEnd"/>
            <w:r w:rsidRPr="00A63E35">
              <w:rPr>
                <w:sz w:val="22"/>
                <w:szCs w:val="22"/>
                <w:lang w:val="en-US"/>
              </w:rPr>
              <w:t xml:space="preserve"> for key audiences and key species to increase public will to address invasives and strategic action by target groups, working closely with local governments, civil society, </w:t>
            </w:r>
            <w:proofErr w:type="gramStart"/>
            <w:r w:rsidRPr="00A63E35">
              <w:rPr>
                <w:sz w:val="22"/>
                <w:szCs w:val="22"/>
                <w:lang w:val="en-US"/>
              </w:rPr>
              <w:t>business</w:t>
            </w:r>
            <w:proofErr w:type="gramEnd"/>
            <w:r w:rsidRPr="00A63E35">
              <w:rPr>
                <w:sz w:val="22"/>
                <w:szCs w:val="22"/>
                <w:lang w:val="en-US"/>
              </w:rPr>
              <w:t xml:space="preserve"> and local stakeholders.  </w:t>
            </w:r>
          </w:p>
          <w:p w14:paraId="046658DC" w14:textId="77777777" w:rsidR="00B3032E" w:rsidRPr="00A63E35" w:rsidRDefault="00B3032E" w:rsidP="000F6C44">
            <w:pPr>
              <w:rPr>
                <w:sz w:val="22"/>
                <w:szCs w:val="22"/>
                <w:lang w:val="en-US"/>
              </w:rPr>
            </w:pPr>
            <w:r w:rsidRPr="00A63E35">
              <w:rPr>
                <w:sz w:val="22"/>
                <w:szCs w:val="22"/>
                <w:lang w:val="en-US"/>
              </w:rPr>
              <w:t>6.2.2.2.</w:t>
            </w:r>
            <w:r w:rsidRPr="00A63E35">
              <w:rPr>
                <w:sz w:val="22"/>
                <w:szCs w:val="22"/>
                <w:lang w:val="en-US"/>
              </w:rPr>
              <w:tab/>
              <w:t>Develop and implement participatory processes for integrated planning for prevention and management of invasive alien species, working with all relevant stakeholders.</w:t>
            </w:r>
          </w:p>
          <w:p w14:paraId="656B95AF" w14:textId="77777777" w:rsidR="00B3032E" w:rsidRPr="00A63E35" w:rsidRDefault="00B3032E" w:rsidP="000F6C44">
            <w:pPr>
              <w:rPr>
                <w:sz w:val="22"/>
                <w:szCs w:val="22"/>
                <w:lang w:val="en-US"/>
              </w:rPr>
            </w:pPr>
            <w:r w:rsidRPr="00A63E35">
              <w:rPr>
                <w:sz w:val="22"/>
                <w:szCs w:val="22"/>
                <w:lang w:val="en-US"/>
              </w:rPr>
              <w:t>6.2.2.3.</w:t>
            </w:r>
            <w:r w:rsidRPr="00A63E35">
              <w:rPr>
                <w:sz w:val="22"/>
                <w:szCs w:val="22"/>
                <w:lang w:val="en-US"/>
              </w:rPr>
              <w:tab/>
              <w:t>Create or maintain active multi-sector invasive alien species committees (or equivalent) at the island or national level to:</w:t>
            </w:r>
          </w:p>
          <w:p w14:paraId="6B5A4964" w14:textId="77777777" w:rsidR="00B3032E" w:rsidRPr="00A63E35" w:rsidRDefault="00B3032E" w:rsidP="000F6C44">
            <w:pPr>
              <w:rPr>
                <w:sz w:val="22"/>
                <w:szCs w:val="22"/>
                <w:lang w:val="en-US"/>
              </w:rPr>
            </w:pPr>
            <w:r w:rsidRPr="00A63E35">
              <w:rPr>
                <w:sz w:val="22"/>
                <w:szCs w:val="22"/>
                <w:lang w:val="en-US"/>
              </w:rPr>
              <w:t>(a)</w:t>
            </w:r>
            <w:r w:rsidRPr="00A63E35">
              <w:rPr>
                <w:sz w:val="22"/>
                <w:szCs w:val="22"/>
                <w:lang w:val="en-US"/>
              </w:rPr>
              <w:tab/>
              <w:t>Ensure ongoing coordination by all public and private sector agencies with a role in invasive alien species planning and action;</w:t>
            </w:r>
          </w:p>
          <w:p w14:paraId="01BE73F9" w14:textId="77777777" w:rsidR="00B3032E" w:rsidRPr="00A63E35" w:rsidRDefault="00B3032E" w:rsidP="000F6C44">
            <w:pPr>
              <w:rPr>
                <w:sz w:val="22"/>
                <w:szCs w:val="22"/>
                <w:lang w:val="en-US"/>
              </w:rPr>
            </w:pPr>
            <w:r w:rsidRPr="00A63E35">
              <w:rPr>
                <w:sz w:val="22"/>
                <w:szCs w:val="22"/>
                <w:lang w:val="en-US"/>
              </w:rPr>
              <w:t>(b)</w:t>
            </w:r>
            <w:r w:rsidRPr="00A63E35">
              <w:rPr>
                <w:sz w:val="22"/>
                <w:szCs w:val="22"/>
                <w:lang w:val="en-US"/>
              </w:rPr>
              <w:tab/>
              <w:t xml:space="preserve">Assist national and local governments, non-governmental organizations, local communities, and the private sector to clearly identify their own responsibilities for the prevention, detection, rapid response, eradication, and long-term management of invasive alien species, including, inter alia, procedures for the regulation of domesticated or captive species that may become invasive; </w:t>
            </w:r>
          </w:p>
          <w:p w14:paraId="0273C7A4" w14:textId="77777777" w:rsidR="00B3032E" w:rsidRPr="00A63E35" w:rsidRDefault="00B3032E" w:rsidP="000F6C44">
            <w:pPr>
              <w:rPr>
                <w:sz w:val="22"/>
                <w:szCs w:val="22"/>
                <w:lang w:val="en-US"/>
              </w:rPr>
            </w:pPr>
            <w:r w:rsidRPr="00A63E35">
              <w:rPr>
                <w:sz w:val="22"/>
                <w:szCs w:val="22"/>
                <w:lang w:val="en-US"/>
              </w:rPr>
              <w:t>(c)</w:t>
            </w:r>
            <w:r w:rsidRPr="00A63E35">
              <w:rPr>
                <w:sz w:val="22"/>
                <w:szCs w:val="22"/>
                <w:lang w:val="en-US"/>
              </w:rPr>
              <w:tab/>
              <w:t xml:space="preserve">Establish and/or strengthen collaborative working relationships among conservation, </w:t>
            </w:r>
            <w:proofErr w:type="gramStart"/>
            <w:r w:rsidRPr="00A63E35">
              <w:rPr>
                <w:sz w:val="22"/>
                <w:szCs w:val="22"/>
                <w:lang w:val="en-US"/>
              </w:rPr>
              <w:t>agriculture</w:t>
            </w:r>
            <w:proofErr w:type="gramEnd"/>
            <w:r w:rsidRPr="00A63E35">
              <w:rPr>
                <w:sz w:val="22"/>
                <w:szCs w:val="22"/>
                <w:lang w:val="en-US"/>
              </w:rPr>
              <w:t xml:space="preserve"> and border control (customs and quarantine) authorities. </w:t>
            </w:r>
          </w:p>
          <w:p w14:paraId="2EBE8A31" w14:textId="77777777" w:rsidR="00B3032E" w:rsidRPr="00A63E35" w:rsidRDefault="00B3032E" w:rsidP="000F6C44">
            <w:pPr>
              <w:rPr>
                <w:sz w:val="22"/>
                <w:szCs w:val="22"/>
                <w:lang w:val="en-US"/>
              </w:rPr>
            </w:pPr>
            <w:r w:rsidRPr="00A63E35">
              <w:rPr>
                <w:sz w:val="22"/>
                <w:szCs w:val="22"/>
                <w:lang w:val="en-US"/>
              </w:rPr>
              <w:t>6.2.2.4.</w:t>
            </w:r>
            <w:r w:rsidRPr="00A63E35">
              <w:rPr>
                <w:sz w:val="22"/>
                <w:szCs w:val="22"/>
                <w:lang w:val="en-US"/>
              </w:rPr>
              <w:tab/>
              <w:t xml:space="preserve">Develop and implement codes of conduct to regulate intentional introductions and prevent unintentional introductions by the </w:t>
            </w:r>
            <w:proofErr w:type="gramStart"/>
            <w:r w:rsidRPr="00A63E35">
              <w:rPr>
                <w:sz w:val="22"/>
                <w:szCs w:val="22"/>
                <w:lang w:val="en-US"/>
              </w:rPr>
              <w:t>general public</w:t>
            </w:r>
            <w:proofErr w:type="gramEnd"/>
            <w:r w:rsidRPr="00A63E35">
              <w:rPr>
                <w:sz w:val="22"/>
                <w:szCs w:val="22"/>
                <w:lang w:val="en-US"/>
              </w:rPr>
              <w:t xml:space="preserve"> and by enterprises that import, export or transport goods. </w:t>
            </w:r>
          </w:p>
        </w:tc>
      </w:tr>
    </w:tbl>
    <w:p w14:paraId="405B7932" w14:textId="77777777" w:rsidR="00954BC5" w:rsidRPr="00A63E35" w:rsidRDefault="00954BC5" w:rsidP="00E246D9">
      <w:pPr>
        <w:jc w:val="both"/>
        <w:rPr>
          <w:spacing w:val="6"/>
          <w:sz w:val="22"/>
          <w:szCs w:val="22"/>
          <w:shd w:val="clear" w:color="auto" w:fill="FFFFFF"/>
          <w:lang w:val="en-US"/>
        </w:rPr>
      </w:pPr>
    </w:p>
    <w:p w14:paraId="3615C15B" w14:textId="381A0D6E" w:rsidR="007E0F8B" w:rsidRPr="00A63E35" w:rsidRDefault="005667F3" w:rsidP="00DD3493">
      <w:pPr>
        <w:ind w:left="567"/>
        <w:rPr>
          <w:sz w:val="22"/>
          <w:szCs w:val="22"/>
        </w:rPr>
      </w:pPr>
      <w:r w:rsidRPr="00A63E35">
        <w:rPr>
          <w:sz w:val="22"/>
          <w:szCs w:val="22"/>
        </w:rPr>
        <w:t>Furthermore</w:t>
      </w:r>
      <w:r w:rsidR="00355DAA" w:rsidRPr="00A63E35">
        <w:rPr>
          <w:sz w:val="22"/>
          <w:szCs w:val="22"/>
        </w:rPr>
        <w:t>, d</w:t>
      </w:r>
      <w:r w:rsidR="007E0F8B" w:rsidRPr="00A63E35">
        <w:rPr>
          <w:sz w:val="22"/>
          <w:szCs w:val="22"/>
        </w:rPr>
        <w:t>ecision XI/15</w:t>
      </w:r>
      <w:r w:rsidR="00355DAA" w:rsidRPr="00A63E35">
        <w:rPr>
          <w:sz w:val="22"/>
          <w:szCs w:val="22"/>
        </w:rPr>
        <w:t xml:space="preserve"> urged to strengthen the implementation of the </w:t>
      </w:r>
      <w:proofErr w:type="spellStart"/>
      <w:r w:rsidR="00355DAA" w:rsidRPr="00A63E35">
        <w:rPr>
          <w:sz w:val="22"/>
          <w:szCs w:val="22"/>
        </w:rPr>
        <w:t>PoWIB</w:t>
      </w:r>
      <w:proofErr w:type="spellEnd"/>
      <w:r w:rsidR="00355DAA" w:rsidRPr="00A63E35">
        <w:rPr>
          <w:sz w:val="22"/>
          <w:szCs w:val="22"/>
        </w:rPr>
        <w:t xml:space="preserve"> </w:t>
      </w:r>
      <w:r w:rsidRPr="00A63E35">
        <w:rPr>
          <w:sz w:val="22"/>
          <w:szCs w:val="22"/>
        </w:rPr>
        <w:t>by:</w:t>
      </w:r>
    </w:p>
    <w:p w14:paraId="539F1D1F" w14:textId="70977D72" w:rsidR="005667F3" w:rsidRPr="00A63E35" w:rsidRDefault="007E0F8B" w:rsidP="00DD3493">
      <w:pPr>
        <w:pStyle w:val="ListParagraph"/>
        <w:numPr>
          <w:ilvl w:val="0"/>
          <w:numId w:val="56"/>
        </w:numPr>
        <w:ind w:left="1134" w:hanging="567"/>
        <w:rPr>
          <w:sz w:val="22"/>
          <w:szCs w:val="22"/>
        </w:rPr>
      </w:pPr>
      <w:r w:rsidRPr="00A63E35">
        <w:rPr>
          <w:sz w:val="22"/>
          <w:szCs w:val="22"/>
        </w:rPr>
        <w:t>Maintaining and supporting key databases and information portals, such as the Global Island Database, the Threatened Island Biodiversity Database, the Database of Island Invasive Species Eradications, the Global Invasive Species Database, the Island Biodiversity and Invasive Species Database and Small Islands Developing States Network (</w:t>
      </w:r>
      <w:proofErr w:type="spellStart"/>
      <w:r w:rsidRPr="00A63E35">
        <w:rPr>
          <w:sz w:val="22"/>
          <w:szCs w:val="22"/>
        </w:rPr>
        <w:t>SIDSNet</w:t>
      </w:r>
      <w:proofErr w:type="spellEnd"/>
      <w:r w:rsidRPr="00A63E35">
        <w:rPr>
          <w:sz w:val="22"/>
          <w:szCs w:val="22"/>
        </w:rPr>
        <w:t>), to enable effective invasive species monitoring and eradication prioritization on islands, as valuable tools in support of the implementation of the programme of work;</w:t>
      </w:r>
    </w:p>
    <w:p w14:paraId="592CFDA9" w14:textId="05392DC6" w:rsidR="00A14C52" w:rsidRPr="00A63E35" w:rsidRDefault="007E0F8B" w:rsidP="00DD3493">
      <w:pPr>
        <w:pStyle w:val="ListParagraph"/>
        <w:numPr>
          <w:ilvl w:val="0"/>
          <w:numId w:val="56"/>
        </w:numPr>
        <w:ind w:left="1134" w:hanging="567"/>
        <w:rPr>
          <w:sz w:val="22"/>
          <w:szCs w:val="22"/>
        </w:rPr>
      </w:pPr>
      <w:r w:rsidRPr="00A63E35">
        <w:rPr>
          <w:sz w:val="22"/>
          <w:szCs w:val="22"/>
        </w:rPr>
        <w:t xml:space="preserve">Developing and strengthening international, regional, </w:t>
      </w:r>
      <w:proofErr w:type="gramStart"/>
      <w:r w:rsidRPr="00A63E35">
        <w:rPr>
          <w:sz w:val="22"/>
          <w:szCs w:val="22"/>
        </w:rPr>
        <w:t>national</w:t>
      </w:r>
      <w:proofErr w:type="gramEnd"/>
      <w:r w:rsidRPr="00A63E35">
        <w:rPr>
          <w:sz w:val="22"/>
          <w:szCs w:val="22"/>
        </w:rPr>
        <w:t xml:space="preserve"> and local collaboration to manage invasive alien species within and across jurisdictions, including the diversity of successful approaches to prevention, eradication and control where feasible, and in particular to consider a biosecurity approach that addresses the full range of invasive threats</w:t>
      </w:r>
      <w:r w:rsidR="00A65951" w:rsidRPr="00A63E35">
        <w:rPr>
          <w:sz w:val="22"/>
          <w:szCs w:val="22"/>
        </w:rPr>
        <w:t>.</w:t>
      </w:r>
    </w:p>
    <w:p w14:paraId="29A9762E" w14:textId="77777777" w:rsidR="00A14C52" w:rsidRPr="00A63E35" w:rsidRDefault="00A14C52" w:rsidP="00685EED">
      <w:pPr>
        <w:spacing w:before="120"/>
        <w:ind w:left="567"/>
        <w:rPr>
          <w:b/>
          <w:bCs/>
          <w:i/>
          <w:iCs/>
          <w:sz w:val="22"/>
          <w:szCs w:val="22"/>
          <w:u w:val="single"/>
          <w:lang w:val="en-US"/>
        </w:rPr>
      </w:pPr>
      <w:r w:rsidRPr="00A63E35">
        <w:rPr>
          <w:b/>
          <w:bCs/>
          <w:i/>
          <w:iCs/>
          <w:sz w:val="22"/>
          <w:szCs w:val="22"/>
          <w:u w:val="single"/>
          <w:lang w:val="en-US"/>
        </w:rPr>
        <w:lastRenderedPageBreak/>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1A165E6" w14:textId="6781FFDA" w:rsidR="00A65951" w:rsidRPr="00A63E35" w:rsidRDefault="00A65951" w:rsidP="00DD3493">
      <w:pPr>
        <w:ind w:left="567"/>
        <w:jc w:val="both"/>
        <w:rPr>
          <w:sz w:val="22"/>
          <w:szCs w:val="22"/>
        </w:rPr>
      </w:pPr>
      <w:r w:rsidRPr="00A63E35">
        <w:rPr>
          <w:sz w:val="22"/>
          <w:szCs w:val="22"/>
        </w:rPr>
        <w:t xml:space="preserve">The </w:t>
      </w:r>
      <w:proofErr w:type="spellStart"/>
      <w:r w:rsidRPr="00A63E35">
        <w:rPr>
          <w:sz w:val="22"/>
          <w:szCs w:val="22"/>
        </w:rPr>
        <w:t>PoWIB</w:t>
      </w:r>
      <w:proofErr w:type="spellEnd"/>
      <w:r w:rsidR="009C4762" w:rsidRPr="00A63E35">
        <w:rPr>
          <w:sz w:val="22"/>
          <w:szCs w:val="22"/>
        </w:rPr>
        <w:t xml:space="preserve"> as well as </w:t>
      </w:r>
      <w:r w:rsidR="00A37BB9" w:rsidRPr="00A63E35">
        <w:rPr>
          <w:sz w:val="22"/>
          <w:szCs w:val="22"/>
        </w:rPr>
        <w:t xml:space="preserve">COP </w:t>
      </w:r>
      <w:r w:rsidR="009C4762" w:rsidRPr="00A63E35">
        <w:rPr>
          <w:sz w:val="22"/>
          <w:szCs w:val="22"/>
        </w:rPr>
        <w:t>decisions</w:t>
      </w:r>
      <w:r w:rsidRPr="00A63E35">
        <w:rPr>
          <w:sz w:val="22"/>
          <w:szCs w:val="22"/>
        </w:rPr>
        <w:t xml:space="preserve"> address IAS well, however, given the extensive studies and guidance (under the CBD and beyond) developed since its last update,</w:t>
      </w:r>
      <w:r w:rsidRPr="00A63E35">
        <w:rPr>
          <w:rStyle w:val="FootnoteReference"/>
          <w:sz w:val="22"/>
          <w:szCs w:val="22"/>
        </w:rPr>
        <w:footnoteReference w:id="64"/>
      </w:r>
      <w:r w:rsidRPr="00A63E35">
        <w:rPr>
          <w:sz w:val="22"/>
          <w:szCs w:val="22"/>
        </w:rPr>
        <w:t xml:space="preserve"> and considering GBF Target 6 focus on priority sites, it would be beneficial to consolidate latest guidance relevant to islands </w:t>
      </w:r>
      <w:r w:rsidR="00B359C7" w:rsidRPr="00A63E35">
        <w:rPr>
          <w:sz w:val="22"/>
          <w:szCs w:val="22"/>
        </w:rPr>
        <w:t>with respect to identifying islands, and areas within islands, as priority sites for invasive species</w:t>
      </w:r>
      <w:r w:rsidRPr="00A63E35">
        <w:rPr>
          <w:sz w:val="22"/>
          <w:szCs w:val="22"/>
        </w:rPr>
        <w:t xml:space="preserve">. </w:t>
      </w:r>
      <w:r w:rsidR="00B359C7" w:rsidRPr="00A63E35">
        <w:rPr>
          <w:sz w:val="22"/>
          <w:szCs w:val="22"/>
        </w:rPr>
        <w:t>Although invasives are addressed under a separate stream of work under the Convention, this issue of is special heightened relevance for islands and thus warrants focus under the island stream of work as well.</w:t>
      </w:r>
    </w:p>
    <w:p w14:paraId="676F1B96" w14:textId="550E5617" w:rsidR="00A14C52" w:rsidRPr="00A63E35" w:rsidRDefault="00933A8A" w:rsidP="00685EED">
      <w:pPr>
        <w:spacing w:before="120"/>
        <w:ind w:left="567"/>
        <w:rPr>
          <w:b/>
          <w:bCs/>
          <w:i/>
          <w:iCs/>
          <w:sz w:val="22"/>
          <w:szCs w:val="22"/>
          <w:u w:val="single"/>
          <w:lang w:val="en-US"/>
        </w:rPr>
      </w:pPr>
      <w:r w:rsidRPr="00A63E35">
        <w:rPr>
          <w:b/>
          <w:bCs/>
          <w:i/>
          <w:iCs/>
          <w:sz w:val="22"/>
          <w:szCs w:val="22"/>
          <w:u w:val="single"/>
          <w:lang w:val="en-US"/>
        </w:rPr>
        <w:t xml:space="preserve">Indicative </w:t>
      </w:r>
      <w:r w:rsidR="00A14C52" w:rsidRPr="00A63E35">
        <w:rPr>
          <w:b/>
          <w:bCs/>
          <w:i/>
          <w:iCs/>
          <w:sz w:val="22"/>
          <w:szCs w:val="22"/>
          <w:u w:val="single"/>
          <w:lang w:val="en-US"/>
        </w:rPr>
        <w:t>gaps in implementation</w:t>
      </w:r>
      <w:r w:rsidR="002B4110" w:rsidRPr="00A63E35">
        <w:rPr>
          <w:rStyle w:val="FootnoteReference"/>
          <w:b/>
          <w:bCs/>
          <w:i/>
          <w:iCs/>
          <w:sz w:val="22"/>
          <w:szCs w:val="22"/>
          <w:u w:val="single"/>
          <w:lang w:val="en-US"/>
        </w:rPr>
        <w:footnoteReference w:id="65"/>
      </w:r>
    </w:p>
    <w:p w14:paraId="245850FC"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Prevention and Early Detection: limited resources and infrastructure to implement comprehensive biosecurity measures to prevent introduction of alien invasive species. </w:t>
      </w:r>
    </w:p>
    <w:p w14:paraId="6B279D59"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Need for improved surveillance, early detection systems, and rapid response capabilities to identify and manage potential invasion before they become established. </w:t>
      </w:r>
    </w:p>
    <w:p w14:paraId="69CC5C4F"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Legal and Policy Frameworks: inadequate policy and legal frameworks hinder effective management of invasive species. </w:t>
      </w:r>
    </w:p>
    <w:p w14:paraId="5FFE4200"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Comprehensive and enforceable legislation that addresses prevention, introduction, and management of invasive species is needed, along with policies that promote intersectoral collaboration and align with international standards.</w:t>
      </w:r>
    </w:p>
    <w:p w14:paraId="3836EB24"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Research and Monitoring: A lack of baseline data and ongoing monitoring makes it difficult to assess the impact of invasive species and the effectiveness of management actions.</w:t>
      </w:r>
    </w:p>
    <w:p w14:paraId="2DE7A88F"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Enhanced research on the ecology of invasive species and their impacts on island ecosystems is needed, along with long-term monitoring programs to track changes in biodiversity and ecosystem health.</w:t>
      </w:r>
    </w:p>
    <w:p w14:paraId="2B3A3FAE" w14:textId="77777777" w:rsidR="00290F25" w:rsidRPr="00A63E35" w:rsidRDefault="00290F25"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Collaboration and Coordination: </w:t>
      </w:r>
      <w:r w:rsidRPr="00A63E35">
        <w:rPr>
          <w:sz w:val="22"/>
          <w:szCs w:val="22"/>
          <w:shd w:val="clear" w:color="auto" w:fill="FFFFFF"/>
        </w:rPr>
        <w:t>Invasive species management often requires coordinated action across different sectors and jurisdictions, which can be difficult to achieve.</w:t>
      </w:r>
    </w:p>
    <w:p w14:paraId="54FDDA38" w14:textId="74A9C5DB" w:rsidR="00A14C52" w:rsidRPr="00A63E35" w:rsidRDefault="00290F25" w:rsidP="00DD3493">
      <w:pPr>
        <w:pStyle w:val="ListParagraph"/>
        <w:numPr>
          <w:ilvl w:val="0"/>
          <w:numId w:val="12"/>
        </w:numPr>
        <w:ind w:left="1134" w:hanging="567"/>
        <w:jc w:val="both"/>
        <w:rPr>
          <w:spacing w:val="6"/>
          <w:sz w:val="22"/>
          <w:szCs w:val="22"/>
          <w:shd w:val="clear" w:color="auto" w:fill="FFFFFF"/>
          <w:lang w:val="en-US"/>
        </w:rPr>
      </w:pPr>
      <w:r w:rsidRPr="00A63E35">
        <w:rPr>
          <w:sz w:val="22"/>
          <w:szCs w:val="22"/>
          <w:shd w:val="clear" w:color="auto" w:fill="FFFFFF"/>
        </w:rPr>
        <w:t>Strengthening regional and international cooperation to share knowledge, resources, and successful strategies is crucial for enhancing island capacities to manage invasive species.</w:t>
      </w:r>
    </w:p>
    <w:p w14:paraId="017CE8B1" w14:textId="0AEA2EE0" w:rsidR="002B4110" w:rsidRPr="00A63E35" w:rsidRDefault="002B4110"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Regulatory and enforcement gaps – lack comprehensive legal frameworks or capacity to enforce.</w:t>
      </w:r>
    </w:p>
    <w:p w14:paraId="2FF77E42" w14:textId="77777777" w:rsidR="002B4110" w:rsidRPr="00A63E35" w:rsidRDefault="002B4110"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Lack proper biosecurity measures and quarantine procedures that allows for introduction of invasive species through trade. </w:t>
      </w:r>
    </w:p>
    <w:p w14:paraId="44B3670B" w14:textId="77777777" w:rsidR="002B4110" w:rsidRPr="00A63E35" w:rsidRDefault="002B4110"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proper management practices to determine and enforce sustainable harvest levels.</w:t>
      </w:r>
    </w:p>
    <w:p w14:paraId="3184F7C3" w14:textId="77777777" w:rsidR="002B4110" w:rsidRPr="00A63E35" w:rsidRDefault="002B4110"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Gap with respect to biodiversity monitoring data that provides information on status and trends of wild species populations to support informed decision making. </w:t>
      </w:r>
    </w:p>
    <w:p w14:paraId="5521BF11" w14:textId="77777777" w:rsidR="002B4110" w:rsidRPr="00A63E35" w:rsidRDefault="002B4110" w:rsidP="00DD349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Proper community engagement that ensures trade practices contribute to local livelihoods without compromising sustainability. </w:t>
      </w:r>
    </w:p>
    <w:p w14:paraId="51BB4416" w14:textId="1C6261FC" w:rsidR="00003928" w:rsidRPr="00685EED" w:rsidRDefault="002B4110" w:rsidP="00685EED">
      <w:pPr>
        <w:pStyle w:val="ListParagraph"/>
        <w:numPr>
          <w:ilvl w:val="0"/>
          <w:numId w:val="12"/>
        </w:numPr>
        <w:ind w:left="1134" w:hanging="567"/>
        <w:jc w:val="both"/>
        <w:rPr>
          <w:spacing w:val="6"/>
          <w:sz w:val="22"/>
          <w:szCs w:val="22"/>
          <w:shd w:val="clear" w:color="auto" w:fill="FFFFFF"/>
          <w:lang w:val="en-US"/>
        </w:rPr>
      </w:pPr>
      <w:r w:rsidRPr="00A63E35">
        <w:rPr>
          <w:sz w:val="22"/>
          <w:szCs w:val="22"/>
        </w:rPr>
        <w:t>Challenges to diversifying economies in islands that are reliant on biodiversity-related sectors (e.g., tourism, fisheries</w:t>
      </w:r>
      <w:r w:rsidR="00BD52E7" w:rsidRPr="00A63E35">
        <w:rPr>
          <w:sz w:val="22"/>
          <w:szCs w:val="22"/>
        </w:rPr>
        <w:t>).</w:t>
      </w:r>
    </w:p>
    <w:p w14:paraId="2FB2033A" w14:textId="5895FF37" w:rsidR="00E246D9" w:rsidRPr="00685EED" w:rsidRDefault="00E246D9" w:rsidP="00685EED">
      <w:pPr>
        <w:pStyle w:val="ListParagraph"/>
        <w:keepNext/>
        <w:numPr>
          <w:ilvl w:val="4"/>
          <w:numId w:val="2"/>
        </w:numPr>
        <w:spacing w:before="360" w:after="120"/>
        <w:ind w:left="567" w:hanging="567"/>
        <w:contextualSpacing w:val="0"/>
        <w:jc w:val="both"/>
        <w:outlineLvl w:val="1"/>
        <w:rPr>
          <w:b/>
          <w:bCs/>
          <w:lang w:val="en-US"/>
        </w:rPr>
      </w:pPr>
      <w:r w:rsidRPr="00685EED">
        <w:rPr>
          <w:b/>
          <w:bCs/>
          <w:lang w:val="en-US"/>
        </w:rPr>
        <w:t>Target 7: Reduce Pollution to Levels That are not Harmful to Biodiversity</w:t>
      </w:r>
    </w:p>
    <w:p w14:paraId="41008253" w14:textId="40461455" w:rsidR="00E246D9" w:rsidRPr="00A63E35" w:rsidRDefault="00E246D9" w:rsidP="00685EED">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 xml:space="preserve">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w:t>
      </w:r>
      <w:r w:rsidRPr="00A63E35">
        <w:rPr>
          <w:i/>
          <w:iCs/>
          <w:spacing w:val="6"/>
          <w:sz w:val="22"/>
          <w:szCs w:val="22"/>
          <w:shd w:val="clear" w:color="auto" w:fill="FFFFFF"/>
        </w:rPr>
        <w:lastRenderedPageBreak/>
        <w:t>livelihoods; and (c) by preventing, reducing, and working towards eliminating plastic pollution.</w:t>
      </w:r>
    </w:p>
    <w:p w14:paraId="588CAB9F" w14:textId="192469BB" w:rsidR="009E0723" w:rsidRPr="00A63E35" w:rsidRDefault="001623EA" w:rsidP="00685EED">
      <w:pPr>
        <w:spacing w:before="120" w:after="120"/>
        <w:ind w:left="567"/>
        <w:jc w:val="both"/>
        <w:rPr>
          <w:sz w:val="22"/>
          <w:szCs w:val="22"/>
          <w:lang w:val="en-US"/>
        </w:rPr>
      </w:pPr>
      <w:r w:rsidRPr="00A63E35">
        <w:rPr>
          <w:b/>
          <w:bCs/>
          <w:sz w:val="22"/>
          <w:szCs w:val="22"/>
          <w:lang w:val="en-US"/>
        </w:rPr>
        <w:t>Most relevant Aichi Biodiversity Target—</w:t>
      </w:r>
      <w:r w:rsidR="009E0723" w:rsidRPr="00A63E35">
        <w:rPr>
          <w:b/>
          <w:bCs/>
          <w:sz w:val="22"/>
          <w:szCs w:val="22"/>
          <w:lang w:val="en-US"/>
        </w:rPr>
        <w:t>Aichi Target 8:</w:t>
      </w:r>
      <w:r w:rsidR="009E0723" w:rsidRPr="00A63E35">
        <w:rPr>
          <w:sz w:val="22"/>
          <w:szCs w:val="22"/>
          <w:lang w:val="en-US"/>
        </w:rPr>
        <w:t xml:space="preserve"> Pollution Reduced</w:t>
      </w:r>
    </w:p>
    <w:p w14:paraId="27A0E64E" w14:textId="05124A9E" w:rsidR="009E0723" w:rsidRPr="00A63E35" w:rsidRDefault="00E0622F" w:rsidP="00685EED">
      <w:pPr>
        <w:pStyle w:val="NormalWeb"/>
        <w:spacing w:before="120" w:beforeAutospacing="0" w:after="120" w:afterAutospacing="0"/>
        <w:ind w:left="567"/>
        <w:jc w:val="both"/>
        <w:rPr>
          <w:sz w:val="22"/>
          <w:szCs w:val="22"/>
        </w:rPr>
      </w:pPr>
      <w:r w:rsidRPr="00A63E35">
        <w:rPr>
          <w:sz w:val="22"/>
          <w:szCs w:val="22"/>
        </w:rPr>
        <w:t>“</w:t>
      </w:r>
      <w:r w:rsidR="009E0723" w:rsidRPr="00A63E35">
        <w:rPr>
          <w:sz w:val="22"/>
          <w:szCs w:val="22"/>
        </w:rPr>
        <w:t>By 2020, pollution, including from excess nutrients, has been brought to levels that are not detrimental to ecosystem function and biodiversity.</w:t>
      </w:r>
      <w:r w:rsidRPr="00A63E35">
        <w:rPr>
          <w:sz w:val="22"/>
          <w:szCs w:val="22"/>
        </w:rPr>
        <w:t>”</w:t>
      </w:r>
      <w:r w:rsidR="009E0723" w:rsidRPr="00A63E35">
        <w:rPr>
          <w:sz w:val="22"/>
          <w:szCs w:val="22"/>
        </w:rPr>
        <w:t xml:space="preserve"> </w:t>
      </w:r>
    </w:p>
    <w:p w14:paraId="62B00C42" w14:textId="5F49AFE9" w:rsidR="009E0723" w:rsidRPr="00A63E35" w:rsidRDefault="001623EA" w:rsidP="00685EED">
      <w:pPr>
        <w:spacing w:before="120" w:after="120"/>
        <w:ind w:left="567"/>
        <w:rPr>
          <w:sz w:val="22"/>
          <w:szCs w:val="22"/>
          <w:lang w:val="en-US"/>
        </w:rPr>
      </w:pPr>
      <w:r w:rsidRPr="00A63E35">
        <w:rPr>
          <w:b/>
          <w:bCs/>
          <w:sz w:val="22"/>
          <w:szCs w:val="22"/>
          <w:lang w:val="en-US"/>
        </w:rPr>
        <w:t>GBO-5 assessment of level of achievement of the Aichi Target</w:t>
      </w:r>
      <w:r w:rsidR="009E0723" w:rsidRPr="00A63E35">
        <w:rPr>
          <w:sz w:val="22"/>
          <w:szCs w:val="22"/>
          <w:lang w:val="en-US"/>
        </w:rPr>
        <w:t>: Target not achieved (high confidence)</w:t>
      </w:r>
    </w:p>
    <w:p w14:paraId="40C7FC97" w14:textId="77777777" w:rsidR="009E0723" w:rsidRPr="00A63E35" w:rsidRDefault="009E0723" w:rsidP="00685EED">
      <w:pPr>
        <w:spacing w:before="120" w:after="120"/>
        <w:ind w:left="567"/>
        <w:jc w:val="both"/>
        <w:rPr>
          <w:sz w:val="22"/>
          <w:szCs w:val="22"/>
          <w:shd w:val="clear" w:color="auto" w:fill="FFFFFF"/>
        </w:rPr>
      </w:pPr>
      <w:r w:rsidRPr="00A63E35">
        <w:rPr>
          <w:sz w:val="22"/>
          <w:szCs w:val="22"/>
          <w:shd w:val="clear" w:color="auto" w:fill="FFFFFF"/>
        </w:rPr>
        <w:t>Pollution, including from overabundance of nutrients, pesticides, plastics, and other forms of waste, continues to play a major role in biodiversity loss. Even with increased efforts to improve fertilizer application, high levels of nutrients are still adversely affecting ecosystems and biodiversity. The accumulation of plastic waste in the oceans is causing significant harm to marine ecosystems and is also found in other habitats, with the comprehensive impacts not yet fully grasped. Although many countries have taken steps to reduce plastic waste, these measures have yet to effectively lessen its accumulation.</w:t>
      </w:r>
    </w:p>
    <w:p w14:paraId="5318FE70" w14:textId="7E528987" w:rsidR="00C62566" w:rsidRPr="00A63E35" w:rsidRDefault="00C62566" w:rsidP="0082668C">
      <w:pPr>
        <w:spacing w:before="120" w:after="120"/>
        <w:ind w:left="567"/>
        <w:jc w:val="both"/>
        <w:rPr>
          <w:sz w:val="22"/>
          <w:szCs w:val="22"/>
        </w:rPr>
      </w:pPr>
      <w:r w:rsidRPr="00A63E35">
        <w:rPr>
          <w:sz w:val="22"/>
          <w:szCs w:val="22"/>
        </w:rPr>
        <w:t xml:space="preserve">With respect to SIDS more specifically, in support of one of the priorities to conserve and sustainably use the ocean and its resources, the Zero Draft Outcome Document </w:t>
      </w:r>
      <w:r w:rsidR="008E6D57" w:rsidRPr="00A63E35">
        <w:rPr>
          <w:sz w:val="22"/>
          <w:szCs w:val="22"/>
        </w:rPr>
        <w:t xml:space="preserve">of the Fourth International Conference on Small Island Developing States (SIDS4) </w:t>
      </w:r>
      <w:r w:rsidRPr="00A63E35">
        <w:rPr>
          <w:sz w:val="22"/>
          <w:szCs w:val="22"/>
        </w:rPr>
        <w:t xml:space="preserve">calls for enhancing partnerships across different scales to control the sources of marine plastic pollution and promote integrated solid waste management systems. Furthermore, the SAMOA Pathway also notes the need to consider the potential impact of munitions dumped at sea on the marine environment and its resources and on human health. </w:t>
      </w:r>
    </w:p>
    <w:p w14:paraId="0F61115B" w14:textId="77777777" w:rsidR="00C62566" w:rsidRPr="00A63E35" w:rsidRDefault="00C62566" w:rsidP="0082668C">
      <w:pPr>
        <w:spacing w:before="120" w:after="120"/>
        <w:ind w:left="567"/>
        <w:jc w:val="both"/>
        <w:rPr>
          <w:sz w:val="22"/>
          <w:szCs w:val="22"/>
        </w:rPr>
      </w:pPr>
      <w:r w:rsidRPr="00A63E35">
        <w:rPr>
          <w:sz w:val="22"/>
          <w:szCs w:val="22"/>
        </w:rPr>
        <w:t xml:space="preserve">With respect to water security, both the Zero Draft and the SAMOA Pathway highlight the importance of managing water resources sustainably and efficiently as well as the need for an increase in wastewater treatment, </w:t>
      </w:r>
      <w:proofErr w:type="gramStart"/>
      <w:r w:rsidRPr="00A63E35">
        <w:rPr>
          <w:sz w:val="22"/>
          <w:szCs w:val="22"/>
        </w:rPr>
        <w:t>recycling</w:t>
      </w:r>
      <w:proofErr w:type="gramEnd"/>
      <w:r w:rsidRPr="00A63E35">
        <w:rPr>
          <w:sz w:val="22"/>
          <w:szCs w:val="22"/>
        </w:rPr>
        <w:t xml:space="preserve"> and reuse.</w:t>
      </w:r>
    </w:p>
    <w:p w14:paraId="49596F03" w14:textId="77777777" w:rsidR="00C62566" w:rsidRPr="00A63E35" w:rsidRDefault="00C62566" w:rsidP="0082668C">
      <w:pPr>
        <w:spacing w:before="120" w:after="120"/>
        <w:ind w:left="567"/>
        <w:jc w:val="both"/>
        <w:rPr>
          <w:sz w:val="22"/>
          <w:szCs w:val="22"/>
        </w:rPr>
      </w:pPr>
      <w:r w:rsidRPr="00A63E35">
        <w:rPr>
          <w:sz w:val="22"/>
          <w:szCs w:val="22"/>
        </w:rPr>
        <w:t>To further advance SIDS’s priorities, the Political declaration of the high-level meeting to review progress made in addressing the priorities of SIDS through the implementation of the SAMOA Pathway calls for “addressing through innovative approaches different types of waste, including, inter alia, mismanaged plastic waste, chemical waste and marine litter, including plastic litter and microplastics”.</w:t>
      </w:r>
      <w:r w:rsidRPr="00A63E35">
        <w:rPr>
          <w:rStyle w:val="FootnoteReference"/>
          <w:sz w:val="22"/>
          <w:szCs w:val="22"/>
        </w:rPr>
        <w:footnoteReference w:id="66"/>
      </w:r>
    </w:p>
    <w:p w14:paraId="563087D6" w14:textId="1239D192" w:rsidR="00C62566" w:rsidRPr="00A63E35" w:rsidRDefault="00C62566" w:rsidP="0082668C">
      <w:pPr>
        <w:spacing w:before="120" w:after="120"/>
        <w:ind w:left="567"/>
        <w:jc w:val="both"/>
        <w:rPr>
          <w:sz w:val="22"/>
          <w:szCs w:val="22"/>
          <w:shd w:val="clear" w:color="auto" w:fill="FFFFFF"/>
        </w:rPr>
      </w:pPr>
      <w:r w:rsidRPr="00A63E35">
        <w:rPr>
          <w:sz w:val="22"/>
          <w:szCs w:val="22"/>
        </w:rPr>
        <w:t>The SAMOA Pathway also considers the management of chemicals and waste, including hazardous waste, essential for the health of the environment and people, noting the challenges of waste disposal in the context of smaller land areas and the remoteness of numerous SIDS.</w:t>
      </w:r>
    </w:p>
    <w:p w14:paraId="255824B7" w14:textId="77777777" w:rsidR="002062FE" w:rsidRPr="00A63E35" w:rsidRDefault="002062FE" w:rsidP="0082668C">
      <w:pPr>
        <w:ind w:left="567"/>
        <w:jc w:val="both"/>
        <w:rPr>
          <w:spacing w:val="6"/>
          <w:sz w:val="22"/>
          <w:szCs w:val="22"/>
          <w:shd w:val="clear" w:color="auto" w:fill="FFFFFF"/>
          <w:lang w:val="en-US"/>
        </w:rPr>
      </w:pPr>
    </w:p>
    <w:p w14:paraId="48EC9FDD" w14:textId="42A1B2AF" w:rsidR="009E0723" w:rsidRPr="00A63E35" w:rsidRDefault="009E0723" w:rsidP="00685EED">
      <w:pPr>
        <w:keepNext/>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B67DF7" w:rsidRPr="00A63E35">
        <w:rPr>
          <w:b/>
          <w:bCs/>
          <w:i/>
          <w:iCs/>
          <w:sz w:val="22"/>
          <w:szCs w:val="22"/>
          <w:u w:val="single"/>
          <w:lang w:val="en-US"/>
        </w:rPr>
        <w:t>7</w:t>
      </w:r>
    </w:p>
    <w:p w14:paraId="2ECCD6BF" w14:textId="3BD80729" w:rsidR="002062FE" w:rsidRPr="00A63E35" w:rsidRDefault="002062FE" w:rsidP="00685EED">
      <w:pPr>
        <w:keepNext/>
        <w:rPr>
          <w:b/>
          <w:bCs/>
          <w:i/>
          <w:iCs/>
          <w:sz w:val="22"/>
          <w:szCs w:val="22"/>
          <w:lang w:val="en-US"/>
        </w:rPr>
      </w:pPr>
    </w:p>
    <w:tbl>
      <w:tblPr>
        <w:tblStyle w:val="TableGrid7"/>
        <w:tblW w:w="9351" w:type="dxa"/>
        <w:tblInd w:w="-113" w:type="dxa"/>
        <w:tblLook w:val="04A0" w:firstRow="1" w:lastRow="0" w:firstColumn="1" w:lastColumn="0" w:noHBand="0" w:noVBand="1"/>
      </w:tblPr>
      <w:tblGrid>
        <w:gridCol w:w="3397"/>
        <w:gridCol w:w="5954"/>
      </w:tblGrid>
      <w:tr w:rsidR="00A63E35" w:rsidRPr="00A63E35" w14:paraId="4D54B135" w14:textId="77777777" w:rsidTr="002D4523">
        <w:tc>
          <w:tcPr>
            <w:tcW w:w="3397" w:type="dxa"/>
            <w:shd w:val="clear" w:color="auto" w:fill="0046A2"/>
          </w:tcPr>
          <w:p w14:paraId="48789569" w14:textId="3C370712" w:rsidR="00B67DF7" w:rsidRPr="00A63E35" w:rsidRDefault="000F6C44" w:rsidP="00685EED">
            <w:pPr>
              <w:keepNext/>
              <w:jc w:val="center"/>
              <w:rPr>
                <w:b/>
                <w:bCs/>
                <w:sz w:val="22"/>
                <w:szCs w:val="22"/>
                <w:lang w:val="en-US"/>
              </w:rPr>
            </w:pPr>
            <w:r w:rsidRPr="00A63E35">
              <w:rPr>
                <w:b/>
                <w:bCs/>
                <w:sz w:val="22"/>
                <w:szCs w:val="22"/>
                <w:lang w:val="en-US"/>
              </w:rPr>
              <w:t xml:space="preserve">Relevant </w:t>
            </w:r>
            <w:r w:rsidR="00B67DF7" w:rsidRPr="00A63E35">
              <w:rPr>
                <w:b/>
                <w:bCs/>
                <w:sz w:val="22"/>
                <w:szCs w:val="22"/>
                <w:lang w:val="en-US"/>
              </w:rPr>
              <w:t>Priority Actions</w:t>
            </w:r>
          </w:p>
        </w:tc>
        <w:tc>
          <w:tcPr>
            <w:tcW w:w="5954" w:type="dxa"/>
            <w:shd w:val="clear" w:color="auto" w:fill="0046A2"/>
          </w:tcPr>
          <w:p w14:paraId="5508CAB0" w14:textId="26171D99" w:rsidR="00B67DF7" w:rsidRPr="00A63E35" w:rsidRDefault="000F6C44" w:rsidP="00685EED">
            <w:pPr>
              <w:keepNext/>
              <w:jc w:val="center"/>
              <w:rPr>
                <w:b/>
                <w:bCs/>
                <w:sz w:val="22"/>
                <w:szCs w:val="22"/>
                <w:lang w:val="en-US"/>
              </w:rPr>
            </w:pPr>
            <w:r w:rsidRPr="00A63E35">
              <w:rPr>
                <w:b/>
                <w:bCs/>
                <w:sz w:val="22"/>
                <w:szCs w:val="22"/>
                <w:lang w:val="en-US"/>
              </w:rPr>
              <w:t xml:space="preserve">Relevant </w:t>
            </w:r>
            <w:r w:rsidR="00B67DF7" w:rsidRPr="00A63E35">
              <w:rPr>
                <w:b/>
                <w:bCs/>
                <w:sz w:val="22"/>
                <w:szCs w:val="22"/>
                <w:lang w:val="en-US"/>
              </w:rPr>
              <w:t>Supporting Actions</w:t>
            </w:r>
          </w:p>
        </w:tc>
      </w:tr>
      <w:tr w:rsidR="00A63E35" w:rsidRPr="00A63E35" w14:paraId="536813D9" w14:textId="77777777" w:rsidTr="002D4523">
        <w:tc>
          <w:tcPr>
            <w:tcW w:w="9351" w:type="dxa"/>
            <w:gridSpan w:val="2"/>
            <w:shd w:val="clear" w:color="auto" w:fill="E7E6E6" w:themeFill="background2"/>
          </w:tcPr>
          <w:p w14:paraId="451F0DFA" w14:textId="77777777" w:rsidR="00B67DF7" w:rsidRPr="00A63E35" w:rsidRDefault="00B67DF7" w:rsidP="000F6C44">
            <w:pPr>
              <w:jc w:val="center"/>
              <w:rPr>
                <w:b/>
                <w:bCs/>
                <w:sz w:val="22"/>
                <w:szCs w:val="22"/>
                <w:lang w:val="en-US"/>
              </w:rPr>
            </w:pPr>
            <w:r w:rsidRPr="00A63E35">
              <w:rPr>
                <w:b/>
                <w:bCs/>
                <w:sz w:val="22"/>
                <w:szCs w:val="22"/>
                <w:lang w:val="en-US"/>
              </w:rPr>
              <w:t>Goal 7: Address challenges to island biodiversity from climate change, and pollution</w:t>
            </w:r>
          </w:p>
        </w:tc>
      </w:tr>
      <w:tr w:rsidR="00A63E35" w:rsidRPr="00A63E35" w14:paraId="392528B2" w14:textId="77777777" w:rsidTr="002D4523">
        <w:tc>
          <w:tcPr>
            <w:tcW w:w="9351" w:type="dxa"/>
            <w:gridSpan w:val="2"/>
            <w:shd w:val="clear" w:color="auto" w:fill="E7E6E6" w:themeFill="background2"/>
          </w:tcPr>
          <w:p w14:paraId="5ACE587A" w14:textId="77777777" w:rsidR="00B67DF7" w:rsidRPr="00A63E35" w:rsidRDefault="00B67DF7" w:rsidP="002D4523">
            <w:pPr>
              <w:jc w:val="center"/>
              <w:rPr>
                <w:i/>
                <w:iCs/>
                <w:sz w:val="22"/>
                <w:szCs w:val="22"/>
                <w:lang w:val="en-US"/>
              </w:rPr>
            </w:pPr>
            <w:r w:rsidRPr="00A63E35">
              <w:rPr>
                <w:i/>
                <w:iCs/>
                <w:sz w:val="22"/>
                <w:szCs w:val="22"/>
                <w:lang w:val="en-US"/>
              </w:rPr>
              <w:t>Target 7.2: Pollution and its impacts on island biological diversity significantly reduced</w:t>
            </w:r>
          </w:p>
        </w:tc>
      </w:tr>
      <w:tr w:rsidR="00A63E35" w:rsidRPr="00A63E35" w14:paraId="5624DE4C" w14:textId="77777777" w:rsidTr="00B67DF7">
        <w:trPr>
          <w:trHeight w:val="253"/>
        </w:trPr>
        <w:tc>
          <w:tcPr>
            <w:tcW w:w="3397" w:type="dxa"/>
            <w:vMerge w:val="restart"/>
          </w:tcPr>
          <w:p w14:paraId="61970F7A" w14:textId="77777777" w:rsidR="00B67DF7" w:rsidRPr="00A63E35" w:rsidRDefault="00B67DF7" w:rsidP="000F6C44">
            <w:pPr>
              <w:rPr>
                <w:sz w:val="22"/>
                <w:szCs w:val="22"/>
              </w:rPr>
            </w:pPr>
            <w:r w:rsidRPr="00A63E35">
              <w:rPr>
                <w:sz w:val="22"/>
                <w:szCs w:val="22"/>
              </w:rPr>
              <w:t xml:space="preserve">7.2.1. Develop and implement measures to prevent and reduce the impact of pollution and waste, also by developing and implementing pollution and waste management </w:t>
            </w:r>
            <w:r w:rsidRPr="00A63E35">
              <w:rPr>
                <w:sz w:val="22"/>
                <w:szCs w:val="22"/>
              </w:rPr>
              <w:lastRenderedPageBreak/>
              <w:t>plans, including contingency plans, with special attention to solid and hazardous waste</w:t>
            </w:r>
          </w:p>
          <w:p w14:paraId="7B399ADA" w14:textId="77777777" w:rsidR="00B67DF7" w:rsidRPr="00A63E35" w:rsidRDefault="00B67DF7" w:rsidP="000F6C44">
            <w:pPr>
              <w:rPr>
                <w:sz w:val="22"/>
                <w:szCs w:val="22"/>
                <w:lang w:val="en-US"/>
              </w:rPr>
            </w:pPr>
            <w:r w:rsidRPr="00A63E35">
              <w:rPr>
                <w:i/>
                <w:sz w:val="22"/>
                <w:szCs w:val="22"/>
              </w:rPr>
              <w:t xml:space="preserve">Rationale: Islands are largely coastal communities, where it is particularly difficult to dispose of wastes without impacting biodiversity.  The siting of landfills, the disposal of liquid wastes and the uptake of solid wastes and plastics by marine organisms are </w:t>
            </w:r>
            <w:proofErr w:type="gramStart"/>
            <w:r w:rsidRPr="00A63E35">
              <w:rPr>
                <w:i/>
                <w:sz w:val="22"/>
                <w:szCs w:val="22"/>
              </w:rPr>
              <w:t>all of</w:t>
            </w:r>
            <w:proofErr w:type="gramEnd"/>
            <w:r w:rsidRPr="00A63E35">
              <w:rPr>
                <w:i/>
                <w:sz w:val="22"/>
                <w:szCs w:val="22"/>
              </w:rPr>
              <w:t xml:space="preserve"> considerable significance to islands.</w:t>
            </w:r>
          </w:p>
        </w:tc>
        <w:tc>
          <w:tcPr>
            <w:tcW w:w="5954" w:type="dxa"/>
            <w:vMerge w:val="restart"/>
          </w:tcPr>
          <w:p w14:paraId="6BF68DBC" w14:textId="77777777" w:rsidR="00B67DF7" w:rsidRPr="00A63E35" w:rsidRDefault="00B67DF7" w:rsidP="000F6C44">
            <w:pPr>
              <w:rPr>
                <w:sz w:val="22"/>
                <w:szCs w:val="22"/>
                <w:lang w:val="en-US"/>
              </w:rPr>
            </w:pPr>
            <w:r w:rsidRPr="00A63E35">
              <w:rPr>
                <w:sz w:val="22"/>
                <w:szCs w:val="22"/>
                <w:lang w:val="en-US"/>
              </w:rPr>
              <w:lastRenderedPageBreak/>
              <w:t>7.2.1.1.</w:t>
            </w:r>
            <w:r w:rsidRPr="00A63E35">
              <w:rPr>
                <w:sz w:val="22"/>
                <w:szCs w:val="22"/>
                <w:lang w:val="en-US"/>
              </w:rPr>
              <w:tab/>
              <w:t xml:space="preserve">Enforce the environmental, </w:t>
            </w:r>
            <w:proofErr w:type="gramStart"/>
            <w:r w:rsidRPr="00A63E35">
              <w:rPr>
                <w:sz w:val="22"/>
                <w:szCs w:val="22"/>
                <w:lang w:val="en-US"/>
              </w:rPr>
              <w:t>social</w:t>
            </w:r>
            <w:proofErr w:type="gramEnd"/>
            <w:r w:rsidRPr="00A63E35">
              <w:rPr>
                <w:sz w:val="22"/>
                <w:szCs w:val="22"/>
                <w:lang w:val="en-US"/>
              </w:rPr>
              <w:t xml:space="preserve"> and cultural impact assessment process for island industries, infrastructure, and urban plans. </w:t>
            </w:r>
          </w:p>
          <w:p w14:paraId="6CA85EE7" w14:textId="77777777" w:rsidR="00B67DF7" w:rsidRPr="00A63E35" w:rsidRDefault="00B67DF7" w:rsidP="000F6C44">
            <w:pPr>
              <w:rPr>
                <w:sz w:val="22"/>
                <w:szCs w:val="22"/>
                <w:lang w:val="en-US"/>
              </w:rPr>
            </w:pPr>
            <w:r w:rsidRPr="00A63E35">
              <w:rPr>
                <w:sz w:val="22"/>
                <w:szCs w:val="22"/>
                <w:lang w:val="en-US"/>
              </w:rPr>
              <w:lastRenderedPageBreak/>
              <w:t>7.2.1.2.</w:t>
            </w:r>
            <w:r w:rsidRPr="00A63E35">
              <w:rPr>
                <w:sz w:val="22"/>
                <w:szCs w:val="22"/>
                <w:lang w:val="en-US"/>
              </w:rPr>
              <w:tab/>
              <w:t xml:space="preserve">Integrate pollution and waste management into regional, </w:t>
            </w:r>
            <w:proofErr w:type="gramStart"/>
            <w:r w:rsidRPr="00A63E35">
              <w:rPr>
                <w:sz w:val="22"/>
                <w:szCs w:val="22"/>
                <w:lang w:val="en-US"/>
              </w:rPr>
              <w:t>national</w:t>
            </w:r>
            <w:proofErr w:type="gramEnd"/>
            <w:r w:rsidRPr="00A63E35">
              <w:rPr>
                <w:sz w:val="22"/>
                <w:szCs w:val="22"/>
                <w:lang w:val="en-US"/>
              </w:rPr>
              <w:t xml:space="preserve"> and sub-national regulations and plans to prevent ecosystem pollution and degradation.</w:t>
            </w:r>
          </w:p>
          <w:p w14:paraId="124DBCA1" w14:textId="77777777" w:rsidR="00B67DF7" w:rsidRPr="00A63E35" w:rsidRDefault="00B67DF7" w:rsidP="000F6C44">
            <w:pPr>
              <w:rPr>
                <w:sz w:val="22"/>
                <w:szCs w:val="22"/>
                <w:lang w:val="en-US"/>
              </w:rPr>
            </w:pPr>
            <w:r w:rsidRPr="00A63E35">
              <w:rPr>
                <w:sz w:val="22"/>
                <w:szCs w:val="22"/>
                <w:lang w:val="en-US"/>
              </w:rPr>
              <w:t>7.2.1.3.</w:t>
            </w:r>
            <w:r w:rsidRPr="00A63E35">
              <w:rPr>
                <w:sz w:val="22"/>
                <w:szCs w:val="22"/>
                <w:lang w:val="en-US"/>
              </w:rPr>
              <w:tab/>
              <w:t xml:space="preserve">Develop and implement wastewater treatment plants and other appropriate systems for management of human waste. </w:t>
            </w:r>
          </w:p>
          <w:p w14:paraId="4B4A37F1" w14:textId="77777777" w:rsidR="00B67DF7" w:rsidRPr="00A63E35" w:rsidRDefault="00B67DF7" w:rsidP="000F6C44">
            <w:pPr>
              <w:rPr>
                <w:sz w:val="22"/>
                <w:szCs w:val="22"/>
                <w:lang w:val="en-US"/>
              </w:rPr>
            </w:pPr>
            <w:r w:rsidRPr="00A63E35">
              <w:rPr>
                <w:sz w:val="22"/>
                <w:szCs w:val="22"/>
                <w:lang w:val="en-US"/>
              </w:rPr>
              <w:t>7.2.1.4.</w:t>
            </w:r>
            <w:r w:rsidRPr="00A63E35">
              <w:rPr>
                <w:sz w:val="22"/>
                <w:szCs w:val="22"/>
                <w:lang w:val="en-US"/>
              </w:rPr>
              <w:tab/>
              <w:t xml:space="preserve">Enhance and promote public awareness projects and actions to minimize, manage and recycle waste, including appropriate facilities. </w:t>
            </w:r>
          </w:p>
          <w:p w14:paraId="7950EF04" w14:textId="77777777" w:rsidR="00B67DF7" w:rsidRPr="00A63E35" w:rsidRDefault="00B67DF7" w:rsidP="000F6C44">
            <w:pPr>
              <w:rPr>
                <w:sz w:val="22"/>
                <w:szCs w:val="22"/>
                <w:lang w:val="en-US"/>
              </w:rPr>
            </w:pPr>
            <w:r w:rsidRPr="00A63E35">
              <w:rPr>
                <w:sz w:val="22"/>
                <w:szCs w:val="22"/>
                <w:lang w:val="en-US"/>
              </w:rPr>
              <w:t>7.2.1.5.</w:t>
            </w:r>
            <w:r w:rsidRPr="00A63E35">
              <w:rPr>
                <w:sz w:val="22"/>
                <w:szCs w:val="22"/>
                <w:lang w:val="en-US"/>
              </w:rPr>
              <w:tab/>
              <w:t>Develop mechanisms to assist islands in the safe disposal of their hazardous wastes.</w:t>
            </w:r>
          </w:p>
          <w:p w14:paraId="30EE5DD2" w14:textId="77777777" w:rsidR="00B67DF7" w:rsidRPr="00A63E35" w:rsidRDefault="00B67DF7" w:rsidP="000F6C44">
            <w:pPr>
              <w:rPr>
                <w:sz w:val="22"/>
                <w:szCs w:val="22"/>
                <w:lang w:val="en-US"/>
              </w:rPr>
            </w:pPr>
            <w:r w:rsidRPr="00A63E35">
              <w:rPr>
                <w:sz w:val="22"/>
                <w:szCs w:val="22"/>
                <w:lang w:val="en-US"/>
              </w:rPr>
              <w:t>7.2.1.6.</w:t>
            </w:r>
            <w:r w:rsidRPr="00A63E35">
              <w:rPr>
                <w:sz w:val="22"/>
                <w:szCs w:val="22"/>
                <w:lang w:val="en-US"/>
              </w:rPr>
              <w:tab/>
              <w:t xml:space="preserve">Develop and enforce instruments to control ship-source </w:t>
            </w:r>
            <w:proofErr w:type="gramStart"/>
            <w:r w:rsidRPr="00A63E35">
              <w:rPr>
                <w:sz w:val="22"/>
                <w:szCs w:val="22"/>
                <w:lang w:val="en-US"/>
              </w:rPr>
              <w:t>pollution, and</w:t>
            </w:r>
            <w:proofErr w:type="gramEnd"/>
            <w:r w:rsidRPr="00A63E35">
              <w:rPr>
                <w:sz w:val="22"/>
                <w:szCs w:val="22"/>
                <w:lang w:val="en-US"/>
              </w:rPr>
              <w:t xml:space="preserve"> prepare contingency plans for oil spills.</w:t>
            </w:r>
          </w:p>
          <w:p w14:paraId="43921462" w14:textId="77777777" w:rsidR="00B67DF7" w:rsidRPr="00A63E35" w:rsidRDefault="00B67DF7" w:rsidP="000F6C44">
            <w:pPr>
              <w:rPr>
                <w:sz w:val="22"/>
                <w:szCs w:val="22"/>
                <w:lang w:val="en-US"/>
              </w:rPr>
            </w:pPr>
            <w:r w:rsidRPr="00A63E35">
              <w:rPr>
                <w:sz w:val="22"/>
                <w:szCs w:val="22"/>
                <w:lang w:val="en-US"/>
              </w:rPr>
              <w:t>7.2.1.7.</w:t>
            </w:r>
            <w:r w:rsidRPr="00A63E35">
              <w:rPr>
                <w:sz w:val="22"/>
                <w:szCs w:val="22"/>
                <w:lang w:val="en-US"/>
              </w:rPr>
              <w:tab/>
              <w:t>Give incentives to industries and local communities to adopt clean energy sources as their main power supply.</w:t>
            </w:r>
          </w:p>
        </w:tc>
      </w:tr>
      <w:tr w:rsidR="00A63E35" w:rsidRPr="00A63E35" w14:paraId="4B9B046E" w14:textId="77777777" w:rsidTr="00B67DF7">
        <w:trPr>
          <w:trHeight w:val="253"/>
        </w:trPr>
        <w:tc>
          <w:tcPr>
            <w:tcW w:w="3397" w:type="dxa"/>
            <w:vMerge/>
          </w:tcPr>
          <w:p w14:paraId="5F70FC9F" w14:textId="77777777" w:rsidR="00B67DF7" w:rsidRPr="00A63E35" w:rsidRDefault="00B67DF7" w:rsidP="000F6C44">
            <w:pPr>
              <w:rPr>
                <w:sz w:val="22"/>
                <w:szCs w:val="22"/>
              </w:rPr>
            </w:pPr>
          </w:p>
        </w:tc>
        <w:tc>
          <w:tcPr>
            <w:tcW w:w="5954" w:type="dxa"/>
            <w:vMerge/>
          </w:tcPr>
          <w:p w14:paraId="0C985900" w14:textId="77777777" w:rsidR="00B67DF7" w:rsidRPr="00A63E35" w:rsidRDefault="00B67DF7" w:rsidP="000F6C44">
            <w:pPr>
              <w:rPr>
                <w:sz w:val="22"/>
                <w:szCs w:val="22"/>
                <w:lang w:val="en-US"/>
              </w:rPr>
            </w:pPr>
          </w:p>
        </w:tc>
      </w:tr>
      <w:tr w:rsidR="00A63E35" w:rsidRPr="00A63E35" w14:paraId="7148CB08" w14:textId="77777777" w:rsidTr="00B67DF7">
        <w:trPr>
          <w:trHeight w:val="253"/>
        </w:trPr>
        <w:tc>
          <w:tcPr>
            <w:tcW w:w="3397" w:type="dxa"/>
            <w:vMerge/>
          </w:tcPr>
          <w:p w14:paraId="1505C8FB" w14:textId="77777777" w:rsidR="00B67DF7" w:rsidRPr="00A63E35" w:rsidRDefault="00B67DF7" w:rsidP="000F6C44">
            <w:pPr>
              <w:rPr>
                <w:sz w:val="22"/>
                <w:szCs w:val="22"/>
                <w:lang w:val="en-US"/>
              </w:rPr>
            </w:pPr>
          </w:p>
        </w:tc>
        <w:tc>
          <w:tcPr>
            <w:tcW w:w="5954" w:type="dxa"/>
            <w:vMerge/>
          </w:tcPr>
          <w:p w14:paraId="19FBF092" w14:textId="77777777" w:rsidR="00B67DF7" w:rsidRPr="00A63E35" w:rsidRDefault="00B67DF7" w:rsidP="000F6C44">
            <w:pPr>
              <w:rPr>
                <w:sz w:val="22"/>
                <w:szCs w:val="22"/>
                <w:lang w:val="en-US"/>
              </w:rPr>
            </w:pPr>
          </w:p>
        </w:tc>
      </w:tr>
      <w:tr w:rsidR="00A63E35" w:rsidRPr="00A63E35" w14:paraId="2DDE53B1" w14:textId="77777777" w:rsidTr="00B67DF7">
        <w:trPr>
          <w:trHeight w:val="253"/>
        </w:trPr>
        <w:tc>
          <w:tcPr>
            <w:tcW w:w="3397" w:type="dxa"/>
            <w:vMerge/>
          </w:tcPr>
          <w:p w14:paraId="10A1E260" w14:textId="77777777" w:rsidR="00B67DF7" w:rsidRPr="00A63E35" w:rsidRDefault="00B67DF7" w:rsidP="000F6C44">
            <w:pPr>
              <w:rPr>
                <w:sz w:val="22"/>
                <w:szCs w:val="22"/>
                <w:lang w:val="en-US"/>
              </w:rPr>
            </w:pPr>
          </w:p>
        </w:tc>
        <w:tc>
          <w:tcPr>
            <w:tcW w:w="5954" w:type="dxa"/>
            <w:vMerge/>
          </w:tcPr>
          <w:p w14:paraId="2D764914" w14:textId="77777777" w:rsidR="00B67DF7" w:rsidRPr="00A63E35" w:rsidRDefault="00B67DF7" w:rsidP="000F6C44">
            <w:pPr>
              <w:rPr>
                <w:sz w:val="22"/>
                <w:szCs w:val="22"/>
                <w:lang w:val="en-US"/>
              </w:rPr>
            </w:pPr>
          </w:p>
        </w:tc>
      </w:tr>
      <w:tr w:rsidR="00A63E35" w:rsidRPr="00A63E35" w14:paraId="23289402" w14:textId="77777777" w:rsidTr="00B67DF7">
        <w:tc>
          <w:tcPr>
            <w:tcW w:w="3397" w:type="dxa"/>
          </w:tcPr>
          <w:p w14:paraId="453D7575" w14:textId="77777777" w:rsidR="00B67DF7" w:rsidRPr="00A63E35" w:rsidRDefault="00B67DF7" w:rsidP="000F6C44">
            <w:pPr>
              <w:rPr>
                <w:sz w:val="22"/>
                <w:szCs w:val="22"/>
                <w:lang w:val="en-US"/>
              </w:rPr>
            </w:pPr>
            <w:r w:rsidRPr="00A63E35">
              <w:rPr>
                <w:sz w:val="22"/>
                <w:szCs w:val="22"/>
              </w:rPr>
              <w:t>7.2.2. Develop and implement watershed integrated management to prevent siltation and run-off impacts on island coastal ecosystems</w:t>
            </w:r>
          </w:p>
        </w:tc>
        <w:tc>
          <w:tcPr>
            <w:tcW w:w="5954" w:type="dxa"/>
          </w:tcPr>
          <w:p w14:paraId="61CFE045" w14:textId="77777777" w:rsidR="00B67DF7" w:rsidRPr="00A63E35" w:rsidRDefault="00B67DF7" w:rsidP="000F6C44">
            <w:pPr>
              <w:rPr>
                <w:sz w:val="22"/>
                <w:szCs w:val="22"/>
                <w:lang w:val="en-US"/>
              </w:rPr>
            </w:pPr>
            <w:r w:rsidRPr="00A63E35">
              <w:rPr>
                <w:sz w:val="22"/>
                <w:szCs w:val="22"/>
                <w:lang w:val="en-US"/>
              </w:rPr>
              <w:t>7.2.2.1.</w:t>
            </w:r>
            <w:r w:rsidRPr="00A63E35">
              <w:rPr>
                <w:sz w:val="22"/>
                <w:szCs w:val="22"/>
                <w:lang w:val="en-US"/>
              </w:rPr>
              <w:tab/>
              <w:t xml:space="preserve">Maintain and, where necessary, restore mangrove and other vegetated ecosystems to help prevent run-off and siltation, working closely with civil society and local stakeholders. </w:t>
            </w:r>
          </w:p>
          <w:p w14:paraId="7EDB9DF0" w14:textId="77777777" w:rsidR="00B67DF7" w:rsidRPr="00A63E35" w:rsidRDefault="00B67DF7" w:rsidP="000F6C44">
            <w:pPr>
              <w:rPr>
                <w:sz w:val="22"/>
                <w:szCs w:val="22"/>
                <w:lang w:val="en-US"/>
              </w:rPr>
            </w:pPr>
            <w:r w:rsidRPr="00A63E35">
              <w:rPr>
                <w:sz w:val="22"/>
                <w:szCs w:val="22"/>
                <w:lang w:val="en-US"/>
              </w:rPr>
              <w:t>7.2.2.2.</w:t>
            </w:r>
            <w:r w:rsidRPr="00A63E35">
              <w:rPr>
                <w:sz w:val="22"/>
                <w:szCs w:val="22"/>
                <w:lang w:val="en-US"/>
              </w:rPr>
              <w:tab/>
              <w:t>Ensure that infrastructure developments include measures to mitigate run-off and siltation.</w:t>
            </w:r>
          </w:p>
          <w:p w14:paraId="4A470F73" w14:textId="77777777" w:rsidR="00B67DF7" w:rsidRPr="00A63E35" w:rsidRDefault="00B67DF7" w:rsidP="000F6C44">
            <w:pPr>
              <w:rPr>
                <w:sz w:val="22"/>
                <w:szCs w:val="22"/>
                <w:lang w:val="en-US"/>
              </w:rPr>
            </w:pPr>
            <w:r w:rsidRPr="00A63E35">
              <w:rPr>
                <w:sz w:val="22"/>
                <w:szCs w:val="22"/>
                <w:lang w:val="en-US"/>
              </w:rPr>
              <w:t>7.2.2.3.</w:t>
            </w:r>
            <w:r w:rsidRPr="00A63E35">
              <w:rPr>
                <w:sz w:val="22"/>
                <w:szCs w:val="22"/>
                <w:lang w:val="en-US"/>
              </w:rPr>
              <w:tab/>
              <w:t>Minimize clearing of native vegetation in coastal areas.</w:t>
            </w:r>
          </w:p>
        </w:tc>
      </w:tr>
      <w:tr w:rsidR="00A63E35" w:rsidRPr="00A63E35" w14:paraId="283CF582" w14:textId="77777777" w:rsidTr="00B67DF7">
        <w:tc>
          <w:tcPr>
            <w:tcW w:w="3397" w:type="dxa"/>
          </w:tcPr>
          <w:p w14:paraId="66C2D369" w14:textId="77777777" w:rsidR="00B67DF7" w:rsidRPr="00A63E35" w:rsidRDefault="00B67DF7" w:rsidP="000F6C44">
            <w:pPr>
              <w:rPr>
                <w:sz w:val="22"/>
                <w:szCs w:val="22"/>
              </w:rPr>
            </w:pPr>
            <w:r w:rsidRPr="00A63E35">
              <w:rPr>
                <w:sz w:val="22"/>
                <w:szCs w:val="22"/>
              </w:rPr>
              <w:t xml:space="preserve">7.2.3. Implement measures to prevent eutrophication of island coastal ecosystems caused by, </w:t>
            </w:r>
            <w:r w:rsidRPr="00A63E35">
              <w:rPr>
                <w:i/>
                <w:sz w:val="22"/>
                <w:szCs w:val="22"/>
              </w:rPr>
              <w:t>inter alia</w:t>
            </w:r>
            <w:r w:rsidRPr="00A63E35">
              <w:rPr>
                <w:sz w:val="22"/>
                <w:szCs w:val="22"/>
              </w:rPr>
              <w:t>, wastewater and agricultural run-off and infiltration</w:t>
            </w:r>
          </w:p>
        </w:tc>
        <w:tc>
          <w:tcPr>
            <w:tcW w:w="5954" w:type="dxa"/>
          </w:tcPr>
          <w:p w14:paraId="5B35564F" w14:textId="77777777" w:rsidR="00B67DF7" w:rsidRPr="00A63E35" w:rsidRDefault="00B67DF7" w:rsidP="000F6C44">
            <w:pPr>
              <w:rPr>
                <w:sz w:val="22"/>
                <w:szCs w:val="22"/>
                <w:lang w:val="en-US"/>
              </w:rPr>
            </w:pPr>
            <w:r w:rsidRPr="00A63E35">
              <w:rPr>
                <w:sz w:val="22"/>
                <w:szCs w:val="22"/>
                <w:lang w:val="en-US"/>
              </w:rPr>
              <w:t>7.2.3.1.</w:t>
            </w:r>
            <w:r w:rsidRPr="00A63E35">
              <w:rPr>
                <w:sz w:val="22"/>
                <w:szCs w:val="22"/>
                <w:lang w:val="en-US"/>
              </w:rPr>
              <w:tab/>
              <w:t>Promote appropriate agricultural techniques, including organic and sustainable agriculture, to prevent unnatural run-off and eutrophication impacts.</w:t>
            </w:r>
          </w:p>
        </w:tc>
      </w:tr>
    </w:tbl>
    <w:p w14:paraId="7317755C" w14:textId="77777777" w:rsidR="00C4442B" w:rsidRPr="00A63E35" w:rsidRDefault="00C4442B" w:rsidP="00003928">
      <w:pPr>
        <w:rPr>
          <w:b/>
          <w:bCs/>
          <w:sz w:val="22"/>
          <w:szCs w:val="22"/>
          <w:lang w:val="en-US"/>
        </w:rPr>
      </w:pPr>
    </w:p>
    <w:p w14:paraId="719A3013" w14:textId="36CDCD6E" w:rsidR="002B27FA" w:rsidRPr="00A63E35" w:rsidRDefault="005667F3" w:rsidP="0082668C">
      <w:pPr>
        <w:ind w:left="567"/>
        <w:jc w:val="both"/>
        <w:rPr>
          <w:sz w:val="22"/>
          <w:szCs w:val="22"/>
        </w:rPr>
      </w:pPr>
      <w:r w:rsidRPr="00A63E35">
        <w:rPr>
          <w:spacing w:val="6"/>
          <w:sz w:val="22"/>
          <w:szCs w:val="22"/>
          <w:shd w:val="clear" w:color="auto" w:fill="FFFFFF"/>
        </w:rPr>
        <w:t>Furthermore, d</w:t>
      </w:r>
      <w:r w:rsidR="002B27FA" w:rsidRPr="00A63E35">
        <w:rPr>
          <w:spacing w:val="6"/>
          <w:sz w:val="22"/>
          <w:szCs w:val="22"/>
          <w:shd w:val="clear" w:color="auto" w:fill="FFFFFF"/>
        </w:rPr>
        <w:t>ecision XI/15</w:t>
      </w:r>
      <w:r w:rsidR="00E55E4B" w:rsidRPr="00A63E35">
        <w:rPr>
          <w:spacing w:val="6"/>
          <w:sz w:val="22"/>
          <w:szCs w:val="22"/>
          <w:shd w:val="clear" w:color="auto" w:fill="FFFFFF"/>
        </w:rPr>
        <w:t xml:space="preserve"> called on Parties to</w:t>
      </w:r>
      <w:r w:rsidR="00E55E4B" w:rsidRPr="00A63E35">
        <w:rPr>
          <w:sz w:val="22"/>
          <w:szCs w:val="22"/>
        </w:rPr>
        <w:t xml:space="preserve"> e</w:t>
      </w:r>
      <w:r w:rsidR="002B27FA" w:rsidRPr="00A63E35">
        <w:rPr>
          <w:sz w:val="22"/>
          <w:szCs w:val="22"/>
        </w:rPr>
        <w:t>nhance regional and international cooperation with a view to addressing transboundary pollution that has significant impacts on island ecosystems, including by reducing discharges from land</w:t>
      </w:r>
      <w:r w:rsidR="00D53539" w:rsidRPr="00A63E35">
        <w:rPr>
          <w:sz w:val="22"/>
          <w:szCs w:val="22"/>
        </w:rPr>
        <w:t>-</w:t>
      </w:r>
      <w:r w:rsidR="002B27FA" w:rsidRPr="00A63E35">
        <w:rPr>
          <w:sz w:val="22"/>
          <w:szCs w:val="22"/>
        </w:rPr>
        <w:t>based sources, particularly with respect to excess nutrient inputs</w:t>
      </w:r>
      <w:r w:rsidR="00E55E4B" w:rsidRPr="00A63E35">
        <w:rPr>
          <w:sz w:val="22"/>
          <w:szCs w:val="22"/>
        </w:rPr>
        <w:t>.</w:t>
      </w:r>
    </w:p>
    <w:p w14:paraId="49915700" w14:textId="04F46394" w:rsidR="009E0723" w:rsidRPr="00A63E35" w:rsidRDefault="009E0723" w:rsidP="00685EED">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22F92FD0" w14:textId="6B72BF87" w:rsidR="0024449D" w:rsidRPr="00A63E35" w:rsidRDefault="0024449D" w:rsidP="0082668C">
      <w:pPr>
        <w:pStyle w:val="Para1"/>
        <w:numPr>
          <w:ilvl w:val="0"/>
          <w:numId w:val="0"/>
        </w:numPr>
        <w:tabs>
          <w:tab w:val="clear" w:pos="1134"/>
          <w:tab w:val="left" w:pos="1701"/>
        </w:tabs>
        <w:spacing w:before="0" w:after="0"/>
        <w:ind w:left="567"/>
        <w:rPr>
          <w:szCs w:val="22"/>
          <w:lang w:val="en-GB"/>
        </w:rPr>
      </w:pPr>
      <w:r w:rsidRPr="00A63E35">
        <w:rPr>
          <w:szCs w:val="22"/>
          <w:lang w:val="en-GB"/>
        </w:rPr>
        <w:t xml:space="preserve">While the </w:t>
      </w:r>
      <w:proofErr w:type="spellStart"/>
      <w:r w:rsidRPr="00A63E35">
        <w:rPr>
          <w:szCs w:val="22"/>
          <w:lang w:val="en-GB"/>
        </w:rPr>
        <w:t>PoWIB</w:t>
      </w:r>
      <w:proofErr w:type="spellEnd"/>
      <w:r w:rsidRPr="00A63E35">
        <w:rPr>
          <w:szCs w:val="22"/>
          <w:lang w:val="en-GB"/>
        </w:rPr>
        <w:t xml:space="preserve"> </w:t>
      </w:r>
      <w:r w:rsidR="00116BFC" w:rsidRPr="00A63E35">
        <w:rPr>
          <w:szCs w:val="22"/>
          <w:lang w:val="en-GB"/>
        </w:rPr>
        <w:t xml:space="preserve">addresses pollution, including some of which are particularly relevant in the context of islands, such as excess nutrients, oil, waste, siltation and run-offs, and agricultural run-off, it does not explicitly incorporate the ‘risk of pollution’, plastic pollution, pesticides, nor cumulative impacts. </w:t>
      </w:r>
      <w:r w:rsidR="00511994" w:rsidRPr="00A63E35">
        <w:rPr>
          <w:szCs w:val="22"/>
          <w:lang w:val="en-GB"/>
        </w:rPr>
        <w:t xml:space="preserve"> Integrated watershed management</w:t>
      </w:r>
      <w:r w:rsidR="00854040" w:rsidRPr="00A63E35">
        <w:rPr>
          <w:szCs w:val="22"/>
          <w:lang w:val="en-GB"/>
        </w:rPr>
        <w:t>, which is</w:t>
      </w:r>
      <w:r w:rsidR="00511994" w:rsidRPr="00A63E35">
        <w:rPr>
          <w:szCs w:val="22"/>
          <w:lang w:val="en-GB"/>
        </w:rPr>
        <w:t xml:space="preserve"> recommended in the </w:t>
      </w:r>
      <w:proofErr w:type="spellStart"/>
      <w:r w:rsidR="00511994" w:rsidRPr="00A63E35">
        <w:rPr>
          <w:szCs w:val="22"/>
          <w:lang w:val="en-GB"/>
        </w:rPr>
        <w:t>PoWIB</w:t>
      </w:r>
      <w:proofErr w:type="spellEnd"/>
      <w:r w:rsidR="00854040" w:rsidRPr="00A63E35">
        <w:rPr>
          <w:szCs w:val="22"/>
          <w:lang w:val="en-GB"/>
        </w:rPr>
        <w:t>,</w:t>
      </w:r>
      <w:r w:rsidR="00511994" w:rsidRPr="00A63E35">
        <w:rPr>
          <w:szCs w:val="22"/>
          <w:lang w:val="en-GB"/>
        </w:rPr>
        <w:t xml:space="preserve"> could contribute to</w:t>
      </w:r>
      <w:r w:rsidR="006B1FDB" w:rsidRPr="00A63E35">
        <w:rPr>
          <w:szCs w:val="22"/>
          <w:lang w:val="en-GB"/>
        </w:rPr>
        <w:t xml:space="preserve"> addressing</w:t>
      </w:r>
      <w:r w:rsidR="00511994" w:rsidRPr="00A63E35">
        <w:rPr>
          <w:szCs w:val="22"/>
          <w:lang w:val="en-GB"/>
        </w:rPr>
        <w:t xml:space="preserve"> these issues. </w:t>
      </w:r>
      <w:r w:rsidR="004A0EEB" w:rsidRPr="00A63E35">
        <w:rPr>
          <w:szCs w:val="22"/>
          <w:lang w:val="en-GB"/>
        </w:rPr>
        <w:t>However, in reference to integrated watershed management, t</w:t>
      </w:r>
      <w:r w:rsidR="00511994" w:rsidRPr="00A63E35">
        <w:rPr>
          <w:szCs w:val="22"/>
          <w:lang w:val="en-GB"/>
        </w:rPr>
        <w:t xml:space="preserve">he </w:t>
      </w:r>
      <w:proofErr w:type="spellStart"/>
      <w:r w:rsidR="00DB78E0" w:rsidRPr="00A63E35">
        <w:rPr>
          <w:szCs w:val="22"/>
          <w:lang w:val="en-GB"/>
        </w:rPr>
        <w:t>PoW</w:t>
      </w:r>
      <w:proofErr w:type="spellEnd"/>
      <w:r w:rsidR="00511994" w:rsidRPr="00A63E35">
        <w:rPr>
          <w:szCs w:val="22"/>
          <w:lang w:val="en-GB"/>
        </w:rPr>
        <w:t xml:space="preserve"> only refers to the minimisation of siltation and run-off. Further attention </w:t>
      </w:r>
      <w:r w:rsidR="005A70CA" w:rsidRPr="00A63E35">
        <w:rPr>
          <w:szCs w:val="22"/>
          <w:lang w:val="en-GB"/>
        </w:rPr>
        <w:t>to</w:t>
      </w:r>
      <w:r w:rsidR="00511994" w:rsidRPr="00A63E35">
        <w:rPr>
          <w:szCs w:val="22"/>
          <w:lang w:val="en-GB"/>
        </w:rPr>
        <w:t xml:space="preserve"> the role of integrated watershed management plans</w:t>
      </w:r>
      <w:r w:rsidR="00C5482C" w:rsidRPr="00A63E35">
        <w:rPr>
          <w:szCs w:val="22"/>
          <w:lang w:val="en-GB"/>
        </w:rPr>
        <w:t xml:space="preserve"> and their implementation</w:t>
      </w:r>
      <w:r w:rsidR="00511994" w:rsidRPr="00A63E35">
        <w:rPr>
          <w:szCs w:val="22"/>
          <w:lang w:val="en-GB"/>
        </w:rPr>
        <w:t xml:space="preserve"> to the reduction of pollution risks from all sources and their cumulative impacts could be better emphasised in the </w:t>
      </w:r>
      <w:proofErr w:type="spellStart"/>
      <w:r w:rsidR="00511994" w:rsidRPr="00A63E35">
        <w:rPr>
          <w:szCs w:val="22"/>
          <w:lang w:val="en-GB"/>
        </w:rPr>
        <w:t>PoWIB</w:t>
      </w:r>
      <w:proofErr w:type="spellEnd"/>
      <w:r w:rsidR="00511994" w:rsidRPr="00A63E35">
        <w:rPr>
          <w:szCs w:val="22"/>
          <w:lang w:val="en-GB"/>
        </w:rPr>
        <w:t xml:space="preserve">. </w:t>
      </w:r>
      <w:r w:rsidR="00D960BF" w:rsidRPr="00A63E35">
        <w:rPr>
          <w:szCs w:val="22"/>
          <w:lang w:val="en-GB"/>
        </w:rPr>
        <w:t xml:space="preserve">Integrated oceans and coastal management would complement this endeavour as well – and this is addressed under the marine and coastal </w:t>
      </w:r>
      <w:proofErr w:type="spellStart"/>
      <w:r w:rsidR="00D960BF" w:rsidRPr="00A63E35">
        <w:rPr>
          <w:szCs w:val="22"/>
          <w:lang w:val="en-GB"/>
        </w:rPr>
        <w:t>PoW</w:t>
      </w:r>
      <w:proofErr w:type="spellEnd"/>
      <w:r w:rsidR="00D960BF" w:rsidRPr="00A63E35">
        <w:rPr>
          <w:szCs w:val="22"/>
          <w:lang w:val="en-GB"/>
        </w:rPr>
        <w:t xml:space="preserve">. </w:t>
      </w:r>
    </w:p>
    <w:p w14:paraId="4F74B8A4" w14:textId="43684019" w:rsidR="009E0723" w:rsidRPr="00A63E35" w:rsidRDefault="009E0723" w:rsidP="0082668C">
      <w:pPr>
        <w:ind w:left="567"/>
        <w:rPr>
          <w:sz w:val="22"/>
          <w:szCs w:val="22"/>
          <w:shd w:val="clear" w:color="auto" w:fill="FFFFFF"/>
        </w:rPr>
      </w:pPr>
    </w:p>
    <w:p w14:paraId="696D44EA" w14:textId="664BEC33" w:rsidR="009E0723" w:rsidRPr="00A63E35" w:rsidRDefault="00933A8A" w:rsidP="00685EED">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9E0723" w:rsidRPr="00A63E35">
        <w:rPr>
          <w:b/>
          <w:bCs/>
          <w:i/>
          <w:iCs/>
          <w:sz w:val="22"/>
          <w:szCs w:val="22"/>
          <w:u w:val="single"/>
          <w:lang w:val="en-US"/>
        </w:rPr>
        <w:t>gaps in implementation</w:t>
      </w:r>
    </w:p>
    <w:p w14:paraId="77162F08" w14:textId="3D925EE1"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proper waste management (solid, chemical, and hazardous waste) plans, protocols, and systems.</w:t>
      </w:r>
      <w:r w:rsidR="00BD52E7" w:rsidRPr="00A63E35">
        <w:rPr>
          <w:rStyle w:val="FootnoteReference"/>
          <w:sz w:val="22"/>
          <w:szCs w:val="22"/>
        </w:rPr>
        <w:footnoteReference w:id="67"/>
      </w:r>
      <w:r w:rsidRPr="00A63E35">
        <w:rPr>
          <w:sz w:val="22"/>
          <w:szCs w:val="22"/>
        </w:rPr>
        <w:t xml:space="preserve"> </w:t>
      </w:r>
    </w:p>
    <w:p w14:paraId="29174C67" w14:textId="05D8677F"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proofErr w:type="spellStart"/>
      <w:r w:rsidRPr="00A63E35">
        <w:rPr>
          <w:sz w:val="22"/>
          <w:szCs w:val="22"/>
        </w:rPr>
        <w:lastRenderedPageBreak/>
        <w:t>Wagani</w:t>
      </w:r>
      <w:proofErr w:type="spellEnd"/>
      <w:r w:rsidRPr="00A63E35">
        <w:rPr>
          <w:sz w:val="22"/>
          <w:szCs w:val="22"/>
        </w:rPr>
        <w:t xml:space="preserve"> and Basel Conventions are not fully incorporated into pollution management.</w:t>
      </w:r>
      <w:r w:rsidR="007C0E03" w:rsidRPr="00A63E35">
        <w:rPr>
          <w:rStyle w:val="FootnoteReference"/>
          <w:sz w:val="22"/>
          <w:szCs w:val="22"/>
        </w:rPr>
        <w:footnoteReference w:id="68"/>
      </w:r>
    </w:p>
    <w:p w14:paraId="7DDAE70D" w14:textId="02F1D8BF"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land resources to properly deal with waste disposal and management.</w:t>
      </w:r>
      <w:r w:rsidR="007C0E03" w:rsidRPr="00A63E35">
        <w:rPr>
          <w:rStyle w:val="FootnoteReference"/>
          <w:sz w:val="22"/>
          <w:szCs w:val="22"/>
        </w:rPr>
        <w:footnoteReference w:id="69"/>
      </w:r>
      <w:r w:rsidRPr="00A63E35">
        <w:rPr>
          <w:sz w:val="22"/>
          <w:szCs w:val="22"/>
        </w:rPr>
        <w:t xml:space="preserve"> </w:t>
      </w:r>
    </w:p>
    <w:p w14:paraId="51DEE38B" w14:textId="5105A73F"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infrastructure for effective waste collection, recycling, and disposal.</w:t>
      </w:r>
      <w:r w:rsidR="007C0E03" w:rsidRPr="00A63E35">
        <w:rPr>
          <w:rStyle w:val="FootnoteReference"/>
          <w:sz w:val="22"/>
          <w:szCs w:val="22"/>
        </w:rPr>
        <w:footnoteReference w:id="70"/>
      </w:r>
      <w:r w:rsidRPr="00A63E35">
        <w:rPr>
          <w:sz w:val="22"/>
          <w:szCs w:val="22"/>
        </w:rPr>
        <w:t xml:space="preserve"> </w:t>
      </w:r>
    </w:p>
    <w:p w14:paraId="6ECC3538" w14:textId="1605E3CC"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spaces for landfills, inadequate recycling facilities, and high cost of transporting waste off-island.</w:t>
      </w:r>
      <w:r w:rsidR="007C0E03" w:rsidRPr="00A63E35">
        <w:rPr>
          <w:rStyle w:val="FootnoteReference"/>
          <w:sz w:val="22"/>
          <w:szCs w:val="22"/>
        </w:rPr>
        <w:footnoteReference w:id="71"/>
      </w:r>
      <w:r w:rsidR="007C0E03" w:rsidRPr="00A63E35">
        <w:rPr>
          <w:rStyle w:val="FootnoteReference"/>
          <w:sz w:val="22"/>
          <w:szCs w:val="22"/>
        </w:rPr>
        <w:footnoteReference w:id="72"/>
      </w:r>
    </w:p>
    <w:p w14:paraId="2B228A80" w14:textId="228598F2"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Large gap in investments in sustainable waste management solutions, including advanced recycling technologies and waste-to-energy plants.</w:t>
      </w:r>
      <w:r w:rsidR="007C0E03" w:rsidRPr="00A63E35">
        <w:rPr>
          <w:rStyle w:val="FootnoteReference"/>
          <w:sz w:val="22"/>
          <w:szCs w:val="22"/>
        </w:rPr>
        <w:footnoteReference w:id="73"/>
      </w:r>
      <w:r w:rsidRPr="00A63E35">
        <w:rPr>
          <w:sz w:val="22"/>
          <w:szCs w:val="22"/>
        </w:rPr>
        <w:t xml:space="preserve"> </w:t>
      </w:r>
    </w:p>
    <w:p w14:paraId="67280C5E" w14:textId="2471B8A3"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Plastic pollution – tourism and single use plastics and marine plastics washing on to shores.</w:t>
      </w:r>
      <w:r w:rsidR="007C0E03" w:rsidRPr="00A63E35">
        <w:rPr>
          <w:rStyle w:val="FootnoteReference"/>
          <w:sz w:val="22"/>
          <w:szCs w:val="22"/>
        </w:rPr>
        <w:footnoteReference w:id="74"/>
      </w:r>
      <w:r w:rsidRPr="00A63E35">
        <w:rPr>
          <w:sz w:val="22"/>
          <w:szCs w:val="22"/>
        </w:rPr>
        <w:t xml:space="preserve"> </w:t>
      </w:r>
    </w:p>
    <w:p w14:paraId="066F5103" w14:textId="480CBA44"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comprehensive policies that address single use plastics, improve waste sorting and recycling, and engage in international efforts to tackle marine plastic pollution.</w:t>
      </w:r>
      <w:r w:rsidR="00FE1914" w:rsidRPr="00A63E35">
        <w:rPr>
          <w:rStyle w:val="FootnoteReference"/>
          <w:sz w:val="22"/>
          <w:szCs w:val="22"/>
        </w:rPr>
        <w:footnoteReference w:id="75"/>
      </w:r>
      <w:r w:rsidRPr="00A63E35">
        <w:rPr>
          <w:sz w:val="22"/>
          <w:szCs w:val="22"/>
        </w:rPr>
        <w:t xml:space="preserve"> </w:t>
      </w:r>
    </w:p>
    <w:p w14:paraId="778391EA" w14:textId="2517FCE2"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Agriculture runoff and chemical pollutions from pesticides and fertilizers.</w:t>
      </w:r>
      <w:r w:rsidR="00FE1914" w:rsidRPr="00A63E35">
        <w:rPr>
          <w:rStyle w:val="FootnoteReference"/>
          <w:sz w:val="22"/>
          <w:szCs w:val="22"/>
        </w:rPr>
        <w:footnoteReference w:id="76"/>
      </w:r>
      <w:r w:rsidRPr="00A63E35">
        <w:rPr>
          <w:sz w:val="22"/>
          <w:szCs w:val="22"/>
        </w:rPr>
        <w:t xml:space="preserve"> </w:t>
      </w:r>
    </w:p>
    <w:p w14:paraId="0D81B632" w14:textId="2EC3372D" w:rsidR="002B27FA" w:rsidRPr="00A63E35" w:rsidRDefault="002B27FA" w:rsidP="0082668C">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Need for promoting and adopting sustainable agricultural practices, including organic farming and integrated pest management, to reduce chemical runoff.</w:t>
      </w:r>
      <w:r w:rsidR="00FE1914" w:rsidRPr="00A63E35">
        <w:rPr>
          <w:rStyle w:val="FootnoteReference"/>
          <w:sz w:val="22"/>
          <w:szCs w:val="22"/>
        </w:rPr>
        <w:footnoteReference w:id="77"/>
      </w:r>
      <w:r w:rsidRPr="00A63E35">
        <w:rPr>
          <w:sz w:val="22"/>
          <w:szCs w:val="22"/>
        </w:rPr>
        <w:t xml:space="preserve"> </w:t>
      </w:r>
    </w:p>
    <w:p w14:paraId="44375D21" w14:textId="407E20D3" w:rsidR="002B27FA" w:rsidRPr="00A63E35" w:rsidRDefault="002B27FA" w:rsidP="00AC3057">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Waste water treatment: </w:t>
      </w:r>
      <w:r w:rsidRPr="00A63E35">
        <w:rPr>
          <w:sz w:val="22"/>
          <w:szCs w:val="22"/>
          <w:shd w:val="clear" w:color="auto" w:fill="FFFFFF"/>
        </w:rPr>
        <w:t>Inadequate wastewater treatment facilities can lead to the pollution of freshwater and marine environments, impacting public health and coral reefs.</w:t>
      </w:r>
      <w:r w:rsidR="00FE1914" w:rsidRPr="00A63E35">
        <w:rPr>
          <w:rStyle w:val="FootnoteReference"/>
          <w:sz w:val="22"/>
          <w:szCs w:val="22"/>
          <w:shd w:val="clear" w:color="auto" w:fill="FFFFFF"/>
        </w:rPr>
        <w:footnoteReference w:id="78"/>
      </w:r>
    </w:p>
    <w:p w14:paraId="69DEDFAC" w14:textId="34B25999" w:rsidR="00900A40" w:rsidRPr="00126485" w:rsidRDefault="002B27FA" w:rsidP="00AC3057">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Need for the development and implementation of advanced, cost-effective wastewater treatment solutions that are suitable for island contexts are necessary.</w:t>
      </w:r>
      <w:r w:rsidR="00FE1914" w:rsidRPr="00A63E35">
        <w:rPr>
          <w:rStyle w:val="FootnoteReference"/>
          <w:sz w:val="22"/>
          <w:szCs w:val="22"/>
        </w:rPr>
        <w:footnoteReference w:id="79"/>
      </w:r>
    </w:p>
    <w:p w14:paraId="20F12E0F" w14:textId="22D9F0C8" w:rsidR="00E246D9" w:rsidRPr="00685EED" w:rsidRDefault="00E246D9" w:rsidP="00685EED">
      <w:pPr>
        <w:pStyle w:val="ListParagraph"/>
        <w:numPr>
          <w:ilvl w:val="4"/>
          <w:numId w:val="2"/>
        </w:numPr>
        <w:spacing w:before="360" w:after="120"/>
        <w:ind w:left="567" w:hanging="567"/>
        <w:contextualSpacing w:val="0"/>
        <w:outlineLvl w:val="1"/>
        <w:rPr>
          <w:b/>
          <w:bCs/>
          <w:lang w:val="en-US"/>
        </w:rPr>
      </w:pPr>
      <w:r w:rsidRPr="00685EED">
        <w:rPr>
          <w:b/>
          <w:bCs/>
          <w:lang w:val="en-US"/>
        </w:rPr>
        <w:t>Target 8: Minimize the Impacts of Climate Change on Biodiversity and Build Resilience</w:t>
      </w:r>
    </w:p>
    <w:p w14:paraId="0ABD1F6E" w14:textId="1CBA75A6" w:rsidR="00E246D9" w:rsidRPr="00A63E35" w:rsidRDefault="00E246D9" w:rsidP="00126485">
      <w:pPr>
        <w:ind w:left="567"/>
        <w:jc w:val="both"/>
        <w:rPr>
          <w:i/>
          <w:iCs/>
          <w:spacing w:val="6"/>
          <w:sz w:val="22"/>
          <w:szCs w:val="22"/>
          <w:shd w:val="clear" w:color="auto" w:fill="FFFFFF"/>
        </w:rPr>
      </w:pPr>
      <w:r w:rsidRPr="00A63E35">
        <w:rPr>
          <w:i/>
          <w:iCs/>
          <w:spacing w:val="6"/>
          <w:sz w:val="22"/>
          <w:szCs w:val="22"/>
          <w:shd w:val="clear" w:color="auto" w:fill="FFFFFF"/>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 </w:t>
      </w:r>
    </w:p>
    <w:p w14:paraId="790F8774" w14:textId="00D706F5" w:rsidR="00A07DF7" w:rsidRPr="00A63E35" w:rsidRDefault="002D4523" w:rsidP="00126485">
      <w:pPr>
        <w:spacing w:before="120" w:after="120"/>
        <w:ind w:left="567"/>
        <w:jc w:val="both"/>
        <w:rPr>
          <w:sz w:val="22"/>
          <w:szCs w:val="22"/>
          <w:lang w:val="en-US"/>
        </w:rPr>
      </w:pPr>
      <w:r w:rsidRPr="00A63E35">
        <w:rPr>
          <w:b/>
          <w:bCs/>
          <w:sz w:val="22"/>
          <w:szCs w:val="22"/>
          <w:lang w:val="en-US"/>
        </w:rPr>
        <w:t>Most relevant Aichi Biodiversity Target—</w:t>
      </w:r>
      <w:r w:rsidR="00A07DF7" w:rsidRPr="00A63E35">
        <w:rPr>
          <w:b/>
          <w:bCs/>
          <w:sz w:val="22"/>
          <w:szCs w:val="22"/>
          <w:lang w:val="en-US"/>
        </w:rPr>
        <w:t>Aichi Target 10:</w:t>
      </w:r>
      <w:r w:rsidR="00A07DF7" w:rsidRPr="00A63E35">
        <w:rPr>
          <w:sz w:val="22"/>
          <w:szCs w:val="22"/>
          <w:lang w:val="en-US"/>
        </w:rPr>
        <w:t xml:space="preserve"> Ecosystem Vulnerable to Climate Change</w:t>
      </w:r>
    </w:p>
    <w:p w14:paraId="63CC5E5B" w14:textId="014B1EEE" w:rsidR="00A07DF7" w:rsidRPr="00A63E35" w:rsidRDefault="000D0927" w:rsidP="00126485">
      <w:pPr>
        <w:pStyle w:val="NormalWeb"/>
        <w:spacing w:before="120" w:beforeAutospacing="0" w:after="120" w:afterAutospacing="0"/>
        <w:ind w:left="567"/>
        <w:jc w:val="both"/>
        <w:rPr>
          <w:sz w:val="22"/>
          <w:szCs w:val="22"/>
        </w:rPr>
      </w:pPr>
      <w:r w:rsidRPr="00A63E35">
        <w:rPr>
          <w:sz w:val="22"/>
          <w:szCs w:val="22"/>
        </w:rPr>
        <w:t>“</w:t>
      </w:r>
      <w:r w:rsidR="00A07DF7" w:rsidRPr="00A63E35">
        <w:rPr>
          <w:sz w:val="22"/>
          <w:szCs w:val="22"/>
        </w:rPr>
        <w:t>By 2015, the multiple anthropogenic pressures on coral reefs, and other vulnerable ecosystems impacted by climate change or ocean acidification are minimized, so as to maintain their integrity and functioning.</w:t>
      </w:r>
      <w:r w:rsidRPr="00A63E35">
        <w:rPr>
          <w:sz w:val="22"/>
          <w:szCs w:val="22"/>
        </w:rPr>
        <w:t>”</w:t>
      </w:r>
      <w:r w:rsidR="00A07DF7" w:rsidRPr="00A63E35">
        <w:rPr>
          <w:sz w:val="22"/>
          <w:szCs w:val="22"/>
        </w:rPr>
        <w:t xml:space="preserve"> </w:t>
      </w:r>
    </w:p>
    <w:p w14:paraId="324CB495" w14:textId="54D2EEAB" w:rsidR="00A07DF7" w:rsidRPr="00A63E35" w:rsidRDefault="002D4523" w:rsidP="00126485">
      <w:pPr>
        <w:spacing w:before="120" w:after="120"/>
        <w:ind w:left="567"/>
        <w:rPr>
          <w:sz w:val="22"/>
          <w:szCs w:val="22"/>
          <w:lang w:val="en-US"/>
        </w:rPr>
      </w:pPr>
      <w:r w:rsidRPr="00A63E35">
        <w:rPr>
          <w:b/>
          <w:bCs/>
          <w:sz w:val="22"/>
          <w:szCs w:val="22"/>
          <w:lang w:val="en-US"/>
        </w:rPr>
        <w:lastRenderedPageBreak/>
        <w:t>GBO-5 assessment of level of achievement of the Aichi Target</w:t>
      </w:r>
      <w:r w:rsidR="00A07DF7" w:rsidRPr="00A63E35">
        <w:rPr>
          <w:sz w:val="22"/>
          <w:szCs w:val="22"/>
          <w:lang w:val="en-US"/>
        </w:rPr>
        <w:t>: Target not achieved (high confidence)</w:t>
      </w:r>
    </w:p>
    <w:p w14:paraId="18C7DFA9" w14:textId="6779FFA1" w:rsidR="00A07DF7" w:rsidRPr="00A63E35" w:rsidRDefault="00A07DF7" w:rsidP="00126485">
      <w:pPr>
        <w:spacing w:before="120" w:after="120"/>
        <w:ind w:left="567"/>
        <w:jc w:val="both"/>
        <w:rPr>
          <w:sz w:val="22"/>
          <w:szCs w:val="22"/>
          <w:shd w:val="clear" w:color="auto" w:fill="FFFFFF"/>
        </w:rPr>
      </w:pPr>
      <w:r w:rsidRPr="00A63E35">
        <w:rPr>
          <w:sz w:val="22"/>
          <w:szCs w:val="22"/>
          <w:shd w:val="clear" w:color="auto" w:fill="FFFFFF"/>
        </w:rPr>
        <w:t xml:space="preserve">Coral reefs, along with other sensitive ecosystems, continue to face a barrage of threats exacerbated by climate change and ocean acidification. The detrimental impacts of overfishing, nutrient pollution, and coastal development have intensified the phenomenon of coral bleaching, further stressing these vibrant ecosystems. Corals have experienced the sharpest rise in extinction risk among all evaluated groups, highlighting the urgent need for conservation efforts. In some areas, there has been a notable decline in hard coral cover, coupled with a shift towards species of coral that are less capable of sustaining diverse marine habitats. This </w:t>
      </w:r>
      <w:r w:rsidR="007744E0" w:rsidRPr="00A63E35">
        <w:rPr>
          <w:sz w:val="22"/>
          <w:szCs w:val="22"/>
          <w:shd w:val="clear" w:color="auto" w:fill="FFFFFF"/>
        </w:rPr>
        <w:t xml:space="preserve">affects the corals themselves </w:t>
      </w:r>
      <w:proofErr w:type="gramStart"/>
      <w:r w:rsidR="007744E0" w:rsidRPr="00A63E35">
        <w:rPr>
          <w:sz w:val="22"/>
          <w:szCs w:val="22"/>
          <w:shd w:val="clear" w:color="auto" w:fill="FFFFFF"/>
        </w:rPr>
        <w:t>and</w:t>
      </w:r>
      <w:r w:rsidRPr="00A63E35">
        <w:rPr>
          <w:sz w:val="22"/>
          <w:szCs w:val="22"/>
          <w:shd w:val="clear" w:color="auto" w:fill="FFFFFF"/>
        </w:rPr>
        <w:t xml:space="preserve"> also</w:t>
      </w:r>
      <w:proofErr w:type="gramEnd"/>
      <w:r w:rsidRPr="00A63E35">
        <w:rPr>
          <w:sz w:val="22"/>
          <w:szCs w:val="22"/>
          <w:shd w:val="clear" w:color="auto" w:fill="FFFFFF"/>
        </w:rPr>
        <w:t xml:space="preserve"> the myriad forms of life that depend on coral reefs for shelter and food.</w:t>
      </w:r>
    </w:p>
    <w:p w14:paraId="29AAF17D" w14:textId="7EF5010B" w:rsidR="007918EE" w:rsidRPr="00A63E35" w:rsidRDefault="007918EE" w:rsidP="00126485">
      <w:pPr>
        <w:spacing w:before="120" w:after="120"/>
        <w:ind w:left="567"/>
        <w:jc w:val="both"/>
        <w:rPr>
          <w:sz w:val="22"/>
          <w:szCs w:val="22"/>
          <w:shd w:val="clear" w:color="auto" w:fill="FFFFFF"/>
        </w:rPr>
      </w:pPr>
      <w:r w:rsidRPr="00A63E35">
        <w:rPr>
          <w:sz w:val="22"/>
          <w:szCs w:val="22"/>
          <w:shd w:val="clear" w:color="auto" w:fill="FFFFFF"/>
        </w:rPr>
        <w:t>The push for expanded agricultural territories, unsustainable resource exploitation, deforestation, environmental pollution, coastal urbanization, and the spread of alien species are fracturing and eroding natural habitats. Such environmental damage threatens the survival of the distinct and indigenous species that call these islands their home.</w:t>
      </w:r>
      <w:r w:rsidRPr="00A63E35">
        <w:rPr>
          <w:rStyle w:val="FootnoteReference"/>
          <w:sz w:val="22"/>
          <w:szCs w:val="22"/>
          <w:shd w:val="clear" w:color="auto" w:fill="FFFFFF"/>
        </w:rPr>
        <w:footnoteReference w:id="80"/>
      </w:r>
      <w:r w:rsidRPr="00A63E35">
        <w:rPr>
          <w:sz w:val="22"/>
          <w:szCs w:val="22"/>
          <w:shd w:val="clear" w:color="auto" w:fill="FFFFFF"/>
        </w:rPr>
        <w:t xml:space="preserve"> </w:t>
      </w:r>
      <w:r w:rsidR="00354010" w:rsidRPr="00A63E35">
        <w:rPr>
          <w:sz w:val="22"/>
          <w:szCs w:val="22"/>
          <w:shd w:val="clear" w:color="auto" w:fill="FFFFFF"/>
        </w:rPr>
        <w:t>The inclusion of climate change and rising sea levels intensifies these threats, amplifying the pressures and difficulties that the region's biodiversity will encounter. This is particularly concerning considering the pace of climate change projected by the most recent report from the IPCC.</w:t>
      </w:r>
      <w:r w:rsidR="00354010" w:rsidRPr="00A63E35">
        <w:rPr>
          <w:rStyle w:val="FootnoteReference"/>
          <w:sz w:val="22"/>
          <w:szCs w:val="22"/>
          <w:shd w:val="clear" w:color="auto" w:fill="FFFFFF"/>
        </w:rPr>
        <w:footnoteReference w:id="81"/>
      </w:r>
      <w:r w:rsidR="00354010" w:rsidRPr="00A63E35">
        <w:rPr>
          <w:sz w:val="22"/>
          <w:szCs w:val="22"/>
          <w:shd w:val="clear" w:color="auto" w:fill="FFFFFF"/>
        </w:rPr>
        <w:t xml:space="preserve"> “Regions and people with considerable development constraints have high vulnerability to climatic hazards. Increasing weather and climate extreme events have exposed millions of people to acute food insecurity and reduced water security, with the largest adverse impacts observed in many locations and/or communities…”</w:t>
      </w:r>
      <w:r w:rsidR="00354010" w:rsidRPr="00A63E35">
        <w:rPr>
          <w:rStyle w:val="FootnoteReference"/>
          <w:sz w:val="22"/>
          <w:szCs w:val="22"/>
          <w:shd w:val="clear" w:color="auto" w:fill="FFFFFF"/>
        </w:rPr>
        <w:footnoteReference w:id="82"/>
      </w:r>
      <w:r w:rsidR="00354010" w:rsidRPr="00A63E35">
        <w:rPr>
          <w:sz w:val="22"/>
          <w:szCs w:val="22"/>
          <w:shd w:val="clear" w:color="auto" w:fill="FFFFFF"/>
        </w:rPr>
        <w:t xml:space="preserve"> including LDCs and SIDS. </w:t>
      </w:r>
    </w:p>
    <w:p w14:paraId="69FB5728" w14:textId="2256F6DB" w:rsidR="00354010" w:rsidRPr="00A63E35" w:rsidRDefault="00301063" w:rsidP="00126485">
      <w:pPr>
        <w:spacing w:before="120" w:after="120"/>
        <w:ind w:left="567"/>
        <w:jc w:val="both"/>
        <w:rPr>
          <w:sz w:val="22"/>
          <w:szCs w:val="22"/>
          <w:shd w:val="clear" w:color="auto" w:fill="FFFFFF"/>
        </w:rPr>
      </w:pPr>
      <w:r w:rsidRPr="00A63E35">
        <w:rPr>
          <w:sz w:val="22"/>
          <w:szCs w:val="22"/>
          <w:shd w:val="clear" w:color="auto" w:fill="FFFFFF"/>
        </w:rPr>
        <w:t xml:space="preserve">As global warming progresses, the ability to adapt and the mitigation of </w:t>
      </w:r>
      <w:r w:rsidR="00DA44D1" w:rsidRPr="00A63E35">
        <w:rPr>
          <w:sz w:val="22"/>
          <w:szCs w:val="22"/>
          <w:shd w:val="clear" w:color="auto" w:fill="FFFFFF"/>
        </w:rPr>
        <w:t>climate change</w:t>
      </w:r>
      <w:r w:rsidR="0046220B" w:rsidRPr="00A63E35">
        <w:rPr>
          <w:sz w:val="22"/>
          <w:szCs w:val="22"/>
          <w:shd w:val="clear" w:color="auto" w:fill="FFFFFF"/>
        </w:rPr>
        <w:t xml:space="preserve"> and ocean acidification</w:t>
      </w:r>
      <w:r w:rsidRPr="00A63E35">
        <w:rPr>
          <w:sz w:val="22"/>
          <w:szCs w:val="22"/>
          <w:shd w:val="clear" w:color="auto" w:fill="FFFFFF"/>
        </w:rPr>
        <w:t>, especially among vulnerable communities, will become progressively more challenging to manage (with high confidence). Beyond a 1.5°C increase in global warming, the availability of freshwater resources could present insurmountable challenges for adaptation in small islands (with medium confidence). Beyond this threshold, critical ecosystems, including certain warm-water coral reefs, coastal wetlands, and rainforests, will face or exceed their limits for adaptation. Consequently, the effectiveness of Ecosystem-based Adaptation strategies in these settings will diminish (with high confidence).</w:t>
      </w:r>
      <w:r w:rsidRPr="00A63E35">
        <w:rPr>
          <w:rStyle w:val="FootnoteReference"/>
          <w:sz w:val="22"/>
          <w:szCs w:val="22"/>
          <w:shd w:val="clear" w:color="auto" w:fill="FFFFFF"/>
        </w:rPr>
        <w:footnoteReference w:id="83"/>
      </w:r>
    </w:p>
    <w:p w14:paraId="103C500D" w14:textId="1AB2D211" w:rsidR="00301063" w:rsidRPr="00A63E35" w:rsidRDefault="00301063" w:rsidP="00126485">
      <w:pPr>
        <w:pStyle w:val="NormalWeb"/>
        <w:spacing w:before="120" w:beforeAutospacing="0" w:after="120" w:afterAutospacing="0"/>
        <w:ind w:left="567"/>
        <w:jc w:val="both"/>
        <w:rPr>
          <w:sz w:val="22"/>
          <w:szCs w:val="22"/>
        </w:rPr>
      </w:pPr>
      <w:r w:rsidRPr="00A63E35">
        <w:rPr>
          <w:sz w:val="22"/>
          <w:szCs w:val="22"/>
        </w:rPr>
        <w:t>Islands, and particularly small</w:t>
      </w:r>
      <w:r w:rsidR="004E1AEE" w:rsidRPr="00A63E35">
        <w:rPr>
          <w:sz w:val="22"/>
          <w:szCs w:val="22"/>
        </w:rPr>
        <w:t xml:space="preserve">, </w:t>
      </w:r>
      <w:r w:rsidRPr="00A63E35">
        <w:rPr>
          <w:sz w:val="22"/>
          <w:szCs w:val="22"/>
        </w:rPr>
        <w:t>low-lying reef islands, present a unique set of environmental conditions due to their spatial limitations. These islands are isolated patches of land surrounded by vast expanses of ocean, making their ecosystems distinct and confined. The geographical restrictions of these islands mean that the habitats available for species are limited in size and resources, creating a delicate balance between the organisms and their environment. This spatial confinement has profound implications for the biodiversity and ecological dynamics of these islands, setting them apart from larger landmasses.</w:t>
      </w:r>
      <w:r w:rsidR="004E1AEE" w:rsidRPr="00A63E35">
        <w:rPr>
          <w:rStyle w:val="FootnoteReference"/>
          <w:sz w:val="22"/>
          <w:szCs w:val="22"/>
        </w:rPr>
        <w:footnoteReference w:id="84"/>
      </w:r>
    </w:p>
    <w:p w14:paraId="74D7C6FB" w14:textId="79C5A9DA" w:rsidR="00301063" w:rsidRPr="00A63E35" w:rsidRDefault="00301063" w:rsidP="00126485">
      <w:pPr>
        <w:pStyle w:val="NormalWeb"/>
        <w:spacing w:before="120" w:beforeAutospacing="0" w:after="120" w:afterAutospacing="0"/>
        <w:ind w:left="567"/>
        <w:jc w:val="both"/>
        <w:rPr>
          <w:sz w:val="22"/>
          <w:szCs w:val="22"/>
        </w:rPr>
      </w:pPr>
      <w:r w:rsidRPr="00A63E35">
        <w:rPr>
          <w:sz w:val="22"/>
          <w:szCs w:val="22"/>
        </w:rPr>
        <w:t xml:space="preserve">Species inhabiting these small islands face significant challenges in adapting to changing environmental conditions. Due to the limited land area, these species have restricted opportunities to shift their distribution in response to climate change, habitat degradation, or other ecological </w:t>
      </w:r>
      <w:r w:rsidRPr="00A63E35">
        <w:rPr>
          <w:sz w:val="22"/>
          <w:szCs w:val="22"/>
        </w:rPr>
        <w:lastRenderedPageBreak/>
        <w:t>pressures. In larger ecosystems, species might migrate to more favorable conditions, but on small islands, the boundaries of their world are defined by the shoreline. This limitation not only constrains their adaptive responses but also intensifies the impact of environmental changes, making their survival a precarious endeavor. The inability to migrate or expand their habitat means that island species must either adapt quickly within their confined spaces or face the risk of extinction.</w:t>
      </w:r>
      <w:r w:rsidR="004E1AEE" w:rsidRPr="00A63E35">
        <w:rPr>
          <w:rStyle w:val="FootnoteReference"/>
          <w:sz w:val="22"/>
          <w:szCs w:val="22"/>
        </w:rPr>
        <w:footnoteReference w:id="85"/>
      </w:r>
    </w:p>
    <w:p w14:paraId="14F9773C" w14:textId="59319DA8" w:rsidR="00301063" w:rsidRPr="00A63E35" w:rsidRDefault="00301063" w:rsidP="00126485">
      <w:pPr>
        <w:pStyle w:val="NormalWeb"/>
        <w:spacing w:before="120" w:beforeAutospacing="0" w:after="120" w:afterAutospacing="0"/>
        <w:ind w:left="567"/>
        <w:jc w:val="both"/>
        <w:rPr>
          <w:sz w:val="22"/>
          <w:szCs w:val="22"/>
        </w:rPr>
      </w:pPr>
      <w:r w:rsidRPr="00A63E35">
        <w:rPr>
          <w:sz w:val="22"/>
          <w:szCs w:val="22"/>
        </w:rPr>
        <w:t xml:space="preserve">Consequently, the biota of islands </w:t>
      </w:r>
      <w:proofErr w:type="gramStart"/>
      <w:r w:rsidRPr="00A63E35">
        <w:rPr>
          <w:sz w:val="22"/>
          <w:szCs w:val="22"/>
        </w:rPr>
        <w:t>are</w:t>
      </w:r>
      <w:proofErr w:type="gramEnd"/>
      <w:r w:rsidRPr="00A63E35">
        <w:rPr>
          <w:sz w:val="22"/>
          <w:szCs w:val="22"/>
        </w:rPr>
        <w:t xml:space="preserve"> at a significantly higher risk of extinction, with rates for birds and mammals far exceeding those on continents—by two to three orders of magnitude. This elevated risk is attributed to several factors inherent to island life, including smaller geographic ranges, limited genetic diversity, small initial populations, lower species richness, and inadequate adaptations for predator evasion. Such characteristics render island species particularly vulnerable to the effects of climate change. The comprehensive impact of these changes can swiftly encompass an island's entire habitat, affecting the entire ecosystem in ways that are more immediate and severe than those experienced by continental species. This makes the conservation and study of island ecosystems and their inhabitants not only fascinating but critically important in the context of global biodiversity and climate change.</w:t>
      </w:r>
      <w:r w:rsidR="004E1AEE" w:rsidRPr="00A63E35">
        <w:rPr>
          <w:rStyle w:val="FootnoteReference"/>
          <w:sz w:val="22"/>
          <w:szCs w:val="22"/>
        </w:rPr>
        <w:footnoteReference w:id="86"/>
      </w:r>
    </w:p>
    <w:p w14:paraId="1BA8D207" w14:textId="79B36024" w:rsidR="00DE36E3" w:rsidRPr="00A63E35" w:rsidRDefault="00DE36E3" w:rsidP="00126485">
      <w:pPr>
        <w:pStyle w:val="NormalWeb"/>
        <w:spacing w:before="120" w:beforeAutospacing="0" w:after="120" w:afterAutospacing="0"/>
        <w:ind w:left="567"/>
        <w:jc w:val="both"/>
        <w:rPr>
          <w:sz w:val="22"/>
          <w:szCs w:val="22"/>
        </w:rPr>
      </w:pPr>
      <w:r w:rsidRPr="00A63E35">
        <w:rPr>
          <w:sz w:val="22"/>
          <w:szCs w:val="22"/>
        </w:rPr>
        <w:t xml:space="preserve">In light of this, GBF Target 8 focuses on: minimising the impacts of climate change and ocean acidification on biodiversity; the contribution of biodiversity through the application of nature-based solutions and/or </w:t>
      </w:r>
      <w:proofErr w:type="gramStart"/>
      <w:r w:rsidRPr="00A63E35">
        <w:rPr>
          <w:sz w:val="22"/>
          <w:szCs w:val="22"/>
        </w:rPr>
        <w:t>ecosystem based</w:t>
      </w:r>
      <w:proofErr w:type="gramEnd"/>
      <w:r w:rsidRPr="00A63E35">
        <w:rPr>
          <w:sz w:val="22"/>
          <w:szCs w:val="22"/>
        </w:rPr>
        <w:t xml:space="preserve"> approaches to climate mitigation and adaptation and disaster risk reduction; and the minimisation of the negative while fostering positive impacts of climate action on biodiversity. The Target does not focus on any </w:t>
      </w:r>
      <w:proofErr w:type="gramStart"/>
      <w:r w:rsidRPr="00A63E35">
        <w:rPr>
          <w:sz w:val="22"/>
          <w:szCs w:val="22"/>
        </w:rPr>
        <w:t>particular ecosystem</w:t>
      </w:r>
      <w:proofErr w:type="gramEnd"/>
      <w:r w:rsidRPr="00A63E35">
        <w:rPr>
          <w:sz w:val="22"/>
          <w:szCs w:val="22"/>
        </w:rPr>
        <w:t>, departing the approach applied by Aichi Biodiversity Target 10, and therefore it is important to minimise impacts on all ecosystems that can contribute to climate change mitigation and adaptation</w:t>
      </w:r>
      <w:r w:rsidR="00BB3D65" w:rsidRPr="00A63E35">
        <w:rPr>
          <w:sz w:val="22"/>
          <w:szCs w:val="22"/>
        </w:rPr>
        <w:t xml:space="preserve">, while also minimising the impacts of climate change and ocean acidification on biodiversity. </w:t>
      </w:r>
      <w:r w:rsidRPr="00A63E35">
        <w:rPr>
          <w:sz w:val="22"/>
          <w:szCs w:val="22"/>
        </w:rPr>
        <w:t xml:space="preserve">  </w:t>
      </w:r>
    </w:p>
    <w:p w14:paraId="16E9C110" w14:textId="2E8D6AC7" w:rsidR="00C62566" w:rsidRPr="00A63E35" w:rsidRDefault="00C62566" w:rsidP="00126485">
      <w:pPr>
        <w:spacing w:before="120" w:after="120"/>
        <w:ind w:left="567"/>
        <w:jc w:val="both"/>
        <w:rPr>
          <w:sz w:val="22"/>
          <w:szCs w:val="22"/>
        </w:rPr>
      </w:pPr>
      <w:r w:rsidRPr="00A63E35">
        <w:rPr>
          <w:sz w:val="22"/>
          <w:szCs w:val="22"/>
          <w:shd w:val="clear" w:color="auto" w:fill="FFFFFF"/>
        </w:rPr>
        <w:t xml:space="preserve">In relation to SIDS more specifically, </w:t>
      </w:r>
      <w:r w:rsidRPr="00A63E35">
        <w:rPr>
          <w:sz w:val="22"/>
          <w:szCs w:val="22"/>
        </w:rPr>
        <w:t>the Zero Draft Outcome Document</w:t>
      </w:r>
      <w:r w:rsidR="008E6D57" w:rsidRPr="00A63E35">
        <w:rPr>
          <w:sz w:val="22"/>
          <w:szCs w:val="22"/>
        </w:rPr>
        <w:t xml:space="preserve"> of the Fourth International Conference on Small Island Developing States (SIDS4</w:t>
      </w:r>
      <w:proofErr w:type="gramStart"/>
      <w:r w:rsidR="008E6D57" w:rsidRPr="00A63E35">
        <w:rPr>
          <w:sz w:val="22"/>
          <w:szCs w:val="22"/>
        </w:rPr>
        <w:t xml:space="preserve">) </w:t>
      </w:r>
      <w:r w:rsidRPr="00A63E35">
        <w:rPr>
          <w:sz w:val="22"/>
          <w:szCs w:val="22"/>
        </w:rPr>
        <w:t xml:space="preserve"> includes</w:t>
      </w:r>
      <w:proofErr w:type="gramEnd"/>
      <w:r w:rsidRPr="00A63E35">
        <w:rPr>
          <w:sz w:val="22"/>
          <w:szCs w:val="22"/>
        </w:rPr>
        <w:t xml:space="preserve"> urgent action on climate change and mainstreaming disaster risk reduction as one of the key priorities. In this context, it notes the significance of forests in mitigating and adapting to climate change including activities related to the conservation and sustainable management of forests and other ecosystems such as mangroves, seagrass, peatlands, old-growth forests, and marshes. It also calls for incorporating local and traditional knowledge and practices in ecosystem-based adaptation and nature-based solutions.</w:t>
      </w:r>
    </w:p>
    <w:p w14:paraId="0BC238FB" w14:textId="3EF16B70" w:rsidR="00342021" w:rsidRPr="00A63E35" w:rsidRDefault="00C62566" w:rsidP="00126485">
      <w:pPr>
        <w:spacing w:before="120" w:after="120"/>
        <w:ind w:left="567"/>
        <w:rPr>
          <w:sz w:val="22"/>
          <w:szCs w:val="22"/>
        </w:rPr>
      </w:pPr>
      <w:r w:rsidRPr="00A63E35">
        <w:rPr>
          <w:sz w:val="22"/>
          <w:szCs w:val="22"/>
        </w:rPr>
        <w:t xml:space="preserve">Similarly, one of the key interventions of the SIDS Nature Climate Action Roadmap includes the importance of using local and indigenous knowledge and practices with respect to ecosystem-based adaptation, mitigation, and disaster risk reduction within MPAs in SIDS. </w:t>
      </w:r>
      <w:r w:rsidR="00342021" w:rsidRPr="00A63E35">
        <w:rPr>
          <w:sz w:val="22"/>
          <w:szCs w:val="22"/>
        </w:rPr>
        <w:t>The Political declaration recognized the various approaches to address climate change, including ecosystem-based approaches and nature-based solutions, disaster risk reduction, and increasing resilience for SIDS.</w:t>
      </w:r>
    </w:p>
    <w:p w14:paraId="3D2188A0" w14:textId="35109BD9" w:rsidR="00C62566" w:rsidRPr="00A63E35" w:rsidRDefault="00342021" w:rsidP="00126485">
      <w:pPr>
        <w:spacing w:before="120" w:after="120"/>
        <w:ind w:left="567"/>
        <w:rPr>
          <w:sz w:val="22"/>
          <w:szCs w:val="22"/>
        </w:rPr>
      </w:pPr>
      <w:r w:rsidRPr="00A63E35">
        <w:rPr>
          <w:sz w:val="22"/>
          <w:szCs w:val="22"/>
        </w:rPr>
        <w:t xml:space="preserve">The SAMOA Pathway further recognizes the </w:t>
      </w:r>
      <w:proofErr w:type="gramStart"/>
      <w:r w:rsidRPr="00A63E35">
        <w:rPr>
          <w:sz w:val="22"/>
          <w:szCs w:val="22"/>
        </w:rPr>
        <w:t>particular vulnerability</w:t>
      </w:r>
      <w:proofErr w:type="gramEnd"/>
      <w:r w:rsidRPr="00A63E35">
        <w:rPr>
          <w:sz w:val="22"/>
          <w:szCs w:val="22"/>
        </w:rPr>
        <w:t xml:space="preserve"> of SIDS to disasters, noting the need to build resilience, reduce vulnerability, and enhance the capacity to recover from disasters. Moreover, it calls for urgent action to implement integrated management approaches and increase resilience for coral reefs and other vulnerable marine ecosystems, in the context of ocean acidification. The need for cooperation to address the causes of ocean acidification and minimize its impacts is also noted.</w:t>
      </w:r>
    </w:p>
    <w:p w14:paraId="779E6BD1" w14:textId="708C1DE4" w:rsidR="002A1E2F" w:rsidRPr="00A63E35" w:rsidRDefault="002A1E2F" w:rsidP="00126485">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481DE2" w:rsidRPr="00A63E35">
        <w:rPr>
          <w:b/>
          <w:bCs/>
          <w:i/>
          <w:iCs/>
          <w:sz w:val="22"/>
          <w:szCs w:val="22"/>
          <w:u w:val="single"/>
          <w:lang w:val="en-US"/>
        </w:rPr>
        <w:t>8</w:t>
      </w:r>
    </w:p>
    <w:p w14:paraId="4C3DBD92" w14:textId="77777777" w:rsidR="002A1E2F" w:rsidRPr="00A63E35" w:rsidRDefault="002A1E2F" w:rsidP="00313402">
      <w:pPr>
        <w:jc w:val="both"/>
        <w:rPr>
          <w:spacing w:val="6"/>
          <w:sz w:val="22"/>
          <w:szCs w:val="22"/>
          <w:shd w:val="clear" w:color="auto" w:fill="FFFFFF"/>
          <w:lang w:val="en-US"/>
        </w:rPr>
      </w:pPr>
    </w:p>
    <w:tbl>
      <w:tblPr>
        <w:tblStyle w:val="TableGrid8"/>
        <w:tblW w:w="9351" w:type="dxa"/>
        <w:tblLook w:val="04A0" w:firstRow="1" w:lastRow="0" w:firstColumn="1" w:lastColumn="0" w:noHBand="0" w:noVBand="1"/>
      </w:tblPr>
      <w:tblGrid>
        <w:gridCol w:w="3397"/>
        <w:gridCol w:w="5954"/>
      </w:tblGrid>
      <w:tr w:rsidR="00A63E35" w:rsidRPr="00A63E35" w14:paraId="36ACFD30" w14:textId="77777777" w:rsidTr="002D4523">
        <w:tc>
          <w:tcPr>
            <w:tcW w:w="3397" w:type="dxa"/>
            <w:shd w:val="clear" w:color="auto" w:fill="0046A2"/>
          </w:tcPr>
          <w:p w14:paraId="6CB0BD9D" w14:textId="5FD74B2D" w:rsidR="00AA6F9F" w:rsidRPr="00A63E35" w:rsidRDefault="000F6C44" w:rsidP="000F6C44">
            <w:pPr>
              <w:jc w:val="center"/>
              <w:rPr>
                <w:b/>
                <w:bCs/>
                <w:sz w:val="22"/>
                <w:szCs w:val="22"/>
                <w:lang w:val="en-US"/>
              </w:rPr>
            </w:pPr>
            <w:r w:rsidRPr="00A63E35">
              <w:rPr>
                <w:b/>
                <w:bCs/>
                <w:sz w:val="22"/>
                <w:szCs w:val="22"/>
                <w:lang w:val="en-US"/>
              </w:rPr>
              <w:t xml:space="preserve">Relevant </w:t>
            </w:r>
            <w:r w:rsidR="00AA6F9F" w:rsidRPr="00A63E35">
              <w:rPr>
                <w:b/>
                <w:bCs/>
                <w:sz w:val="22"/>
                <w:szCs w:val="22"/>
                <w:lang w:val="en-US"/>
              </w:rPr>
              <w:t>Priority Actions</w:t>
            </w:r>
          </w:p>
        </w:tc>
        <w:tc>
          <w:tcPr>
            <w:tcW w:w="5954" w:type="dxa"/>
            <w:shd w:val="clear" w:color="auto" w:fill="0046A2"/>
          </w:tcPr>
          <w:p w14:paraId="536722C0" w14:textId="0C371AED" w:rsidR="00AA6F9F" w:rsidRPr="00A63E35" w:rsidRDefault="000F6C44" w:rsidP="000F6C44">
            <w:pPr>
              <w:jc w:val="center"/>
              <w:rPr>
                <w:b/>
                <w:bCs/>
                <w:sz w:val="22"/>
                <w:szCs w:val="22"/>
                <w:lang w:val="en-US"/>
              </w:rPr>
            </w:pPr>
            <w:r w:rsidRPr="00A63E35">
              <w:rPr>
                <w:b/>
                <w:bCs/>
                <w:sz w:val="22"/>
                <w:szCs w:val="22"/>
                <w:lang w:val="en-US"/>
              </w:rPr>
              <w:t xml:space="preserve">Relevant </w:t>
            </w:r>
            <w:r w:rsidR="00AA6F9F" w:rsidRPr="00A63E35">
              <w:rPr>
                <w:b/>
                <w:bCs/>
                <w:sz w:val="22"/>
                <w:szCs w:val="22"/>
                <w:lang w:val="en-US"/>
              </w:rPr>
              <w:t>Supporting Actions</w:t>
            </w:r>
          </w:p>
        </w:tc>
      </w:tr>
      <w:tr w:rsidR="00A63E35" w:rsidRPr="00A63E35" w14:paraId="4FC5DA2F" w14:textId="77777777" w:rsidTr="002D4523">
        <w:tc>
          <w:tcPr>
            <w:tcW w:w="9351" w:type="dxa"/>
            <w:gridSpan w:val="2"/>
            <w:shd w:val="clear" w:color="auto" w:fill="E7E6E6" w:themeFill="background2"/>
          </w:tcPr>
          <w:p w14:paraId="2579E152" w14:textId="77777777" w:rsidR="00AA6F9F" w:rsidRPr="00A63E35" w:rsidRDefault="00AA6F9F" w:rsidP="000F6C44">
            <w:pPr>
              <w:jc w:val="center"/>
              <w:rPr>
                <w:b/>
                <w:bCs/>
                <w:sz w:val="22"/>
                <w:szCs w:val="22"/>
                <w:lang w:val="en-US"/>
              </w:rPr>
            </w:pPr>
            <w:r w:rsidRPr="00A63E35">
              <w:rPr>
                <w:b/>
                <w:bCs/>
                <w:sz w:val="22"/>
                <w:szCs w:val="22"/>
                <w:lang w:val="en-US"/>
              </w:rPr>
              <w:t>Goal 7: Address challenges to island biodiversity from climate change, and pollution</w:t>
            </w:r>
          </w:p>
        </w:tc>
      </w:tr>
      <w:tr w:rsidR="00A63E35" w:rsidRPr="00A63E35" w14:paraId="408035B0" w14:textId="77777777" w:rsidTr="002D4523">
        <w:tc>
          <w:tcPr>
            <w:tcW w:w="9351" w:type="dxa"/>
            <w:gridSpan w:val="2"/>
            <w:shd w:val="clear" w:color="auto" w:fill="E7E6E6" w:themeFill="background2"/>
          </w:tcPr>
          <w:p w14:paraId="74501D47" w14:textId="77777777" w:rsidR="00AA6F9F" w:rsidRPr="00A63E35" w:rsidRDefault="00AA6F9F" w:rsidP="000F6C44">
            <w:pPr>
              <w:jc w:val="center"/>
              <w:rPr>
                <w:i/>
                <w:iCs/>
                <w:sz w:val="22"/>
                <w:szCs w:val="22"/>
                <w:lang w:val="en-US"/>
              </w:rPr>
            </w:pPr>
            <w:r w:rsidRPr="00A63E35">
              <w:rPr>
                <w:i/>
                <w:iCs/>
                <w:sz w:val="22"/>
                <w:szCs w:val="22"/>
                <w:lang w:val="en-US"/>
              </w:rPr>
              <w:t>Target 7.1: Resilience of the components of biodiversity to adapt to climate change in islands maintained and enhanced</w:t>
            </w:r>
          </w:p>
        </w:tc>
      </w:tr>
      <w:tr w:rsidR="00A63E35" w:rsidRPr="00A63E35" w14:paraId="4C487229" w14:textId="77777777" w:rsidTr="002D4523">
        <w:trPr>
          <w:trHeight w:val="253"/>
        </w:trPr>
        <w:tc>
          <w:tcPr>
            <w:tcW w:w="3397" w:type="dxa"/>
            <w:vMerge w:val="restart"/>
          </w:tcPr>
          <w:p w14:paraId="11987563" w14:textId="77777777" w:rsidR="00AA6F9F" w:rsidRPr="00A63E35" w:rsidRDefault="00AA6F9F" w:rsidP="000F6C44">
            <w:pPr>
              <w:rPr>
                <w:sz w:val="22"/>
                <w:szCs w:val="22"/>
              </w:rPr>
            </w:pPr>
            <w:r w:rsidRPr="00A63E35">
              <w:rPr>
                <w:sz w:val="22"/>
                <w:szCs w:val="22"/>
              </w:rPr>
              <w:lastRenderedPageBreak/>
              <w:t>7.1.1. Research and implement adaptation and mitigation measures in land-use and coastal zone planning and strategies to strengthen local-level biodiversity resilience to climate change</w:t>
            </w:r>
          </w:p>
          <w:p w14:paraId="20DBFF47" w14:textId="77777777" w:rsidR="00AA6F9F" w:rsidRPr="00A63E35" w:rsidRDefault="00AA6F9F" w:rsidP="000F6C44">
            <w:pPr>
              <w:rPr>
                <w:sz w:val="22"/>
                <w:szCs w:val="22"/>
                <w:lang w:val="en-US"/>
              </w:rPr>
            </w:pPr>
            <w:r w:rsidRPr="00A63E35">
              <w:rPr>
                <w:i/>
                <w:sz w:val="22"/>
                <w:szCs w:val="22"/>
              </w:rPr>
              <w:t>Rationale: Island biodiversity is particularly threatened by climate change, which could have a major impact on island ecosystems.</w:t>
            </w:r>
          </w:p>
        </w:tc>
        <w:tc>
          <w:tcPr>
            <w:tcW w:w="5954" w:type="dxa"/>
            <w:vMerge w:val="restart"/>
          </w:tcPr>
          <w:p w14:paraId="32DD15FE" w14:textId="77777777" w:rsidR="00AA6F9F" w:rsidRPr="00A63E35" w:rsidRDefault="00AA6F9F" w:rsidP="000F6C44">
            <w:pPr>
              <w:rPr>
                <w:sz w:val="22"/>
                <w:szCs w:val="22"/>
                <w:lang w:val="en-US"/>
              </w:rPr>
            </w:pPr>
            <w:r w:rsidRPr="00A63E35">
              <w:rPr>
                <w:sz w:val="22"/>
                <w:szCs w:val="22"/>
                <w:lang w:val="en-US"/>
              </w:rPr>
              <w:t>7.1.1.1.</w:t>
            </w:r>
            <w:r w:rsidRPr="00A63E35">
              <w:rPr>
                <w:sz w:val="22"/>
                <w:szCs w:val="22"/>
                <w:lang w:val="en-US"/>
              </w:rPr>
              <w:tab/>
              <w:t>Develop monitoring techniques to identify and monitor the impacts of climate change on key species.</w:t>
            </w:r>
          </w:p>
          <w:p w14:paraId="66A18AE3" w14:textId="77777777" w:rsidR="00AA6F9F" w:rsidRPr="00A63E35" w:rsidRDefault="00AA6F9F" w:rsidP="000F6C44">
            <w:pPr>
              <w:rPr>
                <w:sz w:val="22"/>
                <w:szCs w:val="22"/>
                <w:lang w:val="en-US"/>
              </w:rPr>
            </w:pPr>
            <w:r w:rsidRPr="00A63E35">
              <w:rPr>
                <w:sz w:val="22"/>
                <w:szCs w:val="22"/>
                <w:lang w:val="en-US"/>
              </w:rPr>
              <w:t>7.1.1.2.</w:t>
            </w:r>
            <w:r w:rsidRPr="00A63E35">
              <w:rPr>
                <w:sz w:val="22"/>
                <w:szCs w:val="22"/>
                <w:lang w:val="en-US"/>
              </w:rPr>
              <w:tab/>
              <w:t xml:space="preserve">Consider afforestation and reforestation projects that enhance island biodiversity, noting that it may be possible for these projects to be eligible to generate certified emission reduction units under the Kyoto Protocol’s Clean Development Mechanism. </w:t>
            </w:r>
          </w:p>
          <w:p w14:paraId="5E5A0998" w14:textId="77777777" w:rsidR="00AA6F9F" w:rsidRPr="00A63E35" w:rsidRDefault="00AA6F9F" w:rsidP="000F6C44">
            <w:pPr>
              <w:rPr>
                <w:sz w:val="22"/>
                <w:szCs w:val="22"/>
                <w:lang w:val="en-US"/>
              </w:rPr>
            </w:pPr>
            <w:r w:rsidRPr="00A63E35">
              <w:rPr>
                <w:sz w:val="22"/>
                <w:szCs w:val="22"/>
                <w:lang w:val="en-US"/>
              </w:rPr>
              <w:t>7.1.1.3.</w:t>
            </w:r>
            <w:r w:rsidRPr="00A63E35">
              <w:rPr>
                <w:sz w:val="22"/>
                <w:szCs w:val="22"/>
                <w:lang w:val="en-US"/>
              </w:rPr>
              <w:tab/>
              <w:t xml:space="preserve">Develop models to understand the vulnerability of island biodiversity to climate change, including: </w:t>
            </w:r>
          </w:p>
          <w:p w14:paraId="3F2EF1F9" w14:textId="77777777" w:rsidR="00AA6F9F" w:rsidRPr="00A63E35" w:rsidRDefault="00AA6F9F" w:rsidP="000F6C44">
            <w:pPr>
              <w:rPr>
                <w:sz w:val="22"/>
                <w:szCs w:val="22"/>
                <w:lang w:val="en-US"/>
              </w:rPr>
            </w:pPr>
            <w:r w:rsidRPr="00A63E35">
              <w:rPr>
                <w:sz w:val="22"/>
                <w:szCs w:val="22"/>
                <w:lang w:val="en-US"/>
              </w:rPr>
              <w:t xml:space="preserve">(a) </w:t>
            </w:r>
            <w:r w:rsidRPr="00A63E35">
              <w:rPr>
                <w:sz w:val="22"/>
                <w:szCs w:val="22"/>
                <w:lang w:val="en-US"/>
              </w:rPr>
              <w:tab/>
              <w:t>Understand how sea level rise and other aspects of climate change threaten island biodiversity;</w:t>
            </w:r>
          </w:p>
          <w:p w14:paraId="0705AA90" w14:textId="77777777" w:rsidR="00AA6F9F" w:rsidRPr="00A63E35" w:rsidRDefault="00AA6F9F" w:rsidP="000F6C44">
            <w:pPr>
              <w:rPr>
                <w:sz w:val="22"/>
                <w:szCs w:val="22"/>
                <w:lang w:val="en-US"/>
              </w:rPr>
            </w:pPr>
            <w:r w:rsidRPr="00A63E35">
              <w:rPr>
                <w:sz w:val="22"/>
                <w:szCs w:val="22"/>
                <w:lang w:val="en-US"/>
              </w:rPr>
              <w:t xml:space="preserve">(b) </w:t>
            </w:r>
            <w:r w:rsidRPr="00A63E35">
              <w:rPr>
                <w:sz w:val="22"/>
                <w:szCs w:val="22"/>
                <w:lang w:val="en-US"/>
              </w:rPr>
              <w:tab/>
              <w:t>Develop general circulation models and other scientific tools to help understand and adapt to the impacts of climate change on island biodiversity.</w:t>
            </w:r>
          </w:p>
          <w:p w14:paraId="7F6D0643" w14:textId="77777777" w:rsidR="00AA6F9F" w:rsidRPr="00A63E35" w:rsidRDefault="00AA6F9F" w:rsidP="000F6C44">
            <w:pPr>
              <w:rPr>
                <w:sz w:val="22"/>
                <w:szCs w:val="22"/>
                <w:lang w:val="en-US"/>
              </w:rPr>
            </w:pPr>
            <w:r w:rsidRPr="00A63E35">
              <w:rPr>
                <w:sz w:val="22"/>
                <w:szCs w:val="22"/>
                <w:lang w:val="en-US"/>
              </w:rPr>
              <w:t>7.1.1.4.</w:t>
            </w:r>
            <w:r w:rsidRPr="00A63E35">
              <w:rPr>
                <w:sz w:val="22"/>
                <w:szCs w:val="22"/>
                <w:lang w:val="en-US"/>
              </w:rPr>
              <w:tab/>
              <w:t xml:space="preserve">Monitor and exchange information on the impacts of global climate change on island biodiversity. </w:t>
            </w:r>
          </w:p>
          <w:p w14:paraId="14964223" w14:textId="77777777" w:rsidR="00AA6F9F" w:rsidRPr="00A63E35" w:rsidRDefault="00AA6F9F" w:rsidP="000F6C44">
            <w:pPr>
              <w:rPr>
                <w:sz w:val="22"/>
                <w:szCs w:val="22"/>
                <w:lang w:val="en-US"/>
              </w:rPr>
            </w:pPr>
            <w:r w:rsidRPr="00A63E35">
              <w:rPr>
                <w:sz w:val="22"/>
                <w:szCs w:val="22"/>
                <w:lang w:val="en-US"/>
              </w:rPr>
              <w:t>7.1.1.5.</w:t>
            </w:r>
            <w:r w:rsidRPr="00A63E35">
              <w:rPr>
                <w:sz w:val="22"/>
                <w:szCs w:val="22"/>
                <w:lang w:val="en-US"/>
              </w:rPr>
              <w:tab/>
              <w:t>Strengthen national capacity to address climate change issues for island biodiversity.</w:t>
            </w:r>
          </w:p>
          <w:p w14:paraId="6373EDB0" w14:textId="77777777" w:rsidR="00AA6F9F" w:rsidRPr="00A63E35" w:rsidRDefault="00AA6F9F" w:rsidP="000F6C44">
            <w:pPr>
              <w:rPr>
                <w:sz w:val="22"/>
                <w:szCs w:val="22"/>
                <w:lang w:val="en-US"/>
              </w:rPr>
            </w:pPr>
            <w:r w:rsidRPr="00A63E35">
              <w:rPr>
                <w:sz w:val="22"/>
                <w:szCs w:val="22"/>
                <w:lang w:val="en-US"/>
              </w:rPr>
              <w:t>7.1.1.6.</w:t>
            </w:r>
            <w:r w:rsidRPr="00A63E35">
              <w:rPr>
                <w:sz w:val="22"/>
                <w:szCs w:val="22"/>
                <w:lang w:val="en-US"/>
              </w:rPr>
              <w:tab/>
              <w:t xml:space="preserve">Identify species (e.g., corals) that are resilient to climate change </w:t>
            </w:r>
            <w:proofErr w:type="gramStart"/>
            <w:r w:rsidRPr="00A63E35">
              <w:rPr>
                <w:sz w:val="22"/>
                <w:szCs w:val="22"/>
                <w:lang w:val="en-US"/>
              </w:rPr>
              <w:t>in order to</w:t>
            </w:r>
            <w:proofErr w:type="gramEnd"/>
            <w:r w:rsidRPr="00A63E35">
              <w:rPr>
                <w:sz w:val="22"/>
                <w:szCs w:val="22"/>
                <w:lang w:val="en-US"/>
              </w:rPr>
              <w:t xml:space="preserve"> use those species for restoration. </w:t>
            </w:r>
          </w:p>
          <w:p w14:paraId="717262E2" w14:textId="77777777" w:rsidR="00AA6F9F" w:rsidRPr="00A63E35" w:rsidRDefault="00AA6F9F" w:rsidP="000F6C44">
            <w:pPr>
              <w:rPr>
                <w:sz w:val="22"/>
                <w:szCs w:val="22"/>
                <w:lang w:val="en-US"/>
              </w:rPr>
            </w:pPr>
            <w:r w:rsidRPr="00A63E35">
              <w:rPr>
                <w:sz w:val="22"/>
                <w:szCs w:val="22"/>
                <w:lang w:val="en-US"/>
              </w:rPr>
              <w:t>7.1.1.7.</w:t>
            </w:r>
            <w:r w:rsidRPr="00A63E35">
              <w:rPr>
                <w:sz w:val="22"/>
                <w:szCs w:val="22"/>
                <w:lang w:val="en-US"/>
              </w:rPr>
              <w:tab/>
              <w:t>Reduce chemical and physical degradation of coral reefs to facilitate recovery from climate-induced bleaching.</w:t>
            </w:r>
          </w:p>
        </w:tc>
      </w:tr>
      <w:tr w:rsidR="00A63E35" w:rsidRPr="00A63E35" w14:paraId="21B33E64" w14:textId="77777777" w:rsidTr="002D4523">
        <w:trPr>
          <w:trHeight w:val="253"/>
        </w:trPr>
        <w:tc>
          <w:tcPr>
            <w:tcW w:w="3397" w:type="dxa"/>
            <w:vMerge/>
          </w:tcPr>
          <w:p w14:paraId="125064B1" w14:textId="77777777" w:rsidR="00AA6F9F" w:rsidRPr="00A63E35" w:rsidRDefault="00AA6F9F" w:rsidP="000F6C44">
            <w:pPr>
              <w:rPr>
                <w:sz w:val="22"/>
                <w:szCs w:val="22"/>
              </w:rPr>
            </w:pPr>
          </w:p>
        </w:tc>
        <w:tc>
          <w:tcPr>
            <w:tcW w:w="5954" w:type="dxa"/>
            <w:vMerge/>
          </w:tcPr>
          <w:p w14:paraId="31338CF4" w14:textId="77777777" w:rsidR="00AA6F9F" w:rsidRPr="00A63E35" w:rsidRDefault="00AA6F9F" w:rsidP="000F6C44">
            <w:pPr>
              <w:rPr>
                <w:sz w:val="22"/>
                <w:szCs w:val="22"/>
                <w:lang w:val="en-US"/>
              </w:rPr>
            </w:pPr>
          </w:p>
        </w:tc>
      </w:tr>
      <w:tr w:rsidR="00A63E35" w:rsidRPr="00A63E35" w14:paraId="04ECDE2F" w14:textId="77777777" w:rsidTr="002D4523">
        <w:trPr>
          <w:trHeight w:val="253"/>
        </w:trPr>
        <w:tc>
          <w:tcPr>
            <w:tcW w:w="3397" w:type="dxa"/>
            <w:vMerge/>
          </w:tcPr>
          <w:p w14:paraId="746D3C52" w14:textId="77777777" w:rsidR="00AA6F9F" w:rsidRPr="00A63E35" w:rsidRDefault="00AA6F9F" w:rsidP="000F6C44">
            <w:pPr>
              <w:rPr>
                <w:sz w:val="22"/>
                <w:szCs w:val="22"/>
                <w:lang w:val="en-US"/>
              </w:rPr>
            </w:pPr>
          </w:p>
        </w:tc>
        <w:tc>
          <w:tcPr>
            <w:tcW w:w="5954" w:type="dxa"/>
            <w:vMerge/>
          </w:tcPr>
          <w:p w14:paraId="1DB00642" w14:textId="77777777" w:rsidR="00AA6F9F" w:rsidRPr="00A63E35" w:rsidRDefault="00AA6F9F" w:rsidP="000F6C44">
            <w:pPr>
              <w:rPr>
                <w:sz w:val="22"/>
                <w:szCs w:val="22"/>
                <w:lang w:val="en-US"/>
              </w:rPr>
            </w:pPr>
          </w:p>
        </w:tc>
      </w:tr>
      <w:tr w:rsidR="00A63E35" w:rsidRPr="00A63E35" w14:paraId="580B19C7" w14:textId="77777777" w:rsidTr="002D4523">
        <w:trPr>
          <w:trHeight w:val="253"/>
        </w:trPr>
        <w:tc>
          <w:tcPr>
            <w:tcW w:w="3397" w:type="dxa"/>
            <w:vMerge/>
          </w:tcPr>
          <w:p w14:paraId="0E145A23" w14:textId="77777777" w:rsidR="00AA6F9F" w:rsidRPr="00A63E35" w:rsidRDefault="00AA6F9F" w:rsidP="000F6C44">
            <w:pPr>
              <w:rPr>
                <w:sz w:val="22"/>
                <w:szCs w:val="22"/>
                <w:lang w:val="en-US"/>
              </w:rPr>
            </w:pPr>
          </w:p>
        </w:tc>
        <w:tc>
          <w:tcPr>
            <w:tcW w:w="5954" w:type="dxa"/>
            <w:vMerge/>
          </w:tcPr>
          <w:p w14:paraId="3DD2B8DF" w14:textId="77777777" w:rsidR="00AA6F9F" w:rsidRPr="00A63E35" w:rsidRDefault="00AA6F9F" w:rsidP="000F6C44">
            <w:pPr>
              <w:rPr>
                <w:sz w:val="22"/>
                <w:szCs w:val="22"/>
                <w:lang w:val="en-US"/>
              </w:rPr>
            </w:pPr>
          </w:p>
        </w:tc>
      </w:tr>
      <w:tr w:rsidR="00A63E35" w:rsidRPr="00A63E35" w14:paraId="3564438C" w14:textId="77777777" w:rsidTr="002D4523">
        <w:tc>
          <w:tcPr>
            <w:tcW w:w="3397" w:type="dxa"/>
          </w:tcPr>
          <w:p w14:paraId="3CE8CE2C" w14:textId="77777777" w:rsidR="00AA6F9F" w:rsidRPr="00A63E35" w:rsidRDefault="00AA6F9F" w:rsidP="000F6C44">
            <w:pPr>
              <w:rPr>
                <w:sz w:val="22"/>
                <w:szCs w:val="22"/>
                <w:lang w:val="en-US"/>
              </w:rPr>
            </w:pPr>
            <w:r w:rsidRPr="00A63E35">
              <w:rPr>
                <w:sz w:val="22"/>
                <w:szCs w:val="22"/>
              </w:rPr>
              <w:t>7.1.2. Create where feasible viable national systems of protected areas that are resilient to climate change</w:t>
            </w:r>
          </w:p>
        </w:tc>
        <w:tc>
          <w:tcPr>
            <w:tcW w:w="5954" w:type="dxa"/>
          </w:tcPr>
          <w:p w14:paraId="4A3A3085" w14:textId="77777777" w:rsidR="00AA6F9F" w:rsidRPr="00A63E35" w:rsidRDefault="00AA6F9F" w:rsidP="000F6C44">
            <w:pPr>
              <w:rPr>
                <w:sz w:val="22"/>
                <w:szCs w:val="22"/>
                <w:lang w:val="en-US"/>
              </w:rPr>
            </w:pPr>
            <w:r w:rsidRPr="00A63E35">
              <w:rPr>
                <w:sz w:val="22"/>
                <w:szCs w:val="22"/>
                <w:lang w:val="en-US"/>
              </w:rPr>
              <w:t>7.1.2.1.</w:t>
            </w:r>
            <w:r w:rsidRPr="00A63E35">
              <w:rPr>
                <w:sz w:val="22"/>
                <w:szCs w:val="22"/>
                <w:lang w:val="en-US"/>
              </w:rPr>
              <w:tab/>
              <w:t xml:space="preserve">Identify and protect sites whose environmental conditions </w:t>
            </w:r>
            <w:proofErr w:type="spellStart"/>
            <w:r w:rsidRPr="00A63E35">
              <w:rPr>
                <w:sz w:val="22"/>
                <w:szCs w:val="22"/>
                <w:lang w:val="en-US"/>
              </w:rPr>
              <w:t>favour</w:t>
            </w:r>
            <w:proofErr w:type="spellEnd"/>
            <w:r w:rsidRPr="00A63E35">
              <w:rPr>
                <w:sz w:val="22"/>
                <w:szCs w:val="22"/>
                <w:lang w:val="en-US"/>
              </w:rPr>
              <w:t xml:space="preserve"> the maintenance and recovery of species and ecosystems under changed climate and sea level.</w:t>
            </w:r>
          </w:p>
        </w:tc>
      </w:tr>
      <w:tr w:rsidR="00A63E35" w:rsidRPr="00A63E35" w14:paraId="66A10BA9" w14:textId="77777777" w:rsidTr="002D4523">
        <w:tc>
          <w:tcPr>
            <w:tcW w:w="9351" w:type="dxa"/>
            <w:gridSpan w:val="2"/>
            <w:shd w:val="clear" w:color="auto" w:fill="E7E6E6" w:themeFill="background2"/>
          </w:tcPr>
          <w:p w14:paraId="6280148B" w14:textId="77777777" w:rsidR="00AA6F9F" w:rsidRPr="00A63E35" w:rsidRDefault="00AA6F9F" w:rsidP="000F6C44">
            <w:pPr>
              <w:jc w:val="center"/>
              <w:rPr>
                <w:b/>
                <w:bCs/>
                <w:sz w:val="22"/>
                <w:szCs w:val="22"/>
                <w:lang w:val="en-US"/>
              </w:rPr>
            </w:pPr>
            <w:r w:rsidRPr="00A63E35">
              <w:rPr>
                <w:b/>
                <w:bCs/>
                <w:sz w:val="22"/>
                <w:szCs w:val="22"/>
                <w:lang w:val="en-US"/>
              </w:rPr>
              <w:t>Goal 8: Maintain capacity of island ecosystems to deliver goods and services and support livelihoods</w:t>
            </w:r>
          </w:p>
        </w:tc>
      </w:tr>
      <w:tr w:rsidR="00A63E35" w:rsidRPr="00A63E35" w14:paraId="523E1F71" w14:textId="77777777" w:rsidTr="002D4523">
        <w:tc>
          <w:tcPr>
            <w:tcW w:w="9351" w:type="dxa"/>
            <w:gridSpan w:val="2"/>
            <w:shd w:val="clear" w:color="auto" w:fill="E7E6E6" w:themeFill="background2"/>
          </w:tcPr>
          <w:p w14:paraId="4B493334" w14:textId="77777777" w:rsidR="00AA6F9F" w:rsidRPr="00A63E35" w:rsidRDefault="00AA6F9F" w:rsidP="000F6C44">
            <w:pPr>
              <w:jc w:val="center"/>
              <w:rPr>
                <w:i/>
                <w:iCs/>
                <w:sz w:val="22"/>
                <w:szCs w:val="22"/>
                <w:lang w:val="en-US"/>
              </w:rPr>
            </w:pPr>
            <w:r w:rsidRPr="00A63E35">
              <w:rPr>
                <w:i/>
                <w:iCs/>
                <w:sz w:val="22"/>
                <w:szCs w:val="22"/>
                <w:lang w:val="en-US"/>
              </w:rPr>
              <w:t>Target 8.1: Capacity of island ecosystems to deliver goods and services maintained or improved</w:t>
            </w:r>
          </w:p>
        </w:tc>
      </w:tr>
      <w:tr w:rsidR="00A63E35" w:rsidRPr="00A63E35" w14:paraId="35CBCD00" w14:textId="77777777" w:rsidTr="002D4523">
        <w:tc>
          <w:tcPr>
            <w:tcW w:w="3397" w:type="dxa"/>
          </w:tcPr>
          <w:p w14:paraId="34490BD1" w14:textId="559D5287" w:rsidR="00AA6F9F" w:rsidRPr="00A63E35" w:rsidRDefault="00255FD8" w:rsidP="002D4523">
            <w:pPr>
              <w:spacing w:before="120"/>
              <w:rPr>
                <w:sz w:val="22"/>
                <w:szCs w:val="22"/>
              </w:rPr>
            </w:pPr>
            <w:r w:rsidRPr="00A63E35">
              <w:rPr>
                <w:sz w:val="22"/>
                <w:szCs w:val="22"/>
              </w:rPr>
              <w:t xml:space="preserve">8.1.1. Develop policies, </w:t>
            </w:r>
            <w:proofErr w:type="gramStart"/>
            <w:r w:rsidRPr="00A63E35">
              <w:rPr>
                <w:sz w:val="22"/>
                <w:szCs w:val="22"/>
              </w:rPr>
              <w:t>programmes</w:t>
            </w:r>
            <w:proofErr w:type="gramEnd"/>
            <w:r w:rsidRPr="00A63E35">
              <w:rPr>
                <w:sz w:val="22"/>
                <w:szCs w:val="22"/>
              </w:rPr>
              <w:t xml:space="preserve"> and actions to ensure the capacity of island ecosystems to deliver goods and services are maintained</w:t>
            </w:r>
          </w:p>
        </w:tc>
        <w:tc>
          <w:tcPr>
            <w:tcW w:w="5954" w:type="dxa"/>
          </w:tcPr>
          <w:p w14:paraId="410FDE37" w14:textId="77777777" w:rsidR="003D5A39" w:rsidRPr="00A63E35" w:rsidRDefault="003D5A39" w:rsidP="003D5A39">
            <w:pPr>
              <w:rPr>
                <w:sz w:val="22"/>
                <w:szCs w:val="22"/>
                <w:lang w:val="en-US"/>
              </w:rPr>
            </w:pPr>
            <w:r w:rsidRPr="00A63E35">
              <w:rPr>
                <w:sz w:val="22"/>
                <w:szCs w:val="22"/>
                <w:lang w:val="en-US"/>
              </w:rPr>
              <w:t>8.1.1.1</w:t>
            </w:r>
            <w:r w:rsidRPr="00A63E35">
              <w:rPr>
                <w:sz w:val="22"/>
                <w:szCs w:val="22"/>
                <w:lang w:val="en-US"/>
              </w:rPr>
              <w:tab/>
              <w:t xml:space="preserve">Empower or maintain the capacity of indigenous and local communities to address, respond and adapt effectively to natural hazards and their impacts on island biodiversity, </w:t>
            </w:r>
            <w:proofErr w:type="gramStart"/>
            <w:r w:rsidRPr="00A63E35">
              <w:rPr>
                <w:sz w:val="22"/>
                <w:szCs w:val="22"/>
                <w:lang w:val="en-US"/>
              </w:rPr>
              <w:t>taking into account</w:t>
            </w:r>
            <w:proofErr w:type="gramEnd"/>
            <w:r w:rsidRPr="00A63E35">
              <w:rPr>
                <w:sz w:val="22"/>
                <w:szCs w:val="22"/>
                <w:lang w:val="en-US"/>
              </w:rPr>
              <w:t xml:space="preserve"> traditional practices.  </w:t>
            </w:r>
          </w:p>
          <w:p w14:paraId="71571BA0" w14:textId="18CCB6DB" w:rsidR="00AA6F9F" w:rsidRPr="00A63E35" w:rsidRDefault="003D5A39" w:rsidP="003D5A39">
            <w:pPr>
              <w:rPr>
                <w:sz w:val="22"/>
                <w:szCs w:val="22"/>
                <w:lang w:val="en-US"/>
              </w:rPr>
            </w:pPr>
            <w:r w:rsidRPr="00A63E35">
              <w:rPr>
                <w:sz w:val="22"/>
                <w:szCs w:val="22"/>
                <w:lang w:val="en-US"/>
              </w:rPr>
              <w:t>8.1.1.2.</w:t>
            </w:r>
            <w:r w:rsidRPr="00A63E35">
              <w:rPr>
                <w:sz w:val="22"/>
                <w:szCs w:val="22"/>
                <w:lang w:val="en-US"/>
              </w:rPr>
              <w:tab/>
              <w:t>Strengthen efforts to conserve and restore ecosystems that provide protection against tidal and storm surges and damage (e.g. mangroves, coral reefs, and sand dunes).</w:t>
            </w:r>
          </w:p>
        </w:tc>
      </w:tr>
      <w:tr w:rsidR="00A63E35" w:rsidRPr="00A63E35" w14:paraId="598CB60E" w14:textId="77777777" w:rsidTr="002D4523">
        <w:tc>
          <w:tcPr>
            <w:tcW w:w="3397" w:type="dxa"/>
          </w:tcPr>
          <w:p w14:paraId="668446D9" w14:textId="77777777" w:rsidR="00AA6F9F" w:rsidRPr="00A63E35" w:rsidRDefault="00AA6F9F" w:rsidP="000F6C44">
            <w:pPr>
              <w:rPr>
                <w:iCs/>
                <w:sz w:val="22"/>
                <w:szCs w:val="22"/>
              </w:rPr>
            </w:pPr>
            <w:r w:rsidRPr="00A63E35">
              <w:rPr>
                <w:iCs/>
                <w:sz w:val="22"/>
                <w:szCs w:val="22"/>
              </w:rPr>
              <w:t>8.1.2. Understand and promote the role of island ecosystems and habitats in providing ecosystem services that prevent or mitigate the impacts of natural or anthropogenic disasters and extreme events, and protect islands, island biodiversity and island communities</w:t>
            </w:r>
          </w:p>
          <w:p w14:paraId="7B9EE877" w14:textId="77777777" w:rsidR="00AA6F9F" w:rsidRPr="00A63E35" w:rsidRDefault="00AA6F9F" w:rsidP="000F6C44">
            <w:pPr>
              <w:rPr>
                <w:sz w:val="22"/>
                <w:szCs w:val="22"/>
              </w:rPr>
            </w:pPr>
            <w:r w:rsidRPr="00A63E35">
              <w:rPr>
                <w:i/>
                <w:sz w:val="22"/>
                <w:szCs w:val="22"/>
              </w:rPr>
              <w:t>Rationale: Disasters tend to affect significant fractions of the area of islands, and integrated management can provide mitigation.</w:t>
            </w:r>
          </w:p>
        </w:tc>
        <w:tc>
          <w:tcPr>
            <w:tcW w:w="5954" w:type="dxa"/>
          </w:tcPr>
          <w:p w14:paraId="1A49242E" w14:textId="77777777" w:rsidR="00AA6F9F" w:rsidRPr="00A63E35" w:rsidRDefault="00AA6F9F" w:rsidP="000F6C44">
            <w:pPr>
              <w:rPr>
                <w:sz w:val="22"/>
                <w:szCs w:val="22"/>
                <w:lang w:val="en-US"/>
              </w:rPr>
            </w:pPr>
            <w:r w:rsidRPr="00A63E35">
              <w:rPr>
                <w:sz w:val="22"/>
                <w:szCs w:val="22"/>
                <w:lang w:val="en-US"/>
              </w:rPr>
              <w:t>8.1.2.1.</w:t>
            </w:r>
            <w:r w:rsidRPr="00A63E35">
              <w:rPr>
                <w:sz w:val="22"/>
                <w:szCs w:val="22"/>
                <w:lang w:val="en-US"/>
              </w:rPr>
              <w:tab/>
              <w:t xml:space="preserve">Identify and implement effective early-warning systems (forecasting) and strategies that address natural hazards and their impacts on island biodiversity and its recovery capacity, such as tsunamis, hurricanes, storm surges, floods, and tropical storms and longer-term trends such as climate change, sea level rise, El </w:t>
            </w:r>
            <w:proofErr w:type="spellStart"/>
            <w:r w:rsidRPr="00A63E35">
              <w:rPr>
                <w:sz w:val="22"/>
                <w:szCs w:val="22"/>
                <w:lang w:val="en-US"/>
              </w:rPr>
              <w:t>Niňo</w:t>
            </w:r>
            <w:proofErr w:type="spellEnd"/>
            <w:r w:rsidRPr="00A63E35">
              <w:rPr>
                <w:sz w:val="22"/>
                <w:szCs w:val="22"/>
                <w:lang w:val="en-US"/>
              </w:rPr>
              <w:t xml:space="preserve"> and La </w:t>
            </w:r>
            <w:proofErr w:type="spellStart"/>
            <w:r w:rsidRPr="00A63E35">
              <w:rPr>
                <w:sz w:val="22"/>
                <w:szCs w:val="22"/>
                <w:lang w:val="en-US"/>
              </w:rPr>
              <w:t>Niňa</w:t>
            </w:r>
            <w:proofErr w:type="spellEnd"/>
            <w:r w:rsidRPr="00A63E35">
              <w:rPr>
                <w:sz w:val="22"/>
                <w:szCs w:val="22"/>
                <w:lang w:val="en-US"/>
              </w:rPr>
              <w:t xml:space="preserve"> phenomena.    </w:t>
            </w:r>
          </w:p>
          <w:p w14:paraId="02FDB170" w14:textId="77777777" w:rsidR="00AA6F9F" w:rsidRPr="00A63E35" w:rsidRDefault="00AA6F9F" w:rsidP="000F6C44">
            <w:pPr>
              <w:rPr>
                <w:sz w:val="22"/>
                <w:szCs w:val="22"/>
                <w:lang w:val="en-US"/>
              </w:rPr>
            </w:pPr>
            <w:r w:rsidRPr="00A63E35">
              <w:rPr>
                <w:sz w:val="22"/>
                <w:szCs w:val="22"/>
                <w:lang w:val="en-US"/>
              </w:rPr>
              <w:t>8.1.2.2.</w:t>
            </w:r>
            <w:r w:rsidRPr="00A63E35">
              <w:rPr>
                <w:sz w:val="22"/>
                <w:szCs w:val="22"/>
                <w:lang w:val="en-US"/>
              </w:rPr>
              <w:tab/>
              <w:t xml:space="preserve">Establish and strengthen formal national and local organizations responsible for disaster preparedness, </w:t>
            </w:r>
            <w:proofErr w:type="gramStart"/>
            <w:r w:rsidRPr="00A63E35">
              <w:rPr>
                <w:sz w:val="22"/>
                <w:szCs w:val="22"/>
                <w:lang w:val="en-US"/>
              </w:rPr>
              <w:t>response</w:t>
            </w:r>
            <w:proofErr w:type="gramEnd"/>
            <w:r w:rsidRPr="00A63E35">
              <w:rPr>
                <w:sz w:val="22"/>
                <w:szCs w:val="22"/>
                <w:lang w:val="en-US"/>
              </w:rPr>
              <w:t xml:space="preserve"> and mitigation on islands.</w:t>
            </w:r>
          </w:p>
        </w:tc>
      </w:tr>
      <w:tr w:rsidR="00AA6F9F" w:rsidRPr="00A63E35" w14:paraId="2FAEE554" w14:textId="77777777" w:rsidTr="002D4523">
        <w:tc>
          <w:tcPr>
            <w:tcW w:w="3397" w:type="dxa"/>
          </w:tcPr>
          <w:p w14:paraId="063122EA" w14:textId="77777777" w:rsidR="00AA6F9F" w:rsidRPr="00A63E35" w:rsidRDefault="00AA6F9F" w:rsidP="000F6C44">
            <w:pPr>
              <w:rPr>
                <w:iCs/>
                <w:sz w:val="22"/>
                <w:szCs w:val="22"/>
              </w:rPr>
            </w:pPr>
            <w:r w:rsidRPr="00A63E35">
              <w:rPr>
                <w:iCs/>
                <w:sz w:val="22"/>
                <w:szCs w:val="22"/>
              </w:rPr>
              <w:t>8.1.3. Mainstream the management of the risks of natural disasters and extreme events to island biodiversity and communities into the national planning process</w:t>
            </w:r>
          </w:p>
        </w:tc>
        <w:tc>
          <w:tcPr>
            <w:tcW w:w="5954" w:type="dxa"/>
          </w:tcPr>
          <w:p w14:paraId="26151DBC" w14:textId="77777777" w:rsidR="00AA6F9F" w:rsidRPr="00A63E35" w:rsidRDefault="00AA6F9F" w:rsidP="000F6C44">
            <w:pPr>
              <w:rPr>
                <w:sz w:val="22"/>
                <w:szCs w:val="22"/>
                <w:lang w:val="en-US"/>
              </w:rPr>
            </w:pPr>
            <w:r w:rsidRPr="00A63E35">
              <w:rPr>
                <w:sz w:val="22"/>
                <w:szCs w:val="22"/>
                <w:lang w:val="en-US"/>
              </w:rPr>
              <w:t>8.1.3.1.</w:t>
            </w:r>
            <w:r w:rsidRPr="00A63E35">
              <w:rPr>
                <w:sz w:val="22"/>
                <w:szCs w:val="22"/>
                <w:lang w:val="en-US"/>
              </w:rPr>
              <w:tab/>
              <w:t xml:space="preserve">Integrate education and awareness related to biodiversity’s role in natural hazard reduction into ongoing natural disaster </w:t>
            </w:r>
            <w:proofErr w:type="spellStart"/>
            <w:r w:rsidRPr="00A63E35">
              <w:rPr>
                <w:sz w:val="22"/>
                <w:szCs w:val="22"/>
                <w:lang w:val="en-US"/>
              </w:rPr>
              <w:t>programmes</w:t>
            </w:r>
            <w:proofErr w:type="spellEnd"/>
            <w:r w:rsidRPr="00A63E35">
              <w:rPr>
                <w:sz w:val="22"/>
                <w:szCs w:val="22"/>
                <w:lang w:val="en-US"/>
              </w:rPr>
              <w:t xml:space="preserve"> on islands.</w:t>
            </w:r>
          </w:p>
          <w:p w14:paraId="13228E04" w14:textId="77777777" w:rsidR="00AA6F9F" w:rsidRPr="00A63E35" w:rsidRDefault="00AA6F9F" w:rsidP="000F6C44">
            <w:pPr>
              <w:rPr>
                <w:sz w:val="22"/>
                <w:szCs w:val="22"/>
                <w:lang w:val="en-US"/>
              </w:rPr>
            </w:pPr>
            <w:r w:rsidRPr="00A63E35">
              <w:rPr>
                <w:sz w:val="22"/>
                <w:szCs w:val="22"/>
                <w:lang w:val="en-US"/>
              </w:rPr>
              <w:t>8.1.3.2.</w:t>
            </w:r>
            <w:r w:rsidRPr="00A63E35">
              <w:rPr>
                <w:sz w:val="22"/>
                <w:szCs w:val="22"/>
                <w:lang w:val="en-US"/>
              </w:rPr>
              <w:tab/>
              <w:t xml:space="preserve">Develop specific participatory plans, including community response and mitigation plans, to address specific </w:t>
            </w:r>
            <w:r w:rsidRPr="00A63E35">
              <w:rPr>
                <w:sz w:val="22"/>
                <w:szCs w:val="22"/>
                <w:lang w:val="en-US"/>
              </w:rPr>
              <w:lastRenderedPageBreak/>
              <w:t xml:space="preserve">disasters such as flooding, storm surges, drought, bush </w:t>
            </w:r>
            <w:proofErr w:type="gramStart"/>
            <w:r w:rsidRPr="00A63E35">
              <w:rPr>
                <w:sz w:val="22"/>
                <w:szCs w:val="22"/>
                <w:lang w:val="en-US"/>
              </w:rPr>
              <w:t>fires</w:t>
            </w:r>
            <w:proofErr w:type="gramEnd"/>
            <w:r w:rsidRPr="00A63E35">
              <w:rPr>
                <w:sz w:val="22"/>
                <w:szCs w:val="22"/>
                <w:lang w:val="en-US"/>
              </w:rPr>
              <w:t xml:space="preserve"> and mainstream these into national planning processes, including appropriate traditional practices.</w:t>
            </w:r>
          </w:p>
        </w:tc>
      </w:tr>
    </w:tbl>
    <w:p w14:paraId="13C0F62C" w14:textId="77777777" w:rsidR="00AA6F9F" w:rsidRPr="00A63E35" w:rsidRDefault="00AA6F9F" w:rsidP="00313402">
      <w:pPr>
        <w:jc w:val="both"/>
        <w:rPr>
          <w:spacing w:val="6"/>
          <w:sz w:val="22"/>
          <w:szCs w:val="22"/>
          <w:shd w:val="clear" w:color="auto" w:fill="FFFFFF"/>
          <w:lang w:val="en-US"/>
        </w:rPr>
      </w:pPr>
    </w:p>
    <w:p w14:paraId="0A0372DF" w14:textId="6011C412" w:rsidR="00AB3198" w:rsidRPr="00A63E35" w:rsidRDefault="0078666E" w:rsidP="00AC3057">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4390ED4D" w14:textId="60703960" w:rsidR="00DE36E3" w:rsidRPr="00A63E35" w:rsidRDefault="00E81315" w:rsidP="00AC3057">
      <w:pPr>
        <w:spacing w:before="120" w:after="120"/>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integrates climate change effects and recommended actions to minimize these. However, it does not refer to ocean acidification</w:t>
      </w:r>
      <w:r w:rsidR="0007145B" w:rsidRPr="00A63E35">
        <w:rPr>
          <w:rFonts w:eastAsiaTheme="minorHAnsi"/>
          <w:sz w:val="22"/>
          <w:szCs w:val="22"/>
          <w:lang w:val="en-US"/>
          <w14:ligatures w14:val="standardContextual"/>
        </w:rPr>
        <w:t xml:space="preserve">, which is highlighted in GBF Target 8. </w:t>
      </w:r>
      <w:r w:rsidR="002F01E1" w:rsidRPr="00A63E35">
        <w:rPr>
          <w:rFonts w:eastAsiaTheme="minorHAnsi"/>
          <w:sz w:val="22"/>
          <w:szCs w:val="22"/>
          <w:lang w:val="en-US"/>
          <w14:ligatures w14:val="standardContextual"/>
        </w:rPr>
        <w:t xml:space="preserve">Integrating this element to the </w:t>
      </w:r>
      <w:proofErr w:type="spellStart"/>
      <w:r w:rsidR="002F01E1" w:rsidRPr="00A63E35">
        <w:rPr>
          <w:rFonts w:eastAsiaTheme="minorHAnsi"/>
          <w:sz w:val="22"/>
          <w:szCs w:val="22"/>
          <w:lang w:val="en-US"/>
          <w14:ligatures w14:val="standardContextual"/>
        </w:rPr>
        <w:t>PoW</w:t>
      </w:r>
      <w:proofErr w:type="spellEnd"/>
      <w:r w:rsidR="002F01E1" w:rsidRPr="00A63E35">
        <w:rPr>
          <w:rFonts w:eastAsiaTheme="minorHAnsi"/>
          <w:sz w:val="22"/>
          <w:szCs w:val="22"/>
          <w:lang w:val="en-US"/>
          <w14:ligatures w14:val="standardContextual"/>
        </w:rPr>
        <w:t xml:space="preserve"> would be important, including by understanding the impacts of ocean acidification to island ecosystems</w:t>
      </w:r>
      <w:r w:rsidR="00532066" w:rsidRPr="00A63E35">
        <w:rPr>
          <w:rFonts w:eastAsiaTheme="minorHAnsi"/>
          <w:sz w:val="22"/>
          <w:szCs w:val="22"/>
          <w:lang w:val="en-US"/>
          <w14:ligatures w14:val="standardContextual"/>
        </w:rPr>
        <w:t xml:space="preserve"> (including coral reefs which are referred to in several instances of the </w:t>
      </w:r>
      <w:proofErr w:type="spellStart"/>
      <w:r w:rsidR="00532066" w:rsidRPr="00A63E35">
        <w:rPr>
          <w:rFonts w:eastAsiaTheme="minorHAnsi"/>
          <w:sz w:val="22"/>
          <w:szCs w:val="22"/>
          <w:lang w:val="en-US"/>
          <w14:ligatures w14:val="standardContextual"/>
        </w:rPr>
        <w:t>PoW</w:t>
      </w:r>
      <w:proofErr w:type="spellEnd"/>
      <w:r w:rsidR="00532066" w:rsidRPr="00A63E35">
        <w:rPr>
          <w:rFonts w:eastAsiaTheme="minorHAnsi"/>
          <w:sz w:val="22"/>
          <w:szCs w:val="22"/>
          <w:lang w:val="en-US"/>
          <w14:ligatures w14:val="standardContextual"/>
        </w:rPr>
        <w:t>)</w:t>
      </w:r>
      <w:r w:rsidR="002F01E1" w:rsidRPr="00A63E35">
        <w:rPr>
          <w:rFonts w:eastAsiaTheme="minorHAnsi"/>
          <w:sz w:val="22"/>
          <w:szCs w:val="22"/>
          <w:lang w:val="en-US"/>
          <w14:ligatures w14:val="standardContextual"/>
        </w:rPr>
        <w:t>, and enhancing the resilience of the ecosystems are more vulnerable to it</w:t>
      </w:r>
      <w:r w:rsidR="00532066" w:rsidRPr="00A63E35">
        <w:rPr>
          <w:rFonts w:eastAsiaTheme="minorHAnsi"/>
          <w:sz w:val="22"/>
          <w:szCs w:val="22"/>
          <w:lang w:val="en-US"/>
          <w14:ligatures w14:val="standardContextual"/>
        </w:rPr>
        <w:t xml:space="preserve">. Furthermore, the </w:t>
      </w:r>
      <w:r w:rsidR="002F01E1" w:rsidRPr="00A63E35">
        <w:rPr>
          <w:rFonts w:eastAsiaTheme="minorHAnsi"/>
          <w:sz w:val="22"/>
          <w:szCs w:val="22"/>
          <w:lang w:val="en-US"/>
          <w14:ligatures w14:val="standardContextual"/>
        </w:rPr>
        <w:t>identif</w:t>
      </w:r>
      <w:r w:rsidR="00532066" w:rsidRPr="00A63E35">
        <w:rPr>
          <w:rFonts w:eastAsiaTheme="minorHAnsi"/>
          <w:sz w:val="22"/>
          <w:szCs w:val="22"/>
          <w:lang w:val="en-US"/>
          <w14:ligatures w14:val="standardContextual"/>
        </w:rPr>
        <w:t>ication and conservation of</w:t>
      </w:r>
      <w:r w:rsidR="002F01E1" w:rsidRPr="00A63E35">
        <w:rPr>
          <w:rFonts w:eastAsiaTheme="minorHAnsi"/>
          <w:sz w:val="22"/>
          <w:szCs w:val="22"/>
          <w:lang w:val="en-US"/>
          <w14:ligatures w14:val="standardContextual"/>
        </w:rPr>
        <w:t xml:space="preserve"> refugia sites as recommended under the </w:t>
      </w:r>
      <w:proofErr w:type="gramStart"/>
      <w:r w:rsidR="002F01E1" w:rsidRPr="00A63E35">
        <w:rPr>
          <w:rFonts w:eastAsiaTheme="minorHAnsi"/>
          <w:sz w:val="22"/>
          <w:szCs w:val="22"/>
          <w:lang w:val="en-US"/>
          <w14:ligatures w14:val="standardContextual"/>
        </w:rPr>
        <w:t xml:space="preserve">CBD  </w:t>
      </w:r>
      <w:r w:rsidR="00532066" w:rsidRPr="00A63E35">
        <w:rPr>
          <w:rFonts w:eastAsiaTheme="minorHAnsi"/>
          <w:sz w:val="22"/>
          <w:szCs w:val="22"/>
          <w:lang w:val="en-US"/>
          <w14:ligatures w14:val="standardContextual"/>
        </w:rPr>
        <w:t>v</w:t>
      </w:r>
      <w:r w:rsidR="002F01E1" w:rsidRPr="00A63E35">
        <w:rPr>
          <w:rFonts w:eastAsiaTheme="minorHAnsi"/>
          <w:sz w:val="22"/>
          <w:szCs w:val="22"/>
          <w:lang w:val="en-US"/>
          <w14:ligatures w14:val="standardContextual"/>
        </w:rPr>
        <w:t>oluntary</w:t>
      </w:r>
      <w:proofErr w:type="gramEnd"/>
      <w:r w:rsidR="002F01E1" w:rsidRPr="00A63E35">
        <w:rPr>
          <w:rFonts w:eastAsiaTheme="minorHAnsi"/>
          <w:sz w:val="22"/>
          <w:szCs w:val="22"/>
          <w:lang w:val="en-US"/>
          <w14:ligatures w14:val="standardContextual"/>
        </w:rPr>
        <w:t xml:space="preserve"> specific workplan on biodiversity in cold-water areas within the jurisdictional scope of the Convention</w:t>
      </w:r>
      <w:r w:rsidR="00532066" w:rsidRPr="00A63E35">
        <w:rPr>
          <w:rFonts w:eastAsiaTheme="minorHAnsi"/>
          <w:sz w:val="22"/>
          <w:szCs w:val="22"/>
          <w:lang w:val="en-US"/>
          <w14:ligatures w14:val="standardContextual"/>
        </w:rPr>
        <w:t>,</w:t>
      </w:r>
      <w:r w:rsidR="002F01E1" w:rsidRPr="00A63E35">
        <w:rPr>
          <w:rStyle w:val="FootnoteReference"/>
          <w:rFonts w:eastAsiaTheme="minorHAnsi"/>
          <w:sz w:val="22"/>
          <w:szCs w:val="22"/>
          <w:lang w:val="en-US"/>
          <w14:ligatures w14:val="standardContextual"/>
        </w:rPr>
        <w:footnoteReference w:id="87"/>
      </w:r>
      <w:r w:rsidR="00532066" w:rsidRPr="00A63E35">
        <w:rPr>
          <w:rFonts w:eastAsiaTheme="minorHAnsi"/>
          <w:sz w:val="22"/>
          <w:szCs w:val="22"/>
          <w:lang w:val="en-US"/>
          <w14:ligatures w14:val="standardContextual"/>
        </w:rPr>
        <w:t xml:space="preserve"> would be recommended as an additional action under the </w:t>
      </w:r>
      <w:proofErr w:type="spellStart"/>
      <w:r w:rsidR="00532066" w:rsidRPr="00A63E35">
        <w:rPr>
          <w:rFonts w:eastAsiaTheme="minorHAnsi"/>
          <w:sz w:val="22"/>
          <w:szCs w:val="22"/>
          <w:lang w:val="en-US"/>
          <w14:ligatures w14:val="standardContextual"/>
        </w:rPr>
        <w:t>PoWIB</w:t>
      </w:r>
      <w:proofErr w:type="spellEnd"/>
      <w:r w:rsidR="00532066" w:rsidRPr="00A63E35">
        <w:rPr>
          <w:rFonts w:eastAsiaTheme="minorHAnsi"/>
          <w:sz w:val="22"/>
          <w:szCs w:val="22"/>
          <w:lang w:val="en-US"/>
          <w14:ligatures w14:val="standardContextual"/>
        </w:rPr>
        <w:t xml:space="preserve">. </w:t>
      </w:r>
      <w:r w:rsidR="002F01E1" w:rsidRPr="00A63E35">
        <w:rPr>
          <w:rFonts w:eastAsiaTheme="minorHAnsi"/>
          <w:sz w:val="22"/>
          <w:szCs w:val="22"/>
          <w:lang w:val="en-US"/>
          <w14:ligatures w14:val="standardContextual"/>
        </w:rPr>
        <w:t xml:space="preserve"> </w:t>
      </w:r>
    </w:p>
    <w:p w14:paraId="73A3A99D" w14:textId="0767EBD7" w:rsidR="00B56005" w:rsidRPr="00A63E35" w:rsidRDefault="00B56005" w:rsidP="00AC3057">
      <w:pPr>
        <w:spacing w:before="120" w:after="120"/>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Furthermore, the </w:t>
      </w:r>
      <w:proofErr w:type="spellStart"/>
      <w:r w:rsidR="00C43DF1" w:rsidRPr="00A63E35">
        <w:rPr>
          <w:rFonts w:eastAsiaTheme="minorHAnsi"/>
          <w:sz w:val="22"/>
          <w:szCs w:val="22"/>
          <w:lang w:val="en-US"/>
          <w14:ligatures w14:val="standardContextual"/>
        </w:rPr>
        <w:t>PoWIB</w:t>
      </w:r>
      <w:proofErr w:type="spellEnd"/>
      <w:r w:rsidR="00C43DF1" w:rsidRPr="00A63E35">
        <w:rPr>
          <w:rFonts w:eastAsiaTheme="minorHAnsi"/>
          <w:sz w:val="22"/>
          <w:szCs w:val="22"/>
          <w:lang w:val="en-US"/>
          <w14:ligatures w14:val="standardContextual"/>
        </w:rPr>
        <w:t xml:space="preserve"> does not </w:t>
      </w:r>
      <w:r w:rsidR="003B7B4E" w:rsidRPr="00A63E35">
        <w:rPr>
          <w:rFonts w:eastAsiaTheme="minorHAnsi"/>
          <w:sz w:val="22"/>
          <w:szCs w:val="22"/>
          <w:lang w:val="en-US"/>
          <w14:ligatures w14:val="standardContextual"/>
        </w:rPr>
        <w:t xml:space="preserve">fully integrate nature-based solutions </w:t>
      </w:r>
      <w:proofErr w:type="gramStart"/>
      <w:r w:rsidR="003B7B4E" w:rsidRPr="00A63E35">
        <w:rPr>
          <w:rFonts w:eastAsiaTheme="minorHAnsi"/>
          <w:sz w:val="22"/>
          <w:szCs w:val="22"/>
          <w:lang w:val="en-US"/>
          <w14:ligatures w14:val="standardContextual"/>
        </w:rPr>
        <w:t xml:space="preserve">or  </w:t>
      </w:r>
      <w:r w:rsidR="00532066" w:rsidRPr="00A63E35">
        <w:rPr>
          <w:rFonts w:eastAsiaTheme="minorHAnsi"/>
          <w:sz w:val="22"/>
          <w:szCs w:val="22"/>
          <w:lang w:val="en-US"/>
          <w14:ligatures w14:val="standardContextual"/>
        </w:rPr>
        <w:t>ecosystem</w:t>
      </w:r>
      <w:proofErr w:type="gramEnd"/>
      <w:r w:rsidR="00532066" w:rsidRPr="00A63E35">
        <w:rPr>
          <w:rFonts w:eastAsiaTheme="minorHAnsi"/>
          <w:sz w:val="22"/>
          <w:szCs w:val="22"/>
          <w:lang w:val="en-US"/>
          <w14:ligatures w14:val="standardContextual"/>
        </w:rPr>
        <w:t>-based adaptation</w:t>
      </w:r>
      <w:r w:rsidR="00E87291" w:rsidRPr="00A63E35">
        <w:rPr>
          <w:rFonts w:eastAsiaTheme="minorHAnsi"/>
          <w:sz w:val="22"/>
          <w:szCs w:val="22"/>
          <w:lang w:val="en-US"/>
          <w14:ligatures w14:val="standardContextual"/>
        </w:rPr>
        <w:t xml:space="preserve"> and approaches in relation to minimizing climate change and ocean </w:t>
      </w:r>
      <w:proofErr w:type="spellStart"/>
      <w:proofErr w:type="gramStart"/>
      <w:r w:rsidR="00E87291" w:rsidRPr="00A63E35">
        <w:rPr>
          <w:rFonts w:eastAsiaTheme="minorHAnsi"/>
          <w:sz w:val="22"/>
          <w:szCs w:val="22"/>
          <w:lang w:val="en-US"/>
          <w14:ligatures w14:val="standardContextual"/>
        </w:rPr>
        <w:t>acidificationeffects</w:t>
      </w:r>
      <w:proofErr w:type="spellEnd"/>
      <w:proofErr w:type="gramEnd"/>
      <w:r w:rsidR="00E87291" w:rsidRPr="00A63E35">
        <w:rPr>
          <w:rFonts w:eastAsiaTheme="minorHAnsi"/>
          <w:sz w:val="22"/>
          <w:szCs w:val="22"/>
          <w:lang w:val="en-US"/>
          <w14:ligatures w14:val="standardContextual"/>
        </w:rPr>
        <w:t xml:space="preserve"> on island ecosystems. This would</w:t>
      </w:r>
      <w:r w:rsidR="003A6CBD" w:rsidRPr="00A63E35">
        <w:rPr>
          <w:rFonts w:eastAsiaTheme="minorHAnsi"/>
          <w:sz w:val="22"/>
          <w:szCs w:val="22"/>
          <w:lang w:val="en-US"/>
          <w14:ligatures w14:val="standardContextual"/>
        </w:rPr>
        <w:t xml:space="preserve"> need to be considered further in relation to island ecosystems and context</w:t>
      </w:r>
      <w:r w:rsidR="00DC4364" w:rsidRPr="00A63E35">
        <w:rPr>
          <w:rFonts w:eastAsiaTheme="minorHAnsi"/>
          <w:sz w:val="22"/>
          <w:szCs w:val="22"/>
          <w:lang w:val="en-US"/>
          <w14:ligatures w14:val="standardContextual"/>
        </w:rPr>
        <w:t>s</w:t>
      </w:r>
      <w:r w:rsidR="003A6CBD" w:rsidRPr="00A63E35">
        <w:rPr>
          <w:rFonts w:eastAsiaTheme="minorHAnsi"/>
          <w:sz w:val="22"/>
          <w:szCs w:val="22"/>
          <w:lang w:val="en-US"/>
          <w14:ligatures w14:val="standardContextual"/>
        </w:rPr>
        <w:t xml:space="preserve"> for a full </w:t>
      </w:r>
      <w:proofErr w:type="gramStart"/>
      <w:r w:rsidR="003A6CBD" w:rsidRPr="00A63E35">
        <w:rPr>
          <w:rFonts w:eastAsiaTheme="minorHAnsi"/>
          <w:sz w:val="22"/>
          <w:szCs w:val="22"/>
          <w:lang w:val="en-US"/>
          <w14:ligatures w14:val="standardContextual"/>
        </w:rPr>
        <w:t xml:space="preserve">alignment </w:t>
      </w:r>
      <w:r w:rsidR="00DC4364" w:rsidRPr="00A63E35">
        <w:rPr>
          <w:rFonts w:eastAsiaTheme="minorHAnsi"/>
          <w:sz w:val="22"/>
          <w:szCs w:val="22"/>
          <w:lang w:val="en-US"/>
          <w14:ligatures w14:val="standardContextual"/>
        </w:rPr>
        <w:t xml:space="preserve"> of</w:t>
      </w:r>
      <w:proofErr w:type="gramEnd"/>
      <w:r w:rsidR="00DC4364" w:rsidRPr="00A63E35">
        <w:rPr>
          <w:rFonts w:eastAsiaTheme="minorHAnsi"/>
          <w:sz w:val="22"/>
          <w:szCs w:val="22"/>
          <w:lang w:val="en-US"/>
          <w14:ligatures w14:val="standardContextual"/>
        </w:rPr>
        <w:t xml:space="preserve"> the </w:t>
      </w:r>
      <w:proofErr w:type="spellStart"/>
      <w:r w:rsidR="00DC4364" w:rsidRPr="00A63E35">
        <w:rPr>
          <w:rFonts w:eastAsiaTheme="minorHAnsi"/>
          <w:sz w:val="22"/>
          <w:szCs w:val="22"/>
          <w:lang w:val="en-US"/>
          <w14:ligatures w14:val="standardContextual"/>
        </w:rPr>
        <w:t>PoWIB</w:t>
      </w:r>
      <w:proofErr w:type="spellEnd"/>
      <w:r w:rsidR="00DC4364" w:rsidRPr="00A63E35">
        <w:rPr>
          <w:rFonts w:eastAsiaTheme="minorHAnsi"/>
          <w:sz w:val="22"/>
          <w:szCs w:val="22"/>
          <w:lang w:val="en-US"/>
          <w14:ligatures w14:val="standardContextual"/>
        </w:rPr>
        <w:t xml:space="preserve"> </w:t>
      </w:r>
      <w:r w:rsidR="003A6CBD" w:rsidRPr="00A63E35">
        <w:rPr>
          <w:rFonts w:eastAsiaTheme="minorHAnsi"/>
          <w:sz w:val="22"/>
          <w:szCs w:val="22"/>
          <w:lang w:val="en-US"/>
          <w14:ligatures w14:val="standardContextual"/>
        </w:rPr>
        <w:t xml:space="preserve">with the GBF. </w:t>
      </w:r>
    </w:p>
    <w:p w14:paraId="33C39826" w14:textId="280E750B" w:rsidR="002749C2" w:rsidRPr="00A63E35" w:rsidRDefault="002749C2" w:rsidP="00AC3057">
      <w:pPr>
        <w:spacing w:before="120" w:after="120"/>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Another aspect that would benefit from updating is the reference to the 2015 Paris Agreement, since the Agreement was adopted after the last review of 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in 2012. 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refers to the Clean Development Mechanism under the Kyoto Protocol, but </w:t>
      </w:r>
      <w:proofErr w:type="gramStart"/>
      <w:r w:rsidRPr="00A63E35">
        <w:rPr>
          <w:rFonts w:eastAsiaTheme="minorHAnsi"/>
          <w:sz w:val="22"/>
          <w:szCs w:val="22"/>
          <w:lang w:val="en-US"/>
          <w14:ligatures w14:val="standardContextual"/>
        </w:rPr>
        <w:t>in light of</w:t>
      </w:r>
      <w:proofErr w:type="gramEnd"/>
      <w:r w:rsidRPr="00A63E35">
        <w:rPr>
          <w:rFonts w:eastAsiaTheme="minorHAnsi"/>
          <w:sz w:val="22"/>
          <w:szCs w:val="22"/>
          <w:lang w:val="en-US"/>
          <w14:ligatures w14:val="standardContextual"/>
        </w:rPr>
        <w:t xml:space="preserve"> the latest developments under the Paris Agreement, which replaced the Kyoto Protocol, it would be advisable to update the </w:t>
      </w:r>
      <w:proofErr w:type="spellStart"/>
      <w:r w:rsidRPr="00A63E35">
        <w:rPr>
          <w:rFonts w:eastAsiaTheme="minorHAnsi"/>
          <w:sz w:val="22"/>
          <w:szCs w:val="22"/>
          <w:lang w:val="en-US"/>
          <w14:ligatures w14:val="standardContextual"/>
        </w:rPr>
        <w:t>PoW</w:t>
      </w:r>
      <w:proofErr w:type="spellEnd"/>
      <w:r w:rsidRPr="00A63E35">
        <w:rPr>
          <w:rFonts w:eastAsiaTheme="minorHAnsi"/>
          <w:sz w:val="22"/>
          <w:szCs w:val="22"/>
          <w:lang w:val="en-US"/>
          <w14:ligatures w14:val="standardContextual"/>
        </w:rPr>
        <w:t xml:space="preserve"> accordingly. </w:t>
      </w:r>
    </w:p>
    <w:p w14:paraId="206CAA35" w14:textId="73492994" w:rsidR="0078666E" w:rsidRPr="00A63E35" w:rsidRDefault="00933A8A" w:rsidP="00AC3057">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78666E" w:rsidRPr="00A63E35">
        <w:rPr>
          <w:b/>
          <w:bCs/>
          <w:i/>
          <w:iCs/>
          <w:sz w:val="22"/>
          <w:szCs w:val="22"/>
          <w:u w:val="single"/>
          <w:lang w:val="en-US"/>
        </w:rPr>
        <w:t>gaps in implementation</w:t>
      </w:r>
    </w:p>
    <w:p w14:paraId="25000002" w14:textId="60E98595" w:rsidR="0078666E" w:rsidRPr="00A63E35" w:rsidRDefault="0078666E" w:rsidP="00AC3057">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Data and research are needed to inform effective policymaking and adaptation strategies.</w:t>
      </w:r>
      <w:r w:rsidR="004E1AEE" w:rsidRPr="00A63E35">
        <w:rPr>
          <w:rStyle w:val="FootnoteReference"/>
          <w:sz w:val="22"/>
          <w:szCs w:val="22"/>
        </w:rPr>
        <w:footnoteReference w:id="88"/>
      </w:r>
      <w:r w:rsidRPr="00A63E35">
        <w:rPr>
          <w:sz w:val="22"/>
          <w:szCs w:val="22"/>
        </w:rPr>
        <w:t xml:space="preserve"> </w:t>
      </w:r>
    </w:p>
    <w:p w14:paraId="0C0D1350" w14:textId="6608EB1F" w:rsidR="0078666E" w:rsidRPr="00A63E35" w:rsidRDefault="0078666E" w:rsidP="00AC3057">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Gap in local technical expertise and capacity to plan, implement, and maintain climate change initiatives, from renewable energy projects to coastal protection measures.</w:t>
      </w:r>
      <w:r w:rsidR="004E1AEE" w:rsidRPr="00A63E35">
        <w:rPr>
          <w:rStyle w:val="FootnoteReference"/>
          <w:sz w:val="22"/>
          <w:szCs w:val="22"/>
        </w:rPr>
        <w:footnoteReference w:id="89"/>
      </w:r>
      <w:r w:rsidRPr="00A63E35">
        <w:rPr>
          <w:sz w:val="22"/>
          <w:szCs w:val="22"/>
        </w:rPr>
        <w:t xml:space="preserve"> </w:t>
      </w:r>
    </w:p>
    <w:p w14:paraId="6CAA9B95" w14:textId="624AE425" w:rsidR="0078666E" w:rsidRPr="00A63E35" w:rsidRDefault="0078666E" w:rsidP="00AC3057">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Exiting infrastructure may be inadequate to withstand the impacts of climate change, and building resilient infrastructure requires significant investment.</w:t>
      </w:r>
      <w:r w:rsidR="00513DC4" w:rsidRPr="00A63E35">
        <w:rPr>
          <w:rStyle w:val="FootnoteReference"/>
          <w:sz w:val="22"/>
          <w:szCs w:val="22"/>
        </w:rPr>
        <w:footnoteReference w:id="90"/>
      </w:r>
      <w:r w:rsidRPr="00A63E35">
        <w:rPr>
          <w:sz w:val="22"/>
          <w:szCs w:val="22"/>
        </w:rPr>
        <w:t xml:space="preserve"> </w:t>
      </w:r>
    </w:p>
    <w:p w14:paraId="681F93D2" w14:textId="72B488AB" w:rsidR="0078666E" w:rsidRPr="00A63E35" w:rsidRDefault="0078666E" w:rsidP="00AC3057">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Need for localized climate change research and data to inform effective policymaking and adaptation strategies. This includes understanding the specific impacts of climate change on local ecosystems and communities.</w:t>
      </w:r>
      <w:r w:rsidR="00513DC4" w:rsidRPr="00A63E35">
        <w:rPr>
          <w:rStyle w:val="FootnoteReference"/>
          <w:sz w:val="22"/>
          <w:szCs w:val="22"/>
          <w:shd w:val="clear" w:color="auto" w:fill="FFFFFF"/>
        </w:rPr>
        <w:footnoteReference w:id="91"/>
      </w:r>
    </w:p>
    <w:p w14:paraId="1E76C053" w14:textId="078C4B1E" w:rsidR="0078666E" w:rsidRPr="00A63E35" w:rsidRDefault="0078666E" w:rsidP="00AC3057">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Developing and enforcing policies that effectively address climate change, while also promoting sustainable development, can be a challenge.</w:t>
      </w:r>
      <w:r w:rsidR="00513DC4" w:rsidRPr="00A63E35">
        <w:rPr>
          <w:rStyle w:val="FootnoteReference"/>
          <w:sz w:val="22"/>
          <w:szCs w:val="22"/>
          <w:shd w:val="clear" w:color="auto" w:fill="FFFFFF"/>
        </w:rPr>
        <w:footnoteReference w:id="92"/>
      </w:r>
    </w:p>
    <w:p w14:paraId="72514A68" w14:textId="0770EBCA" w:rsidR="0078666E" w:rsidRPr="00A63E35" w:rsidRDefault="0078666E" w:rsidP="00AC3057">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shd w:val="clear" w:color="auto" w:fill="FFFFFF"/>
        </w:rPr>
      </w:pPr>
      <w:r w:rsidRPr="00A63E35">
        <w:rPr>
          <w:sz w:val="22"/>
          <w:szCs w:val="22"/>
          <w:shd w:val="clear" w:color="auto" w:fill="FFFFFF"/>
        </w:rPr>
        <w:t>Effectively engaging local communities in climate change initiatives is crucial but can be hindered by a lack of awareness, resources, or mechanisms for inclusion.</w:t>
      </w:r>
      <w:r w:rsidR="00513DC4" w:rsidRPr="00A63E35">
        <w:rPr>
          <w:rStyle w:val="FootnoteReference"/>
          <w:sz w:val="22"/>
          <w:szCs w:val="22"/>
          <w:shd w:val="clear" w:color="auto" w:fill="FFFFFF"/>
        </w:rPr>
        <w:footnoteReference w:id="93"/>
      </w:r>
    </w:p>
    <w:p w14:paraId="2522137F" w14:textId="06C3562F" w:rsidR="00E246D9" w:rsidRPr="00E10A14" w:rsidRDefault="007C19B2" w:rsidP="00E10A14">
      <w:pPr>
        <w:pStyle w:val="ListParagraph"/>
        <w:numPr>
          <w:ilvl w:val="2"/>
          <w:numId w:val="2"/>
        </w:numPr>
        <w:tabs>
          <w:tab w:val="clear" w:pos="360"/>
          <w:tab w:val="num" w:pos="567"/>
        </w:tabs>
        <w:spacing w:before="240" w:after="120"/>
        <w:ind w:left="567" w:hanging="567"/>
        <w:contextualSpacing w:val="0"/>
        <w:outlineLvl w:val="0"/>
        <w:rPr>
          <w:b/>
          <w:bCs/>
          <w:sz w:val="28"/>
          <w:szCs w:val="28"/>
          <w:lang w:val="en-US"/>
        </w:rPr>
      </w:pPr>
      <w:r w:rsidRPr="00E10A14">
        <w:rPr>
          <w:b/>
          <w:bCs/>
          <w:sz w:val="28"/>
          <w:szCs w:val="28"/>
          <w:lang w:val="en-US"/>
        </w:rPr>
        <w:lastRenderedPageBreak/>
        <w:t>Meeting People’s Needs Through Sustainable Use and Benefit-</w:t>
      </w:r>
      <w:r w:rsidR="0001484F" w:rsidRPr="00E10A14">
        <w:rPr>
          <w:b/>
          <w:bCs/>
          <w:sz w:val="28"/>
          <w:szCs w:val="28"/>
          <w:lang w:val="en-US"/>
        </w:rPr>
        <w:t>S</w:t>
      </w:r>
      <w:r w:rsidRPr="00E10A14">
        <w:rPr>
          <w:b/>
          <w:bCs/>
          <w:sz w:val="28"/>
          <w:szCs w:val="28"/>
          <w:lang w:val="en-US"/>
        </w:rPr>
        <w:t>haring</w:t>
      </w:r>
    </w:p>
    <w:p w14:paraId="2A90D78D" w14:textId="177F2D6D" w:rsidR="00E246D9" w:rsidRPr="0016587F" w:rsidRDefault="00E246D9" w:rsidP="00E10A14">
      <w:pPr>
        <w:pStyle w:val="ListParagraph"/>
        <w:numPr>
          <w:ilvl w:val="4"/>
          <w:numId w:val="2"/>
        </w:numPr>
        <w:spacing w:before="240" w:after="120"/>
        <w:ind w:left="567" w:hanging="567"/>
        <w:contextualSpacing w:val="0"/>
        <w:jc w:val="both"/>
        <w:outlineLvl w:val="1"/>
        <w:rPr>
          <w:b/>
          <w:bCs/>
          <w:sz w:val="22"/>
          <w:szCs w:val="22"/>
          <w:lang w:val="en-US"/>
        </w:rPr>
      </w:pPr>
      <w:r w:rsidRPr="0016587F">
        <w:rPr>
          <w:b/>
          <w:bCs/>
          <w:sz w:val="22"/>
          <w:szCs w:val="22"/>
          <w:lang w:val="en-US"/>
        </w:rPr>
        <w:t xml:space="preserve">Target 9: Manage Wild Species Sustainably </w:t>
      </w:r>
      <w:proofErr w:type="gramStart"/>
      <w:r w:rsidRPr="0016587F">
        <w:rPr>
          <w:b/>
          <w:bCs/>
          <w:sz w:val="22"/>
          <w:szCs w:val="22"/>
          <w:lang w:val="en-US"/>
        </w:rPr>
        <w:t>To</w:t>
      </w:r>
      <w:proofErr w:type="gramEnd"/>
      <w:r w:rsidRPr="0016587F">
        <w:rPr>
          <w:b/>
          <w:bCs/>
          <w:sz w:val="22"/>
          <w:szCs w:val="22"/>
          <w:lang w:val="en-US"/>
        </w:rPr>
        <w:t xml:space="preserve"> Benefit People</w:t>
      </w:r>
    </w:p>
    <w:p w14:paraId="35995067" w14:textId="28E8C395" w:rsidR="00E246D9" w:rsidRPr="00A63E35" w:rsidRDefault="00E246D9" w:rsidP="0016587F">
      <w:pPr>
        <w:spacing w:before="120"/>
        <w:ind w:left="567"/>
        <w:jc w:val="both"/>
        <w:rPr>
          <w:i/>
          <w:iCs/>
          <w:spacing w:val="6"/>
          <w:sz w:val="22"/>
          <w:szCs w:val="22"/>
          <w:shd w:val="clear" w:color="auto" w:fill="FFFFFF"/>
        </w:rPr>
      </w:pPr>
      <w:r w:rsidRPr="00A63E35">
        <w:rPr>
          <w:i/>
          <w:iCs/>
          <w:spacing w:val="6"/>
          <w:sz w:val="22"/>
          <w:szCs w:val="22"/>
          <w:shd w:val="clear" w:color="auto" w:fill="FFFFFF"/>
        </w:rPr>
        <w:t xml:space="preserve">Ensure that the management and use of wild species are sustainable, thereby providing social, </w:t>
      </w:r>
      <w:proofErr w:type="gramStart"/>
      <w:r w:rsidRPr="00A63E35">
        <w:rPr>
          <w:i/>
          <w:iCs/>
          <w:spacing w:val="6"/>
          <w:sz w:val="22"/>
          <w:szCs w:val="22"/>
          <w:shd w:val="clear" w:color="auto" w:fill="FFFFFF"/>
        </w:rPr>
        <w:t>economic</w:t>
      </w:r>
      <w:proofErr w:type="gramEnd"/>
      <w:r w:rsidRPr="00A63E35">
        <w:rPr>
          <w:i/>
          <w:iCs/>
          <w:spacing w:val="6"/>
          <w:sz w:val="22"/>
          <w:szCs w:val="22"/>
          <w:shd w:val="clear" w:color="auto" w:fill="FFFFFF"/>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3D9214EB" w14:textId="1B6F4287" w:rsidR="00611FD3" w:rsidRPr="00A63E35" w:rsidRDefault="00611FD3" w:rsidP="0016587F">
      <w:pPr>
        <w:pStyle w:val="NormalWeb"/>
        <w:spacing w:before="120" w:beforeAutospacing="0" w:after="120" w:afterAutospacing="0"/>
        <w:ind w:left="567"/>
        <w:jc w:val="both"/>
        <w:rPr>
          <w:sz w:val="22"/>
          <w:szCs w:val="22"/>
        </w:rPr>
      </w:pPr>
      <w:r w:rsidRPr="00A63E35">
        <w:rPr>
          <w:sz w:val="22"/>
          <w:szCs w:val="22"/>
        </w:rPr>
        <w:t xml:space="preserve">The </w:t>
      </w:r>
      <w:r w:rsidR="001B22F3" w:rsidRPr="00A63E35">
        <w:rPr>
          <w:sz w:val="22"/>
          <w:szCs w:val="22"/>
        </w:rPr>
        <w:t xml:space="preserve">rapid analysis provided to inform the deliberations of the </w:t>
      </w:r>
      <w:r w:rsidRPr="00A63E35">
        <w:rPr>
          <w:sz w:val="22"/>
          <w:szCs w:val="22"/>
        </w:rPr>
        <w:t>Subsidiary Body</w:t>
      </w:r>
      <w:r w:rsidR="001B22F3" w:rsidRPr="00A63E35">
        <w:rPr>
          <w:sz w:val="22"/>
          <w:szCs w:val="22"/>
        </w:rPr>
        <w:t xml:space="preserve"> at its twenty-fifth meeting</w:t>
      </w:r>
      <w:r w:rsidRPr="00A63E35">
        <w:rPr>
          <w:sz w:val="22"/>
          <w:szCs w:val="22"/>
        </w:rPr>
        <w:t xml:space="preserve"> highlights a significant gap in sustainable biodiversity-based activities, products, and services. This gap underscores the challenge of balancing economic development with the conservation of biodiversity. Islands and regions with limited natural resources face a heightened risk of overexploitation, making the sustainable management of these resources a crucial priority to prevent their depletion. The establishment and enforcement of comprehensive policies and regulations are vital to support sustainable use and consumption practices. These practices span various sectors, including sustainable fishing, agriculture, and waste management, which are essential for maintaining the ecological balance and ensuring the long-term viability of biodiversity.</w:t>
      </w:r>
    </w:p>
    <w:p w14:paraId="45B270B2" w14:textId="3C99EF04" w:rsidR="00684379" w:rsidRPr="00A63E35" w:rsidRDefault="00611FD3" w:rsidP="0016587F">
      <w:pPr>
        <w:pStyle w:val="NormalWeb"/>
        <w:spacing w:before="120" w:beforeAutospacing="0" w:after="120" w:afterAutospacing="0"/>
        <w:ind w:left="567"/>
        <w:jc w:val="both"/>
        <w:rPr>
          <w:sz w:val="22"/>
          <w:szCs w:val="22"/>
        </w:rPr>
      </w:pPr>
      <w:r w:rsidRPr="00A63E35">
        <w:rPr>
          <w:sz w:val="22"/>
          <w:szCs w:val="22"/>
        </w:rPr>
        <w:t>Adequate data on resource use, biodiversity, and environmental health play a foundational role in informed decision-making but are frequently absent in island contexts. The scarcity of data exacerbates the difficulty of crafting and implementing effective conservation strategies, as well as of monitoring their success over time. Furthermore, the development of supply chains and market access for sustainably produced goods, both locally and internationally, presents both a challenge and an opportunity. Developing and accessing markets for these goods can significantly contribute to local economies, while also promoting sustainable practices that are crucial for biodiversity conservation.</w:t>
      </w:r>
    </w:p>
    <w:p w14:paraId="389E2046" w14:textId="77777777" w:rsidR="00611FD3" w:rsidRPr="00A63E35" w:rsidRDefault="00611FD3" w:rsidP="0016587F">
      <w:pPr>
        <w:pStyle w:val="NormalWeb"/>
        <w:spacing w:before="120" w:beforeAutospacing="0" w:after="120" w:afterAutospacing="0"/>
        <w:ind w:left="567"/>
        <w:jc w:val="both"/>
        <w:rPr>
          <w:sz w:val="22"/>
          <w:szCs w:val="22"/>
        </w:rPr>
      </w:pPr>
      <w:r w:rsidRPr="00A63E35">
        <w:rPr>
          <w:sz w:val="22"/>
          <w:szCs w:val="22"/>
        </w:rPr>
        <w:t>Addressing the gap in adapting existing technologies and innovating new solutions for sustainable resource management suitable for island conditions is critical. Islands often face unique environmental and economic challenges that require tailored solutions to ensure the sustainable management of their natural resources. Innovations in technology and practices that align with the specific needs and constraints of island ecosystems can significantly enhance their resilience and sustainability. This involves not only the application of technology but also the engagement of local communities and stakeholders in developing solutions that are culturally appropriate and economically viable, ensuring a sustainable future for island environments and their inhabitants.</w:t>
      </w:r>
    </w:p>
    <w:p w14:paraId="2941F5B1" w14:textId="33C21FB5" w:rsidR="00E45C72" w:rsidRPr="00A63E35" w:rsidRDefault="00E45C72" w:rsidP="0016587F">
      <w:pPr>
        <w:pStyle w:val="NormalWeb"/>
        <w:spacing w:before="120" w:beforeAutospacing="0" w:after="120" w:afterAutospacing="0"/>
        <w:ind w:left="567"/>
        <w:jc w:val="both"/>
        <w:rPr>
          <w:sz w:val="22"/>
          <w:szCs w:val="22"/>
        </w:rPr>
      </w:pPr>
      <w:r w:rsidRPr="00A63E35">
        <w:rPr>
          <w:sz w:val="22"/>
          <w:szCs w:val="22"/>
        </w:rPr>
        <w:t xml:space="preserve">Furthermore, The SAMOA Pathway notes the importance of sustainable small-scale fisheries and their products, improving their access to markets, enhancing methods for evaluating and managing resources, and developing initiatives that increase the value of their catch. Efforts should also focus on promoting the conservation, sustainable </w:t>
      </w:r>
      <w:proofErr w:type="gramStart"/>
      <w:r w:rsidRPr="00A63E35">
        <w:rPr>
          <w:sz w:val="22"/>
          <w:szCs w:val="22"/>
        </w:rPr>
        <w:t>use</w:t>
      </w:r>
      <w:proofErr w:type="gramEnd"/>
      <w:r w:rsidRPr="00A63E35">
        <w:rPr>
          <w:sz w:val="22"/>
          <w:szCs w:val="22"/>
        </w:rPr>
        <w:t xml:space="preserve"> and management of straddling and migratory fish stocks.</w:t>
      </w:r>
    </w:p>
    <w:p w14:paraId="5202BFF9" w14:textId="2FA66C6E" w:rsidR="00611FD3" w:rsidRPr="00A63E35" w:rsidRDefault="00611FD3" w:rsidP="0016587F">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9</w:t>
      </w:r>
    </w:p>
    <w:p w14:paraId="7E7D9165" w14:textId="77777777" w:rsidR="00611FD3" w:rsidRPr="00A63E35" w:rsidRDefault="00611FD3" w:rsidP="00E246D9">
      <w:pPr>
        <w:jc w:val="both"/>
        <w:rPr>
          <w:spacing w:val="6"/>
          <w:sz w:val="22"/>
          <w:szCs w:val="22"/>
          <w:shd w:val="clear" w:color="auto" w:fill="FFFFFF"/>
        </w:rPr>
      </w:pPr>
    </w:p>
    <w:tbl>
      <w:tblPr>
        <w:tblStyle w:val="TableGrid9"/>
        <w:tblW w:w="9351" w:type="dxa"/>
        <w:tblLook w:val="04A0" w:firstRow="1" w:lastRow="0" w:firstColumn="1" w:lastColumn="0" w:noHBand="0" w:noVBand="1"/>
      </w:tblPr>
      <w:tblGrid>
        <w:gridCol w:w="3397"/>
        <w:gridCol w:w="5954"/>
      </w:tblGrid>
      <w:tr w:rsidR="00A63E35" w:rsidRPr="00A63E35" w14:paraId="11F615E9" w14:textId="77777777" w:rsidTr="002D4523">
        <w:tc>
          <w:tcPr>
            <w:tcW w:w="3397" w:type="dxa"/>
            <w:shd w:val="clear" w:color="auto" w:fill="0046A2"/>
          </w:tcPr>
          <w:p w14:paraId="43D1D828" w14:textId="39109FE9" w:rsidR="00B32EF7" w:rsidRPr="00A63E35" w:rsidRDefault="000F6C44" w:rsidP="000F6C44">
            <w:pPr>
              <w:jc w:val="center"/>
              <w:rPr>
                <w:b/>
                <w:bCs/>
                <w:sz w:val="22"/>
                <w:szCs w:val="22"/>
                <w:lang w:val="en-US"/>
              </w:rPr>
            </w:pPr>
            <w:r w:rsidRPr="00A63E35">
              <w:rPr>
                <w:b/>
                <w:bCs/>
                <w:sz w:val="22"/>
                <w:szCs w:val="22"/>
                <w:lang w:val="en-US"/>
              </w:rPr>
              <w:t xml:space="preserve">Relevant </w:t>
            </w:r>
            <w:r w:rsidR="00B32EF7" w:rsidRPr="00A63E35">
              <w:rPr>
                <w:b/>
                <w:bCs/>
                <w:sz w:val="22"/>
                <w:szCs w:val="22"/>
                <w:lang w:val="en-US"/>
              </w:rPr>
              <w:t>Priority Actions</w:t>
            </w:r>
          </w:p>
        </w:tc>
        <w:tc>
          <w:tcPr>
            <w:tcW w:w="5954" w:type="dxa"/>
            <w:shd w:val="clear" w:color="auto" w:fill="0046A2"/>
          </w:tcPr>
          <w:p w14:paraId="645E552A" w14:textId="4DD36EC2" w:rsidR="00B32EF7" w:rsidRPr="00A63E35" w:rsidRDefault="000F6C44" w:rsidP="000F6C44">
            <w:pPr>
              <w:jc w:val="center"/>
              <w:rPr>
                <w:b/>
                <w:bCs/>
                <w:sz w:val="22"/>
                <w:szCs w:val="22"/>
                <w:lang w:val="en-US"/>
              </w:rPr>
            </w:pPr>
            <w:r w:rsidRPr="00A63E35">
              <w:rPr>
                <w:b/>
                <w:bCs/>
                <w:sz w:val="22"/>
                <w:szCs w:val="22"/>
                <w:lang w:val="en-US"/>
              </w:rPr>
              <w:t xml:space="preserve">Relevant </w:t>
            </w:r>
            <w:r w:rsidR="00B32EF7" w:rsidRPr="00A63E35">
              <w:rPr>
                <w:b/>
                <w:bCs/>
                <w:sz w:val="22"/>
                <w:szCs w:val="22"/>
                <w:lang w:val="en-US"/>
              </w:rPr>
              <w:t>Supporting Actions</w:t>
            </w:r>
          </w:p>
        </w:tc>
      </w:tr>
      <w:tr w:rsidR="00A63E35" w:rsidRPr="00A63E35" w14:paraId="00301270" w14:textId="77777777" w:rsidTr="002D4523">
        <w:tc>
          <w:tcPr>
            <w:tcW w:w="9351" w:type="dxa"/>
            <w:gridSpan w:val="2"/>
            <w:shd w:val="clear" w:color="auto" w:fill="E7E6E6" w:themeFill="background2"/>
          </w:tcPr>
          <w:p w14:paraId="28B34378" w14:textId="77777777" w:rsidR="00B32EF7" w:rsidRPr="00A63E35" w:rsidRDefault="00B32EF7"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64D4DAF7" w14:textId="77777777" w:rsidTr="002D4523">
        <w:tc>
          <w:tcPr>
            <w:tcW w:w="9351" w:type="dxa"/>
            <w:gridSpan w:val="2"/>
            <w:shd w:val="clear" w:color="auto" w:fill="E7E6E6" w:themeFill="background2"/>
          </w:tcPr>
          <w:p w14:paraId="4F3FFCDF" w14:textId="77777777" w:rsidR="00B32EF7" w:rsidRPr="00A63E35" w:rsidRDefault="00B32EF7" w:rsidP="000F6C44">
            <w:pPr>
              <w:jc w:val="center"/>
              <w:rPr>
                <w:i/>
                <w:iCs/>
                <w:sz w:val="22"/>
                <w:szCs w:val="22"/>
                <w:lang w:val="en-US"/>
              </w:rPr>
            </w:pPr>
            <w:r w:rsidRPr="00A63E35">
              <w:rPr>
                <w:i/>
                <w:iCs/>
                <w:sz w:val="22"/>
                <w:szCs w:val="22"/>
                <w:lang w:val="en-US"/>
              </w:rPr>
              <w:t>Target 4.1: Island biodiversity-based products are derived from sources that are sustainably managed, and production areas managed, consistent with the conservation of biological diversity</w:t>
            </w:r>
          </w:p>
        </w:tc>
      </w:tr>
      <w:tr w:rsidR="00A63E35" w:rsidRPr="00A63E35" w14:paraId="747C360A" w14:textId="77777777" w:rsidTr="000F6C44">
        <w:trPr>
          <w:trHeight w:val="253"/>
        </w:trPr>
        <w:tc>
          <w:tcPr>
            <w:tcW w:w="3397" w:type="dxa"/>
            <w:vMerge w:val="restart"/>
          </w:tcPr>
          <w:p w14:paraId="54E129CB" w14:textId="77777777" w:rsidR="00B32EF7" w:rsidRPr="00A63E35" w:rsidRDefault="00B32EF7" w:rsidP="000F6C44">
            <w:pPr>
              <w:rPr>
                <w:sz w:val="22"/>
                <w:szCs w:val="22"/>
              </w:rPr>
            </w:pPr>
            <w:r w:rsidRPr="00A63E35">
              <w:rPr>
                <w:sz w:val="22"/>
                <w:szCs w:val="22"/>
              </w:rPr>
              <w:t xml:space="preserve">4.1.1. Remove subsidies that encourage unsustainable use of island biodiversity and where livelihoods are resource-based, </w:t>
            </w:r>
            <w:r w:rsidRPr="00A63E35">
              <w:rPr>
                <w:sz w:val="22"/>
                <w:szCs w:val="22"/>
              </w:rPr>
              <w:lastRenderedPageBreak/>
              <w:t>support the development of sustainable economic activities.</w:t>
            </w:r>
          </w:p>
          <w:p w14:paraId="5D0D3872" w14:textId="77777777" w:rsidR="00B32EF7" w:rsidRPr="00A63E35" w:rsidRDefault="00B32EF7" w:rsidP="000F6C44">
            <w:pPr>
              <w:rPr>
                <w:sz w:val="22"/>
                <w:szCs w:val="22"/>
                <w:lang w:val="en-US"/>
              </w:rPr>
            </w:pPr>
            <w:r w:rsidRPr="00A63E35">
              <w:rPr>
                <w:i/>
                <w:sz w:val="22"/>
                <w:szCs w:val="22"/>
              </w:rPr>
              <w:t>Rationale: Subsidies and other economic incentives may have very wide-reaching and rapid detrimental effects on biodiversity in islands. Island species are often restricted to very small populations that are quickly impacted by unsustainable practices.</w:t>
            </w:r>
          </w:p>
        </w:tc>
        <w:tc>
          <w:tcPr>
            <w:tcW w:w="5954" w:type="dxa"/>
            <w:vMerge w:val="restart"/>
          </w:tcPr>
          <w:p w14:paraId="5F3B563D" w14:textId="77777777" w:rsidR="00B32EF7" w:rsidRPr="00A63E35" w:rsidRDefault="00B32EF7" w:rsidP="000F6C44">
            <w:pPr>
              <w:rPr>
                <w:sz w:val="22"/>
                <w:szCs w:val="22"/>
                <w:lang w:val="en-US"/>
              </w:rPr>
            </w:pPr>
            <w:r w:rsidRPr="00A63E35">
              <w:rPr>
                <w:sz w:val="22"/>
                <w:szCs w:val="22"/>
                <w:lang w:val="en-US"/>
              </w:rPr>
              <w:lastRenderedPageBreak/>
              <w:t>4.1.1.3.</w:t>
            </w:r>
            <w:r w:rsidRPr="00A63E35">
              <w:rPr>
                <w:sz w:val="22"/>
                <w:szCs w:val="22"/>
                <w:lang w:val="en-US"/>
              </w:rPr>
              <w:tab/>
              <w:t xml:space="preserve">Support indigenous and local communities in developing sustainable resource-based livelihoods and economic activities, including appropriate research and capacity-building. </w:t>
            </w:r>
          </w:p>
          <w:p w14:paraId="0268406D" w14:textId="77777777" w:rsidR="00B32EF7" w:rsidRPr="00A63E35" w:rsidRDefault="00B32EF7" w:rsidP="000F6C44">
            <w:pPr>
              <w:rPr>
                <w:sz w:val="22"/>
                <w:szCs w:val="22"/>
                <w:lang w:val="en-US"/>
              </w:rPr>
            </w:pPr>
            <w:r w:rsidRPr="00A63E35">
              <w:rPr>
                <w:sz w:val="22"/>
                <w:szCs w:val="22"/>
                <w:lang w:val="en-US"/>
              </w:rPr>
              <w:lastRenderedPageBreak/>
              <w:t>4.1.1.5.</w:t>
            </w:r>
            <w:r w:rsidRPr="00A63E35">
              <w:rPr>
                <w:sz w:val="22"/>
                <w:szCs w:val="22"/>
                <w:lang w:val="en-US"/>
              </w:rPr>
              <w:tab/>
              <w:t xml:space="preserve">Assess the current and potential contribution of biodiversity to island peoples in terms of sustaining livelihoods, economic </w:t>
            </w:r>
            <w:proofErr w:type="gramStart"/>
            <w:r w:rsidRPr="00A63E35">
              <w:rPr>
                <w:sz w:val="22"/>
                <w:szCs w:val="22"/>
                <w:lang w:val="en-US"/>
              </w:rPr>
              <w:t>activity</w:t>
            </w:r>
            <w:proofErr w:type="gramEnd"/>
            <w:r w:rsidRPr="00A63E35">
              <w:rPr>
                <w:sz w:val="22"/>
                <w:szCs w:val="22"/>
                <w:lang w:val="en-US"/>
              </w:rPr>
              <w:t xml:space="preserve"> and cultural value.</w:t>
            </w:r>
          </w:p>
        </w:tc>
      </w:tr>
      <w:tr w:rsidR="00A63E35" w:rsidRPr="00A63E35" w14:paraId="121845A4" w14:textId="77777777" w:rsidTr="000F6C44">
        <w:trPr>
          <w:trHeight w:val="253"/>
        </w:trPr>
        <w:tc>
          <w:tcPr>
            <w:tcW w:w="3397" w:type="dxa"/>
            <w:vMerge/>
          </w:tcPr>
          <w:p w14:paraId="5C32106D" w14:textId="77777777" w:rsidR="00B32EF7" w:rsidRPr="00A63E35" w:rsidRDefault="00B32EF7" w:rsidP="000F6C44">
            <w:pPr>
              <w:rPr>
                <w:sz w:val="22"/>
                <w:szCs w:val="22"/>
              </w:rPr>
            </w:pPr>
          </w:p>
        </w:tc>
        <w:tc>
          <w:tcPr>
            <w:tcW w:w="5954" w:type="dxa"/>
            <w:vMerge/>
          </w:tcPr>
          <w:p w14:paraId="07ACFAA5" w14:textId="77777777" w:rsidR="00B32EF7" w:rsidRPr="00A63E35" w:rsidRDefault="00B32EF7" w:rsidP="000F6C44">
            <w:pPr>
              <w:rPr>
                <w:sz w:val="22"/>
                <w:szCs w:val="22"/>
                <w:lang w:val="en-US"/>
              </w:rPr>
            </w:pPr>
          </w:p>
        </w:tc>
      </w:tr>
      <w:tr w:rsidR="00A63E35" w:rsidRPr="00A63E35" w14:paraId="7D211184" w14:textId="77777777" w:rsidTr="000F6C44">
        <w:trPr>
          <w:trHeight w:val="253"/>
        </w:trPr>
        <w:tc>
          <w:tcPr>
            <w:tcW w:w="3397" w:type="dxa"/>
            <w:vMerge/>
          </w:tcPr>
          <w:p w14:paraId="483452CF" w14:textId="77777777" w:rsidR="00B32EF7" w:rsidRPr="00A63E35" w:rsidRDefault="00B32EF7" w:rsidP="000F6C44">
            <w:pPr>
              <w:rPr>
                <w:sz w:val="22"/>
                <w:szCs w:val="22"/>
                <w:lang w:val="en-US"/>
              </w:rPr>
            </w:pPr>
          </w:p>
        </w:tc>
        <w:tc>
          <w:tcPr>
            <w:tcW w:w="5954" w:type="dxa"/>
            <w:vMerge/>
          </w:tcPr>
          <w:p w14:paraId="1A59ABD0" w14:textId="77777777" w:rsidR="00B32EF7" w:rsidRPr="00A63E35" w:rsidRDefault="00B32EF7" w:rsidP="000F6C44">
            <w:pPr>
              <w:rPr>
                <w:sz w:val="22"/>
                <w:szCs w:val="22"/>
                <w:lang w:val="en-US"/>
              </w:rPr>
            </w:pPr>
          </w:p>
        </w:tc>
      </w:tr>
      <w:tr w:rsidR="00A63E35" w:rsidRPr="00A63E35" w14:paraId="420F3655" w14:textId="77777777" w:rsidTr="000F6C44">
        <w:trPr>
          <w:trHeight w:val="253"/>
        </w:trPr>
        <w:tc>
          <w:tcPr>
            <w:tcW w:w="3397" w:type="dxa"/>
            <w:vMerge/>
          </w:tcPr>
          <w:p w14:paraId="78A9F5AD" w14:textId="77777777" w:rsidR="00B32EF7" w:rsidRPr="00A63E35" w:rsidRDefault="00B32EF7" w:rsidP="000F6C44">
            <w:pPr>
              <w:rPr>
                <w:sz w:val="22"/>
                <w:szCs w:val="22"/>
                <w:lang w:val="en-US"/>
              </w:rPr>
            </w:pPr>
          </w:p>
        </w:tc>
        <w:tc>
          <w:tcPr>
            <w:tcW w:w="5954" w:type="dxa"/>
            <w:vMerge/>
          </w:tcPr>
          <w:p w14:paraId="2B42F073" w14:textId="77777777" w:rsidR="00B32EF7" w:rsidRPr="00A63E35" w:rsidRDefault="00B32EF7" w:rsidP="000F6C44">
            <w:pPr>
              <w:rPr>
                <w:sz w:val="22"/>
                <w:szCs w:val="22"/>
                <w:lang w:val="en-US"/>
              </w:rPr>
            </w:pPr>
          </w:p>
        </w:tc>
      </w:tr>
      <w:tr w:rsidR="00A63E35" w:rsidRPr="00A63E35" w14:paraId="20FD7A3C" w14:textId="77777777" w:rsidTr="002D4523">
        <w:tc>
          <w:tcPr>
            <w:tcW w:w="9351" w:type="dxa"/>
            <w:gridSpan w:val="2"/>
            <w:shd w:val="clear" w:color="auto" w:fill="E7E6E6" w:themeFill="background2"/>
          </w:tcPr>
          <w:p w14:paraId="5CA42A74" w14:textId="77777777" w:rsidR="00B32EF7" w:rsidRPr="00A63E35" w:rsidRDefault="00B32EF7"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A63E35" w:rsidRPr="00A63E35" w14:paraId="484C9DE8" w14:textId="77777777" w:rsidTr="000F6C44">
        <w:tc>
          <w:tcPr>
            <w:tcW w:w="3397" w:type="dxa"/>
          </w:tcPr>
          <w:p w14:paraId="37471E53" w14:textId="77777777" w:rsidR="00B32EF7" w:rsidRPr="00A63E35" w:rsidRDefault="00B32EF7" w:rsidP="000F6C44">
            <w:pPr>
              <w:keepLines/>
              <w:rPr>
                <w:sz w:val="22"/>
                <w:szCs w:val="22"/>
              </w:rPr>
            </w:pPr>
            <w:r w:rsidRPr="00A63E35">
              <w:rPr>
                <w:sz w:val="22"/>
                <w:szCs w:val="22"/>
              </w:rPr>
              <w:t xml:space="preserve">4.2.1. Adopt measures to ensure sustainable management of coastal </w:t>
            </w:r>
            <w:proofErr w:type="gramStart"/>
            <w:r w:rsidRPr="00A63E35">
              <w:rPr>
                <w:sz w:val="22"/>
                <w:szCs w:val="22"/>
              </w:rPr>
              <w:t>and  marine</w:t>
            </w:r>
            <w:proofErr w:type="gramEnd"/>
            <w:r w:rsidRPr="00A63E35">
              <w:rPr>
                <w:sz w:val="22"/>
                <w:szCs w:val="22"/>
              </w:rPr>
              <w:t xml:space="preserve"> biodiversity, with due regard to the conservation of threatened, endemic, ecologically and/or culturally important island species,  to prevent, </w:t>
            </w:r>
            <w:r w:rsidRPr="00A63E35">
              <w:rPr>
                <w:i/>
                <w:sz w:val="22"/>
                <w:szCs w:val="22"/>
              </w:rPr>
              <w:t>inter alia</w:t>
            </w:r>
            <w:r w:rsidRPr="00A63E35">
              <w:rPr>
                <w:sz w:val="22"/>
                <w:szCs w:val="22"/>
              </w:rPr>
              <w:t xml:space="preserve">, over-exploitation and destructive practices </w:t>
            </w:r>
          </w:p>
          <w:p w14:paraId="3E63176A" w14:textId="77777777" w:rsidR="00B32EF7" w:rsidRPr="00A63E35" w:rsidRDefault="00B32EF7" w:rsidP="000F6C44">
            <w:pPr>
              <w:rPr>
                <w:sz w:val="22"/>
                <w:szCs w:val="22"/>
              </w:rPr>
            </w:pPr>
            <w:r w:rsidRPr="00A63E35">
              <w:rPr>
                <w:i/>
                <w:sz w:val="22"/>
                <w:szCs w:val="22"/>
              </w:rPr>
              <w:t>Rationale: Island species are often restricted to very small populations that are quickly impacted by unsustainable practices.</w:t>
            </w:r>
          </w:p>
        </w:tc>
        <w:tc>
          <w:tcPr>
            <w:tcW w:w="5954" w:type="dxa"/>
          </w:tcPr>
          <w:p w14:paraId="7A861F5C" w14:textId="77777777" w:rsidR="00B32EF7" w:rsidRPr="00A63E35" w:rsidRDefault="00B32EF7" w:rsidP="000F6C44">
            <w:pPr>
              <w:rPr>
                <w:sz w:val="22"/>
                <w:szCs w:val="22"/>
                <w:lang w:val="en-US"/>
              </w:rPr>
            </w:pPr>
            <w:r w:rsidRPr="00A63E35">
              <w:rPr>
                <w:sz w:val="22"/>
                <w:szCs w:val="22"/>
                <w:lang w:val="en-US"/>
              </w:rPr>
              <w:t>4.2.1.1.</w:t>
            </w:r>
            <w:r w:rsidRPr="00A63E35">
              <w:rPr>
                <w:sz w:val="22"/>
                <w:szCs w:val="22"/>
                <w:lang w:val="en-US"/>
              </w:rPr>
              <w:tab/>
              <w:t>Develop and implement participatory standards and protocols in establishing measures for the sustainable utilization of marine-based resources.</w:t>
            </w:r>
          </w:p>
          <w:p w14:paraId="066E152B" w14:textId="77777777" w:rsidR="00B32EF7" w:rsidRPr="00A63E35" w:rsidRDefault="00B32EF7" w:rsidP="000F6C44">
            <w:pPr>
              <w:rPr>
                <w:sz w:val="22"/>
                <w:szCs w:val="22"/>
                <w:lang w:val="en-US"/>
              </w:rPr>
            </w:pPr>
            <w:r w:rsidRPr="00A63E35">
              <w:rPr>
                <w:sz w:val="22"/>
                <w:szCs w:val="22"/>
                <w:lang w:val="en-US"/>
              </w:rPr>
              <w:t>4.2.1.2.</w:t>
            </w:r>
            <w:r w:rsidRPr="00A63E35">
              <w:rPr>
                <w:sz w:val="22"/>
                <w:szCs w:val="22"/>
                <w:lang w:val="en-US"/>
              </w:rPr>
              <w:tab/>
              <w:t xml:space="preserve">Establish and ensure compliance with frameworks on unsustainable fishing gears and practices that severely impact vulnerable marine and coastal ecosystems, </w:t>
            </w:r>
            <w:proofErr w:type="gramStart"/>
            <w:r w:rsidRPr="00A63E35">
              <w:rPr>
                <w:sz w:val="22"/>
                <w:szCs w:val="22"/>
                <w:lang w:val="en-US"/>
              </w:rPr>
              <w:t>taking into account</w:t>
            </w:r>
            <w:proofErr w:type="gramEnd"/>
            <w:r w:rsidRPr="00A63E35">
              <w:rPr>
                <w:sz w:val="22"/>
                <w:szCs w:val="22"/>
                <w:lang w:val="en-US"/>
              </w:rPr>
              <w:t xml:space="preserve"> sustainable customary resource use of indigenous and local communities.</w:t>
            </w:r>
          </w:p>
          <w:p w14:paraId="482ED921" w14:textId="77777777" w:rsidR="00B32EF7" w:rsidRPr="00A63E35" w:rsidRDefault="00B32EF7" w:rsidP="000F6C44">
            <w:pPr>
              <w:rPr>
                <w:sz w:val="22"/>
                <w:szCs w:val="22"/>
                <w:lang w:val="en-US"/>
              </w:rPr>
            </w:pPr>
            <w:r w:rsidRPr="00A63E35">
              <w:rPr>
                <w:sz w:val="22"/>
                <w:szCs w:val="22"/>
                <w:lang w:val="en-US"/>
              </w:rPr>
              <w:t>4.2.1.7.</w:t>
            </w:r>
            <w:r w:rsidRPr="00A63E35">
              <w:rPr>
                <w:sz w:val="22"/>
                <w:szCs w:val="22"/>
                <w:lang w:val="en-US"/>
              </w:rPr>
              <w:tab/>
              <w:t>Encourage the development and implementation of environmentally friendly and socially fair and equitable certification of marine biodiversity-based products.</w:t>
            </w:r>
          </w:p>
        </w:tc>
      </w:tr>
      <w:tr w:rsidR="00B32EF7" w:rsidRPr="00A63E35" w14:paraId="5D981863" w14:textId="77777777" w:rsidTr="000F6C44">
        <w:tc>
          <w:tcPr>
            <w:tcW w:w="3397" w:type="dxa"/>
          </w:tcPr>
          <w:p w14:paraId="3E529BBB" w14:textId="77777777" w:rsidR="00B32EF7" w:rsidRPr="00A63E35" w:rsidRDefault="00B32EF7" w:rsidP="000F6C44">
            <w:pPr>
              <w:rPr>
                <w:sz w:val="22"/>
                <w:szCs w:val="22"/>
              </w:rPr>
            </w:pPr>
            <w:proofErr w:type="gramStart"/>
            <w:r w:rsidRPr="00A63E35">
              <w:rPr>
                <w:sz w:val="22"/>
                <w:szCs w:val="22"/>
              </w:rPr>
              <w:t>4.2.2  Adopt</w:t>
            </w:r>
            <w:proofErr w:type="gramEnd"/>
            <w:r w:rsidRPr="00A63E35">
              <w:rPr>
                <w:sz w:val="22"/>
                <w:szCs w:val="22"/>
              </w:rPr>
              <w:t xml:space="preserve"> measures to promote the sustainable use of terrestrial and freshwater resources in islands </w:t>
            </w:r>
          </w:p>
          <w:p w14:paraId="022D3598" w14:textId="77777777" w:rsidR="00B32EF7" w:rsidRPr="00A63E35" w:rsidRDefault="00B32EF7" w:rsidP="000F6C44">
            <w:pPr>
              <w:rPr>
                <w:iCs/>
                <w:sz w:val="22"/>
                <w:szCs w:val="22"/>
              </w:rPr>
            </w:pPr>
            <w:r w:rsidRPr="00A63E35">
              <w:rPr>
                <w:i/>
                <w:sz w:val="22"/>
                <w:szCs w:val="22"/>
              </w:rPr>
              <w:t>Rationale: Island communities are very largely dependent on local biodiversity</w:t>
            </w:r>
          </w:p>
        </w:tc>
        <w:tc>
          <w:tcPr>
            <w:tcW w:w="5954" w:type="dxa"/>
          </w:tcPr>
          <w:p w14:paraId="1B6DC7D6" w14:textId="77777777" w:rsidR="00B32EF7" w:rsidRPr="00A63E35" w:rsidRDefault="00B32EF7" w:rsidP="000F6C44">
            <w:pPr>
              <w:rPr>
                <w:sz w:val="22"/>
                <w:szCs w:val="22"/>
                <w:lang w:val="en-US"/>
              </w:rPr>
            </w:pPr>
            <w:r w:rsidRPr="00A63E35">
              <w:rPr>
                <w:sz w:val="22"/>
                <w:szCs w:val="22"/>
                <w:lang w:val="en-US"/>
              </w:rPr>
              <w:t>4.2.2.1. Work with civil society, the private sector, and local leaders to enable indigenous and local communities to develop and/or implement adaptive community-management systems, through participatory processes, to conserve and sustainably use terrestrial and freshwater biological diversity, where appropriate.</w:t>
            </w:r>
          </w:p>
        </w:tc>
      </w:tr>
    </w:tbl>
    <w:p w14:paraId="21FD2981" w14:textId="77777777" w:rsidR="00B346BF" w:rsidRPr="00A63E35" w:rsidRDefault="00B346BF" w:rsidP="007933FD">
      <w:pPr>
        <w:rPr>
          <w:spacing w:val="6"/>
          <w:sz w:val="22"/>
          <w:szCs w:val="22"/>
          <w:shd w:val="clear" w:color="auto" w:fill="FFFFFF"/>
          <w:lang w:val="en-US"/>
        </w:rPr>
      </w:pPr>
    </w:p>
    <w:p w14:paraId="4710C2EE" w14:textId="77777777" w:rsidR="00611FD3" w:rsidRPr="00A63E35" w:rsidRDefault="00611FD3" w:rsidP="0016587F">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23FC6DD" w14:textId="1762783B" w:rsidR="00A95646" w:rsidRPr="00A63E35" w:rsidRDefault="00A95646" w:rsidP="0016587F">
      <w:pPr>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is quite comprehensive and aligned with GBF Target 9, as per </w:t>
      </w:r>
      <w:r w:rsidR="0042698B" w:rsidRPr="00A63E35">
        <w:rPr>
          <w:rFonts w:eastAsiaTheme="minorHAnsi"/>
          <w:sz w:val="22"/>
          <w:szCs w:val="22"/>
          <w:lang w:val="en-US"/>
          <w14:ligatures w14:val="standardContextual"/>
        </w:rPr>
        <w:t xml:space="preserve">the </w:t>
      </w:r>
      <w:r w:rsidRPr="00A63E35">
        <w:rPr>
          <w:rFonts w:eastAsiaTheme="minorHAnsi"/>
          <w:sz w:val="22"/>
          <w:szCs w:val="22"/>
          <w:lang w:val="en-US"/>
          <w14:ligatures w14:val="standardContextual"/>
        </w:rPr>
        <w:t>table above.</w:t>
      </w:r>
      <w:r w:rsidR="0042698B" w:rsidRPr="00A63E35">
        <w:rPr>
          <w:rFonts w:eastAsiaTheme="minorHAnsi"/>
          <w:sz w:val="22"/>
          <w:szCs w:val="22"/>
          <w:lang w:val="en-US"/>
          <w14:ligatures w14:val="standardContextual"/>
        </w:rPr>
        <w:t xml:space="preserve"> No major gaps have been identified. </w:t>
      </w:r>
      <w:r w:rsidRPr="00A63E35">
        <w:rPr>
          <w:rFonts w:eastAsiaTheme="minorHAnsi"/>
          <w:sz w:val="22"/>
          <w:szCs w:val="22"/>
          <w:lang w:val="en-US"/>
          <w14:ligatures w14:val="standardContextual"/>
        </w:rPr>
        <w:t xml:space="preserve"> </w:t>
      </w:r>
    </w:p>
    <w:p w14:paraId="7B8CB003" w14:textId="4DE7AB11" w:rsidR="00611FD3" w:rsidRPr="00A63E35" w:rsidRDefault="00933A8A" w:rsidP="000765E4">
      <w:pPr>
        <w:keepNext/>
        <w:spacing w:before="120" w:after="120"/>
        <w:ind w:left="567"/>
        <w:rPr>
          <w:b/>
          <w:bCs/>
          <w:i/>
          <w:iCs/>
          <w:sz w:val="22"/>
          <w:szCs w:val="22"/>
          <w:u w:val="single"/>
          <w:lang w:val="en-US"/>
        </w:rPr>
      </w:pPr>
      <w:r w:rsidRPr="00A63E35">
        <w:rPr>
          <w:b/>
          <w:bCs/>
          <w:i/>
          <w:iCs/>
          <w:sz w:val="22"/>
          <w:szCs w:val="22"/>
          <w:u w:val="single"/>
          <w:lang w:val="en-US"/>
        </w:rPr>
        <w:t xml:space="preserve">Indicative </w:t>
      </w:r>
      <w:r w:rsidR="00611FD3" w:rsidRPr="00A63E35">
        <w:rPr>
          <w:b/>
          <w:bCs/>
          <w:i/>
          <w:iCs/>
          <w:sz w:val="22"/>
          <w:szCs w:val="22"/>
          <w:u w:val="single"/>
          <w:lang w:val="en-US"/>
        </w:rPr>
        <w:t>gaps in implementation</w:t>
      </w:r>
    </w:p>
    <w:p w14:paraId="55672548" w14:textId="0AD9A0C2" w:rsidR="00611FD3" w:rsidRPr="00A63E35" w:rsidRDefault="00611FD3" w:rsidP="0016587F">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Limited natural resources, making them highly vulnerable to overexploitation. Sustainable management of these resources is critical to prevent depletion.</w:t>
      </w:r>
      <w:r w:rsidR="00492C69" w:rsidRPr="00A63E35">
        <w:rPr>
          <w:rStyle w:val="FootnoteReference"/>
          <w:sz w:val="22"/>
          <w:szCs w:val="22"/>
          <w:shd w:val="clear" w:color="auto" w:fill="FFFFFF"/>
        </w:rPr>
        <w:footnoteReference w:id="94"/>
      </w:r>
    </w:p>
    <w:p w14:paraId="710E17FD" w14:textId="050CC92F" w:rsidR="00611FD3" w:rsidRPr="00A63E35" w:rsidRDefault="00611FD3" w:rsidP="0016587F">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Comprehensive, enforceable policies and regulations that support sustainable use and consumption practices, including sustainable fishing, agriculture, and waste management.</w:t>
      </w:r>
      <w:r w:rsidR="00492C69" w:rsidRPr="00A63E35">
        <w:rPr>
          <w:rStyle w:val="FootnoteReference"/>
          <w:sz w:val="22"/>
          <w:szCs w:val="22"/>
          <w:shd w:val="clear" w:color="auto" w:fill="FFFFFF"/>
        </w:rPr>
        <w:footnoteReference w:id="95"/>
      </w:r>
    </w:p>
    <w:p w14:paraId="44BB4723" w14:textId="7718066C" w:rsidR="00611FD3" w:rsidRPr="00A63E35" w:rsidRDefault="00611FD3" w:rsidP="0016587F">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Adequate data on resource use, biodiversity, and environmental health are essential for informed decision-making but are often lacking in island contexts.</w:t>
      </w:r>
      <w:r w:rsidR="00492C69" w:rsidRPr="00A63E35">
        <w:rPr>
          <w:rStyle w:val="FootnoteReference"/>
          <w:sz w:val="22"/>
          <w:szCs w:val="22"/>
          <w:shd w:val="clear" w:color="auto" w:fill="FFFFFF"/>
        </w:rPr>
        <w:footnoteReference w:id="96"/>
      </w:r>
    </w:p>
    <w:p w14:paraId="5FA4D7DD" w14:textId="40997C33" w:rsidR="00611FD3" w:rsidRPr="00A63E35" w:rsidRDefault="00611FD3" w:rsidP="0016587F">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lastRenderedPageBreak/>
        <w:t>Supply chain and market access - developing and accessing markets for sustainably produced goods, both locally and internationally.</w:t>
      </w:r>
      <w:r w:rsidR="00492C69" w:rsidRPr="00A63E35">
        <w:rPr>
          <w:rStyle w:val="FootnoteReference"/>
          <w:sz w:val="22"/>
          <w:szCs w:val="22"/>
          <w:shd w:val="clear" w:color="auto" w:fill="FFFFFF"/>
        </w:rPr>
        <w:footnoteReference w:id="97"/>
      </w:r>
    </w:p>
    <w:p w14:paraId="6348D127" w14:textId="6B4D4724" w:rsidR="00611FD3" w:rsidRPr="00A63E35" w:rsidRDefault="00611FD3" w:rsidP="0016587F">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shd w:val="clear" w:color="auto" w:fill="FFFFFF"/>
        </w:rPr>
      </w:pPr>
      <w:r w:rsidRPr="00A63E35">
        <w:rPr>
          <w:sz w:val="22"/>
          <w:szCs w:val="22"/>
          <w:shd w:val="clear" w:color="auto" w:fill="FFFFFF"/>
        </w:rPr>
        <w:t>Adapting existing technologies and innovating new solutions for sustainable resource management that are suitable for island conditions is a critical gap.</w:t>
      </w:r>
      <w:r w:rsidR="00492C69" w:rsidRPr="00A63E35">
        <w:rPr>
          <w:rStyle w:val="FootnoteReference"/>
          <w:sz w:val="22"/>
          <w:szCs w:val="22"/>
          <w:shd w:val="clear" w:color="auto" w:fill="FFFFFF"/>
        </w:rPr>
        <w:footnoteReference w:id="98"/>
      </w:r>
    </w:p>
    <w:p w14:paraId="2F0DFF7A" w14:textId="5CDFCF7A" w:rsidR="00E246D9" w:rsidRPr="000765E4" w:rsidRDefault="00E246D9" w:rsidP="000765E4">
      <w:pPr>
        <w:pStyle w:val="ListParagraph"/>
        <w:numPr>
          <w:ilvl w:val="4"/>
          <w:numId w:val="2"/>
        </w:numPr>
        <w:spacing w:before="240" w:after="120"/>
        <w:ind w:left="567" w:hanging="567"/>
        <w:contextualSpacing w:val="0"/>
        <w:outlineLvl w:val="1"/>
        <w:rPr>
          <w:b/>
          <w:bCs/>
          <w:lang w:val="en-US"/>
        </w:rPr>
      </w:pPr>
      <w:r w:rsidRPr="000765E4">
        <w:rPr>
          <w:b/>
          <w:bCs/>
          <w:lang w:val="en-US"/>
        </w:rPr>
        <w:t>Target 10: Enhance Biodiversity and Sustainability in Agriculture, Aquaculture, Fisheries, and Forestry</w:t>
      </w:r>
    </w:p>
    <w:p w14:paraId="46BCB143" w14:textId="53D3DA92" w:rsidR="007C19B2" w:rsidRPr="00A63E35" w:rsidRDefault="007C19B2" w:rsidP="00645A27">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Ensure that areas under agriculture, aquaculture, fisheries</w:t>
      </w:r>
      <w:r w:rsidR="009A6197" w:rsidRPr="00A63E35">
        <w:rPr>
          <w:i/>
          <w:iCs/>
          <w:spacing w:val="6"/>
          <w:sz w:val="22"/>
          <w:szCs w:val="22"/>
          <w:shd w:val="clear" w:color="auto" w:fill="FFFFFF"/>
          <w:lang w:val="en-US"/>
        </w:rPr>
        <w:t>,</w:t>
      </w:r>
      <w:r w:rsidRPr="00A63E35">
        <w:rPr>
          <w:i/>
          <w:iCs/>
          <w:spacing w:val="6"/>
          <w:sz w:val="22"/>
          <w:szCs w:val="22"/>
          <w:shd w:val="clear" w:color="auto" w:fill="FFFFFF"/>
        </w:rPr>
        <w:t xml:space="preserve"> and forestry are managed sustainably, in particular through the sustainable use of biodiversity, including through a substantial increase of the application of biodiversity</w:t>
      </w:r>
      <w:r w:rsidR="009A6197" w:rsidRPr="00A63E35">
        <w:rPr>
          <w:i/>
          <w:iCs/>
          <w:spacing w:val="6"/>
          <w:sz w:val="22"/>
          <w:szCs w:val="22"/>
          <w:shd w:val="clear" w:color="auto" w:fill="FFFFFF"/>
          <w:lang w:val="en-US"/>
        </w:rPr>
        <w:t>-</w:t>
      </w:r>
      <w:r w:rsidRPr="00A63E35">
        <w:rPr>
          <w:i/>
          <w:iCs/>
          <w:spacing w:val="6"/>
          <w:sz w:val="22"/>
          <w:szCs w:val="22"/>
          <w:shd w:val="clear" w:color="auto" w:fill="FFFFFF"/>
        </w:rPr>
        <w:t>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6F0271B0" w14:textId="303957D3" w:rsidR="001F7C37" w:rsidRPr="00A63E35" w:rsidRDefault="002D4523" w:rsidP="00645A27">
      <w:pPr>
        <w:spacing w:before="120" w:after="120"/>
        <w:ind w:left="567"/>
        <w:jc w:val="both"/>
        <w:rPr>
          <w:sz w:val="22"/>
          <w:szCs w:val="22"/>
          <w:lang w:val="en-US"/>
        </w:rPr>
      </w:pPr>
      <w:r w:rsidRPr="00A63E35">
        <w:rPr>
          <w:b/>
          <w:bCs/>
          <w:sz w:val="22"/>
          <w:szCs w:val="22"/>
          <w:lang w:val="en-US"/>
        </w:rPr>
        <w:t>Relevant Aichi Biodiversity Target—</w:t>
      </w:r>
      <w:r w:rsidR="001F7C37" w:rsidRPr="00A63E35">
        <w:rPr>
          <w:b/>
          <w:bCs/>
          <w:sz w:val="22"/>
          <w:szCs w:val="22"/>
          <w:lang w:val="en-US"/>
        </w:rPr>
        <w:t>Aichi Target 6:</w:t>
      </w:r>
      <w:r w:rsidR="001F7C37" w:rsidRPr="00A63E35">
        <w:rPr>
          <w:sz w:val="22"/>
          <w:szCs w:val="22"/>
          <w:lang w:val="en-US"/>
        </w:rPr>
        <w:t xml:space="preserve"> Sustainable Management of Aquatic Living Resources</w:t>
      </w:r>
    </w:p>
    <w:p w14:paraId="4BD06379" w14:textId="718972EE" w:rsidR="001F7C37" w:rsidRPr="00A63E35" w:rsidRDefault="001B22F3" w:rsidP="00645A27">
      <w:pPr>
        <w:pStyle w:val="NormalWeb"/>
        <w:spacing w:before="120" w:beforeAutospacing="0" w:after="120" w:afterAutospacing="0"/>
        <w:ind w:left="567"/>
        <w:jc w:val="both"/>
        <w:rPr>
          <w:sz w:val="22"/>
          <w:szCs w:val="22"/>
        </w:rPr>
      </w:pPr>
      <w:r w:rsidRPr="00A63E35">
        <w:rPr>
          <w:sz w:val="22"/>
          <w:szCs w:val="22"/>
        </w:rPr>
        <w:t>“</w:t>
      </w:r>
      <w:r w:rsidR="001F7C37" w:rsidRPr="00A63E35">
        <w:rPr>
          <w:sz w:val="22"/>
          <w:szCs w:val="22"/>
        </w:rPr>
        <w:t xml:space="preserve">By 2020 all fish and invertebrate stocks and aquatic plants are managed and harvested sustainably, legally and applying </w:t>
      </w:r>
      <w:proofErr w:type="gramStart"/>
      <w:r w:rsidR="001F7C37" w:rsidRPr="00A63E35">
        <w:rPr>
          <w:sz w:val="22"/>
          <w:szCs w:val="22"/>
        </w:rPr>
        <w:t>ecosystem based</w:t>
      </w:r>
      <w:proofErr w:type="gramEnd"/>
      <w:r w:rsidR="001F7C37" w:rsidRPr="00A63E35">
        <w:rPr>
          <w:sz w:val="22"/>
          <w:szCs w:val="22"/>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r w:rsidRPr="00A63E35">
        <w:rPr>
          <w:sz w:val="22"/>
          <w:szCs w:val="22"/>
        </w:rPr>
        <w:t>”</w:t>
      </w:r>
      <w:r w:rsidR="001F7C37" w:rsidRPr="00A63E35">
        <w:rPr>
          <w:sz w:val="22"/>
          <w:szCs w:val="22"/>
        </w:rPr>
        <w:t xml:space="preserve"> </w:t>
      </w:r>
    </w:p>
    <w:p w14:paraId="14850096" w14:textId="0B526597" w:rsidR="001F7C37" w:rsidRPr="00A63E35" w:rsidRDefault="002D4523" w:rsidP="00645A27">
      <w:pPr>
        <w:spacing w:before="120" w:after="120"/>
        <w:ind w:left="567"/>
        <w:rPr>
          <w:sz w:val="22"/>
          <w:szCs w:val="22"/>
          <w:lang w:val="en-US"/>
        </w:rPr>
      </w:pPr>
      <w:r w:rsidRPr="00A63E35">
        <w:rPr>
          <w:b/>
          <w:bCs/>
          <w:sz w:val="22"/>
          <w:szCs w:val="22"/>
          <w:lang w:val="en-US"/>
        </w:rPr>
        <w:t>GBO-5 assessment of level of achievement of the Aichi Target</w:t>
      </w:r>
      <w:r w:rsidR="001F7C37" w:rsidRPr="00A63E35">
        <w:rPr>
          <w:sz w:val="22"/>
          <w:szCs w:val="22"/>
          <w:lang w:val="en-US"/>
        </w:rPr>
        <w:t>: Target not achieved (high confidence)</w:t>
      </w:r>
    </w:p>
    <w:p w14:paraId="2772FEE5" w14:textId="410AF7F7" w:rsidR="001F7C37" w:rsidRPr="00A63E35" w:rsidRDefault="001F7C37" w:rsidP="00645A27">
      <w:pPr>
        <w:spacing w:before="120" w:after="120"/>
        <w:ind w:left="567"/>
        <w:jc w:val="both"/>
        <w:rPr>
          <w:sz w:val="22"/>
          <w:szCs w:val="22"/>
          <w:lang w:val="en-US"/>
        </w:rPr>
      </w:pPr>
      <w:r w:rsidRPr="00A63E35">
        <w:rPr>
          <w:sz w:val="22"/>
          <w:szCs w:val="22"/>
          <w:lang w:val="en-US"/>
        </w:rPr>
        <w:t>It is estimated that nearly one-third of the world’s fish stocks are overfished, despite actions Parties have reportedly taken to manage their fishing industry.</w:t>
      </w:r>
      <w:r w:rsidRPr="00A63E35">
        <w:rPr>
          <w:rStyle w:val="FootnoteReference"/>
          <w:sz w:val="22"/>
          <w:szCs w:val="22"/>
          <w:lang w:val="en-US"/>
        </w:rPr>
        <w:footnoteReference w:id="99"/>
      </w:r>
      <w:r w:rsidRPr="00A63E35">
        <w:rPr>
          <w:sz w:val="22"/>
          <w:szCs w:val="22"/>
          <w:lang w:val="en-US"/>
        </w:rPr>
        <w:t xml:space="preserve"> According to the GBO-5, countries have focused their efforts on:</w:t>
      </w:r>
      <w:r w:rsidRPr="00A63E35">
        <w:rPr>
          <w:rStyle w:val="FootnoteReference"/>
          <w:sz w:val="22"/>
          <w:szCs w:val="22"/>
          <w:lang w:val="en-US"/>
        </w:rPr>
        <w:footnoteReference w:id="100"/>
      </w:r>
    </w:p>
    <w:p w14:paraId="01A96725" w14:textId="77777777" w:rsidR="001F7C37" w:rsidRPr="00A63E35" w:rsidRDefault="001F7C37" w:rsidP="0016587F">
      <w:pPr>
        <w:pStyle w:val="ListParagraph"/>
        <w:numPr>
          <w:ilvl w:val="0"/>
          <w:numId w:val="50"/>
        </w:numPr>
        <w:ind w:left="1134" w:hanging="567"/>
        <w:jc w:val="both"/>
        <w:rPr>
          <w:sz w:val="22"/>
          <w:szCs w:val="22"/>
          <w:lang w:val="en-US"/>
        </w:rPr>
      </w:pPr>
      <w:r w:rsidRPr="00A63E35">
        <w:rPr>
          <w:sz w:val="22"/>
          <w:szCs w:val="22"/>
          <w:lang w:val="en-US"/>
        </w:rPr>
        <w:t>Assessing fish stocks</w:t>
      </w:r>
    </w:p>
    <w:p w14:paraId="5AE6A2A6"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 xml:space="preserve">Creating regulatory measures which include illegal, unreported, and unregulated (IUU) </w:t>
      </w:r>
      <w:proofErr w:type="gramStart"/>
      <w:r w:rsidRPr="00A63E35">
        <w:rPr>
          <w:sz w:val="22"/>
          <w:szCs w:val="22"/>
          <w:lang w:val="en-US"/>
        </w:rPr>
        <w:t>fishing</w:t>
      </w:r>
      <w:proofErr w:type="gramEnd"/>
    </w:p>
    <w:p w14:paraId="5CFA9A96"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Addressing fishing practices, equipment, and methods</w:t>
      </w:r>
    </w:p>
    <w:p w14:paraId="15096175"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Increased monitoring of fishing vessels and their catch</w:t>
      </w:r>
    </w:p>
    <w:p w14:paraId="23EC8DBD"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 xml:space="preserve">Fish size </w:t>
      </w:r>
      <w:proofErr w:type="gramStart"/>
      <w:r w:rsidRPr="00A63E35">
        <w:rPr>
          <w:sz w:val="22"/>
          <w:szCs w:val="22"/>
          <w:lang w:val="en-US"/>
        </w:rPr>
        <w:t>regulations</w:t>
      </w:r>
      <w:proofErr w:type="gramEnd"/>
    </w:p>
    <w:p w14:paraId="45064308"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Establishing seasonal bans</w:t>
      </w:r>
    </w:p>
    <w:p w14:paraId="1C466CAA"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Creating protected areas</w:t>
      </w:r>
    </w:p>
    <w:p w14:paraId="54C378AB" w14:textId="77777777" w:rsidR="001F7C37" w:rsidRPr="00A63E35" w:rsidRDefault="001F7C37" w:rsidP="0016587F">
      <w:pPr>
        <w:pStyle w:val="ListParagraph"/>
        <w:numPr>
          <w:ilvl w:val="0"/>
          <w:numId w:val="50"/>
        </w:numPr>
        <w:ind w:left="1134" w:hanging="567"/>
        <w:rPr>
          <w:sz w:val="22"/>
          <w:szCs w:val="22"/>
          <w:lang w:val="en-US"/>
        </w:rPr>
      </w:pPr>
      <w:r w:rsidRPr="00A63E35">
        <w:rPr>
          <w:sz w:val="22"/>
          <w:szCs w:val="22"/>
          <w:lang w:val="en-US"/>
        </w:rPr>
        <w:t>Restoring fish habitats</w:t>
      </w:r>
    </w:p>
    <w:p w14:paraId="1460AE76" w14:textId="77777777" w:rsidR="001F7C37" w:rsidRPr="00A63E35" w:rsidRDefault="001F7C37" w:rsidP="0016587F">
      <w:pPr>
        <w:spacing w:before="120" w:after="120"/>
        <w:ind w:left="567"/>
        <w:jc w:val="both"/>
        <w:rPr>
          <w:sz w:val="22"/>
          <w:szCs w:val="22"/>
          <w:shd w:val="clear" w:color="auto" w:fill="FFFFFF"/>
        </w:rPr>
      </w:pPr>
      <w:r w:rsidRPr="00A63E35">
        <w:rPr>
          <w:sz w:val="22"/>
          <w:szCs w:val="22"/>
          <w:lang w:val="en-US"/>
        </w:rPr>
        <w:t>The GBO-5 does provide a hopeful outlook for areas that are scientifically assessed “… fisheries have been increasing in number and now account for about half of the global marine catches. In these fisheries, abundance of fish stocks has been increasing and, on average, exceeds levels of biomass that provides maximum sustainable yields (MSY).”</w:t>
      </w:r>
      <w:r w:rsidRPr="00A63E35">
        <w:rPr>
          <w:rStyle w:val="FootnoteReference"/>
          <w:sz w:val="22"/>
          <w:szCs w:val="22"/>
          <w:lang w:val="en-US"/>
        </w:rPr>
        <w:footnoteReference w:id="101"/>
      </w:r>
      <w:r w:rsidRPr="00A63E35">
        <w:rPr>
          <w:sz w:val="22"/>
          <w:szCs w:val="22"/>
          <w:lang w:val="en-US"/>
        </w:rPr>
        <w:t xml:space="preserve"> However, evidence suggests that areas that are not scientifically assessed are doing poorly. </w:t>
      </w:r>
      <w:r w:rsidRPr="00A63E35">
        <w:rPr>
          <w:sz w:val="22"/>
          <w:szCs w:val="22"/>
          <w:shd w:val="clear" w:color="auto" w:fill="FFFFFF"/>
        </w:rPr>
        <w:t xml:space="preserve">Nonetheless, indications point to the underperformance </w:t>
      </w:r>
      <w:r w:rsidRPr="00A63E35">
        <w:rPr>
          <w:sz w:val="22"/>
          <w:szCs w:val="22"/>
          <w:shd w:val="clear" w:color="auto" w:fill="FFFFFF"/>
        </w:rPr>
        <w:lastRenderedPageBreak/>
        <w:t xml:space="preserve">of regions that lack scientific evaluation. Concerning regions associated with rivers, lakes, wetlands, and other freshwater bodies, the GBO-5 notes a scarcity of data to accurately assess the sustainability of inland fisheries. </w:t>
      </w:r>
    </w:p>
    <w:p w14:paraId="2E21AAB2" w14:textId="3664D513" w:rsidR="001F7C37" w:rsidRPr="00A63E35" w:rsidRDefault="001F7C37" w:rsidP="0016587F">
      <w:pPr>
        <w:spacing w:before="120" w:after="120"/>
        <w:ind w:left="567"/>
        <w:jc w:val="both"/>
        <w:rPr>
          <w:sz w:val="22"/>
          <w:szCs w:val="22"/>
          <w:shd w:val="clear" w:color="auto" w:fill="FFFFFF"/>
        </w:rPr>
      </w:pPr>
      <w:r w:rsidRPr="00A63E35">
        <w:rPr>
          <w:sz w:val="22"/>
          <w:szCs w:val="22"/>
          <w:shd w:val="clear" w:color="auto" w:fill="FFFFFF"/>
        </w:rPr>
        <w:t xml:space="preserve">Of concern, is the risk that </w:t>
      </w:r>
      <w:r w:rsidR="00AD137A" w:rsidRPr="00A63E35">
        <w:rPr>
          <w:sz w:val="22"/>
          <w:szCs w:val="22"/>
          <w:shd w:val="clear" w:color="auto" w:fill="FFFFFF"/>
        </w:rPr>
        <w:t>unsustainable fishing practices</w:t>
      </w:r>
      <w:r w:rsidRPr="00A63E35">
        <w:rPr>
          <w:sz w:val="22"/>
          <w:szCs w:val="22"/>
          <w:shd w:val="clear" w:color="auto" w:fill="FFFFFF"/>
        </w:rPr>
        <w:t xml:space="preserve"> pose to other animals such as marine mammals, sea birds, and amphibians. </w:t>
      </w:r>
      <w:proofErr w:type="gramStart"/>
      <w:r w:rsidRPr="00A63E35">
        <w:rPr>
          <w:sz w:val="22"/>
          <w:szCs w:val="22"/>
          <w:shd w:val="clear" w:color="auto" w:fill="FFFFFF"/>
        </w:rPr>
        <w:t>According</w:t>
      </w:r>
      <w:proofErr w:type="gramEnd"/>
      <w:r w:rsidRPr="00A63E35">
        <w:rPr>
          <w:sz w:val="22"/>
          <w:szCs w:val="22"/>
          <w:shd w:val="clear" w:color="auto" w:fill="FFFFFF"/>
        </w:rPr>
        <w:t xml:space="preserve"> the Red List Index (impacts of fisheries) the average extinction risk for species groups affected by fishing activities is on the rise over time. Examination of the factors behind these changes in status reveals that, in general, fishing practices contribute to a net detrimental effect, where the number of species experiencing a decline exceeds those showing improvement.</w:t>
      </w:r>
      <w:r w:rsidRPr="00A63E35">
        <w:rPr>
          <w:rStyle w:val="FootnoteReference"/>
          <w:sz w:val="22"/>
          <w:szCs w:val="22"/>
          <w:shd w:val="clear" w:color="auto" w:fill="FFFFFF"/>
        </w:rPr>
        <w:footnoteReference w:id="102"/>
      </w:r>
    </w:p>
    <w:p w14:paraId="3F47AEEC" w14:textId="494713A6" w:rsidR="001F7C37" w:rsidRPr="00A63E35" w:rsidRDefault="001F7C37" w:rsidP="0016587F">
      <w:pPr>
        <w:spacing w:before="120" w:after="120"/>
        <w:ind w:left="567"/>
        <w:jc w:val="both"/>
        <w:rPr>
          <w:sz w:val="22"/>
          <w:szCs w:val="22"/>
          <w:shd w:val="clear" w:color="auto" w:fill="FFFFFF"/>
        </w:rPr>
      </w:pPr>
      <w:r w:rsidRPr="00A63E35">
        <w:rPr>
          <w:sz w:val="22"/>
          <w:szCs w:val="22"/>
          <w:shd w:val="clear" w:color="auto" w:fill="FFFFFF"/>
        </w:rPr>
        <w:t xml:space="preserve">Efforts are </w:t>
      </w:r>
      <w:r w:rsidR="00CC6A3E" w:rsidRPr="00A63E35">
        <w:rPr>
          <w:sz w:val="22"/>
          <w:szCs w:val="22"/>
          <w:shd w:val="clear" w:color="auto" w:fill="FFFFFF"/>
        </w:rPr>
        <w:t xml:space="preserve">also </w:t>
      </w:r>
      <w:r w:rsidRPr="00A63E35">
        <w:rPr>
          <w:sz w:val="22"/>
          <w:szCs w:val="22"/>
          <w:shd w:val="clear" w:color="auto" w:fill="FFFFFF"/>
        </w:rPr>
        <w:t xml:space="preserve">advancing in protecting vulnerable ecosystems through the </w:t>
      </w:r>
      <w:r w:rsidR="00460AD1" w:rsidRPr="00A63E35">
        <w:rPr>
          <w:sz w:val="22"/>
          <w:szCs w:val="22"/>
          <w:shd w:val="clear" w:color="auto" w:fill="FFFFFF"/>
        </w:rPr>
        <w:t xml:space="preserve">identification </w:t>
      </w:r>
      <w:r w:rsidRPr="00A63E35">
        <w:rPr>
          <w:sz w:val="22"/>
          <w:szCs w:val="22"/>
          <w:shd w:val="clear" w:color="auto" w:fill="FFFFFF"/>
        </w:rPr>
        <w:t>of certain ocean regions as Vulnerable Marine Ecosystems (VMEs)</w:t>
      </w:r>
      <w:r w:rsidR="00460AD1" w:rsidRPr="00A63E35">
        <w:rPr>
          <w:sz w:val="22"/>
          <w:szCs w:val="22"/>
          <w:shd w:val="clear" w:color="auto" w:fill="FFFFFF"/>
        </w:rPr>
        <w:t xml:space="preserve">, and the adoption of </w:t>
      </w:r>
      <w:r w:rsidR="00AD137A" w:rsidRPr="00A63E35">
        <w:rPr>
          <w:sz w:val="22"/>
          <w:szCs w:val="22"/>
          <w:shd w:val="clear" w:color="auto" w:fill="FFFFFF"/>
        </w:rPr>
        <w:t>associated</w:t>
      </w:r>
      <w:r w:rsidR="00460AD1" w:rsidRPr="00A63E35">
        <w:rPr>
          <w:sz w:val="22"/>
          <w:szCs w:val="22"/>
          <w:shd w:val="clear" w:color="auto" w:fill="FFFFFF"/>
        </w:rPr>
        <w:t xml:space="preserve"> conservation and sustainable management measures</w:t>
      </w:r>
      <w:r w:rsidRPr="00A63E35">
        <w:rPr>
          <w:sz w:val="22"/>
          <w:szCs w:val="22"/>
          <w:shd w:val="clear" w:color="auto" w:fill="FFFFFF"/>
        </w:rPr>
        <w:t>.</w:t>
      </w:r>
      <w:r w:rsidR="00C9101F" w:rsidRPr="00A63E35">
        <w:rPr>
          <w:sz w:val="22"/>
          <w:szCs w:val="22"/>
          <w:shd w:val="clear" w:color="auto" w:fill="FFFFFF"/>
        </w:rPr>
        <w:t xml:space="preserve"> </w:t>
      </w:r>
    </w:p>
    <w:p w14:paraId="64D41BBC" w14:textId="1CA170FC" w:rsidR="00C9101F" w:rsidRPr="00A63E35" w:rsidRDefault="00AD137A" w:rsidP="0016587F">
      <w:pPr>
        <w:spacing w:before="120" w:after="120"/>
        <w:ind w:left="567"/>
        <w:jc w:val="both"/>
        <w:rPr>
          <w:sz w:val="22"/>
          <w:szCs w:val="22"/>
          <w:shd w:val="clear" w:color="auto" w:fill="FFFFFF"/>
        </w:rPr>
      </w:pPr>
      <w:r w:rsidRPr="00A63E35">
        <w:rPr>
          <w:sz w:val="22"/>
          <w:szCs w:val="22"/>
          <w:shd w:val="clear" w:color="auto" w:fill="FFFFFF"/>
        </w:rPr>
        <w:t>Many of these</w:t>
      </w:r>
      <w:r w:rsidR="00C9101F" w:rsidRPr="00A63E35">
        <w:rPr>
          <w:sz w:val="22"/>
          <w:szCs w:val="22"/>
          <w:shd w:val="clear" w:color="auto" w:fill="FFFFFF"/>
        </w:rPr>
        <w:t xml:space="preserve"> issues are also covered under the GBF Target 5. When addressing sustainable fishing in the context of Target 10 and in relation to islands, small-scale fishing considerations are also important. External </w:t>
      </w:r>
      <w:r w:rsidR="007D279E" w:rsidRPr="00A63E35">
        <w:rPr>
          <w:sz w:val="22"/>
          <w:szCs w:val="22"/>
          <w:shd w:val="clear" w:color="auto" w:fill="FFFFFF"/>
        </w:rPr>
        <w:t>guidance exists, especially from FAO on, for instance, small scale fishing</w:t>
      </w:r>
      <w:r w:rsidR="00585F32" w:rsidRPr="00A63E35">
        <w:rPr>
          <w:rStyle w:val="FootnoteReference"/>
          <w:sz w:val="22"/>
          <w:szCs w:val="22"/>
          <w:shd w:val="clear" w:color="auto" w:fill="FFFFFF"/>
        </w:rPr>
        <w:footnoteReference w:id="103"/>
      </w:r>
      <w:r w:rsidR="007D279E" w:rsidRPr="00A63E35">
        <w:rPr>
          <w:sz w:val="22"/>
          <w:szCs w:val="22"/>
          <w:shd w:val="clear" w:color="auto" w:fill="FFFFFF"/>
        </w:rPr>
        <w:t xml:space="preserve"> and the human dimensions of the ecosystem approach.</w:t>
      </w:r>
      <w:r w:rsidR="0023088C" w:rsidRPr="00A63E35">
        <w:rPr>
          <w:rStyle w:val="FootnoteReference"/>
          <w:sz w:val="22"/>
          <w:szCs w:val="22"/>
          <w:shd w:val="clear" w:color="auto" w:fill="FFFFFF"/>
        </w:rPr>
        <w:footnoteReference w:id="104"/>
      </w:r>
      <w:r w:rsidR="007D279E" w:rsidRPr="00A63E35">
        <w:rPr>
          <w:sz w:val="22"/>
          <w:szCs w:val="22"/>
          <w:shd w:val="clear" w:color="auto" w:fill="FFFFFF"/>
        </w:rPr>
        <w:t xml:space="preserve"> </w:t>
      </w:r>
    </w:p>
    <w:p w14:paraId="36A724BB" w14:textId="59D53693" w:rsidR="00E45C72" w:rsidRPr="00A63E35" w:rsidRDefault="00E45C72" w:rsidP="0016587F">
      <w:pPr>
        <w:spacing w:before="120" w:after="120"/>
        <w:ind w:left="567"/>
        <w:jc w:val="both"/>
        <w:rPr>
          <w:sz w:val="22"/>
          <w:szCs w:val="22"/>
        </w:rPr>
      </w:pPr>
      <w:r w:rsidRPr="00A63E35">
        <w:rPr>
          <w:sz w:val="22"/>
          <w:szCs w:val="22"/>
          <w:shd w:val="clear" w:color="auto" w:fill="FFFFFF"/>
        </w:rPr>
        <w:t xml:space="preserve">Furthermore, </w:t>
      </w:r>
      <w:r w:rsidRPr="00A63E35">
        <w:rPr>
          <w:sz w:val="22"/>
          <w:szCs w:val="22"/>
        </w:rPr>
        <w:t>The</w:t>
      </w:r>
      <w:r w:rsidRPr="00A63E35">
        <w:rPr>
          <w:b/>
          <w:bCs/>
          <w:sz w:val="22"/>
          <w:szCs w:val="22"/>
        </w:rPr>
        <w:t xml:space="preserve"> </w:t>
      </w:r>
      <w:r w:rsidRPr="00A63E35">
        <w:rPr>
          <w:sz w:val="22"/>
          <w:szCs w:val="22"/>
        </w:rPr>
        <w:t xml:space="preserve">Zero Draft Outcome Document </w:t>
      </w:r>
      <w:r w:rsidR="008E6D57" w:rsidRPr="00A63E35">
        <w:rPr>
          <w:sz w:val="22"/>
          <w:szCs w:val="22"/>
        </w:rPr>
        <w:t xml:space="preserve">of the Fourth International Conference on Small Island Developing States (SIDS4) </w:t>
      </w:r>
      <w:r w:rsidRPr="00A63E35">
        <w:rPr>
          <w:sz w:val="22"/>
          <w:szCs w:val="22"/>
        </w:rPr>
        <w:t xml:space="preserve">highlights the need for enhancing sustainable agriculture and fisheries, with a view to promoting food security, </w:t>
      </w:r>
      <w:proofErr w:type="gramStart"/>
      <w:r w:rsidRPr="00A63E35">
        <w:rPr>
          <w:sz w:val="22"/>
          <w:szCs w:val="22"/>
        </w:rPr>
        <w:t>nutrition</w:t>
      </w:r>
      <w:proofErr w:type="gramEnd"/>
      <w:r w:rsidRPr="00A63E35">
        <w:rPr>
          <w:sz w:val="22"/>
          <w:szCs w:val="22"/>
        </w:rPr>
        <w:t xml:space="preserve"> and incomes in SIDS. It also calls for the sustainable use of marine resources, which includes the sustainable management of fisheries, aquaculture, mariculture, and tourism, </w:t>
      </w:r>
      <w:proofErr w:type="gramStart"/>
      <w:r w:rsidRPr="00A63E35">
        <w:rPr>
          <w:sz w:val="22"/>
          <w:szCs w:val="22"/>
        </w:rPr>
        <w:t>in order to</w:t>
      </w:r>
      <w:proofErr w:type="gramEnd"/>
      <w:r w:rsidRPr="00A63E35">
        <w:rPr>
          <w:sz w:val="22"/>
          <w:szCs w:val="22"/>
        </w:rPr>
        <w:t xml:space="preserve"> enhance economic and environmental benefits for SIDS.</w:t>
      </w:r>
    </w:p>
    <w:p w14:paraId="3403EF14" w14:textId="3A31BCBB" w:rsidR="00E45C72" w:rsidRPr="00A63E35" w:rsidRDefault="00AD137A" w:rsidP="0016587F">
      <w:pPr>
        <w:spacing w:before="120" w:after="120"/>
        <w:ind w:left="567"/>
        <w:jc w:val="both"/>
        <w:rPr>
          <w:sz w:val="22"/>
          <w:szCs w:val="22"/>
        </w:rPr>
      </w:pPr>
      <w:r w:rsidRPr="00A63E35">
        <w:rPr>
          <w:sz w:val="22"/>
          <w:szCs w:val="22"/>
        </w:rPr>
        <w:t>T</w:t>
      </w:r>
      <w:r w:rsidR="00E45C72" w:rsidRPr="00A63E35">
        <w:rPr>
          <w:sz w:val="22"/>
          <w:szCs w:val="22"/>
        </w:rPr>
        <w:t xml:space="preserve">he SIDS Nature Climate Action Roadmap </w:t>
      </w:r>
      <w:r w:rsidRPr="00A63E35">
        <w:rPr>
          <w:sz w:val="22"/>
          <w:szCs w:val="22"/>
        </w:rPr>
        <w:t>highlights the need for</w:t>
      </w:r>
      <w:r w:rsidR="00E45C72" w:rsidRPr="00A63E35">
        <w:rPr>
          <w:sz w:val="22"/>
          <w:szCs w:val="22"/>
        </w:rPr>
        <w:t xml:space="preserve"> major changes in production and consumption patterns and between various stakeholders, targeting sectors most impactful on biodiversity including extractive industries, forestry, agriculture, </w:t>
      </w:r>
      <w:proofErr w:type="gramStart"/>
      <w:r w:rsidR="00E45C72" w:rsidRPr="00A63E35">
        <w:rPr>
          <w:sz w:val="22"/>
          <w:szCs w:val="22"/>
        </w:rPr>
        <w:t>fisheries</w:t>
      </w:r>
      <w:proofErr w:type="gramEnd"/>
      <w:r w:rsidR="00E45C72" w:rsidRPr="00A63E35">
        <w:rPr>
          <w:sz w:val="22"/>
          <w:szCs w:val="22"/>
        </w:rPr>
        <w:t xml:space="preserve"> and tourism. </w:t>
      </w:r>
    </w:p>
    <w:p w14:paraId="209CDCE9" w14:textId="57C94E0B" w:rsidR="00E45C72" w:rsidRPr="00A63E35" w:rsidRDefault="00E45C72" w:rsidP="0016587F">
      <w:pPr>
        <w:spacing w:before="120" w:after="120"/>
        <w:ind w:left="567"/>
        <w:jc w:val="both"/>
        <w:rPr>
          <w:sz w:val="22"/>
          <w:szCs w:val="22"/>
          <w:shd w:val="clear" w:color="auto" w:fill="FFFFFF"/>
        </w:rPr>
      </w:pPr>
      <w:r w:rsidRPr="00A63E35">
        <w:rPr>
          <w:sz w:val="22"/>
          <w:szCs w:val="22"/>
        </w:rPr>
        <w:t>Furthermore, the SAMOA Pathway notes that “sustainable fisheries and aquaculture, coastal tourism, the possible use of seabed resources and potential sources of renewable energy are among the main building blocks of a sustainable ocean-based economy”</w:t>
      </w:r>
      <w:r w:rsidRPr="00A63E35">
        <w:rPr>
          <w:rStyle w:val="FootnoteReference"/>
          <w:sz w:val="22"/>
          <w:szCs w:val="22"/>
        </w:rPr>
        <w:footnoteReference w:id="105"/>
      </w:r>
      <w:r w:rsidRPr="00A63E35">
        <w:rPr>
          <w:sz w:val="22"/>
          <w:szCs w:val="22"/>
        </w:rPr>
        <w:t xml:space="preserve"> in SIDS. It further calls for promoting sustainable practices in agriculture, crops, livestock, forestry, </w:t>
      </w:r>
      <w:proofErr w:type="gramStart"/>
      <w:r w:rsidRPr="00A63E35">
        <w:rPr>
          <w:sz w:val="22"/>
          <w:szCs w:val="22"/>
        </w:rPr>
        <w:t>fisheries</w:t>
      </w:r>
      <w:proofErr w:type="gramEnd"/>
      <w:r w:rsidRPr="00A63E35">
        <w:rPr>
          <w:sz w:val="22"/>
          <w:szCs w:val="22"/>
        </w:rPr>
        <w:t xml:space="preserve"> and aquaculture, while sustainably managing water resources, in order to enhance food security, and for improving the resilience of agriculture and fisheries in view of climate change impacts, ocean acidification, and natural disasters. Additionally, the need to address and stop deforestation and forest degradation, e.g., via the trade of sustainable and legally harvested forest products, is noted.</w:t>
      </w:r>
    </w:p>
    <w:p w14:paraId="12577D84" w14:textId="63A43C0F" w:rsidR="001F7C37" w:rsidRPr="00A63E35" w:rsidRDefault="002D4523" w:rsidP="0016587F">
      <w:pPr>
        <w:spacing w:before="120" w:after="120"/>
        <w:ind w:left="567"/>
        <w:rPr>
          <w:b/>
          <w:bCs/>
          <w:sz w:val="22"/>
          <w:szCs w:val="22"/>
          <w:lang w:val="en-US"/>
        </w:rPr>
      </w:pPr>
      <w:r w:rsidRPr="00A63E35">
        <w:rPr>
          <w:b/>
          <w:bCs/>
          <w:sz w:val="22"/>
          <w:szCs w:val="22"/>
          <w:lang w:val="en-US"/>
        </w:rPr>
        <w:t>Relevant Aichi Biodiversity Target—</w:t>
      </w:r>
      <w:r w:rsidR="001F7C37" w:rsidRPr="00A63E35">
        <w:rPr>
          <w:b/>
          <w:bCs/>
          <w:sz w:val="22"/>
          <w:szCs w:val="22"/>
          <w:lang w:val="en-US"/>
        </w:rPr>
        <w:t>Aichi Target 7:</w:t>
      </w:r>
      <w:r w:rsidR="00425BD6" w:rsidRPr="00A63E35">
        <w:rPr>
          <w:b/>
          <w:bCs/>
          <w:sz w:val="22"/>
          <w:szCs w:val="22"/>
          <w:lang w:val="en-US"/>
        </w:rPr>
        <w:t xml:space="preserve"> </w:t>
      </w:r>
      <w:r w:rsidR="001F7C37" w:rsidRPr="00A63E35">
        <w:rPr>
          <w:b/>
          <w:bCs/>
          <w:sz w:val="22"/>
          <w:szCs w:val="22"/>
          <w:lang w:val="en-US"/>
        </w:rPr>
        <w:t>Sustainable Agriculture, Aquaculture and Forestry</w:t>
      </w:r>
    </w:p>
    <w:p w14:paraId="4176E0E8" w14:textId="16F8B1B1" w:rsidR="001F7C37" w:rsidRPr="00A63E35" w:rsidRDefault="001B22F3" w:rsidP="0016587F">
      <w:pPr>
        <w:pStyle w:val="NormalWeb"/>
        <w:spacing w:before="120" w:beforeAutospacing="0" w:after="120" w:afterAutospacing="0"/>
        <w:ind w:left="567"/>
        <w:jc w:val="both"/>
        <w:rPr>
          <w:sz w:val="22"/>
          <w:szCs w:val="22"/>
        </w:rPr>
      </w:pPr>
      <w:r w:rsidRPr="00A63E35">
        <w:rPr>
          <w:sz w:val="22"/>
          <w:szCs w:val="22"/>
        </w:rPr>
        <w:t>“</w:t>
      </w:r>
      <w:r w:rsidR="001F7C37" w:rsidRPr="00A63E35">
        <w:rPr>
          <w:sz w:val="22"/>
          <w:szCs w:val="22"/>
        </w:rPr>
        <w:t>By 2020 areas under agriculture, aquaculture and forestry are managed sustainably, ensuring conservation of biodiversity.</w:t>
      </w:r>
      <w:r w:rsidRPr="00A63E35">
        <w:rPr>
          <w:sz w:val="22"/>
          <w:szCs w:val="22"/>
        </w:rPr>
        <w:t>”</w:t>
      </w:r>
      <w:r w:rsidR="001F7C37" w:rsidRPr="00A63E35">
        <w:rPr>
          <w:sz w:val="22"/>
          <w:szCs w:val="22"/>
        </w:rPr>
        <w:t xml:space="preserve"> </w:t>
      </w:r>
    </w:p>
    <w:p w14:paraId="089F07B7" w14:textId="77777777" w:rsidR="001F7C37" w:rsidRPr="00A63E35" w:rsidRDefault="001F7C37" w:rsidP="0016587F">
      <w:pPr>
        <w:spacing w:before="120" w:after="120"/>
        <w:ind w:left="567"/>
        <w:rPr>
          <w:sz w:val="22"/>
          <w:szCs w:val="22"/>
          <w:lang w:val="en-US"/>
        </w:rPr>
      </w:pPr>
      <w:r w:rsidRPr="00A63E35">
        <w:rPr>
          <w:b/>
          <w:bCs/>
          <w:sz w:val="22"/>
          <w:szCs w:val="22"/>
          <w:lang w:val="en-US"/>
        </w:rPr>
        <w:t>GBO-5 Assessment</w:t>
      </w:r>
      <w:r w:rsidRPr="00A63E35">
        <w:rPr>
          <w:sz w:val="22"/>
          <w:szCs w:val="22"/>
          <w:lang w:val="en-US"/>
        </w:rPr>
        <w:t>: Target not achieved (high confidence)</w:t>
      </w:r>
    </w:p>
    <w:p w14:paraId="539CE838" w14:textId="77777777" w:rsidR="001F7C37" w:rsidRPr="00A63E35" w:rsidRDefault="001F7C37" w:rsidP="0016587F">
      <w:pPr>
        <w:pStyle w:val="NormalWeb"/>
        <w:spacing w:before="120" w:beforeAutospacing="0" w:after="120" w:afterAutospacing="0"/>
        <w:ind w:left="567"/>
        <w:jc w:val="both"/>
        <w:rPr>
          <w:sz w:val="22"/>
          <w:szCs w:val="22"/>
        </w:rPr>
      </w:pPr>
      <w:r w:rsidRPr="00A63E35">
        <w:rPr>
          <w:sz w:val="22"/>
          <w:szCs w:val="22"/>
        </w:rPr>
        <w:t xml:space="preserve">Over the past decade, the use of pesticides in agriculture has plateaued, signaling a shift in farming practices and possibly reflecting increased awareness and regulation around the environmental </w:t>
      </w:r>
      <w:r w:rsidRPr="00A63E35">
        <w:rPr>
          <w:sz w:val="22"/>
          <w:szCs w:val="22"/>
        </w:rPr>
        <w:lastRenderedPageBreak/>
        <w:t>impacts of such chemicals. Despite this stabilization, the demand for agricultural land has continued to grow, with croplands expanding by 5%. This expansion is part of a broader trend where agriculture now occupies nearly 37% of the total land area. However, this growth often comes at the cost of biodiversity, as it frequently involves converting diverse natural ecosystems into unstable monocultures. These systems are less resilient and more susceptible to pests, diseases, and climate fluctuations, leading to increased vulnerability in our food supply. Deforestation and the loss of natural habitats for agricultural purposes are accelerating the decline in biodiversity, contributing significantly to soil degradation and the impoverishment of soil biodiversity. The depletion of soil nutrients not only affects the current capacity for crop production but also undermines the long-term sustainability of agriculture. The 2019 FAO report on the State of the World’s Biodiversity in Food and Agriculture highlights a concerning trend: biodiversity at genetic, species, and ecosystem levels across food and agricultural landscapes is declining worldwide. This loss of biodiversity, largely driven by agricultural intensification, poses a direct threat to food security and the ability to adapt to changing environmental conditions.</w:t>
      </w:r>
    </w:p>
    <w:p w14:paraId="2E2BEE3D" w14:textId="019066C6" w:rsidR="001F7C37" w:rsidRPr="00A63E35" w:rsidRDefault="001F7C37" w:rsidP="0016587F">
      <w:pPr>
        <w:pStyle w:val="NormalWeb"/>
        <w:spacing w:before="120" w:beforeAutospacing="0" w:after="120" w:afterAutospacing="0"/>
        <w:ind w:left="567"/>
        <w:jc w:val="both"/>
        <w:rPr>
          <w:sz w:val="22"/>
          <w:szCs w:val="22"/>
        </w:rPr>
      </w:pPr>
      <w:r w:rsidRPr="00A63E35">
        <w:rPr>
          <w:sz w:val="22"/>
          <w:szCs w:val="22"/>
        </w:rPr>
        <w:t>Furthermore, aquaculture has emerged as the fastest-growing sector of food production, heralded for its potential to meet global seafood demand. However, its rapid expansion, especially into coastal areas, has resulted in the significant loss and destruction of critical ecosystems, including coastal wetlands and mangroves. This expansion is often accompanied by pollution of soil and water and relies heavily on catching wild fish to feed farmed species, further straining marine resources.</w:t>
      </w:r>
      <w:r w:rsidR="001B22F3" w:rsidRPr="00A63E35">
        <w:rPr>
          <w:sz w:val="22"/>
          <w:szCs w:val="22"/>
        </w:rPr>
        <w:t xml:space="preserve"> </w:t>
      </w:r>
      <w:r w:rsidRPr="00A63E35">
        <w:rPr>
          <w:sz w:val="22"/>
          <w:szCs w:val="22"/>
        </w:rPr>
        <w:t>Despite its growth, aquaculture is outpacing the development of regulatory infrastructure needed to manage its environmental impacts effectively. The sector's unchecked expansion underscores the urgent need for sustainable practices that protect and preserve the world's remaining natural habitats.</w:t>
      </w:r>
    </w:p>
    <w:p w14:paraId="6B390A37" w14:textId="4E486469" w:rsidR="00293D79" w:rsidRPr="00A63E35" w:rsidRDefault="00293D79" w:rsidP="0016587F">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10</w:t>
      </w:r>
    </w:p>
    <w:p w14:paraId="2FB91A77" w14:textId="77777777" w:rsidR="00293D79" w:rsidRPr="00A63E35" w:rsidRDefault="00293D79" w:rsidP="00E246D9">
      <w:pPr>
        <w:jc w:val="both"/>
        <w:rPr>
          <w:spacing w:val="6"/>
          <w:sz w:val="22"/>
          <w:szCs w:val="22"/>
          <w:shd w:val="clear" w:color="auto" w:fill="FFFFFF"/>
          <w:lang w:val="en-US"/>
        </w:rPr>
      </w:pPr>
    </w:p>
    <w:tbl>
      <w:tblPr>
        <w:tblStyle w:val="TableGrid10"/>
        <w:tblW w:w="9351" w:type="dxa"/>
        <w:tblLook w:val="04A0" w:firstRow="1" w:lastRow="0" w:firstColumn="1" w:lastColumn="0" w:noHBand="0" w:noVBand="1"/>
      </w:tblPr>
      <w:tblGrid>
        <w:gridCol w:w="2547"/>
        <w:gridCol w:w="6804"/>
      </w:tblGrid>
      <w:tr w:rsidR="00A63E35" w:rsidRPr="00A63E35" w14:paraId="47EA40C1" w14:textId="77777777" w:rsidTr="002D4523">
        <w:tc>
          <w:tcPr>
            <w:tcW w:w="2547" w:type="dxa"/>
            <w:shd w:val="clear" w:color="auto" w:fill="0046A2"/>
          </w:tcPr>
          <w:p w14:paraId="6BEA9C5D" w14:textId="434CDC65" w:rsidR="00C00F5D" w:rsidRPr="00A63E35" w:rsidRDefault="000F6C44" w:rsidP="000F6C44">
            <w:pPr>
              <w:jc w:val="center"/>
              <w:rPr>
                <w:b/>
                <w:bCs/>
                <w:sz w:val="22"/>
                <w:szCs w:val="22"/>
                <w:lang w:val="en-US"/>
              </w:rPr>
            </w:pPr>
            <w:r w:rsidRPr="00A63E35">
              <w:rPr>
                <w:b/>
                <w:bCs/>
                <w:sz w:val="22"/>
                <w:szCs w:val="22"/>
                <w:lang w:val="en-US"/>
              </w:rPr>
              <w:t xml:space="preserve">Relevant </w:t>
            </w:r>
            <w:r w:rsidR="00C00F5D" w:rsidRPr="00A63E35">
              <w:rPr>
                <w:b/>
                <w:bCs/>
                <w:sz w:val="22"/>
                <w:szCs w:val="22"/>
                <w:lang w:val="en-US"/>
              </w:rPr>
              <w:t>Priority Actions</w:t>
            </w:r>
          </w:p>
        </w:tc>
        <w:tc>
          <w:tcPr>
            <w:tcW w:w="6804" w:type="dxa"/>
            <w:shd w:val="clear" w:color="auto" w:fill="0046A2"/>
          </w:tcPr>
          <w:p w14:paraId="227D9C84" w14:textId="76AFF950" w:rsidR="00C00F5D" w:rsidRPr="00A63E35" w:rsidRDefault="000F6C44" w:rsidP="000F6C44">
            <w:pPr>
              <w:jc w:val="center"/>
              <w:rPr>
                <w:b/>
                <w:bCs/>
                <w:sz w:val="22"/>
                <w:szCs w:val="22"/>
                <w:lang w:val="en-US"/>
              </w:rPr>
            </w:pPr>
            <w:r w:rsidRPr="00A63E35">
              <w:rPr>
                <w:b/>
                <w:bCs/>
                <w:sz w:val="22"/>
                <w:szCs w:val="22"/>
                <w:lang w:val="en-US"/>
              </w:rPr>
              <w:t xml:space="preserve">Relevant </w:t>
            </w:r>
            <w:r w:rsidR="00C00F5D" w:rsidRPr="00A63E35">
              <w:rPr>
                <w:b/>
                <w:bCs/>
                <w:sz w:val="22"/>
                <w:szCs w:val="22"/>
                <w:lang w:val="en-US"/>
              </w:rPr>
              <w:t>Supporting Actions</w:t>
            </w:r>
          </w:p>
        </w:tc>
      </w:tr>
      <w:tr w:rsidR="00A63E35" w:rsidRPr="00A63E35" w14:paraId="55D38749" w14:textId="77777777" w:rsidTr="002D4523">
        <w:tc>
          <w:tcPr>
            <w:tcW w:w="9351" w:type="dxa"/>
            <w:gridSpan w:val="2"/>
            <w:shd w:val="clear" w:color="auto" w:fill="E7E6E6" w:themeFill="background2"/>
          </w:tcPr>
          <w:p w14:paraId="00C30CED" w14:textId="77777777" w:rsidR="00C00F5D" w:rsidRPr="00A63E35" w:rsidRDefault="00C00F5D"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417827B0" w14:textId="77777777" w:rsidTr="002D4523">
        <w:tc>
          <w:tcPr>
            <w:tcW w:w="9351" w:type="dxa"/>
            <w:gridSpan w:val="2"/>
            <w:shd w:val="clear" w:color="auto" w:fill="E7E6E6" w:themeFill="background2"/>
          </w:tcPr>
          <w:p w14:paraId="2EF9D549" w14:textId="77777777" w:rsidR="00C00F5D" w:rsidRPr="00A63E35" w:rsidRDefault="00C00F5D" w:rsidP="000F6C44">
            <w:pPr>
              <w:jc w:val="center"/>
              <w:rPr>
                <w:i/>
                <w:iCs/>
                <w:sz w:val="22"/>
                <w:szCs w:val="22"/>
                <w:lang w:val="en-US"/>
              </w:rPr>
            </w:pPr>
            <w:r w:rsidRPr="00A63E35">
              <w:rPr>
                <w:i/>
                <w:iCs/>
                <w:sz w:val="22"/>
                <w:szCs w:val="22"/>
                <w:lang w:val="en-US"/>
              </w:rPr>
              <w:t>Target 4.1: Island biodiversity-based products are derived from sources that are sustainably managed, and production areas managed, consistent with the conservation of biological diversity</w:t>
            </w:r>
          </w:p>
        </w:tc>
      </w:tr>
      <w:tr w:rsidR="00A63E35" w:rsidRPr="00A63E35" w14:paraId="61987FCD" w14:textId="77777777" w:rsidTr="002D4523">
        <w:trPr>
          <w:trHeight w:val="253"/>
        </w:trPr>
        <w:tc>
          <w:tcPr>
            <w:tcW w:w="2547" w:type="dxa"/>
            <w:vMerge w:val="restart"/>
          </w:tcPr>
          <w:p w14:paraId="3997606E" w14:textId="77777777" w:rsidR="00C00F5D" w:rsidRPr="00A63E35" w:rsidRDefault="00C00F5D" w:rsidP="000F6C44">
            <w:pPr>
              <w:rPr>
                <w:sz w:val="22"/>
                <w:szCs w:val="22"/>
              </w:rPr>
            </w:pPr>
            <w:r w:rsidRPr="00A63E35">
              <w:rPr>
                <w:sz w:val="22"/>
                <w:szCs w:val="22"/>
              </w:rPr>
              <w:t>4.1.1. Remove subsidies that encourage unsustainable use of island biodiversity and where livelihoods are resource-based, support the development of sustainable economic activities.</w:t>
            </w:r>
          </w:p>
          <w:p w14:paraId="7F5B3F76" w14:textId="77777777" w:rsidR="00C00F5D" w:rsidRPr="00A63E35" w:rsidRDefault="00C00F5D" w:rsidP="000F6C44">
            <w:pPr>
              <w:rPr>
                <w:sz w:val="22"/>
                <w:szCs w:val="22"/>
                <w:lang w:val="en-US"/>
              </w:rPr>
            </w:pPr>
            <w:r w:rsidRPr="00A63E35">
              <w:rPr>
                <w:i/>
                <w:sz w:val="22"/>
                <w:szCs w:val="22"/>
              </w:rPr>
              <w:t>Rationale: Subsidies and other economic incentives may have very wide-reaching and rapid detrimental effects on biodiversity in islands. Island species are often restricted to very small populations that are quickly impacted by unsustainable practices.</w:t>
            </w:r>
          </w:p>
        </w:tc>
        <w:tc>
          <w:tcPr>
            <w:tcW w:w="6804" w:type="dxa"/>
            <w:vMerge w:val="restart"/>
          </w:tcPr>
          <w:p w14:paraId="6A9E9A76" w14:textId="77777777" w:rsidR="00C00F5D" w:rsidRPr="00A63E35" w:rsidRDefault="00C00F5D" w:rsidP="000F6C44">
            <w:pPr>
              <w:rPr>
                <w:sz w:val="22"/>
                <w:szCs w:val="22"/>
                <w:lang w:val="en-US"/>
              </w:rPr>
            </w:pPr>
            <w:r w:rsidRPr="00A63E35">
              <w:rPr>
                <w:sz w:val="22"/>
                <w:szCs w:val="22"/>
                <w:lang w:val="en-US"/>
              </w:rPr>
              <w:t>4.1.1.4.</w:t>
            </w:r>
            <w:r w:rsidRPr="00A63E35">
              <w:rPr>
                <w:sz w:val="22"/>
                <w:szCs w:val="22"/>
                <w:lang w:val="en-US"/>
              </w:rPr>
              <w:tab/>
              <w:t xml:space="preserve">Understand how biodiversity is affected by pressures resulting from economic activities including tourism, agriculture, </w:t>
            </w:r>
            <w:proofErr w:type="gramStart"/>
            <w:r w:rsidRPr="00A63E35">
              <w:rPr>
                <w:sz w:val="22"/>
                <w:szCs w:val="22"/>
                <w:lang w:val="en-US"/>
              </w:rPr>
              <w:t>forestry</w:t>
            </w:r>
            <w:proofErr w:type="gramEnd"/>
            <w:r w:rsidRPr="00A63E35">
              <w:rPr>
                <w:sz w:val="22"/>
                <w:szCs w:val="22"/>
                <w:lang w:val="en-US"/>
              </w:rPr>
              <w:t xml:space="preserve"> and fisheries, which are intensified in small island environments.  </w:t>
            </w:r>
          </w:p>
        </w:tc>
      </w:tr>
      <w:tr w:rsidR="00A63E35" w:rsidRPr="00A63E35" w14:paraId="5D7956EC" w14:textId="77777777" w:rsidTr="002D4523">
        <w:trPr>
          <w:trHeight w:val="253"/>
        </w:trPr>
        <w:tc>
          <w:tcPr>
            <w:tcW w:w="2547" w:type="dxa"/>
            <w:vMerge/>
          </w:tcPr>
          <w:p w14:paraId="326BBAA2" w14:textId="77777777" w:rsidR="00C00F5D" w:rsidRPr="00A63E35" w:rsidRDefault="00C00F5D" w:rsidP="000F6C44">
            <w:pPr>
              <w:rPr>
                <w:sz w:val="22"/>
                <w:szCs w:val="22"/>
              </w:rPr>
            </w:pPr>
          </w:p>
        </w:tc>
        <w:tc>
          <w:tcPr>
            <w:tcW w:w="6804" w:type="dxa"/>
            <w:vMerge/>
          </w:tcPr>
          <w:p w14:paraId="69E3A68D" w14:textId="77777777" w:rsidR="00C00F5D" w:rsidRPr="00A63E35" w:rsidRDefault="00C00F5D" w:rsidP="000F6C44">
            <w:pPr>
              <w:rPr>
                <w:sz w:val="22"/>
                <w:szCs w:val="22"/>
                <w:lang w:val="en-US"/>
              </w:rPr>
            </w:pPr>
          </w:p>
        </w:tc>
      </w:tr>
      <w:tr w:rsidR="00A63E35" w:rsidRPr="00A63E35" w14:paraId="44F61E6D" w14:textId="77777777" w:rsidTr="002D4523">
        <w:trPr>
          <w:trHeight w:val="253"/>
        </w:trPr>
        <w:tc>
          <w:tcPr>
            <w:tcW w:w="2547" w:type="dxa"/>
            <w:vMerge/>
          </w:tcPr>
          <w:p w14:paraId="13088490" w14:textId="77777777" w:rsidR="00C00F5D" w:rsidRPr="00A63E35" w:rsidRDefault="00C00F5D" w:rsidP="000F6C44">
            <w:pPr>
              <w:rPr>
                <w:sz w:val="22"/>
                <w:szCs w:val="22"/>
                <w:lang w:val="en-US"/>
              </w:rPr>
            </w:pPr>
          </w:p>
        </w:tc>
        <w:tc>
          <w:tcPr>
            <w:tcW w:w="6804" w:type="dxa"/>
            <w:vMerge/>
          </w:tcPr>
          <w:p w14:paraId="48D24035" w14:textId="77777777" w:rsidR="00C00F5D" w:rsidRPr="00A63E35" w:rsidRDefault="00C00F5D" w:rsidP="000F6C44">
            <w:pPr>
              <w:rPr>
                <w:sz w:val="22"/>
                <w:szCs w:val="22"/>
                <w:lang w:val="en-US"/>
              </w:rPr>
            </w:pPr>
          </w:p>
        </w:tc>
      </w:tr>
      <w:tr w:rsidR="00A63E35" w:rsidRPr="00A63E35" w14:paraId="7F570761" w14:textId="77777777" w:rsidTr="002D4523">
        <w:trPr>
          <w:trHeight w:val="253"/>
        </w:trPr>
        <w:tc>
          <w:tcPr>
            <w:tcW w:w="2547" w:type="dxa"/>
            <w:vMerge/>
          </w:tcPr>
          <w:p w14:paraId="30FA0807" w14:textId="77777777" w:rsidR="00C00F5D" w:rsidRPr="00A63E35" w:rsidRDefault="00C00F5D" w:rsidP="000F6C44">
            <w:pPr>
              <w:rPr>
                <w:sz w:val="22"/>
                <w:szCs w:val="22"/>
                <w:lang w:val="en-US"/>
              </w:rPr>
            </w:pPr>
          </w:p>
        </w:tc>
        <w:tc>
          <w:tcPr>
            <w:tcW w:w="6804" w:type="dxa"/>
            <w:vMerge/>
          </w:tcPr>
          <w:p w14:paraId="0312B283" w14:textId="77777777" w:rsidR="00C00F5D" w:rsidRPr="00A63E35" w:rsidRDefault="00C00F5D" w:rsidP="000F6C44">
            <w:pPr>
              <w:rPr>
                <w:sz w:val="22"/>
                <w:szCs w:val="22"/>
                <w:lang w:val="en-US"/>
              </w:rPr>
            </w:pPr>
          </w:p>
        </w:tc>
      </w:tr>
      <w:tr w:rsidR="00A63E35" w:rsidRPr="00A63E35" w14:paraId="7EA95F16" w14:textId="77777777" w:rsidTr="002D4523">
        <w:tc>
          <w:tcPr>
            <w:tcW w:w="9351" w:type="dxa"/>
            <w:gridSpan w:val="2"/>
            <w:shd w:val="clear" w:color="auto" w:fill="E7E6E6" w:themeFill="background2"/>
          </w:tcPr>
          <w:p w14:paraId="48C3127F" w14:textId="77777777" w:rsidR="00C00F5D" w:rsidRPr="00A63E35" w:rsidRDefault="00C00F5D"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A63E35" w:rsidRPr="00A63E35" w14:paraId="5CE952DD" w14:textId="77777777" w:rsidTr="002D4523">
        <w:tc>
          <w:tcPr>
            <w:tcW w:w="2547" w:type="dxa"/>
          </w:tcPr>
          <w:p w14:paraId="42B1BDBD" w14:textId="77777777" w:rsidR="00C00F5D" w:rsidRPr="00A63E35" w:rsidRDefault="00C00F5D" w:rsidP="000F6C44">
            <w:pPr>
              <w:keepLines/>
              <w:rPr>
                <w:sz w:val="22"/>
                <w:szCs w:val="22"/>
              </w:rPr>
            </w:pPr>
            <w:r w:rsidRPr="00A63E35">
              <w:rPr>
                <w:sz w:val="22"/>
                <w:szCs w:val="22"/>
              </w:rPr>
              <w:lastRenderedPageBreak/>
              <w:t xml:space="preserve">4.2.1. Adopt measures to ensure sustainable management of coastal </w:t>
            </w:r>
            <w:proofErr w:type="gramStart"/>
            <w:r w:rsidRPr="00A63E35">
              <w:rPr>
                <w:sz w:val="22"/>
                <w:szCs w:val="22"/>
              </w:rPr>
              <w:t>and  marine</w:t>
            </w:r>
            <w:proofErr w:type="gramEnd"/>
            <w:r w:rsidRPr="00A63E35">
              <w:rPr>
                <w:sz w:val="22"/>
                <w:szCs w:val="22"/>
              </w:rPr>
              <w:t xml:space="preserve"> biodiversity, with due regard to the conservation of threatened, endemic, ecologically and/or culturally important island species,  to prevent, </w:t>
            </w:r>
            <w:r w:rsidRPr="00A63E35">
              <w:rPr>
                <w:i/>
                <w:sz w:val="22"/>
                <w:szCs w:val="22"/>
              </w:rPr>
              <w:t>inter alia</w:t>
            </w:r>
            <w:r w:rsidRPr="00A63E35">
              <w:rPr>
                <w:sz w:val="22"/>
                <w:szCs w:val="22"/>
              </w:rPr>
              <w:t xml:space="preserve">, over-exploitation and destructive practices </w:t>
            </w:r>
          </w:p>
          <w:p w14:paraId="37C8C11F" w14:textId="77777777" w:rsidR="00C00F5D" w:rsidRPr="00A63E35" w:rsidRDefault="00C00F5D" w:rsidP="000F6C44">
            <w:pPr>
              <w:rPr>
                <w:sz w:val="22"/>
                <w:szCs w:val="22"/>
              </w:rPr>
            </w:pPr>
            <w:r w:rsidRPr="00A63E35">
              <w:rPr>
                <w:i/>
                <w:sz w:val="22"/>
                <w:szCs w:val="22"/>
              </w:rPr>
              <w:t>Rationale: Island species are often restricted to very small populations that are quickly impacted by unsustainable practices.</w:t>
            </w:r>
          </w:p>
        </w:tc>
        <w:tc>
          <w:tcPr>
            <w:tcW w:w="6804" w:type="dxa"/>
          </w:tcPr>
          <w:p w14:paraId="2BA5845A" w14:textId="77777777" w:rsidR="00C00F5D" w:rsidRPr="00A63E35" w:rsidRDefault="00C00F5D" w:rsidP="000F6C44">
            <w:pPr>
              <w:rPr>
                <w:sz w:val="22"/>
                <w:szCs w:val="22"/>
                <w:lang w:val="en-US"/>
              </w:rPr>
            </w:pPr>
            <w:r w:rsidRPr="00A63E35">
              <w:rPr>
                <w:sz w:val="22"/>
                <w:szCs w:val="22"/>
                <w:lang w:val="en-US"/>
              </w:rPr>
              <w:t>4.2.1.2.</w:t>
            </w:r>
            <w:r w:rsidRPr="00A63E35">
              <w:rPr>
                <w:sz w:val="22"/>
                <w:szCs w:val="22"/>
                <w:lang w:val="en-US"/>
              </w:rPr>
              <w:tab/>
              <w:t xml:space="preserve">Establish and ensure compliance with frameworks on unsustainable fishing gears and practices that severely impact vulnerable marine and coastal ecosystems, </w:t>
            </w:r>
            <w:proofErr w:type="gramStart"/>
            <w:r w:rsidRPr="00A63E35">
              <w:rPr>
                <w:sz w:val="22"/>
                <w:szCs w:val="22"/>
                <w:lang w:val="en-US"/>
              </w:rPr>
              <w:t>taking into account</w:t>
            </w:r>
            <w:proofErr w:type="gramEnd"/>
            <w:r w:rsidRPr="00A63E35">
              <w:rPr>
                <w:sz w:val="22"/>
                <w:szCs w:val="22"/>
                <w:lang w:val="en-US"/>
              </w:rPr>
              <w:t xml:space="preserve"> sustainable customary resource use of indigenous and local communities. </w:t>
            </w:r>
          </w:p>
          <w:p w14:paraId="07D32C1E" w14:textId="77777777" w:rsidR="00C00F5D" w:rsidRPr="00A63E35" w:rsidRDefault="00C00F5D" w:rsidP="000F6C44">
            <w:pPr>
              <w:rPr>
                <w:sz w:val="22"/>
                <w:szCs w:val="22"/>
                <w:lang w:val="en-US"/>
              </w:rPr>
            </w:pPr>
            <w:r w:rsidRPr="00A63E35">
              <w:rPr>
                <w:sz w:val="22"/>
                <w:szCs w:val="22"/>
                <w:lang w:val="en-US"/>
              </w:rPr>
              <w:t>4.2.1.3.</w:t>
            </w:r>
            <w:r w:rsidRPr="00A63E35">
              <w:rPr>
                <w:sz w:val="22"/>
                <w:szCs w:val="22"/>
                <w:lang w:val="en-US"/>
              </w:rPr>
              <w:tab/>
              <w:t>Develop an updated assessment of fishing gears and practices.</w:t>
            </w:r>
          </w:p>
          <w:p w14:paraId="4B502FF3" w14:textId="77777777" w:rsidR="00C00F5D" w:rsidRPr="00A63E35" w:rsidRDefault="00C00F5D" w:rsidP="000F6C44">
            <w:pPr>
              <w:rPr>
                <w:sz w:val="22"/>
                <w:szCs w:val="22"/>
                <w:lang w:val="en-US"/>
              </w:rPr>
            </w:pPr>
            <w:r w:rsidRPr="00A63E35">
              <w:rPr>
                <w:sz w:val="22"/>
                <w:szCs w:val="22"/>
                <w:lang w:val="en-US"/>
              </w:rPr>
              <w:t>4.2.1.4.</w:t>
            </w:r>
            <w:r w:rsidRPr="00A63E35">
              <w:rPr>
                <w:sz w:val="22"/>
                <w:szCs w:val="22"/>
                <w:lang w:val="en-US"/>
              </w:rPr>
              <w:tab/>
              <w:t xml:space="preserve">Assess and promote new techniques to help alleviate fishing pressures on coastal ecosystems. </w:t>
            </w:r>
          </w:p>
          <w:p w14:paraId="5E4C47D4" w14:textId="77777777" w:rsidR="00C00F5D" w:rsidRPr="00A63E35" w:rsidRDefault="00C00F5D" w:rsidP="000F6C44">
            <w:pPr>
              <w:rPr>
                <w:sz w:val="22"/>
                <w:szCs w:val="22"/>
                <w:lang w:val="en-US"/>
              </w:rPr>
            </w:pPr>
            <w:r w:rsidRPr="00A63E35">
              <w:rPr>
                <w:sz w:val="22"/>
                <w:szCs w:val="22"/>
                <w:lang w:val="en-US"/>
              </w:rPr>
              <w:t>4.2.1.5.</w:t>
            </w:r>
            <w:r w:rsidRPr="00A63E35">
              <w:rPr>
                <w:sz w:val="22"/>
                <w:szCs w:val="22"/>
                <w:lang w:val="en-US"/>
              </w:rPr>
              <w:tab/>
              <w:t xml:space="preserve">Promote the use of gears and techniques that minimize by-catch of non-target species. </w:t>
            </w:r>
          </w:p>
          <w:p w14:paraId="2F6C85F4" w14:textId="77777777" w:rsidR="00C00F5D" w:rsidRPr="00A63E35" w:rsidRDefault="00C00F5D" w:rsidP="000F6C44">
            <w:pPr>
              <w:rPr>
                <w:sz w:val="22"/>
                <w:szCs w:val="22"/>
                <w:highlight w:val="yellow"/>
                <w:lang w:val="en-US"/>
              </w:rPr>
            </w:pPr>
            <w:r w:rsidRPr="00A63E35">
              <w:rPr>
                <w:sz w:val="22"/>
                <w:szCs w:val="22"/>
                <w:lang w:val="en-US"/>
              </w:rPr>
              <w:t>4.2.1.6.</w:t>
            </w:r>
            <w:r w:rsidRPr="00A63E35">
              <w:rPr>
                <w:sz w:val="22"/>
                <w:szCs w:val="22"/>
                <w:lang w:val="en-US"/>
              </w:rPr>
              <w:tab/>
              <w:t xml:space="preserve">Develop and implement fishery management plans to control pressure on resources and habitats, ensure stock replenishment and prevent loss of biodiversity/habitats, </w:t>
            </w:r>
            <w:proofErr w:type="gramStart"/>
            <w:r w:rsidRPr="00A63E35">
              <w:rPr>
                <w:sz w:val="22"/>
                <w:szCs w:val="22"/>
                <w:lang w:val="en-US"/>
              </w:rPr>
              <w:t>taking into account</w:t>
            </w:r>
            <w:proofErr w:type="gramEnd"/>
            <w:r w:rsidRPr="00A63E35">
              <w:rPr>
                <w:sz w:val="22"/>
                <w:szCs w:val="22"/>
                <w:lang w:val="en-US"/>
              </w:rPr>
              <w:t xml:space="preserve"> user’s rights, zoning (including setting of no take zones), drawing on traditional and science-based knowledge.</w:t>
            </w:r>
          </w:p>
          <w:p w14:paraId="715BB7BB" w14:textId="77777777" w:rsidR="00C00F5D" w:rsidRPr="00A63E35" w:rsidRDefault="00C00F5D" w:rsidP="000F6C44">
            <w:pPr>
              <w:rPr>
                <w:sz w:val="22"/>
                <w:szCs w:val="22"/>
                <w:highlight w:val="yellow"/>
                <w:lang w:val="en-US"/>
              </w:rPr>
            </w:pPr>
            <w:r w:rsidRPr="00A63E35">
              <w:rPr>
                <w:sz w:val="22"/>
                <w:szCs w:val="22"/>
                <w:lang w:val="en-US"/>
              </w:rPr>
              <w:t>4.2.1.8.</w:t>
            </w:r>
            <w:r w:rsidRPr="00A63E35">
              <w:rPr>
                <w:sz w:val="22"/>
                <w:szCs w:val="22"/>
                <w:lang w:val="en-US"/>
              </w:rPr>
              <w:tab/>
              <w:t>Promote the establishment of marine no-take zones to enhance replenishment of fishery resources.</w:t>
            </w:r>
          </w:p>
          <w:p w14:paraId="66A475D2" w14:textId="77777777" w:rsidR="00C00F5D" w:rsidRPr="00A63E35" w:rsidRDefault="00C00F5D" w:rsidP="000F6C44">
            <w:pPr>
              <w:rPr>
                <w:sz w:val="22"/>
                <w:szCs w:val="22"/>
                <w:lang w:val="en-US"/>
              </w:rPr>
            </w:pPr>
            <w:r w:rsidRPr="00A63E35">
              <w:rPr>
                <w:sz w:val="22"/>
                <w:szCs w:val="22"/>
                <w:lang w:val="en-US"/>
              </w:rPr>
              <w:t>4.2.1.9.</w:t>
            </w:r>
            <w:r w:rsidRPr="00A63E35">
              <w:rPr>
                <w:sz w:val="22"/>
                <w:szCs w:val="22"/>
                <w:lang w:val="en-US"/>
              </w:rPr>
              <w:tab/>
              <w:t>Address the impacts of unsustainable aquaculture and promote sustainable aquaculture practices ensuring opportunities for the participation of indigenous and local communities.</w:t>
            </w:r>
          </w:p>
          <w:p w14:paraId="4E48E0EA" w14:textId="77777777" w:rsidR="00C00F5D" w:rsidRPr="00A63E35" w:rsidRDefault="00C00F5D" w:rsidP="000F6C44">
            <w:pPr>
              <w:rPr>
                <w:sz w:val="22"/>
                <w:szCs w:val="22"/>
                <w:lang w:val="en-US"/>
              </w:rPr>
            </w:pPr>
            <w:r w:rsidRPr="00A63E35">
              <w:rPr>
                <w:sz w:val="22"/>
                <w:szCs w:val="22"/>
                <w:lang w:val="en-US"/>
              </w:rPr>
              <w:t>4.2.1.12. Support integrated and participatory policy development, planning and management (for example IMCAM) of coastal and marine resources with adjacent watersheds, including farming systems.</w:t>
            </w:r>
          </w:p>
        </w:tc>
      </w:tr>
      <w:tr w:rsidR="00A63E35" w:rsidRPr="00A63E35" w14:paraId="206326F4" w14:textId="77777777" w:rsidTr="002D4523">
        <w:tc>
          <w:tcPr>
            <w:tcW w:w="2547" w:type="dxa"/>
          </w:tcPr>
          <w:p w14:paraId="43967FE1" w14:textId="77777777" w:rsidR="00BD3E5A" w:rsidRPr="00A63E35" w:rsidRDefault="00BD3E5A" w:rsidP="00BD3E5A">
            <w:pPr>
              <w:rPr>
                <w:sz w:val="22"/>
                <w:szCs w:val="22"/>
              </w:rPr>
            </w:pPr>
            <w:proofErr w:type="gramStart"/>
            <w:r w:rsidRPr="00A63E35">
              <w:rPr>
                <w:sz w:val="22"/>
                <w:szCs w:val="22"/>
              </w:rPr>
              <w:t>4.2.2  Adopt</w:t>
            </w:r>
            <w:proofErr w:type="gramEnd"/>
            <w:r w:rsidRPr="00A63E35">
              <w:rPr>
                <w:sz w:val="22"/>
                <w:szCs w:val="22"/>
              </w:rPr>
              <w:t xml:space="preserve"> measures to promote the sustainable use of terrestrial and freshwater resources in islands </w:t>
            </w:r>
          </w:p>
          <w:p w14:paraId="7F098C70" w14:textId="7FB4BFE3" w:rsidR="00727C3C" w:rsidRPr="00A63E35" w:rsidRDefault="00BD3E5A" w:rsidP="00BD3E5A">
            <w:pPr>
              <w:rPr>
                <w:i/>
                <w:iCs/>
                <w:sz w:val="22"/>
                <w:szCs w:val="22"/>
              </w:rPr>
            </w:pPr>
            <w:r w:rsidRPr="00A63E35">
              <w:rPr>
                <w:i/>
                <w:iCs/>
                <w:sz w:val="22"/>
                <w:szCs w:val="22"/>
              </w:rPr>
              <w:t>Rationale: Island communities are very largely dependent on local biodiversity.</w:t>
            </w:r>
          </w:p>
        </w:tc>
        <w:tc>
          <w:tcPr>
            <w:tcW w:w="6804" w:type="dxa"/>
          </w:tcPr>
          <w:p w14:paraId="49F60945" w14:textId="77777777" w:rsidR="007F7814" w:rsidRPr="00A63E35" w:rsidRDefault="007F7814" w:rsidP="007F7814">
            <w:pPr>
              <w:rPr>
                <w:sz w:val="22"/>
                <w:szCs w:val="22"/>
                <w:lang w:val="en-US"/>
              </w:rPr>
            </w:pPr>
            <w:r w:rsidRPr="00A63E35">
              <w:rPr>
                <w:sz w:val="22"/>
                <w:szCs w:val="22"/>
                <w:lang w:val="en-US"/>
              </w:rPr>
              <w:t>4.2.2.1. Work with civil society, the private sector, and local leaders to enable indigenous and local communities to develop and/or implement adaptive community-management systems, through participatory processes, to conserve and sustainably use terrestrial and freshwater biological diversity, where appropriate.</w:t>
            </w:r>
          </w:p>
          <w:p w14:paraId="7ECE6F88" w14:textId="77777777" w:rsidR="007F7814" w:rsidRPr="00A63E35" w:rsidRDefault="007F7814" w:rsidP="007F7814">
            <w:pPr>
              <w:rPr>
                <w:sz w:val="22"/>
                <w:szCs w:val="22"/>
                <w:lang w:val="en-US"/>
              </w:rPr>
            </w:pPr>
            <w:r w:rsidRPr="00A63E35">
              <w:rPr>
                <w:sz w:val="22"/>
                <w:szCs w:val="22"/>
                <w:lang w:val="en-US"/>
              </w:rPr>
              <w:t>4.2.2.2.</w:t>
            </w:r>
            <w:r w:rsidRPr="00A63E35">
              <w:rPr>
                <w:sz w:val="22"/>
                <w:szCs w:val="22"/>
                <w:lang w:val="en-US"/>
              </w:rPr>
              <w:tab/>
              <w:t xml:space="preserve">Support and strengthen the capacity of indigenous and local communities to sustainably manage terrestrial and freshwater resources and to document sustainable practices. </w:t>
            </w:r>
          </w:p>
          <w:p w14:paraId="5099C1F2" w14:textId="77777777" w:rsidR="007F7814" w:rsidRPr="00A63E35" w:rsidRDefault="007F7814" w:rsidP="007F7814">
            <w:pPr>
              <w:rPr>
                <w:sz w:val="22"/>
                <w:szCs w:val="22"/>
                <w:lang w:val="en-US"/>
              </w:rPr>
            </w:pPr>
            <w:r w:rsidRPr="00A63E35">
              <w:rPr>
                <w:sz w:val="22"/>
                <w:szCs w:val="22"/>
                <w:lang w:val="en-US"/>
              </w:rPr>
              <w:t>4.2.2.3.</w:t>
            </w:r>
            <w:r w:rsidRPr="00A63E35">
              <w:rPr>
                <w:sz w:val="22"/>
                <w:szCs w:val="22"/>
                <w:lang w:val="en-US"/>
              </w:rPr>
              <w:tab/>
              <w:t xml:space="preserve">Establish effective monitoring, </w:t>
            </w:r>
            <w:proofErr w:type="gramStart"/>
            <w:r w:rsidRPr="00A63E35">
              <w:rPr>
                <w:sz w:val="22"/>
                <w:szCs w:val="22"/>
                <w:lang w:val="en-US"/>
              </w:rPr>
              <w:t>control</w:t>
            </w:r>
            <w:proofErr w:type="gramEnd"/>
            <w:r w:rsidRPr="00A63E35">
              <w:rPr>
                <w:sz w:val="22"/>
                <w:szCs w:val="22"/>
                <w:lang w:val="en-US"/>
              </w:rPr>
              <w:t xml:space="preserve"> and surveillance systems to ensure compliance with regulations by users of terrestrial and freshwater resources, at the local, national and regional levels. </w:t>
            </w:r>
          </w:p>
          <w:p w14:paraId="35B23F66" w14:textId="77777777" w:rsidR="007F7814" w:rsidRPr="00A63E35" w:rsidRDefault="007F7814" w:rsidP="007F7814">
            <w:pPr>
              <w:rPr>
                <w:sz w:val="22"/>
                <w:szCs w:val="22"/>
                <w:lang w:val="en-US"/>
              </w:rPr>
            </w:pPr>
            <w:r w:rsidRPr="00A63E35">
              <w:rPr>
                <w:sz w:val="22"/>
                <w:szCs w:val="22"/>
                <w:lang w:val="en-US"/>
              </w:rPr>
              <w:t>4.2.2.4.</w:t>
            </w:r>
            <w:r w:rsidRPr="00A63E35">
              <w:rPr>
                <w:sz w:val="22"/>
                <w:szCs w:val="22"/>
                <w:lang w:val="en-US"/>
              </w:rPr>
              <w:tab/>
              <w:t xml:space="preserve">Provide </w:t>
            </w:r>
            <w:proofErr w:type="gramStart"/>
            <w:r w:rsidRPr="00A63E35">
              <w:rPr>
                <w:sz w:val="22"/>
                <w:szCs w:val="22"/>
                <w:lang w:val="en-US"/>
              </w:rPr>
              <w:t>incentives  /</w:t>
            </w:r>
            <w:proofErr w:type="gramEnd"/>
            <w:r w:rsidRPr="00A63E35">
              <w:rPr>
                <w:sz w:val="22"/>
                <w:szCs w:val="22"/>
                <w:lang w:val="en-US"/>
              </w:rPr>
              <w:t xml:space="preserve"> to encourage sustainable use of terrestrial and freshwater biodiversity in islands and remove subsidies that encourage unsustainable exploitation or habitat destruction.  </w:t>
            </w:r>
          </w:p>
          <w:p w14:paraId="123707C5" w14:textId="77777777" w:rsidR="007F7814" w:rsidRPr="00A63E35" w:rsidRDefault="007F7814" w:rsidP="007F7814">
            <w:pPr>
              <w:rPr>
                <w:sz w:val="22"/>
                <w:szCs w:val="22"/>
                <w:lang w:val="en-US"/>
              </w:rPr>
            </w:pPr>
            <w:r w:rsidRPr="00A63E35">
              <w:rPr>
                <w:sz w:val="22"/>
                <w:szCs w:val="22"/>
                <w:lang w:val="en-US"/>
              </w:rPr>
              <w:t>4.2.2.5.</w:t>
            </w:r>
            <w:r w:rsidRPr="00A63E35">
              <w:rPr>
                <w:sz w:val="22"/>
                <w:szCs w:val="22"/>
                <w:lang w:val="en-US"/>
              </w:rPr>
              <w:tab/>
              <w:t xml:space="preserve">Develop effective and generally accessible information systems and management strategies for terrestrial and freshwater resources. </w:t>
            </w:r>
          </w:p>
          <w:p w14:paraId="2C5DAA83" w14:textId="6431D0A1" w:rsidR="00727C3C" w:rsidRPr="00A63E35" w:rsidRDefault="007F7814" w:rsidP="007F7814">
            <w:pPr>
              <w:rPr>
                <w:sz w:val="22"/>
                <w:szCs w:val="22"/>
                <w:lang w:val="en-US"/>
              </w:rPr>
            </w:pPr>
            <w:r w:rsidRPr="00A63E35">
              <w:rPr>
                <w:sz w:val="22"/>
                <w:szCs w:val="22"/>
                <w:lang w:val="en-US"/>
              </w:rPr>
              <w:t>4.2.2.6.</w:t>
            </w:r>
            <w:r w:rsidRPr="00A63E35">
              <w:rPr>
                <w:sz w:val="22"/>
                <w:szCs w:val="22"/>
                <w:lang w:val="en-US"/>
              </w:rPr>
              <w:tab/>
              <w:t>Promote implementation and monitoring of integrated and sustainable land use and water resources management strategies and practices.</w:t>
            </w:r>
          </w:p>
        </w:tc>
      </w:tr>
      <w:tr w:rsidR="00A63E35" w:rsidRPr="00A63E35" w14:paraId="32B81410" w14:textId="77777777" w:rsidTr="002D4523">
        <w:tc>
          <w:tcPr>
            <w:tcW w:w="2547" w:type="dxa"/>
          </w:tcPr>
          <w:p w14:paraId="7E1CCAAA" w14:textId="77777777" w:rsidR="00C00F5D" w:rsidRPr="00A63E35" w:rsidRDefault="00C00F5D" w:rsidP="000F6C44">
            <w:pPr>
              <w:rPr>
                <w:sz w:val="22"/>
                <w:szCs w:val="22"/>
              </w:rPr>
            </w:pPr>
            <w:r w:rsidRPr="00A63E35">
              <w:rPr>
                <w:sz w:val="22"/>
                <w:szCs w:val="22"/>
              </w:rPr>
              <w:t xml:space="preserve">4.2.3. Adopt and apply strategies to sustainably use agroecosystems on islands with biodiversity of importance to the ecological integrity of island societies and economies through efficient and sustainable agricultural production, and ensure food security through diversification of </w:t>
            </w:r>
            <w:r w:rsidRPr="00A63E35">
              <w:rPr>
                <w:sz w:val="22"/>
                <w:szCs w:val="22"/>
              </w:rPr>
              <w:lastRenderedPageBreak/>
              <w:t>agriculture, alternative use of crops, improved husbandry, integrated crop</w:t>
            </w:r>
            <w:r w:rsidRPr="00A63E35">
              <w:rPr>
                <w:sz w:val="22"/>
                <w:szCs w:val="22"/>
              </w:rPr>
              <w:noBreakHyphen/>
              <w:t xml:space="preserve">pest management, irrigation and water management, and the use of appropriate technologies. </w:t>
            </w:r>
          </w:p>
          <w:p w14:paraId="3197C88E" w14:textId="77777777" w:rsidR="00C00F5D" w:rsidRPr="00A63E35" w:rsidRDefault="00C00F5D" w:rsidP="000F6C44">
            <w:pPr>
              <w:rPr>
                <w:iCs/>
                <w:sz w:val="22"/>
                <w:szCs w:val="22"/>
              </w:rPr>
            </w:pPr>
            <w:r w:rsidRPr="00A63E35">
              <w:rPr>
                <w:i/>
                <w:sz w:val="22"/>
                <w:szCs w:val="22"/>
              </w:rPr>
              <w:t>Rationale: Island agroecosystems include many unique varieties and land races.  Island communities are very largely dependent on local biodiversity.</w:t>
            </w:r>
          </w:p>
        </w:tc>
        <w:tc>
          <w:tcPr>
            <w:tcW w:w="6804" w:type="dxa"/>
          </w:tcPr>
          <w:p w14:paraId="26F5BF89" w14:textId="77777777" w:rsidR="00C00F5D" w:rsidRPr="00A63E35" w:rsidRDefault="00C00F5D" w:rsidP="000F6C44">
            <w:pPr>
              <w:rPr>
                <w:sz w:val="22"/>
                <w:szCs w:val="22"/>
                <w:lang w:val="en-US"/>
              </w:rPr>
            </w:pPr>
            <w:r w:rsidRPr="00A63E35">
              <w:rPr>
                <w:sz w:val="22"/>
                <w:szCs w:val="22"/>
                <w:lang w:val="en-US"/>
              </w:rPr>
              <w:lastRenderedPageBreak/>
              <w:t>4.2.3.1.</w:t>
            </w:r>
            <w:r w:rsidRPr="00A63E35">
              <w:rPr>
                <w:sz w:val="22"/>
                <w:szCs w:val="22"/>
                <w:lang w:val="en-US"/>
              </w:rPr>
              <w:tab/>
              <w:t>Develop and implement, through a participatory process, a sustainable and integrated agriculture development plan, including:</w:t>
            </w:r>
          </w:p>
          <w:p w14:paraId="3CC1BD57" w14:textId="77777777" w:rsidR="00C00F5D" w:rsidRPr="00A63E35" w:rsidRDefault="00C00F5D" w:rsidP="000F6C44">
            <w:pPr>
              <w:rPr>
                <w:sz w:val="22"/>
                <w:szCs w:val="22"/>
                <w:lang w:val="en-US"/>
              </w:rPr>
            </w:pPr>
            <w:r w:rsidRPr="00A63E35">
              <w:rPr>
                <w:sz w:val="22"/>
                <w:szCs w:val="22"/>
                <w:lang w:val="en-US"/>
              </w:rPr>
              <w:t>(a)</w:t>
            </w:r>
            <w:r w:rsidRPr="00A63E35">
              <w:rPr>
                <w:sz w:val="22"/>
                <w:szCs w:val="22"/>
                <w:lang w:val="en-US"/>
              </w:rPr>
              <w:tab/>
              <w:t xml:space="preserve">The use of knowledge, </w:t>
            </w:r>
            <w:proofErr w:type="gramStart"/>
            <w:r w:rsidRPr="00A63E35">
              <w:rPr>
                <w:sz w:val="22"/>
                <w:szCs w:val="22"/>
                <w:lang w:val="en-US"/>
              </w:rPr>
              <w:t>practices</w:t>
            </w:r>
            <w:proofErr w:type="gramEnd"/>
            <w:r w:rsidRPr="00A63E35">
              <w:rPr>
                <w:sz w:val="22"/>
                <w:szCs w:val="22"/>
                <w:lang w:val="en-US"/>
              </w:rPr>
              <w:t xml:space="preserve"> and innovations of indigenous and local communities;</w:t>
            </w:r>
          </w:p>
          <w:p w14:paraId="6F8992E3" w14:textId="77777777" w:rsidR="00C00F5D" w:rsidRPr="00A63E35" w:rsidRDefault="00C00F5D" w:rsidP="000F6C44">
            <w:pPr>
              <w:rPr>
                <w:sz w:val="22"/>
                <w:szCs w:val="22"/>
                <w:lang w:val="en-US"/>
              </w:rPr>
            </w:pPr>
            <w:r w:rsidRPr="00A63E35">
              <w:rPr>
                <w:sz w:val="22"/>
                <w:szCs w:val="22"/>
                <w:lang w:val="en-US"/>
              </w:rPr>
              <w:t>(b)</w:t>
            </w:r>
            <w:r w:rsidRPr="00A63E35">
              <w:rPr>
                <w:sz w:val="22"/>
                <w:szCs w:val="22"/>
                <w:lang w:val="en-US"/>
              </w:rPr>
              <w:tab/>
              <w:t xml:space="preserve">Production and use of traditional crops and livestock, and associated traditional knowledge; </w:t>
            </w:r>
          </w:p>
          <w:p w14:paraId="0BD4F7F8" w14:textId="77777777" w:rsidR="00C00F5D" w:rsidRPr="00A63E35" w:rsidRDefault="00C00F5D" w:rsidP="000F6C44">
            <w:pPr>
              <w:rPr>
                <w:sz w:val="22"/>
                <w:szCs w:val="22"/>
                <w:lang w:val="en-US"/>
              </w:rPr>
            </w:pPr>
            <w:r w:rsidRPr="00A63E35">
              <w:rPr>
                <w:sz w:val="22"/>
                <w:szCs w:val="22"/>
                <w:lang w:val="en-US"/>
              </w:rPr>
              <w:t>(c)</w:t>
            </w:r>
            <w:r w:rsidRPr="00A63E35">
              <w:rPr>
                <w:sz w:val="22"/>
                <w:szCs w:val="22"/>
                <w:lang w:val="en-US"/>
              </w:rPr>
              <w:tab/>
              <w:t xml:space="preserve">Sustainable use of medicinal plants and maintenance of home gardens; </w:t>
            </w:r>
          </w:p>
          <w:p w14:paraId="04398EFC" w14:textId="77777777" w:rsidR="00C00F5D" w:rsidRPr="00A63E35" w:rsidRDefault="00C00F5D" w:rsidP="000F6C44">
            <w:pPr>
              <w:rPr>
                <w:sz w:val="22"/>
                <w:szCs w:val="22"/>
                <w:lang w:val="en-US"/>
              </w:rPr>
            </w:pPr>
            <w:r w:rsidRPr="00A63E35">
              <w:rPr>
                <w:sz w:val="22"/>
                <w:szCs w:val="22"/>
                <w:lang w:val="en-US"/>
              </w:rPr>
              <w:t>(d)</w:t>
            </w:r>
            <w:r w:rsidRPr="00A63E35">
              <w:rPr>
                <w:sz w:val="22"/>
                <w:szCs w:val="22"/>
                <w:lang w:val="en-US"/>
              </w:rPr>
              <w:tab/>
              <w:t>Revitalization of sustainable farming systems aiming to prevent land degradation and increase productivity through agroforestry techniques and other soil conservation practices;</w:t>
            </w:r>
          </w:p>
          <w:p w14:paraId="2F2EFB44" w14:textId="77777777" w:rsidR="00C00F5D" w:rsidRPr="00A63E35" w:rsidRDefault="00C00F5D" w:rsidP="000F6C44">
            <w:pPr>
              <w:rPr>
                <w:sz w:val="22"/>
                <w:szCs w:val="22"/>
                <w:lang w:val="en-US"/>
              </w:rPr>
            </w:pPr>
            <w:r w:rsidRPr="00A63E35">
              <w:rPr>
                <w:sz w:val="22"/>
                <w:szCs w:val="22"/>
                <w:lang w:val="en-US"/>
              </w:rPr>
              <w:lastRenderedPageBreak/>
              <w:t>(e)</w:t>
            </w:r>
            <w:r w:rsidRPr="00A63E35">
              <w:rPr>
                <w:sz w:val="22"/>
                <w:szCs w:val="22"/>
                <w:lang w:val="en-US"/>
              </w:rPr>
              <w:tab/>
              <w:t>Application of integrated pest management methodologies and techniques in agricultural production;</w:t>
            </w:r>
          </w:p>
          <w:p w14:paraId="386A2F81" w14:textId="77777777" w:rsidR="00C00F5D" w:rsidRPr="00A63E35" w:rsidRDefault="00C00F5D" w:rsidP="000F6C44">
            <w:pPr>
              <w:rPr>
                <w:sz w:val="22"/>
                <w:szCs w:val="22"/>
                <w:lang w:val="en-US"/>
              </w:rPr>
            </w:pPr>
            <w:r w:rsidRPr="00A63E35">
              <w:rPr>
                <w:sz w:val="22"/>
                <w:szCs w:val="22"/>
                <w:lang w:val="en-US"/>
              </w:rPr>
              <w:t>(f)</w:t>
            </w:r>
            <w:r w:rsidRPr="00A63E35">
              <w:rPr>
                <w:sz w:val="22"/>
                <w:szCs w:val="22"/>
                <w:lang w:val="en-US"/>
              </w:rPr>
              <w:tab/>
              <w:t>Protection and enrichment of trees and arboreal biodiversity within agroforestry and cropping systems;</w:t>
            </w:r>
          </w:p>
          <w:p w14:paraId="5CAD2C7F" w14:textId="77777777" w:rsidR="00C00F5D" w:rsidRPr="00A63E35" w:rsidRDefault="00C00F5D" w:rsidP="000F6C44">
            <w:pPr>
              <w:rPr>
                <w:sz w:val="22"/>
                <w:szCs w:val="22"/>
                <w:lang w:val="en-US"/>
              </w:rPr>
            </w:pPr>
            <w:r w:rsidRPr="00A63E35">
              <w:rPr>
                <w:sz w:val="22"/>
                <w:szCs w:val="22"/>
                <w:lang w:val="en-US"/>
              </w:rPr>
              <w:t>(g)</w:t>
            </w:r>
            <w:r w:rsidRPr="00A63E35">
              <w:rPr>
                <w:sz w:val="22"/>
                <w:szCs w:val="22"/>
                <w:lang w:val="en-US"/>
              </w:rPr>
              <w:tab/>
              <w:t xml:space="preserve">Efficient and sustainable agricultural production to ensure food security. </w:t>
            </w:r>
          </w:p>
          <w:p w14:paraId="7A90ECA9" w14:textId="77777777" w:rsidR="00C00F5D" w:rsidRPr="00A63E35" w:rsidRDefault="00C00F5D" w:rsidP="000F6C44">
            <w:pPr>
              <w:rPr>
                <w:sz w:val="22"/>
                <w:szCs w:val="22"/>
                <w:lang w:val="en-US"/>
              </w:rPr>
            </w:pPr>
            <w:r w:rsidRPr="00A63E35">
              <w:rPr>
                <w:sz w:val="22"/>
                <w:szCs w:val="22"/>
                <w:lang w:val="en-US"/>
              </w:rPr>
              <w:t>4.2.3.2.</w:t>
            </w:r>
            <w:r w:rsidRPr="00A63E35">
              <w:rPr>
                <w:sz w:val="22"/>
                <w:szCs w:val="22"/>
                <w:lang w:val="en-US"/>
              </w:rPr>
              <w:tab/>
              <w:t xml:space="preserve">Establish strong collaborative partnerships and networks at the local, national, </w:t>
            </w:r>
            <w:proofErr w:type="gramStart"/>
            <w:r w:rsidRPr="00A63E35">
              <w:rPr>
                <w:sz w:val="22"/>
                <w:szCs w:val="22"/>
                <w:lang w:val="en-US"/>
              </w:rPr>
              <w:t>regional</w:t>
            </w:r>
            <w:proofErr w:type="gramEnd"/>
            <w:r w:rsidRPr="00A63E35">
              <w:rPr>
                <w:sz w:val="22"/>
                <w:szCs w:val="22"/>
                <w:lang w:val="en-US"/>
              </w:rPr>
              <w:t xml:space="preserve"> and international levels in order to undertake studies and projects advancing sustainable agriculture in islands.</w:t>
            </w:r>
          </w:p>
          <w:p w14:paraId="24D3F825" w14:textId="77777777" w:rsidR="00C00F5D" w:rsidRPr="00A63E35" w:rsidRDefault="00C00F5D" w:rsidP="000F6C44">
            <w:pPr>
              <w:rPr>
                <w:sz w:val="22"/>
                <w:szCs w:val="22"/>
                <w:lang w:val="en-US"/>
              </w:rPr>
            </w:pPr>
            <w:r w:rsidRPr="00A63E35">
              <w:rPr>
                <w:sz w:val="22"/>
                <w:szCs w:val="22"/>
                <w:lang w:val="en-US"/>
              </w:rPr>
              <w:t>4.2.3.3.</w:t>
            </w:r>
            <w:r w:rsidRPr="00A63E35">
              <w:rPr>
                <w:sz w:val="22"/>
                <w:szCs w:val="22"/>
                <w:lang w:val="en-US"/>
              </w:rPr>
              <w:tab/>
              <w:t>Address land tenure issues where relevant to the development of sustainable farming systems.</w:t>
            </w:r>
          </w:p>
          <w:p w14:paraId="72E37AE1" w14:textId="77777777" w:rsidR="00C00F5D" w:rsidRPr="00A63E35" w:rsidRDefault="00C00F5D" w:rsidP="000F6C44">
            <w:pPr>
              <w:rPr>
                <w:sz w:val="22"/>
                <w:szCs w:val="22"/>
                <w:lang w:val="en-US"/>
              </w:rPr>
            </w:pPr>
            <w:r w:rsidRPr="00A63E35">
              <w:rPr>
                <w:sz w:val="22"/>
                <w:szCs w:val="22"/>
                <w:lang w:val="en-US"/>
              </w:rPr>
              <w:t>4.2.3.4.</w:t>
            </w:r>
            <w:r w:rsidRPr="00A63E35">
              <w:rPr>
                <w:sz w:val="22"/>
                <w:szCs w:val="22"/>
                <w:lang w:val="en-US"/>
              </w:rPr>
              <w:tab/>
              <w:t>Identify market opportunities at the local, national, and international level to support the revitalization of sustainable agricultural production systems and consistent with international instruments, promote fair and equitable access to these markets for indigenous and local communities.</w:t>
            </w:r>
          </w:p>
          <w:p w14:paraId="1BEE08F8" w14:textId="77777777" w:rsidR="00C00F5D" w:rsidRPr="00A63E35" w:rsidRDefault="00C00F5D" w:rsidP="000F6C44">
            <w:pPr>
              <w:rPr>
                <w:sz w:val="22"/>
                <w:szCs w:val="22"/>
                <w:lang w:val="en-US"/>
              </w:rPr>
            </w:pPr>
            <w:r w:rsidRPr="00A63E35">
              <w:rPr>
                <w:sz w:val="22"/>
                <w:szCs w:val="22"/>
                <w:lang w:val="en-US"/>
              </w:rPr>
              <w:t>4.2.3.5.</w:t>
            </w:r>
            <w:r w:rsidRPr="00A63E35">
              <w:rPr>
                <w:sz w:val="22"/>
                <w:szCs w:val="22"/>
                <w:lang w:val="en-US"/>
              </w:rPr>
              <w:tab/>
              <w:t xml:space="preserve">Identify key components of biological diversity in agricultural production systems responsible for maintaining natural processes and cycles; monitor and evaluate the effects of different agricultural practices and technologies on these components and encourage restoration and other practices to attain appropriate levels of biological diversity. </w:t>
            </w:r>
          </w:p>
          <w:p w14:paraId="15DAD60E" w14:textId="77777777" w:rsidR="00C00F5D" w:rsidRPr="00A63E35" w:rsidRDefault="00C00F5D" w:rsidP="000F6C44">
            <w:pPr>
              <w:rPr>
                <w:sz w:val="22"/>
                <w:szCs w:val="22"/>
                <w:lang w:val="en-US"/>
              </w:rPr>
            </w:pPr>
            <w:r w:rsidRPr="00A63E35">
              <w:rPr>
                <w:sz w:val="22"/>
                <w:szCs w:val="22"/>
                <w:lang w:val="en-US"/>
              </w:rPr>
              <w:t>4.2.3.6.</w:t>
            </w:r>
            <w:r w:rsidRPr="00A63E35">
              <w:rPr>
                <w:sz w:val="22"/>
                <w:szCs w:val="22"/>
                <w:lang w:val="en-US"/>
              </w:rPr>
              <w:tab/>
              <w:t xml:space="preserve">Compile, in collaboration with FAO and other relevant bodies and organizations, and disseminate through the clearing-house mechanism and other means: </w:t>
            </w:r>
          </w:p>
          <w:p w14:paraId="0752A743" w14:textId="77777777" w:rsidR="00C00F5D" w:rsidRPr="00A63E35" w:rsidRDefault="00C00F5D" w:rsidP="000F6C44">
            <w:pPr>
              <w:rPr>
                <w:sz w:val="22"/>
                <w:szCs w:val="22"/>
                <w:lang w:val="en-US"/>
              </w:rPr>
            </w:pPr>
            <w:r w:rsidRPr="00A63E35">
              <w:rPr>
                <w:sz w:val="22"/>
                <w:szCs w:val="22"/>
                <w:lang w:val="en-US"/>
              </w:rPr>
              <w:t xml:space="preserve">(a) </w:t>
            </w:r>
            <w:r w:rsidRPr="00A63E35">
              <w:rPr>
                <w:sz w:val="22"/>
                <w:szCs w:val="22"/>
                <w:lang w:val="en-US"/>
              </w:rPr>
              <w:tab/>
              <w:t xml:space="preserve">Guidelines/tool kits geared towards the development of sustainable agriculture systems. </w:t>
            </w:r>
          </w:p>
          <w:p w14:paraId="08E77675" w14:textId="77777777" w:rsidR="00C00F5D" w:rsidRPr="00A63E35" w:rsidRDefault="00C00F5D" w:rsidP="000F6C44">
            <w:pPr>
              <w:rPr>
                <w:sz w:val="22"/>
                <w:szCs w:val="22"/>
                <w:lang w:val="en-US"/>
              </w:rPr>
            </w:pPr>
            <w:r w:rsidRPr="00A63E35">
              <w:rPr>
                <w:sz w:val="22"/>
                <w:szCs w:val="22"/>
                <w:lang w:val="en-US"/>
              </w:rPr>
              <w:t xml:space="preserve">(b) </w:t>
            </w:r>
            <w:r w:rsidRPr="00A63E35">
              <w:rPr>
                <w:sz w:val="22"/>
                <w:szCs w:val="22"/>
                <w:lang w:val="en-US"/>
              </w:rPr>
              <w:tab/>
              <w:t>Case-studies, lessons learned and best-practice guidance on sustainable agriculture systems.</w:t>
            </w:r>
          </w:p>
        </w:tc>
      </w:tr>
      <w:tr w:rsidR="00C00F5D" w:rsidRPr="00A63E35" w14:paraId="0C74BE78" w14:textId="77777777" w:rsidTr="002D4523">
        <w:tc>
          <w:tcPr>
            <w:tcW w:w="2547" w:type="dxa"/>
          </w:tcPr>
          <w:p w14:paraId="5AE66E12" w14:textId="77777777" w:rsidR="00C00F5D" w:rsidRPr="00A63E35" w:rsidRDefault="00C00F5D" w:rsidP="000F6C44">
            <w:pPr>
              <w:rPr>
                <w:sz w:val="22"/>
                <w:szCs w:val="22"/>
              </w:rPr>
            </w:pPr>
            <w:r w:rsidRPr="00A63E35">
              <w:rPr>
                <w:sz w:val="22"/>
                <w:szCs w:val="22"/>
              </w:rPr>
              <w:lastRenderedPageBreak/>
              <w:t xml:space="preserve">4.2.4. Develop, </w:t>
            </w:r>
            <w:proofErr w:type="gramStart"/>
            <w:r w:rsidRPr="00A63E35">
              <w:rPr>
                <w:sz w:val="22"/>
                <w:szCs w:val="22"/>
              </w:rPr>
              <w:t>adopt</w:t>
            </w:r>
            <w:proofErr w:type="gramEnd"/>
            <w:r w:rsidRPr="00A63E35">
              <w:rPr>
                <w:sz w:val="22"/>
                <w:szCs w:val="22"/>
              </w:rPr>
              <w:t xml:space="preserve"> and apply strategies appropriate to islands to sustainably use managed forest ecosystems with biodiversity of importance to the ecological integrity of island societies and economies through improved production and harvesting methods, integrated pest management, water management, fire control, non-timber resources and the use of appropriate technologies.</w:t>
            </w:r>
          </w:p>
          <w:p w14:paraId="55199496" w14:textId="77777777" w:rsidR="00C00F5D" w:rsidRPr="00A63E35" w:rsidRDefault="00C00F5D" w:rsidP="000F6C44">
            <w:pPr>
              <w:rPr>
                <w:sz w:val="22"/>
                <w:szCs w:val="22"/>
              </w:rPr>
            </w:pPr>
            <w:r w:rsidRPr="00A63E35">
              <w:rPr>
                <w:i/>
                <w:sz w:val="22"/>
                <w:szCs w:val="22"/>
              </w:rPr>
              <w:t xml:space="preserve">Rationale: Island forests typically contain species and assemblages that are unique, and many of them provide island peoples with food, </w:t>
            </w:r>
            <w:proofErr w:type="gramStart"/>
            <w:r w:rsidRPr="00A63E35">
              <w:rPr>
                <w:i/>
                <w:sz w:val="22"/>
                <w:szCs w:val="22"/>
              </w:rPr>
              <w:t>medicine</w:t>
            </w:r>
            <w:proofErr w:type="gramEnd"/>
            <w:r w:rsidRPr="00A63E35">
              <w:rPr>
                <w:i/>
                <w:sz w:val="22"/>
                <w:szCs w:val="22"/>
              </w:rPr>
              <w:t xml:space="preserve"> and fertilizer.  </w:t>
            </w:r>
          </w:p>
        </w:tc>
        <w:tc>
          <w:tcPr>
            <w:tcW w:w="6804" w:type="dxa"/>
          </w:tcPr>
          <w:p w14:paraId="5166157C" w14:textId="77777777" w:rsidR="00C00F5D" w:rsidRPr="00A63E35" w:rsidRDefault="00C00F5D" w:rsidP="000F6C44">
            <w:pPr>
              <w:rPr>
                <w:sz w:val="22"/>
                <w:szCs w:val="22"/>
                <w:lang w:val="en-US"/>
              </w:rPr>
            </w:pPr>
            <w:r w:rsidRPr="00A63E35">
              <w:rPr>
                <w:sz w:val="22"/>
                <w:szCs w:val="22"/>
                <w:lang w:val="en-US"/>
              </w:rPr>
              <w:t>4.2.4.1.</w:t>
            </w:r>
            <w:r w:rsidRPr="00A63E35">
              <w:rPr>
                <w:sz w:val="22"/>
                <w:szCs w:val="22"/>
                <w:lang w:val="en-US"/>
              </w:rPr>
              <w:tab/>
              <w:t xml:space="preserve">Develop and implement, through a participatory process, a sustainable forestry plan, integrating, where appropriate, the traditional knowledge, </w:t>
            </w:r>
            <w:proofErr w:type="gramStart"/>
            <w:r w:rsidRPr="00A63E35">
              <w:rPr>
                <w:sz w:val="22"/>
                <w:szCs w:val="22"/>
                <w:lang w:val="en-US"/>
              </w:rPr>
              <w:t>innovations</w:t>
            </w:r>
            <w:proofErr w:type="gramEnd"/>
            <w:r w:rsidRPr="00A63E35">
              <w:rPr>
                <w:sz w:val="22"/>
                <w:szCs w:val="22"/>
                <w:lang w:val="en-US"/>
              </w:rPr>
              <w:t xml:space="preserve"> and practices of indigenous and local communities, subject to Article 8(j): </w:t>
            </w:r>
          </w:p>
          <w:p w14:paraId="54530B77" w14:textId="77777777" w:rsidR="00C00F5D" w:rsidRPr="00A63E35" w:rsidRDefault="00C00F5D" w:rsidP="000F6C44">
            <w:pPr>
              <w:rPr>
                <w:sz w:val="22"/>
                <w:szCs w:val="22"/>
                <w:lang w:val="en-US"/>
              </w:rPr>
            </w:pPr>
            <w:r w:rsidRPr="00A63E35">
              <w:rPr>
                <w:sz w:val="22"/>
                <w:szCs w:val="22"/>
                <w:lang w:val="en-US"/>
              </w:rPr>
              <w:t>(a)</w:t>
            </w:r>
            <w:r w:rsidRPr="00A63E35">
              <w:rPr>
                <w:sz w:val="22"/>
                <w:szCs w:val="22"/>
                <w:lang w:val="en-US"/>
              </w:rPr>
              <w:tab/>
              <w:t xml:space="preserve">Sustainable forestry systems aiming to prevent land degradation and increase productivity through appropriate techniques and soil conservation practices.  </w:t>
            </w:r>
          </w:p>
          <w:p w14:paraId="10EBB0C5" w14:textId="77777777" w:rsidR="00C00F5D" w:rsidRPr="00A63E35" w:rsidRDefault="00C00F5D" w:rsidP="000F6C44">
            <w:pPr>
              <w:rPr>
                <w:sz w:val="22"/>
                <w:szCs w:val="22"/>
                <w:lang w:val="en-US"/>
              </w:rPr>
            </w:pPr>
            <w:r w:rsidRPr="00A63E35">
              <w:rPr>
                <w:sz w:val="22"/>
                <w:szCs w:val="22"/>
                <w:lang w:val="en-US"/>
              </w:rPr>
              <w:t>(b)</w:t>
            </w:r>
            <w:r w:rsidRPr="00A63E35">
              <w:rPr>
                <w:sz w:val="22"/>
                <w:szCs w:val="22"/>
                <w:lang w:val="en-US"/>
              </w:rPr>
              <w:tab/>
              <w:t>Sustainable use of medicinal plants and other non-timber forest resources.</w:t>
            </w:r>
          </w:p>
          <w:p w14:paraId="3CE9358E" w14:textId="77777777" w:rsidR="00C00F5D" w:rsidRPr="00A63E35" w:rsidRDefault="00C00F5D" w:rsidP="000F6C44">
            <w:pPr>
              <w:rPr>
                <w:sz w:val="22"/>
                <w:szCs w:val="22"/>
                <w:lang w:val="en-US"/>
              </w:rPr>
            </w:pPr>
            <w:r w:rsidRPr="00A63E35">
              <w:rPr>
                <w:sz w:val="22"/>
                <w:szCs w:val="22"/>
                <w:lang w:val="en-US"/>
              </w:rPr>
              <w:t>(c)</w:t>
            </w:r>
            <w:r w:rsidRPr="00A63E35">
              <w:rPr>
                <w:sz w:val="22"/>
                <w:szCs w:val="22"/>
                <w:lang w:val="en-US"/>
              </w:rPr>
              <w:tab/>
              <w:t>Application of integrated pest management methodologies and techniques.</w:t>
            </w:r>
          </w:p>
          <w:p w14:paraId="59B86712" w14:textId="77777777" w:rsidR="00C00F5D" w:rsidRPr="00A63E35" w:rsidRDefault="00C00F5D" w:rsidP="000F6C44">
            <w:pPr>
              <w:rPr>
                <w:sz w:val="22"/>
                <w:szCs w:val="22"/>
                <w:lang w:val="en-US"/>
              </w:rPr>
            </w:pPr>
            <w:r w:rsidRPr="00A63E35">
              <w:rPr>
                <w:sz w:val="22"/>
                <w:szCs w:val="22"/>
                <w:lang w:val="en-US"/>
              </w:rPr>
              <w:t>(d)</w:t>
            </w:r>
            <w:r w:rsidRPr="00A63E35">
              <w:rPr>
                <w:sz w:val="22"/>
                <w:szCs w:val="22"/>
                <w:lang w:val="en-US"/>
              </w:rPr>
              <w:tab/>
              <w:t>Use of fire management and prevention tools and techniques for maintaining and enhancing biological diversity within managed forests.</w:t>
            </w:r>
          </w:p>
          <w:p w14:paraId="1256F941" w14:textId="77777777" w:rsidR="00C00F5D" w:rsidRPr="00A63E35" w:rsidRDefault="00C00F5D" w:rsidP="000F6C44">
            <w:pPr>
              <w:rPr>
                <w:sz w:val="22"/>
                <w:szCs w:val="22"/>
                <w:lang w:val="en-US"/>
              </w:rPr>
            </w:pPr>
            <w:r w:rsidRPr="00A63E35">
              <w:rPr>
                <w:sz w:val="22"/>
                <w:szCs w:val="22"/>
                <w:lang w:val="en-US"/>
              </w:rPr>
              <w:t>4.2.4.2.</w:t>
            </w:r>
            <w:r w:rsidRPr="00A63E35">
              <w:rPr>
                <w:sz w:val="22"/>
                <w:szCs w:val="22"/>
                <w:lang w:val="en-US"/>
              </w:rPr>
              <w:tab/>
              <w:t>Develop plans for sustainable management of mangrove ecosystems and ensure sustainability of fuelwood harvests.</w:t>
            </w:r>
          </w:p>
          <w:p w14:paraId="2DA4F2AE" w14:textId="77777777" w:rsidR="00C00F5D" w:rsidRPr="00A63E35" w:rsidRDefault="00C00F5D" w:rsidP="000F6C44">
            <w:pPr>
              <w:rPr>
                <w:sz w:val="22"/>
                <w:szCs w:val="22"/>
                <w:lang w:val="en-US"/>
              </w:rPr>
            </w:pPr>
            <w:r w:rsidRPr="00A63E35">
              <w:rPr>
                <w:sz w:val="22"/>
                <w:szCs w:val="22"/>
                <w:lang w:val="en-US"/>
              </w:rPr>
              <w:t>4.2.4.3.</w:t>
            </w:r>
            <w:r w:rsidRPr="00A63E35">
              <w:rPr>
                <w:sz w:val="22"/>
                <w:szCs w:val="22"/>
                <w:lang w:val="en-US"/>
              </w:rPr>
              <w:tab/>
              <w:t>Address land tenure issues relevant to the development of sustainable forestry systems.</w:t>
            </w:r>
          </w:p>
          <w:p w14:paraId="2BFEBC4D" w14:textId="77777777" w:rsidR="00C00F5D" w:rsidRPr="00A63E35" w:rsidRDefault="00C00F5D" w:rsidP="000F6C44">
            <w:pPr>
              <w:rPr>
                <w:sz w:val="22"/>
                <w:szCs w:val="22"/>
                <w:lang w:val="en-US"/>
              </w:rPr>
            </w:pPr>
            <w:r w:rsidRPr="00A63E35">
              <w:rPr>
                <w:sz w:val="22"/>
                <w:szCs w:val="22"/>
                <w:lang w:val="en-US"/>
              </w:rPr>
              <w:t>4.2.4.4.</w:t>
            </w:r>
            <w:r w:rsidRPr="00A63E35">
              <w:rPr>
                <w:sz w:val="22"/>
                <w:szCs w:val="22"/>
                <w:lang w:val="en-US"/>
              </w:rPr>
              <w:tab/>
              <w:t xml:space="preserve">Establish strong collaborative partnerships and networks at the local, national, </w:t>
            </w:r>
            <w:proofErr w:type="gramStart"/>
            <w:r w:rsidRPr="00A63E35">
              <w:rPr>
                <w:sz w:val="22"/>
                <w:szCs w:val="22"/>
                <w:lang w:val="en-US"/>
              </w:rPr>
              <w:t>regional</w:t>
            </w:r>
            <w:proofErr w:type="gramEnd"/>
            <w:r w:rsidRPr="00A63E35">
              <w:rPr>
                <w:sz w:val="22"/>
                <w:szCs w:val="22"/>
                <w:lang w:val="en-US"/>
              </w:rPr>
              <w:t xml:space="preserve"> and international levels in order to undertake studies and projects advancing sustainable forestry in islands.</w:t>
            </w:r>
          </w:p>
          <w:p w14:paraId="668AAD90" w14:textId="77777777" w:rsidR="00C00F5D" w:rsidRPr="00A63E35" w:rsidRDefault="00C00F5D" w:rsidP="000F6C44">
            <w:pPr>
              <w:rPr>
                <w:sz w:val="22"/>
                <w:szCs w:val="22"/>
                <w:lang w:val="en-US"/>
              </w:rPr>
            </w:pPr>
            <w:r w:rsidRPr="00A63E35">
              <w:rPr>
                <w:sz w:val="22"/>
                <w:szCs w:val="22"/>
                <w:lang w:val="en-US"/>
              </w:rPr>
              <w:t>4.2.4.5.</w:t>
            </w:r>
            <w:r w:rsidRPr="00A63E35">
              <w:rPr>
                <w:sz w:val="22"/>
                <w:szCs w:val="22"/>
                <w:lang w:val="en-US"/>
              </w:rPr>
              <w:tab/>
              <w:t xml:space="preserve">Conduct research and extension activities on the propagation, </w:t>
            </w:r>
            <w:proofErr w:type="gramStart"/>
            <w:r w:rsidRPr="00A63E35">
              <w:rPr>
                <w:sz w:val="22"/>
                <w:szCs w:val="22"/>
                <w:lang w:val="en-US"/>
              </w:rPr>
              <w:t>production</w:t>
            </w:r>
            <w:proofErr w:type="gramEnd"/>
            <w:r w:rsidRPr="00A63E35">
              <w:rPr>
                <w:sz w:val="22"/>
                <w:szCs w:val="22"/>
                <w:lang w:val="en-US"/>
              </w:rPr>
              <w:t xml:space="preserve"> and use of native and endemic forest species, and associated traditional knowledge, where applicable, to maintain the diversity of native species.</w:t>
            </w:r>
          </w:p>
          <w:p w14:paraId="7131541D" w14:textId="77777777" w:rsidR="00C00F5D" w:rsidRPr="00A63E35" w:rsidRDefault="00C00F5D" w:rsidP="000F6C44">
            <w:pPr>
              <w:rPr>
                <w:sz w:val="22"/>
                <w:szCs w:val="22"/>
                <w:lang w:val="en-US"/>
              </w:rPr>
            </w:pPr>
            <w:r w:rsidRPr="00A63E35">
              <w:rPr>
                <w:sz w:val="22"/>
                <w:szCs w:val="22"/>
                <w:lang w:val="en-US"/>
              </w:rPr>
              <w:lastRenderedPageBreak/>
              <w:t>4.2.4.6.</w:t>
            </w:r>
            <w:r w:rsidRPr="00A63E35">
              <w:rPr>
                <w:sz w:val="22"/>
                <w:szCs w:val="22"/>
                <w:lang w:val="en-US"/>
              </w:rPr>
              <w:tab/>
              <w:t>Support community-based reforestation projects using native species that enhance island biodiversity.</w:t>
            </w:r>
          </w:p>
        </w:tc>
      </w:tr>
    </w:tbl>
    <w:p w14:paraId="0032BC7A" w14:textId="6BD4AA30" w:rsidR="00B83B22" w:rsidRPr="00A63E35" w:rsidRDefault="00B83B22" w:rsidP="00B83B22">
      <w:pPr>
        <w:rPr>
          <w:b/>
          <w:bCs/>
          <w:i/>
          <w:iCs/>
          <w:sz w:val="22"/>
          <w:szCs w:val="22"/>
          <w:lang w:val="en-US"/>
        </w:rPr>
      </w:pPr>
    </w:p>
    <w:p w14:paraId="384D3D8C" w14:textId="77777777" w:rsidR="00293D79" w:rsidRPr="00A63E35" w:rsidRDefault="00293D79" w:rsidP="0016587F">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276F0BD0" w14:textId="056E6172" w:rsidR="00121331" w:rsidRPr="00A63E35" w:rsidRDefault="00121331" w:rsidP="0016587F">
      <w:pPr>
        <w:ind w:left="567"/>
        <w:jc w:val="both"/>
        <w:rPr>
          <w:sz w:val="22"/>
          <w:szCs w:val="22"/>
          <w:lang w:val="en-US"/>
        </w:rPr>
      </w:pPr>
      <w:r w:rsidRPr="00A63E35">
        <w:rPr>
          <w:sz w:val="22"/>
          <w:szCs w:val="22"/>
          <w:lang w:val="en-US"/>
        </w:rPr>
        <w:t xml:space="preserve">The </w:t>
      </w:r>
      <w:proofErr w:type="spellStart"/>
      <w:r w:rsidRPr="00A63E35">
        <w:rPr>
          <w:sz w:val="22"/>
          <w:szCs w:val="22"/>
          <w:lang w:val="en-US"/>
        </w:rPr>
        <w:t>PoWIB</w:t>
      </w:r>
      <w:proofErr w:type="spellEnd"/>
      <w:r w:rsidRPr="00A63E35">
        <w:rPr>
          <w:sz w:val="22"/>
          <w:szCs w:val="22"/>
          <w:lang w:val="en-US"/>
        </w:rPr>
        <w:t xml:space="preserve"> is quite comprehensive in its alignment to Target 10 of the GBF. However,</w:t>
      </w:r>
      <w:r w:rsidR="009D2424" w:rsidRPr="00A63E35">
        <w:rPr>
          <w:sz w:val="22"/>
          <w:szCs w:val="22"/>
          <w:lang w:val="en-US"/>
        </w:rPr>
        <w:t xml:space="preserve"> it does not </w:t>
      </w:r>
      <w:r w:rsidR="004A5D5C" w:rsidRPr="00A63E35">
        <w:rPr>
          <w:sz w:val="22"/>
          <w:szCs w:val="22"/>
          <w:lang w:val="en-US"/>
        </w:rPr>
        <w:t>address</w:t>
      </w:r>
      <w:r w:rsidR="009D2424" w:rsidRPr="00A63E35">
        <w:rPr>
          <w:sz w:val="22"/>
          <w:szCs w:val="22"/>
          <w:lang w:val="en-US"/>
        </w:rPr>
        <w:t xml:space="preserve"> sustainable intensification</w:t>
      </w:r>
      <w:r w:rsidR="004A5D5C" w:rsidRPr="00A63E35">
        <w:rPr>
          <w:sz w:val="22"/>
          <w:szCs w:val="22"/>
          <w:lang w:val="en-US"/>
        </w:rPr>
        <w:t xml:space="preserve">, while avoiding negative impacts on island </w:t>
      </w:r>
      <w:proofErr w:type="spellStart"/>
      <w:r w:rsidR="004A5D5C" w:rsidRPr="00A63E35">
        <w:rPr>
          <w:sz w:val="22"/>
          <w:szCs w:val="22"/>
          <w:lang w:val="en-US"/>
        </w:rPr>
        <w:t>ecossytems</w:t>
      </w:r>
      <w:proofErr w:type="spellEnd"/>
      <w:r w:rsidR="004A5D5C" w:rsidRPr="00A63E35">
        <w:rPr>
          <w:sz w:val="22"/>
          <w:szCs w:val="22"/>
          <w:lang w:val="en-US"/>
        </w:rPr>
        <w:t xml:space="preserve">. This issue could therefore benefit from further attention. </w:t>
      </w:r>
      <w:r w:rsidR="009D2424" w:rsidRPr="00A63E35">
        <w:rPr>
          <w:sz w:val="22"/>
          <w:szCs w:val="22"/>
          <w:lang w:val="en-US"/>
        </w:rPr>
        <w:t xml:space="preserve"> </w:t>
      </w:r>
    </w:p>
    <w:p w14:paraId="14A5B7D2" w14:textId="042F8222" w:rsidR="00293D79" w:rsidRPr="00A63E35" w:rsidRDefault="00933A8A" w:rsidP="0016587F">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293D79" w:rsidRPr="00A63E35">
        <w:rPr>
          <w:b/>
          <w:bCs/>
          <w:i/>
          <w:iCs/>
          <w:sz w:val="22"/>
          <w:szCs w:val="22"/>
          <w:u w:val="single"/>
          <w:lang w:val="en-US"/>
        </w:rPr>
        <w:t>gaps in implementation</w:t>
      </w:r>
    </w:p>
    <w:p w14:paraId="082E6108" w14:textId="547D9F34"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arable land and freshwater resources.</w:t>
      </w:r>
      <w:r w:rsidR="000E0FAF" w:rsidRPr="00A63E35">
        <w:rPr>
          <w:rStyle w:val="FootnoteReference"/>
          <w:sz w:val="22"/>
          <w:szCs w:val="22"/>
        </w:rPr>
        <w:footnoteReference w:id="106"/>
      </w:r>
      <w:r w:rsidRPr="00A63E35">
        <w:rPr>
          <w:sz w:val="22"/>
          <w:szCs w:val="22"/>
        </w:rPr>
        <w:t xml:space="preserve"> </w:t>
      </w:r>
    </w:p>
    <w:p w14:paraId="764D361C" w14:textId="27F19758"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Dependence on imported food and agricultural inputs increases vulnerability to global market fluctuations and supply chain disruptions.</w:t>
      </w:r>
      <w:r w:rsidR="000E0FAF" w:rsidRPr="00A63E35">
        <w:rPr>
          <w:rStyle w:val="FootnoteReference"/>
          <w:sz w:val="22"/>
          <w:szCs w:val="22"/>
        </w:rPr>
        <w:footnoteReference w:id="107"/>
      </w:r>
      <w:r w:rsidRPr="00A63E35">
        <w:rPr>
          <w:sz w:val="22"/>
          <w:szCs w:val="22"/>
        </w:rPr>
        <w:t xml:space="preserve"> </w:t>
      </w:r>
    </w:p>
    <w:p w14:paraId="0B21D7F2" w14:textId="06129F0D"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Climate change impacts exacerbate water scarcity, pest outbreaks, and soil degradation.</w:t>
      </w:r>
      <w:r w:rsidR="000E0FAF" w:rsidRPr="00A63E35">
        <w:rPr>
          <w:rStyle w:val="FootnoteReference"/>
          <w:sz w:val="22"/>
          <w:szCs w:val="22"/>
        </w:rPr>
        <w:footnoteReference w:id="108"/>
      </w:r>
    </w:p>
    <w:p w14:paraId="2C66177D" w14:textId="101F0EF9"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Access to technology and practices that optimize land use while conserving biodiversity.</w:t>
      </w:r>
      <w:r w:rsidR="000E0FAF" w:rsidRPr="00A63E35">
        <w:rPr>
          <w:rStyle w:val="FootnoteReference"/>
          <w:sz w:val="22"/>
          <w:szCs w:val="22"/>
        </w:rPr>
        <w:footnoteReference w:id="109"/>
      </w:r>
      <w:r w:rsidRPr="00A63E35">
        <w:rPr>
          <w:sz w:val="22"/>
          <w:szCs w:val="22"/>
        </w:rPr>
        <w:t xml:space="preserve"> </w:t>
      </w:r>
    </w:p>
    <w:p w14:paraId="639FCF34" w14:textId="69BB91ED"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investment in research and development tailored to island-specific agriculture.</w:t>
      </w:r>
      <w:r w:rsidR="000E0FAF" w:rsidRPr="00A63E35">
        <w:rPr>
          <w:rStyle w:val="FootnoteReference"/>
          <w:sz w:val="22"/>
          <w:szCs w:val="22"/>
        </w:rPr>
        <w:footnoteReference w:id="110"/>
      </w:r>
      <w:r w:rsidRPr="00A63E35">
        <w:rPr>
          <w:sz w:val="22"/>
          <w:szCs w:val="22"/>
        </w:rPr>
        <w:t xml:space="preserve"> </w:t>
      </w:r>
    </w:p>
    <w:p w14:paraId="04DCF1F5" w14:textId="387F4489"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Understanding the potential negative impacts on wild fish populations and marine ecosystems through habitat alteration, pollution, and spread of diseases.</w:t>
      </w:r>
      <w:r w:rsidR="00E25633" w:rsidRPr="00A63E35">
        <w:rPr>
          <w:rStyle w:val="FootnoteReference"/>
          <w:sz w:val="22"/>
          <w:szCs w:val="22"/>
        </w:rPr>
        <w:footnoteReference w:id="111"/>
      </w:r>
      <w:r w:rsidRPr="00A63E35">
        <w:rPr>
          <w:sz w:val="22"/>
          <w:szCs w:val="22"/>
        </w:rPr>
        <w:t xml:space="preserve"> </w:t>
      </w:r>
    </w:p>
    <w:p w14:paraId="2B3B0558" w14:textId="6A585A6D"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Overreliance on specific species for aquaculture can lead to genetic homogenization and reduce biodiversity.</w:t>
      </w:r>
      <w:r w:rsidR="00E25633" w:rsidRPr="00A63E35">
        <w:rPr>
          <w:rStyle w:val="FootnoteReference"/>
          <w:sz w:val="22"/>
          <w:szCs w:val="22"/>
        </w:rPr>
        <w:footnoteReference w:id="112"/>
      </w:r>
      <w:r w:rsidR="00E25633" w:rsidRPr="00A63E35">
        <w:rPr>
          <w:rStyle w:val="FootnoteReference"/>
          <w:sz w:val="22"/>
          <w:szCs w:val="22"/>
        </w:rPr>
        <w:footnoteReference w:id="113"/>
      </w:r>
      <w:r w:rsidRPr="00A63E35">
        <w:rPr>
          <w:sz w:val="22"/>
          <w:szCs w:val="22"/>
        </w:rPr>
        <w:t xml:space="preserve"> </w:t>
      </w:r>
    </w:p>
    <w:p w14:paraId="1248C36F" w14:textId="211127A4"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Climate change and ocean acidification and warming disrupting aquaculture productivity and sustainability.</w:t>
      </w:r>
      <w:r w:rsidR="00E25633" w:rsidRPr="00A63E35">
        <w:rPr>
          <w:rStyle w:val="FootnoteReference"/>
          <w:sz w:val="22"/>
          <w:szCs w:val="22"/>
        </w:rPr>
        <w:footnoteReference w:id="114"/>
      </w:r>
      <w:r w:rsidRPr="00A63E35">
        <w:rPr>
          <w:sz w:val="22"/>
          <w:szCs w:val="22"/>
        </w:rPr>
        <w:t xml:space="preserve"> </w:t>
      </w:r>
    </w:p>
    <w:p w14:paraId="0C7E3139" w14:textId="2FBE31D1"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Lack </w:t>
      </w:r>
      <w:r w:rsidR="00E65F65" w:rsidRPr="00A63E35">
        <w:rPr>
          <w:sz w:val="22"/>
          <w:szCs w:val="22"/>
        </w:rPr>
        <w:t xml:space="preserve">of </w:t>
      </w:r>
      <w:r w:rsidRPr="00A63E35">
        <w:rPr>
          <w:sz w:val="22"/>
          <w:szCs w:val="22"/>
        </w:rPr>
        <w:t xml:space="preserve">frameworks </w:t>
      </w:r>
      <w:r w:rsidRPr="00A63E35">
        <w:rPr>
          <w:sz w:val="22"/>
          <w:szCs w:val="22"/>
          <w:shd w:val="clear" w:color="auto" w:fill="FFFFFF"/>
        </w:rPr>
        <w:t>for integrating aquaculture into coastal zone management plans that consider ecosystem health and biodiversity.</w:t>
      </w:r>
      <w:r w:rsidR="009218A7" w:rsidRPr="00A63E35">
        <w:rPr>
          <w:rStyle w:val="FootnoteReference"/>
          <w:sz w:val="22"/>
          <w:szCs w:val="22"/>
          <w:shd w:val="clear" w:color="auto" w:fill="FFFFFF"/>
        </w:rPr>
        <w:footnoteReference w:id="115"/>
      </w:r>
      <w:r w:rsidR="009218A7" w:rsidRPr="00A63E35">
        <w:rPr>
          <w:rStyle w:val="FootnoteReference"/>
          <w:sz w:val="22"/>
          <w:szCs w:val="22"/>
          <w:shd w:val="clear" w:color="auto" w:fill="FFFFFF"/>
        </w:rPr>
        <w:footnoteReference w:id="116"/>
      </w:r>
    </w:p>
    <w:p w14:paraId="60331E83" w14:textId="193A7816"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Insufficient adoption of sustainable aquaculture practices, such as polyculture and integrated multi-trophic aquaculture (IMTA).</w:t>
      </w:r>
      <w:r w:rsidR="009218A7" w:rsidRPr="00A63E35">
        <w:rPr>
          <w:rStyle w:val="FootnoteReference"/>
          <w:sz w:val="22"/>
          <w:szCs w:val="22"/>
          <w:shd w:val="clear" w:color="auto" w:fill="FFFFFF"/>
        </w:rPr>
        <w:footnoteReference w:id="117"/>
      </w:r>
    </w:p>
    <w:p w14:paraId="24267A62" w14:textId="024C959F"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Limited access to markets for sustainably produced aquaculture products.</w:t>
      </w:r>
      <w:r w:rsidR="007A58E1" w:rsidRPr="00A63E35">
        <w:rPr>
          <w:rStyle w:val="FootnoteReference"/>
          <w:sz w:val="22"/>
          <w:szCs w:val="22"/>
          <w:shd w:val="clear" w:color="auto" w:fill="FFFFFF"/>
        </w:rPr>
        <w:footnoteReference w:id="118"/>
      </w:r>
    </w:p>
    <w:p w14:paraId="7331BF91" w14:textId="33B87D13"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lastRenderedPageBreak/>
        <w:t>Overfishing and destructive fishing practices threaten marine biodiversity and the sustainability of fish stocks.</w:t>
      </w:r>
      <w:r w:rsidR="007A58E1" w:rsidRPr="00A63E35">
        <w:rPr>
          <w:rStyle w:val="FootnoteReference"/>
          <w:sz w:val="22"/>
          <w:szCs w:val="22"/>
          <w:shd w:val="clear" w:color="auto" w:fill="FFFFFF"/>
        </w:rPr>
        <w:footnoteReference w:id="119"/>
      </w:r>
    </w:p>
    <w:p w14:paraId="568EFFD5" w14:textId="4ABB8C2C"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illegal, unreported, and unregulated (IUU) fishing exacerbates the depletion of fish populations and marine resources.</w:t>
      </w:r>
      <w:r w:rsidR="007A58E1" w:rsidRPr="00A63E35">
        <w:rPr>
          <w:rStyle w:val="FootnoteReference"/>
          <w:sz w:val="22"/>
          <w:szCs w:val="22"/>
          <w:shd w:val="clear" w:color="auto" w:fill="FFFFFF"/>
        </w:rPr>
        <w:footnoteReference w:id="120"/>
      </w:r>
    </w:p>
    <w:p w14:paraId="46F9666B" w14:textId="08D88BB2"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Climate change impacts, such as shifts in fish distribution and productivity, challenge traditional fisheries management and livelihoods.</w:t>
      </w:r>
      <w:r w:rsidR="007A58E1" w:rsidRPr="00A63E35">
        <w:rPr>
          <w:rStyle w:val="FootnoteReference"/>
          <w:sz w:val="22"/>
          <w:szCs w:val="22"/>
          <w:shd w:val="clear" w:color="auto" w:fill="FFFFFF"/>
        </w:rPr>
        <w:footnoteReference w:id="121"/>
      </w:r>
    </w:p>
    <w:p w14:paraId="68DB011E" w14:textId="2EAB39BD"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Inadequate capacity for monitoring, control, and surveillance of fishing activities.</w:t>
      </w:r>
      <w:r w:rsidR="00B13DBF" w:rsidRPr="00A63E35">
        <w:rPr>
          <w:rStyle w:val="FootnoteReference"/>
          <w:sz w:val="22"/>
          <w:szCs w:val="22"/>
          <w:shd w:val="clear" w:color="auto" w:fill="FFFFFF"/>
        </w:rPr>
        <w:footnoteReference w:id="122"/>
      </w:r>
    </w:p>
    <w:p w14:paraId="34C6CB78" w14:textId="259A1081"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Lack of community involvement in fisheries management, which is crucial for sustainable practices and conservation.</w:t>
      </w:r>
      <w:r w:rsidR="00B16780" w:rsidRPr="00A63E35">
        <w:rPr>
          <w:rStyle w:val="FootnoteReference"/>
          <w:sz w:val="22"/>
          <w:szCs w:val="22"/>
          <w:shd w:val="clear" w:color="auto" w:fill="FFFFFF"/>
        </w:rPr>
        <w:footnoteReference w:id="123"/>
      </w:r>
    </w:p>
    <w:p w14:paraId="49787FD4" w14:textId="7926A78B"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Insufficient data and research on fish populations and ecosystem health to inform adaptive management strategies.</w:t>
      </w:r>
      <w:r w:rsidR="00B16780" w:rsidRPr="00A63E35">
        <w:rPr>
          <w:rStyle w:val="FootnoteReference"/>
          <w:sz w:val="22"/>
          <w:szCs w:val="22"/>
          <w:shd w:val="clear" w:color="auto" w:fill="FFFFFF"/>
        </w:rPr>
        <w:footnoteReference w:id="124"/>
      </w:r>
    </w:p>
    <w:p w14:paraId="2ECCBB90" w14:textId="246CE842"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Deforestation and forest degradation, driven by agricultural expansion, logging, and development projects, reduce biodiversity and ecosystem services.</w:t>
      </w:r>
      <w:r w:rsidR="00515CFD" w:rsidRPr="00A63E35">
        <w:rPr>
          <w:rStyle w:val="FootnoteReference"/>
          <w:sz w:val="22"/>
          <w:szCs w:val="22"/>
          <w:shd w:val="clear" w:color="auto" w:fill="FFFFFF"/>
        </w:rPr>
        <w:footnoteReference w:id="125"/>
      </w:r>
    </w:p>
    <w:p w14:paraId="7F444B17" w14:textId="469148B7"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Invasive species can outcompete native forest species, altering forest structure and function.</w:t>
      </w:r>
      <w:r w:rsidR="00515CFD" w:rsidRPr="00A63E35">
        <w:rPr>
          <w:rStyle w:val="FootnoteReference"/>
          <w:sz w:val="22"/>
          <w:szCs w:val="22"/>
          <w:shd w:val="clear" w:color="auto" w:fill="FFFFFF"/>
        </w:rPr>
        <w:footnoteReference w:id="126"/>
      </w:r>
    </w:p>
    <w:p w14:paraId="7A01B201" w14:textId="5D590E44"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Limited implementation of sustainable forest management practices that balance timber production with conservation.</w:t>
      </w:r>
      <w:r w:rsidR="00515CFD" w:rsidRPr="00A63E35">
        <w:rPr>
          <w:rStyle w:val="FootnoteReference"/>
          <w:sz w:val="22"/>
          <w:szCs w:val="22"/>
          <w:shd w:val="clear" w:color="auto" w:fill="FFFFFF"/>
        </w:rPr>
        <w:footnoteReference w:id="127"/>
      </w:r>
    </w:p>
    <w:p w14:paraId="2E16CBEC" w14:textId="2E8A7081" w:rsidR="00327B43"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Poor enforcement of laws and regulations to protect forests and biodiversity.</w:t>
      </w:r>
      <w:r w:rsidR="000C453D" w:rsidRPr="00A63E35">
        <w:rPr>
          <w:rStyle w:val="FootnoteReference"/>
          <w:sz w:val="22"/>
          <w:szCs w:val="22"/>
          <w:shd w:val="clear" w:color="auto" w:fill="FFFFFF"/>
        </w:rPr>
        <w:footnoteReference w:id="128"/>
      </w:r>
    </w:p>
    <w:p w14:paraId="6A11F574" w14:textId="74C165F6" w:rsidR="00313402" w:rsidRPr="00A63E35" w:rsidRDefault="00327B43"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shd w:val="clear" w:color="auto" w:fill="FFFFFF"/>
        </w:rPr>
      </w:pPr>
      <w:r w:rsidRPr="00A63E35">
        <w:rPr>
          <w:sz w:val="22"/>
          <w:szCs w:val="22"/>
          <w:shd w:val="clear" w:color="auto" w:fill="FFFFFF"/>
        </w:rPr>
        <w:t>Lack of economic incentives for conservation and sustainable use of forest resources.</w:t>
      </w:r>
      <w:r w:rsidR="00A00369" w:rsidRPr="00A63E35">
        <w:rPr>
          <w:rStyle w:val="FootnoteReference"/>
          <w:sz w:val="22"/>
          <w:szCs w:val="22"/>
          <w:shd w:val="clear" w:color="auto" w:fill="FFFFFF"/>
        </w:rPr>
        <w:footnoteReference w:id="129"/>
      </w:r>
    </w:p>
    <w:p w14:paraId="23864985" w14:textId="1179C1B2" w:rsidR="007C19B2" w:rsidRPr="00645A27" w:rsidRDefault="007C19B2" w:rsidP="00645A27">
      <w:pPr>
        <w:pStyle w:val="ListParagraph"/>
        <w:numPr>
          <w:ilvl w:val="4"/>
          <w:numId w:val="2"/>
        </w:numPr>
        <w:spacing w:before="240" w:after="120"/>
        <w:ind w:left="567" w:hanging="567"/>
        <w:contextualSpacing w:val="0"/>
        <w:jc w:val="both"/>
        <w:outlineLvl w:val="1"/>
        <w:rPr>
          <w:b/>
          <w:bCs/>
          <w:lang w:val="en-US"/>
        </w:rPr>
      </w:pPr>
      <w:r w:rsidRPr="00645A27">
        <w:rPr>
          <w:b/>
          <w:bCs/>
          <w:lang w:val="en-US"/>
        </w:rPr>
        <w:t>Target 11: Restore, Maintain, and Enhance Nature’s Contributions to People</w:t>
      </w:r>
    </w:p>
    <w:p w14:paraId="46D5C81B" w14:textId="0CE2F85D" w:rsidR="007C19B2" w:rsidRPr="00A63E35" w:rsidRDefault="007C19B2" w:rsidP="0016587F">
      <w:pPr>
        <w:ind w:left="567"/>
        <w:jc w:val="both"/>
        <w:rPr>
          <w:i/>
          <w:iCs/>
          <w:spacing w:val="6"/>
          <w:sz w:val="22"/>
          <w:szCs w:val="22"/>
          <w:shd w:val="clear" w:color="auto" w:fill="FFFFFF"/>
        </w:rPr>
      </w:pPr>
      <w:r w:rsidRPr="00A63E35">
        <w:rPr>
          <w:i/>
          <w:iCs/>
          <w:spacing w:val="6"/>
          <w:sz w:val="22"/>
          <w:szCs w:val="22"/>
          <w:shd w:val="clear" w:color="auto" w:fill="FFFFFF"/>
        </w:rPr>
        <w:t xml:space="preserve">Restore, </w:t>
      </w:r>
      <w:proofErr w:type="gramStart"/>
      <w:r w:rsidRPr="00A63E35">
        <w:rPr>
          <w:i/>
          <w:iCs/>
          <w:spacing w:val="6"/>
          <w:sz w:val="22"/>
          <w:szCs w:val="22"/>
          <w:shd w:val="clear" w:color="auto" w:fill="FFFFFF"/>
        </w:rPr>
        <w:t>maintain</w:t>
      </w:r>
      <w:proofErr w:type="gramEnd"/>
      <w:r w:rsidRPr="00A63E35">
        <w:rPr>
          <w:i/>
          <w:iCs/>
          <w:spacing w:val="6"/>
          <w:sz w:val="22"/>
          <w:szCs w:val="22"/>
          <w:shd w:val="clear" w:color="auto" w:fill="FFFFFF"/>
        </w:rPr>
        <w:t xml:space="preserve"> and enhance nature’s contributions to people, including ecosystem functions and services, such as the regulation of air, water and climate, soil health, pollination and reduction of disease risk, as well as protection from natural hazards and disasters, through nature-based solutions</w:t>
      </w:r>
      <w:r w:rsidRPr="00A63E35">
        <w:rPr>
          <w:i/>
          <w:iCs/>
          <w:spacing w:val="6"/>
          <w:sz w:val="22"/>
          <w:szCs w:val="22"/>
          <w:shd w:val="clear" w:color="auto" w:fill="FFFFFF"/>
          <w:vertAlign w:val="superscript"/>
        </w:rPr>
        <w:t> </w:t>
      </w:r>
      <w:r w:rsidRPr="00A63E35">
        <w:rPr>
          <w:i/>
          <w:iCs/>
          <w:spacing w:val="6"/>
          <w:sz w:val="22"/>
          <w:szCs w:val="22"/>
          <w:shd w:val="clear" w:color="auto" w:fill="FFFFFF"/>
        </w:rPr>
        <w:t>and/or ecosystem-based approaches for the benefit of all people and nature.</w:t>
      </w:r>
    </w:p>
    <w:p w14:paraId="76E39E97" w14:textId="75B04157" w:rsidR="00E9437B" w:rsidRPr="00A63E35" w:rsidRDefault="00E9437B" w:rsidP="00645A27">
      <w:pPr>
        <w:spacing w:before="120"/>
        <w:ind w:left="567"/>
        <w:rPr>
          <w:b/>
          <w:bCs/>
          <w:sz w:val="22"/>
          <w:szCs w:val="22"/>
          <w:lang w:val="en-US"/>
        </w:rPr>
      </w:pPr>
      <w:r w:rsidRPr="00A63E35">
        <w:rPr>
          <w:b/>
          <w:bCs/>
          <w:sz w:val="22"/>
          <w:szCs w:val="22"/>
          <w:lang w:val="en-US"/>
        </w:rPr>
        <w:lastRenderedPageBreak/>
        <w:t xml:space="preserve">Aichi Target </w:t>
      </w:r>
      <w:proofErr w:type="gramStart"/>
      <w:r w:rsidRPr="00A63E35">
        <w:rPr>
          <w:b/>
          <w:bCs/>
          <w:sz w:val="22"/>
          <w:szCs w:val="22"/>
          <w:lang w:val="en-US"/>
        </w:rPr>
        <w:t>14:Ecosystem</w:t>
      </w:r>
      <w:proofErr w:type="gramEnd"/>
      <w:r w:rsidRPr="00A63E35">
        <w:rPr>
          <w:b/>
          <w:bCs/>
          <w:sz w:val="22"/>
          <w:szCs w:val="22"/>
          <w:lang w:val="en-US"/>
        </w:rPr>
        <w:t xml:space="preserve"> Services</w:t>
      </w:r>
    </w:p>
    <w:p w14:paraId="12D3D530" w14:textId="77777777" w:rsidR="00E9437B" w:rsidRPr="00A63E35" w:rsidRDefault="00E9437B" w:rsidP="0016587F">
      <w:pPr>
        <w:pStyle w:val="NormalWeb"/>
        <w:spacing w:before="0" w:beforeAutospacing="0" w:after="0" w:afterAutospacing="0"/>
        <w:ind w:left="567"/>
        <w:rPr>
          <w:sz w:val="22"/>
          <w:szCs w:val="22"/>
        </w:rPr>
      </w:pPr>
      <w:r w:rsidRPr="00A63E35">
        <w:rPr>
          <w:sz w:val="22"/>
          <w:szCs w:val="22"/>
        </w:rPr>
        <w:t xml:space="preserve">By 2020, ecosystems that provide essential services, including services related to water, and contribute to health, </w:t>
      </w:r>
      <w:proofErr w:type="gramStart"/>
      <w:r w:rsidRPr="00A63E35">
        <w:rPr>
          <w:sz w:val="22"/>
          <w:szCs w:val="22"/>
        </w:rPr>
        <w:t>livelihoods</w:t>
      </w:r>
      <w:proofErr w:type="gramEnd"/>
      <w:r w:rsidRPr="00A63E35">
        <w:rPr>
          <w:sz w:val="22"/>
          <w:szCs w:val="22"/>
        </w:rPr>
        <w:t xml:space="preserve"> and well-being, are restored and safeguarded, taking into account the needs of women, indigenous and local communities, and the poor and vulnerable. </w:t>
      </w:r>
    </w:p>
    <w:p w14:paraId="03444A3D" w14:textId="10A04254" w:rsidR="00E9437B" w:rsidRPr="00A63E35" w:rsidRDefault="00E9437B" w:rsidP="0016587F">
      <w:pPr>
        <w:ind w:left="567"/>
        <w:rPr>
          <w:sz w:val="22"/>
          <w:szCs w:val="22"/>
          <w:lang w:val="en-US"/>
        </w:rPr>
      </w:pPr>
      <w:r w:rsidRPr="00A63E35">
        <w:rPr>
          <w:b/>
          <w:bCs/>
          <w:sz w:val="22"/>
          <w:szCs w:val="22"/>
          <w:lang w:val="en-US"/>
        </w:rPr>
        <w:t>GBO-5 Assessment</w:t>
      </w:r>
      <w:r w:rsidRPr="00A63E35">
        <w:rPr>
          <w:sz w:val="22"/>
          <w:szCs w:val="22"/>
          <w:lang w:val="en-US"/>
        </w:rPr>
        <w:t>: Target not achieved (medium confidence)</w:t>
      </w:r>
    </w:p>
    <w:p w14:paraId="51337F88" w14:textId="3572B773" w:rsidR="00E9437B" w:rsidRPr="00A63E35" w:rsidRDefault="00E9437B" w:rsidP="0016587F">
      <w:pPr>
        <w:spacing w:before="120" w:after="120"/>
        <w:ind w:left="567"/>
        <w:jc w:val="both"/>
        <w:rPr>
          <w:sz w:val="22"/>
          <w:szCs w:val="22"/>
          <w:shd w:val="clear" w:color="auto" w:fill="FFFFFF"/>
        </w:rPr>
      </w:pPr>
      <w:r w:rsidRPr="00A63E35">
        <w:rPr>
          <w:sz w:val="22"/>
          <w:szCs w:val="22"/>
          <w:shd w:val="clear" w:color="auto" w:fill="FFFFFF"/>
        </w:rPr>
        <w:t xml:space="preserve">Ecosystems' ability to deliver vital services critical for societal wellbeing is on a downward trend, leading to a decline in most ecosystem services (benefits provided by nature to humans). Generally, this decline disproportionately impacts poor and vulnerable communities, including women, the most. Species of mammals and birds that play crucial roles in pollination are, on average, edging nearer to extinction, </w:t>
      </w:r>
      <w:proofErr w:type="gramStart"/>
      <w:r w:rsidRPr="00A63E35">
        <w:rPr>
          <w:sz w:val="22"/>
          <w:szCs w:val="22"/>
          <w:shd w:val="clear" w:color="auto" w:fill="FFFFFF"/>
        </w:rPr>
        <w:t>similar to</w:t>
      </w:r>
      <w:proofErr w:type="gramEnd"/>
      <w:r w:rsidRPr="00A63E35">
        <w:rPr>
          <w:sz w:val="22"/>
          <w:szCs w:val="22"/>
          <w:shd w:val="clear" w:color="auto" w:fill="FFFFFF"/>
        </w:rPr>
        <w:t xml:space="preserve"> species that are sources of food and medicinal products.</w:t>
      </w:r>
    </w:p>
    <w:p w14:paraId="2DEBCD90" w14:textId="1A231E83" w:rsidR="00E9437B" w:rsidRPr="00A63E35" w:rsidRDefault="00F45073" w:rsidP="0016587F">
      <w:pPr>
        <w:spacing w:before="120" w:after="120"/>
        <w:ind w:left="567"/>
        <w:jc w:val="both"/>
        <w:rPr>
          <w:sz w:val="22"/>
          <w:szCs w:val="22"/>
          <w:shd w:val="clear" w:color="auto" w:fill="FFFFFF"/>
        </w:rPr>
      </w:pPr>
      <w:r w:rsidRPr="00A63E35">
        <w:rPr>
          <w:sz w:val="22"/>
          <w:szCs w:val="22"/>
          <w:shd w:val="clear" w:color="auto" w:fill="FFFFFF"/>
        </w:rPr>
        <w:t>In their national reports concerning this objective, various Parties highlight the integration of gender considerations within the framework of developing biodiversity policies, as referenced in Aichi Target 17. Additionally, there's an emphasized importance on raising awareness about ecosystem services, aligning with the goals of Aichi Target 1. The reports further detail support for research endeavors, focusing on aspects such as the economic valuation of biodiversity, which ties back to Aichi Target 2. This also extends to the organization of workshops designed to build and enhance capacity in these critical areas.</w:t>
      </w:r>
    </w:p>
    <w:p w14:paraId="149DA37D" w14:textId="7EC493C5" w:rsidR="00F45073" w:rsidRPr="00A63E35" w:rsidRDefault="00F45073" w:rsidP="0016587F">
      <w:pPr>
        <w:spacing w:before="120" w:after="120"/>
        <w:ind w:left="567"/>
        <w:jc w:val="both"/>
        <w:rPr>
          <w:sz w:val="22"/>
          <w:szCs w:val="22"/>
          <w:shd w:val="clear" w:color="auto" w:fill="FFFFFF"/>
        </w:rPr>
      </w:pPr>
      <w:r w:rsidRPr="00A63E35">
        <w:rPr>
          <w:sz w:val="22"/>
          <w:szCs w:val="22"/>
          <w:shd w:val="clear" w:color="auto" w:fill="FFFFFF"/>
        </w:rPr>
        <w:t>Identified challenges in reaching this target include a noticeable lack of funding dedicated to research, specific programs, and the development of green infrastructure projects.</w:t>
      </w:r>
      <w:r w:rsidR="0078099A" w:rsidRPr="00A63E35">
        <w:rPr>
          <w:rStyle w:val="FootnoteReference"/>
          <w:sz w:val="22"/>
          <w:szCs w:val="22"/>
          <w:shd w:val="clear" w:color="auto" w:fill="FFFFFF"/>
        </w:rPr>
        <w:footnoteReference w:id="130"/>
      </w:r>
      <w:r w:rsidR="003170CF" w:rsidRPr="00A63E35">
        <w:rPr>
          <w:sz w:val="22"/>
          <w:szCs w:val="22"/>
          <w:shd w:val="clear" w:color="auto" w:fill="FFFFFF"/>
        </w:rPr>
        <w:t xml:space="preserve"> </w:t>
      </w:r>
      <w:r w:rsidRPr="00A63E35">
        <w:rPr>
          <w:sz w:val="22"/>
          <w:szCs w:val="22"/>
          <w:shd w:val="clear" w:color="auto" w:fill="FFFFFF"/>
        </w:rPr>
        <w:t>Furthermore, several reports from Parties point out a significant gap in knowledge or data concerning the incorporation of women's needs into ecosystem management. This highlights a broader issue of ensuring that biodiversity and ecosystem management practices are inclusive and consider the diverse needs and perspectives of all community members.</w:t>
      </w:r>
    </w:p>
    <w:p w14:paraId="7F08F792" w14:textId="68A7BFA3" w:rsidR="00E45C72" w:rsidRPr="00A63E35" w:rsidRDefault="00E45C72" w:rsidP="0016587F">
      <w:pPr>
        <w:spacing w:before="120" w:after="120"/>
        <w:ind w:left="567"/>
        <w:jc w:val="both"/>
        <w:rPr>
          <w:spacing w:val="6"/>
          <w:sz w:val="22"/>
          <w:szCs w:val="22"/>
          <w:shd w:val="clear" w:color="auto" w:fill="FFFFFF"/>
        </w:rPr>
      </w:pPr>
      <w:r w:rsidRPr="00A63E35">
        <w:rPr>
          <w:sz w:val="22"/>
          <w:szCs w:val="22"/>
          <w:shd w:val="clear" w:color="auto" w:fill="FFFFFF"/>
        </w:rPr>
        <w:t xml:space="preserve">With respect to SIDS, </w:t>
      </w:r>
      <w:r w:rsidRPr="00A63E35">
        <w:rPr>
          <w:sz w:val="22"/>
          <w:szCs w:val="22"/>
        </w:rPr>
        <w:t>the Zero Draft Outcome Document</w:t>
      </w:r>
      <w:r w:rsidR="008E6D57" w:rsidRPr="00A63E35">
        <w:rPr>
          <w:sz w:val="22"/>
          <w:szCs w:val="22"/>
        </w:rPr>
        <w:t xml:space="preserve"> of the Fourth International Conference on Small Island Developing States (SIDS4) </w:t>
      </w:r>
      <w:r w:rsidRPr="00A63E35">
        <w:rPr>
          <w:sz w:val="22"/>
          <w:szCs w:val="22"/>
        </w:rPr>
        <w:t>underscores that “SIDS have extraordinary marine and terrestrial biodiversity that, in many cases, is fundamental to their livelihoods, culture and identity, but SIDS’ vulnerabilities are drastically limiting the resources and means by which they can protect their ecosystems and the natural environment. The ocean and its resources are under considerable stress from anthropogenic sources, impacting SIDS which are especially dependent on their maritime resources for their food security and livelihoods”.</w:t>
      </w:r>
      <w:r w:rsidRPr="00A63E35">
        <w:rPr>
          <w:rStyle w:val="FootnoteReference"/>
          <w:sz w:val="22"/>
          <w:szCs w:val="22"/>
        </w:rPr>
        <w:footnoteReference w:id="131"/>
      </w:r>
    </w:p>
    <w:p w14:paraId="1808E836" w14:textId="35A42C59" w:rsidR="00396EC1" w:rsidRPr="00A63E35" w:rsidRDefault="00396EC1" w:rsidP="0016587F">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w:t>
      </w:r>
      <w:r w:rsidR="00DA6100" w:rsidRPr="00A63E35">
        <w:rPr>
          <w:b/>
          <w:bCs/>
          <w:i/>
          <w:iCs/>
          <w:sz w:val="22"/>
          <w:szCs w:val="22"/>
          <w:u w:val="single"/>
          <w:lang w:val="en-US"/>
        </w:rPr>
        <w:t>11</w:t>
      </w:r>
    </w:p>
    <w:p w14:paraId="04BF7BFC" w14:textId="77777777" w:rsidR="00396EC1" w:rsidRPr="00A63E35" w:rsidRDefault="00396EC1" w:rsidP="00E246D9">
      <w:pPr>
        <w:jc w:val="both"/>
        <w:rPr>
          <w:spacing w:val="6"/>
          <w:sz w:val="22"/>
          <w:szCs w:val="22"/>
          <w:shd w:val="clear" w:color="auto" w:fill="FFFFFF"/>
        </w:rPr>
      </w:pPr>
    </w:p>
    <w:tbl>
      <w:tblPr>
        <w:tblStyle w:val="TableGrid11"/>
        <w:tblW w:w="9351" w:type="dxa"/>
        <w:tblLook w:val="04A0" w:firstRow="1" w:lastRow="0" w:firstColumn="1" w:lastColumn="0" w:noHBand="0" w:noVBand="1"/>
      </w:tblPr>
      <w:tblGrid>
        <w:gridCol w:w="3964"/>
        <w:gridCol w:w="5387"/>
      </w:tblGrid>
      <w:tr w:rsidR="00A63E35" w:rsidRPr="00A63E35" w14:paraId="52D86DC9" w14:textId="77777777" w:rsidTr="002D4523">
        <w:tc>
          <w:tcPr>
            <w:tcW w:w="3964" w:type="dxa"/>
            <w:shd w:val="clear" w:color="auto" w:fill="0046A2"/>
          </w:tcPr>
          <w:p w14:paraId="242A301D" w14:textId="57FC5E1C" w:rsidR="003170CF" w:rsidRPr="00A63E35" w:rsidRDefault="000F6C44" w:rsidP="000F6C44">
            <w:pPr>
              <w:jc w:val="center"/>
              <w:rPr>
                <w:b/>
                <w:bCs/>
                <w:sz w:val="22"/>
                <w:szCs w:val="22"/>
                <w:lang w:val="en-US"/>
              </w:rPr>
            </w:pPr>
            <w:r w:rsidRPr="00A63E35">
              <w:rPr>
                <w:b/>
                <w:bCs/>
                <w:sz w:val="22"/>
                <w:szCs w:val="22"/>
                <w:lang w:val="en-US"/>
              </w:rPr>
              <w:t xml:space="preserve">Relevant </w:t>
            </w:r>
            <w:r w:rsidR="003170CF" w:rsidRPr="00A63E35">
              <w:rPr>
                <w:b/>
                <w:bCs/>
                <w:sz w:val="22"/>
                <w:szCs w:val="22"/>
                <w:lang w:val="en-US"/>
              </w:rPr>
              <w:t>Priority Actions</w:t>
            </w:r>
          </w:p>
        </w:tc>
        <w:tc>
          <w:tcPr>
            <w:tcW w:w="5387" w:type="dxa"/>
            <w:shd w:val="clear" w:color="auto" w:fill="0046A2"/>
          </w:tcPr>
          <w:p w14:paraId="01847DBD" w14:textId="07B32F51" w:rsidR="003170CF" w:rsidRPr="00A63E35" w:rsidRDefault="000F6C44" w:rsidP="000F6C44">
            <w:pPr>
              <w:jc w:val="center"/>
              <w:rPr>
                <w:b/>
                <w:bCs/>
                <w:sz w:val="22"/>
                <w:szCs w:val="22"/>
                <w:lang w:val="en-US"/>
              </w:rPr>
            </w:pPr>
            <w:r w:rsidRPr="00A63E35">
              <w:rPr>
                <w:b/>
                <w:bCs/>
                <w:sz w:val="22"/>
                <w:szCs w:val="22"/>
                <w:lang w:val="en-US"/>
              </w:rPr>
              <w:t xml:space="preserve">Relevant </w:t>
            </w:r>
            <w:r w:rsidR="003170CF" w:rsidRPr="00A63E35">
              <w:rPr>
                <w:b/>
                <w:bCs/>
                <w:sz w:val="22"/>
                <w:szCs w:val="22"/>
                <w:lang w:val="en-US"/>
              </w:rPr>
              <w:t>Supporting Actions</w:t>
            </w:r>
          </w:p>
        </w:tc>
      </w:tr>
      <w:tr w:rsidR="00A63E35" w:rsidRPr="00A63E35" w14:paraId="04FA3FCA" w14:textId="77777777" w:rsidTr="002D4523">
        <w:tc>
          <w:tcPr>
            <w:tcW w:w="9351" w:type="dxa"/>
            <w:gridSpan w:val="2"/>
            <w:shd w:val="clear" w:color="auto" w:fill="E7E6E6" w:themeFill="background2"/>
          </w:tcPr>
          <w:p w14:paraId="53F8A5B7" w14:textId="77777777" w:rsidR="003170CF" w:rsidRPr="00A63E35" w:rsidRDefault="003170CF" w:rsidP="000F6C44">
            <w:pPr>
              <w:jc w:val="center"/>
              <w:rPr>
                <w:b/>
                <w:bCs/>
                <w:sz w:val="22"/>
                <w:szCs w:val="22"/>
                <w:lang w:val="en-US"/>
              </w:rPr>
            </w:pPr>
            <w:r w:rsidRPr="00A63E35">
              <w:rPr>
                <w:b/>
                <w:bCs/>
                <w:sz w:val="22"/>
                <w:szCs w:val="22"/>
                <w:lang w:val="en-US"/>
              </w:rPr>
              <w:t>Goal 8: Maintain capacity of island ecosystems to deliver goods and services and support livelihoods</w:t>
            </w:r>
          </w:p>
        </w:tc>
      </w:tr>
      <w:tr w:rsidR="00A63E35" w:rsidRPr="00A63E35" w14:paraId="066443E8" w14:textId="77777777" w:rsidTr="002D4523">
        <w:tc>
          <w:tcPr>
            <w:tcW w:w="9351" w:type="dxa"/>
            <w:gridSpan w:val="2"/>
            <w:shd w:val="clear" w:color="auto" w:fill="E7E6E6" w:themeFill="background2"/>
          </w:tcPr>
          <w:p w14:paraId="0F6DE7DA" w14:textId="77777777" w:rsidR="003170CF" w:rsidRPr="00A63E35" w:rsidRDefault="003170CF" w:rsidP="000F6C44">
            <w:pPr>
              <w:jc w:val="center"/>
              <w:rPr>
                <w:i/>
                <w:iCs/>
                <w:sz w:val="22"/>
                <w:szCs w:val="22"/>
                <w:lang w:val="en-US"/>
              </w:rPr>
            </w:pPr>
            <w:r w:rsidRPr="00A63E35">
              <w:rPr>
                <w:i/>
                <w:iCs/>
                <w:sz w:val="22"/>
                <w:szCs w:val="22"/>
                <w:lang w:val="en-US"/>
              </w:rPr>
              <w:t>Target 8.1: Capacity of island ecosystems to deliver goods and services maintained or improved</w:t>
            </w:r>
          </w:p>
        </w:tc>
      </w:tr>
      <w:tr w:rsidR="00A63E35" w:rsidRPr="00A63E35" w14:paraId="5EF7E0B5" w14:textId="77777777" w:rsidTr="002D4523">
        <w:trPr>
          <w:trHeight w:val="253"/>
        </w:trPr>
        <w:tc>
          <w:tcPr>
            <w:tcW w:w="3964" w:type="dxa"/>
            <w:vMerge w:val="restart"/>
          </w:tcPr>
          <w:p w14:paraId="4F8DC71D" w14:textId="77777777" w:rsidR="003170CF" w:rsidRPr="00A63E35" w:rsidRDefault="003170CF" w:rsidP="000F6C44">
            <w:pPr>
              <w:rPr>
                <w:sz w:val="22"/>
                <w:szCs w:val="22"/>
                <w:lang w:val="en-US"/>
              </w:rPr>
            </w:pPr>
            <w:r w:rsidRPr="00A63E35">
              <w:rPr>
                <w:iCs/>
                <w:sz w:val="22"/>
                <w:szCs w:val="22"/>
              </w:rPr>
              <w:t xml:space="preserve">8.1.1. Develop policies, </w:t>
            </w:r>
            <w:proofErr w:type="gramStart"/>
            <w:r w:rsidRPr="00A63E35">
              <w:rPr>
                <w:iCs/>
                <w:sz w:val="22"/>
                <w:szCs w:val="22"/>
              </w:rPr>
              <w:t>programmes</w:t>
            </w:r>
            <w:proofErr w:type="gramEnd"/>
            <w:r w:rsidRPr="00A63E35">
              <w:rPr>
                <w:iCs/>
                <w:sz w:val="22"/>
                <w:szCs w:val="22"/>
              </w:rPr>
              <w:t xml:space="preserve"> and actions to ensure the capacity of island ecosystems to deliver goods and services are maintained</w:t>
            </w:r>
          </w:p>
        </w:tc>
        <w:tc>
          <w:tcPr>
            <w:tcW w:w="5387" w:type="dxa"/>
            <w:vMerge w:val="restart"/>
          </w:tcPr>
          <w:p w14:paraId="0D1C8758" w14:textId="77777777" w:rsidR="003170CF" w:rsidRPr="00A63E35" w:rsidRDefault="003170CF" w:rsidP="000F6C44">
            <w:pPr>
              <w:rPr>
                <w:sz w:val="22"/>
                <w:szCs w:val="22"/>
                <w:lang w:val="en-US"/>
              </w:rPr>
            </w:pPr>
            <w:r w:rsidRPr="00A63E35">
              <w:rPr>
                <w:sz w:val="22"/>
                <w:szCs w:val="22"/>
                <w:lang w:val="en-US"/>
              </w:rPr>
              <w:t>8.1.1.1</w:t>
            </w:r>
            <w:r w:rsidRPr="00A63E35">
              <w:rPr>
                <w:sz w:val="22"/>
                <w:szCs w:val="22"/>
                <w:lang w:val="en-US"/>
              </w:rPr>
              <w:tab/>
              <w:t xml:space="preserve">Empower or maintain the capacity of indigenous and local communities to address, respond and adapt effectively to natural hazards and their impacts on island biodiversity, </w:t>
            </w:r>
            <w:proofErr w:type="gramStart"/>
            <w:r w:rsidRPr="00A63E35">
              <w:rPr>
                <w:sz w:val="22"/>
                <w:szCs w:val="22"/>
                <w:lang w:val="en-US"/>
              </w:rPr>
              <w:t>taking into account</w:t>
            </w:r>
            <w:proofErr w:type="gramEnd"/>
            <w:r w:rsidRPr="00A63E35">
              <w:rPr>
                <w:sz w:val="22"/>
                <w:szCs w:val="22"/>
                <w:lang w:val="en-US"/>
              </w:rPr>
              <w:t xml:space="preserve"> traditional practices.  </w:t>
            </w:r>
          </w:p>
          <w:p w14:paraId="1A80EC59" w14:textId="77777777" w:rsidR="003170CF" w:rsidRPr="00A63E35" w:rsidRDefault="003170CF" w:rsidP="000F6C44">
            <w:pPr>
              <w:rPr>
                <w:sz w:val="22"/>
                <w:szCs w:val="22"/>
                <w:lang w:val="en-US"/>
              </w:rPr>
            </w:pPr>
            <w:r w:rsidRPr="00A63E35">
              <w:rPr>
                <w:sz w:val="22"/>
                <w:szCs w:val="22"/>
                <w:lang w:val="en-US"/>
              </w:rPr>
              <w:t>8.1.1.2.</w:t>
            </w:r>
            <w:r w:rsidRPr="00A63E35">
              <w:rPr>
                <w:sz w:val="22"/>
                <w:szCs w:val="22"/>
                <w:lang w:val="en-US"/>
              </w:rPr>
              <w:tab/>
              <w:t>Strengthen efforts to conserve and restore ecosystems that provide protection against tidal and storm surges and damage (e.g. mangroves, coral reefs, and sand dunes).</w:t>
            </w:r>
          </w:p>
        </w:tc>
      </w:tr>
      <w:tr w:rsidR="00A63E35" w:rsidRPr="00A63E35" w14:paraId="212F4970" w14:textId="77777777" w:rsidTr="002D4523">
        <w:trPr>
          <w:trHeight w:val="253"/>
        </w:trPr>
        <w:tc>
          <w:tcPr>
            <w:tcW w:w="3964" w:type="dxa"/>
            <w:vMerge/>
          </w:tcPr>
          <w:p w14:paraId="66745971" w14:textId="77777777" w:rsidR="003170CF" w:rsidRPr="00A63E35" w:rsidRDefault="003170CF" w:rsidP="000F6C44">
            <w:pPr>
              <w:rPr>
                <w:sz w:val="22"/>
                <w:szCs w:val="22"/>
              </w:rPr>
            </w:pPr>
          </w:p>
        </w:tc>
        <w:tc>
          <w:tcPr>
            <w:tcW w:w="5387" w:type="dxa"/>
            <w:vMerge/>
          </w:tcPr>
          <w:p w14:paraId="18982E27" w14:textId="77777777" w:rsidR="003170CF" w:rsidRPr="00A63E35" w:rsidRDefault="003170CF" w:rsidP="000F6C44">
            <w:pPr>
              <w:rPr>
                <w:sz w:val="22"/>
                <w:szCs w:val="22"/>
                <w:lang w:val="en-US"/>
              </w:rPr>
            </w:pPr>
          </w:p>
        </w:tc>
      </w:tr>
      <w:tr w:rsidR="00A63E35" w:rsidRPr="00A63E35" w14:paraId="156200EA" w14:textId="77777777" w:rsidTr="002D4523">
        <w:trPr>
          <w:trHeight w:val="253"/>
        </w:trPr>
        <w:tc>
          <w:tcPr>
            <w:tcW w:w="3964" w:type="dxa"/>
            <w:vMerge/>
          </w:tcPr>
          <w:p w14:paraId="2E211B2A" w14:textId="77777777" w:rsidR="003170CF" w:rsidRPr="00A63E35" w:rsidRDefault="003170CF" w:rsidP="000F6C44">
            <w:pPr>
              <w:rPr>
                <w:sz w:val="22"/>
                <w:szCs w:val="22"/>
                <w:lang w:val="en-US"/>
              </w:rPr>
            </w:pPr>
          </w:p>
        </w:tc>
        <w:tc>
          <w:tcPr>
            <w:tcW w:w="5387" w:type="dxa"/>
            <w:vMerge/>
          </w:tcPr>
          <w:p w14:paraId="471BED0E" w14:textId="77777777" w:rsidR="003170CF" w:rsidRPr="00A63E35" w:rsidRDefault="003170CF" w:rsidP="000F6C44">
            <w:pPr>
              <w:rPr>
                <w:sz w:val="22"/>
                <w:szCs w:val="22"/>
                <w:lang w:val="en-US"/>
              </w:rPr>
            </w:pPr>
          </w:p>
        </w:tc>
      </w:tr>
      <w:tr w:rsidR="00A63E35" w:rsidRPr="00A63E35" w14:paraId="65ED9192" w14:textId="77777777" w:rsidTr="002D4523">
        <w:trPr>
          <w:trHeight w:val="253"/>
        </w:trPr>
        <w:tc>
          <w:tcPr>
            <w:tcW w:w="3964" w:type="dxa"/>
            <w:vMerge/>
          </w:tcPr>
          <w:p w14:paraId="6BC9C7C7" w14:textId="77777777" w:rsidR="003170CF" w:rsidRPr="00A63E35" w:rsidRDefault="003170CF" w:rsidP="000F6C44">
            <w:pPr>
              <w:rPr>
                <w:sz w:val="22"/>
                <w:szCs w:val="22"/>
                <w:lang w:val="en-US"/>
              </w:rPr>
            </w:pPr>
          </w:p>
        </w:tc>
        <w:tc>
          <w:tcPr>
            <w:tcW w:w="5387" w:type="dxa"/>
            <w:vMerge/>
          </w:tcPr>
          <w:p w14:paraId="37021507" w14:textId="77777777" w:rsidR="003170CF" w:rsidRPr="00A63E35" w:rsidRDefault="003170CF" w:rsidP="000F6C44">
            <w:pPr>
              <w:rPr>
                <w:sz w:val="22"/>
                <w:szCs w:val="22"/>
                <w:lang w:val="en-US"/>
              </w:rPr>
            </w:pPr>
          </w:p>
        </w:tc>
      </w:tr>
      <w:tr w:rsidR="00A63E35" w:rsidRPr="00A63E35" w14:paraId="069DCE03" w14:textId="77777777" w:rsidTr="002D4523">
        <w:tc>
          <w:tcPr>
            <w:tcW w:w="3964" w:type="dxa"/>
          </w:tcPr>
          <w:p w14:paraId="65F67AAF" w14:textId="77777777" w:rsidR="003170CF" w:rsidRPr="00A63E35" w:rsidRDefault="003170CF" w:rsidP="000F6C44">
            <w:pPr>
              <w:rPr>
                <w:iCs/>
                <w:sz w:val="22"/>
                <w:szCs w:val="22"/>
              </w:rPr>
            </w:pPr>
            <w:r w:rsidRPr="00A63E35">
              <w:rPr>
                <w:iCs/>
                <w:sz w:val="22"/>
                <w:szCs w:val="22"/>
              </w:rPr>
              <w:lastRenderedPageBreak/>
              <w:t>8.1.2. Understand and promote the role of island ecosystems and habitats in providing ecosystem services that prevent or mitigate the impacts of natural or anthropogenic disasters and extreme events, and protect islands, island biodiversity and island communities</w:t>
            </w:r>
          </w:p>
          <w:p w14:paraId="3BCD73F3" w14:textId="77777777" w:rsidR="003170CF" w:rsidRPr="00A63E35" w:rsidRDefault="003170CF" w:rsidP="000F6C44">
            <w:pPr>
              <w:rPr>
                <w:sz w:val="22"/>
                <w:szCs w:val="22"/>
              </w:rPr>
            </w:pPr>
            <w:r w:rsidRPr="00A63E35">
              <w:rPr>
                <w:i/>
                <w:sz w:val="22"/>
                <w:szCs w:val="22"/>
              </w:rPr>
              <w:t>Rationale: Disasters tend to affect significant fractions of the area of islands, and integrated management can provide mitigation.</w:t>
            </w:r>
          </w:p>
        </w:tc>
        <w:tc>
          <w:tcPr>
            <w:tcW w:w="5387" w:type="dxa"/>
          </w:tcPr>
          <w:p w14:paraId="53E60C17" w14:textId="77777777" w:rsidR="003170CF" w:rsidRPr="00A63E35" w:rsidRDefault="003170CF" w:rsidP="000F6C44">
            <w:pPr>
              <w:rPr>
                <w:sz w:val="22"/>
                <w:szCs w:val="22"/>
                <w:lang w:val="en-US"/>
              </w:rPr>
            </w:pPr>
            <w:r w:rsidRPr="00A63E35">
              <w:rPr>
                <w:sz w:val="22"/>
                <w:szCs w:val="22"/>
                <w:lang w:val="en-US"/>
              </w:rPr>
              <w:t>8.1.2.1.</w:t>
            </w:r>
            <w:r w:rsidRPr="00A63E35">
              <w:rPr>
                <w:sz w:val="22"/>
                <w:szCs w:val="22"/>
                <w:lang w:val="en-US"/>
              </w:rPr>
              <w:tab/>
              <w:t xml:space="preserve">Identify and implement effective early-warning systems (forecasting) and strategies that address natural hazards and their impacts on island biodiversity and its recovery capacity, such as tsunamis, hurricanes, storm surges, floods, and tropical storms and longer-term trends such as climate change, sea level rise, El </w:t>
            </w:r>
            <w:proofErr w:type="spellStart"/>
            <w:r w:rsidRPr="00A63E35">
              <w:rPr>
                <w:sz w:val="22"/>
                <w:szCs w:val="22"/>
                <w:lang w:val="en-US"/>
              </w:rPr>
              <w:t>Niňo</w:t>
            </w:r>
            <w:proofErr w:type="spellEnd"/>
            <w:r w:rsidRPr="00A63E35">
              <w:rPr>
                <w:sz w:val="22"/>
                <w:szCs w:val="22"/>
                <w:lang w:val="en-US"/>
              </w:rPr>
              <w:t xml:space="preserve"> and La </w:t>
            </w:r>
            <w:proofErr w:type="spellStart"/>
            <w:r w:rsidRPr="00A63E35">
              <w:rPr>
                <w:sz w:val="22"/>
                <w:szCs w:val="22"/>
                <w:lang w:val="en-US"/>
              </w:rPr>
              <w:t>Niňa</w:t>
            </w:r>
            <w:proofErr w:type="spellEnd"/>
            <w:r w:rsidRPr="00A63E35">
              <w:rPr>
                <w:sz w:val="22"/>
                <w:szCs w:val="22"/>
                <w:lang w:val="en-US"/>
              </w:rPr>
              <w:t xml:space="preserve"> phenomena.    </w:t>
            </w:r>
          </w:p>
          <w:p w14:paraId="3B6AADE4" w14:textId="77777777" w:rsidR="003170CF" w:rsidRPr="00A63E35" w:rsidRDefault="003170CF" w:rsidP="000F6C44">
            <w:pPr>
              <w:rPr>
                <w:sz w:val="22"/>
                <w:szCs w:val="22"/>
                <w:lang w:val="en-US"/>
              </w:rPr>
            </w:pPr>
            <w:r w:rsidRPr="00A63E35">
              <w:rPr>
                <w:sz w:val="22"/>
                <w:szCs w:val="22"/>
                <w:lang w:val="en-US"/>
              </w:rPr>
              <w:t>8.1.2.2.</w:t>
            </w:r>
            <w:r w:rsidRPr="00A63E35">
              <w:rPr>
                <w:sz w:val="22"/>
                <w:szCs w:val="22"/>
                <w:lang w:val="en-US"/>
              </w:rPr>
              <w:tab/>
              <w:t xml:space="preserve">Establish and strengthen formal national and local organizations responsible for disaster preparedness, </w:t>
            </w:r>
            <w:proofErr w:type="gramStart"/>
            <w:r w:rsidRPr="00A63E35">
              <w:rPr>
                <w:sz w:val="22"/>
                <w:szCs w:val="22"/>
                <w:lang w:val="en-US"/>
              </w:rPr>
              <w:t>response</w:t>
            </w:r>
            <w:proofErr w:type="gramEnd"/>
            <w:r w:rsidRPr="00A63E35">
              <w:rPr>
                <w:sz w:val="22"/>
                <w:szCs w:val="22"/>
                <w:lang w:val="en-US"/>
              </w:rPr>
              <w:t xml:space="preserve"> and mitigation on islands. </w:t>
            </w:r>
          </w:p>
        </w:tc>
      </w:tr>
      <w:tr w:rsidR="00A63E35" w:rsidRPr="00A63E35" w14:paraId="34F6402F" w14:textId="77777777" w:rsidTr="002D4523">
        <w:tc>
          <w:tcPr>
            <w:tcW w:w="3964" w:type="dxa"/>
          </w:tcPr>
          <w:p w14:paraId="6EF4F5D2" w14:textId="77777777" w:rsidR="003170CF" w:rsidRPr="00A63E35" w:rsidRDefault="003170CF" w:rsidP="000F6C44">
            <w:pPr>
              <w:rPr>
                <w:iCs/>
                <w:sz w:val="22"/>
                <w:szCs w:val="22"/>
              </w:rPr>
            </w:pPr>
            <w:r w:rsidRPr="00A63E35">
              <w:rPr>
                <w:iCs/>
                <w:sz w:val="22"/>
                <w:szCs w:val="22"/>
              </w:rPr>
              <w:t>8.1.3. Mainstream the management of the risks of natural disasters and extreme events to island biodiversity and communities into the national planning process</w:t>
            </w:r>
          </w:p>
        </w:tc>
        <w:tc>
          <w:tcPr>
            <w:tcW w:w="5387" w:type="dxa"/>
          </w:tcPr>
          <w:p w14:paraId="468763FD" w14:textId="77777777" w:rsidR="003170CF" w:rsidRPr="00A63E35" w:rsidRDefault="003170CF" w:rsidP="000F6C44">
            <w:pPr>
              <w:rPr>
                <w:sz w:val="22"/>
                <w:szCs w:val="22"/>
                <w:lang w:val="en-US"/>
              </w:rPr>
            </w:pPr>
            <w:r w:rsidRPr="00A63E35">
              <w:rPr>
                <w:sz w:val="22"/>
                <w:szCs w:val="22"/>
                <w:lang w:val="en-US"/>
              </w:rPr>
              <w:t>8.1.3.1.</w:t>
            </w:r>
            <w:r w:rsidRPr="00A63E35">
              <w:rPr>
                <w:sz w:val="22"/>
                <w:szCs w:val="22"/>
                <w:lang w:val="en-US"/>
              </w:rPr>
              <w:tab/>
              <w:t xml:space="preserve">Integrate education and awareness related to biodiversity’s role in natural hazard reduction into ongoing natural disaster </w:t>
            </w:r>
            <w:proofErr w:type="spellStart"/>
            <w:r w:rsidRPr="00A63E35">
              <w:rPr>
                <w:sz w:val="22"/>
                <w:szCs w:val="22"/>
                <w:lang w:val="en-US"/>
              </w:rPr>
              <w:t>programmes</w:t>
            </w:r>
            <w:proofErr w:type="spellEnd"/>
            <w:r w:rsidRPr="00A63E35">
              <w:rPr>
                <w:sz w:val="22"/>
                <w:szCs w:val="22"/>
                <w:lang w:val="en-US"/>
              </w:rPr>
              <w:t xml:space="preserve"> on islands.</w:t>
            </w:r>
          </w:p>
          <w:p w14:paraId="5313AD90" w14:textId="77777777" w:rsidR="003170CF" w:rsidRPr="00A63E35" w:rsidRDefault="003170CF" w:rsidP="000F6C44">
            <w:pPr>
              <w:rPr>
                <w:sz w:val="22"/>
                <w:szCs w:val="22"/>
                <w:lang w:val="en-US"/>
              </w:rPr>
            </w:pPr>
            <w:r w:rsidRPr="00A63E35">
              <w:rPr>
                <w:sz w:val="22"/>
                <w:szCs w:val="22"/>
                <w:lang w:val="en-US"/>
              </w:rPr>
              <w:t>8.1.3.2.</w:t>
            </w:r>
            <w:r w:rsidRPr="00A63E35">
              <w:rPr>
                <w:sz w:val="22"/>
                <w:szCs w:val="22"/>
                <w:lang w:val="en-US"/>
              </w:rPr>
              <w:tab/>
              <w:t xml:space="preserve">Develop specific participatory plans, including community response and mitigation plans, to address specific disasters such as flooding, storm surges, drought, bush </w:t>
            </w:r>
            <w:proofErr w:type="gramStart"/>
            <w:r w:rsidRPr="00A63E35">
              <w:rPr>
                <w:sz w:val="22"/>
                <w:szCs w:val="22"/>
                <w:lang w:val="en-US"/>
              </w:rPr>
              <w:t>fires</w:t>
            </w:r>
            <w:proofErr w:type="gramEnd"/>
            <w:r w:rsidRPr="00A63E35">
              <w:rPr>
                <w:sz w:val="22"/>
                <w:szCs w:val="22"/>
                <w:lang w:val="en-US"/>
              </w:rPr>
              <w:t xml:space="preserve"> and mainstream these into national planning processes, including appropriate traditional practices.</w:t>
            </w:r>
          </w:p>
        </w:tc>
      </w:tr>
      <w:tr w:rsidR="00A63E35" w:rsidRPr="00A63E35" w14:paraId="073EBDAB" w14:textId="77777777" w:rsidTr="002D4523">
        <w:tc>
          <w:tcPr>
            <w:tcW w:w="9351" w:type="dxa"/>
            <w:gridSpan w:val="2"/>
            <w:shd w:val="clear" w:color="auto" w:fill="E7E6E6" w:themeFill="background2"/>
          </w:tcPr>
          <w:p w14:paraId="660920DD" w14:textId="77777777" w:rsidR="003170CF" w:rsidRPr="00A63E35" w:rsidRDefault="003170CF" w:rsidP="000F6C44">
            <w:pPr>
              <w:jc w:val="center"/>
              <w:rPr>
                <w:i/>
                <w:iCs/>
                <w:sz w:val="22"/>
                <w:szCs w:val="22"/>
                <w:lang w:val="en-US"/>
              </w:rPr>
            </w:pPr>
            <w:r w:rsidRPr="00A63E35">
              <w:rPr>
                <w:i/>
                <w:iCs/>
                <w:sz w:val="22"/>
                <w:szCs w:val="22"/>
                <w:lang w:val="en-US"/>
              </w:rPr>
              <w:t>Target 8.2: Biological resources that support sustainable livelihoods, local food security and health care, especially of poor people living on islands, maintained</w:t>
            </w:r>
          </w:p>
        </w:tc>
      </w:tr>
      <w:tr w:rsidR="003170CF" w:rsidRPr="00A63E35" w14:paraId="4668DCB1" w14:textId="77777777" w:rsidTr="002D4523">
        <w:tc>
          <w:tcPr>
            <w:tcW w:w="3964" w:type="dxa"/>
          </w:tcPr>
          <w:p w14:paraId="0CFEF482" w14:textId="77777777" w:rsidR="003170CF" w:rsidRPr="00A63E35" w:rsidRDefault="003170CF" w:rsidP="000F6C44">
            <w:pPr>
              <w:rPr>
                <w:sz w:val="22"/>
                <w:szCs w:val="22"/>
              </w:rPr>
            </w:pPr>
            <w:r w:rsidRPr="00A63E35">
              <w:rPr>
                <w:sz w:val="22"/>
                <w:szCs w:val="22"/>
              </w:rPr>
              <w:t xml:space="preserve">8.2.1. Develop policies, </w:t>
            </w:r>
            <w:proofErr w:type="gramStart"/>
            <w:r w:rsidRPr="00A63E35">
              <w:rPr>
                <w:sz w:val="22"/>
                <w:szCs w:val="22"/>
              </w:rPr>
              <w:t>programmes</w:t>
            </w:r>
            <w:proofErr w:type="gramEnd"/>
            <w:r w:rsidRPr="00A63E35">
              <w:rPr>
                <w:sz w:val="22"/>
                <w:szCs w:val="22"/>
              </w:rPr>
              <w:t xml:space="preserve"> and actions to ensure the capacity of island ecosystems to deliver goods and services and biological resources that support sustainable livelihoods, local food security and health care, especially of poor people</w:t>
            </w:r>
          </w:p>
          <w:p w14:paraId="2BF6D939" w14:textId="77777777" w:rsidR="003170CF" w:rsidRPr="00A63E35" w:rsidRDefault="003170CF" w:rsidP="000F6C44">
            <w:pPr>
              <w:rPr>
                <w:sz w:val="22"/>
                <w:szCs w:val="22"/>
              </w:rPr>
            </w:pPr>
            <w:r w:rsidRPr="00A63E35">
              <w:rPr>
                <w:i/>
                <w:sz w:val="22"/>
                <w:szCs w:val="22"/>
              </w:rPr>
              <w:t xml:space="preserve">Rationale: Island communities are largely </w:t>
            </w:r>
            <w:proofErr w:type="spellStart"/>
            <w:r w:rsidRPr="00A63E35">
              <w:rPr>
                <w:i/>
                <w:sz w:val="22"/>
                <w:szCs w:val="22"/>
              </w:rPr>
              <w:t>depedent</w:t>
            </w:r>
            <w:proofErr w:type="spellEnd"/>
            <w:r w:rsidRPr="00A63E35">
              <w:rPr>
                <w:i/>
                <w:sz w:val="22"/>
                <w:szCs w:val="22"/>
              </w:rPr>
              <w:t xml:space="preserve"> on local biodiversity for food and livelihoods</w:t>
            </w:r>
          </w:p>
        </w:tc>
        <w:tc>
          <w:tcPr>
            <w:tcW w:w="5387" w:type="dxa"/>
          </w:tcPr>
          <w:p w14:paraId="37F829D0" w14:textId="77777777" w:rsidR="003170CF" w:rsidRPr="00A63E35" w:rsidRDefault="003170CF" w:rsidP="000F6C44">
            <w:pPr>
              <w:rPr>
                <w:sz w:val="22"/>
                <w:szCs w:val="22"/>
                <w:lang w:val="en-US"/>
              </w:rPr>
            </w:pPr>
            <w:r w:rsidRPr="00A63E35">
              <w:rPr>
                <w:sz w:val="22"/>
                <w:szCs w:val="22"/>
                <w:lang w:val="en-US"/>
              </w:rPr>
              <w:t>8.2.1.1.</w:t>
            </w:r>
            <w:r w:rsidRPr="00A63E35">
              <w:rPr>
                <w:sz w:val="22"/>
                <w:szCs w:val="22"/>
                <w:lang w:val="en-US"/>
              </w:rPr>
              <w:tab/>
              <w:t xml:space="preserve">Identify settled areas at risk from mudslides, </w:t>
            </w:r>
            <w:proofErr w:type="gramStart"/>
            <w:r w:rsidRPr="00A63E35">
              <w:rPr>
                <w:sz w:val="22"/>
                <w:szCs w:val="22"/>
                <w:lang w:val="en-US"/>
              </w:rPr>
              <w:t>landslides</w:t>
            </w:r>
            <w:proofErr w:type="gramEnd"/>
            <w:r w:rsidRPr="00A63E35">
              <w:rPr>
                <w:sz w:val="22"/>
                <w:szCs w:val="22"/>
                <w:lang w:val="en-US"/>
              </w:rPr>
              <w:t xml:space="preserve"> and storm surge, and implement vegetation stabilization and other mitigation measures.</w:t>
            </w:r>
          </w:p>
        </w:tc>
      </w:tr>
    </w:tbl>
    <w:p w14:paraId="679ADAEB" w14:textId="77777777" w:rsidR="00F56465" w:rsidRPr="00A63E35" w:rsidRDefault="00F56465" w:rsidP="00DA6100">
      <w:pPr>
        <w:rPr>
          <w:b/>
          <w:bCs/>
          <w:i/>
          <w:iCs/>
          <w:sz w:val="22"/>
          <w:szCs w:val="22"/>
          <w:u w:val="single"/>
          <w:lang w:val="en-US"/>
        </w:rPr>
      </w:pPr>
    </w:p>
    <w:p w14:paraId="40593B88" w14:textId="47B0E054" w:rsidR="00DA6100" w:rsidRPr="00A63E35" w:rsidRDefault="00DA6100" w:rsidP="00645A27">
      <w:pPr>
        <w:keepNext/>
        <w:spacing w:before="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361D4CE" w14:textId="43305FD3" w:rsidR="004528C0" w:rsidRPr="00A63E35" w:rsidRDefault="004528C0" w:rsidP="0016587F">
      <w:pPr>
        <w:spacing w:before="120"/>
        <w:ind w:left="567"/>
        <w:jc w:val="both"/>
        <w:rPr>
          <w:sz w:val="22"/>
          <w:szCs w:val="22"/>
          <w:lang w:val="en-US"/>
        </w:rPr>
      </w:pPr>
      <w:r w:rsidRPr="00A63E35">
        <w:rPr>
          <w:sz w:val="22"/>
          <w:szCs w:val="22"/>
          <w:lang w:val="en-US"/>
        </w:rPr>
        <w:t xml:space="preserve">The existing </w:t>
      </w:r>
      <w:proofErr w:type="spellStart"/>
      <w:r w:rsidRPr="00A63E35">
        <w:rPr>
          <w:sz w:val="22"/>
          <w:szCs w:val="22"/>
          <w:lang w:val="en-US"/>
        </w:rPr>
        <w:t>PoWIB</w:t>
      </w:r>
      <w:proofErr w:type="spellEnd"/>
      <w:r w:rsidRPr="00A63E35">
        <w:rPr>
          <w:sz w:val="22"/>
          <w:szCs w:val="22"/>
          <w:lang w:val="en-US"/>
        </w:rPr>
        <w:t xml:space="preserve"> comprehensively addresses the elements of GBF Target 11, and therefore, no major gaps have been identified. However, the synergies and trade-offs between ecosystem services bundles </w:t>
      </w:r>
      <w:r w:rsidR="00A11667" w:rsidRPr="00A63E35">
        <w:rPr>
          <w:sz w:val="22"/>
          <w:szCs w:val="22"/>
          <w:lang w:val="en-US"/>
        </w:rPr>
        <w:t xml:space="preserve">could be further explored in the </w:t>
      </w:r>
      <w:proofErr w:type="spellStart"/>
      <w:r w:rsidR="00A11667" w:rsidRPr="00A63E35">
        <w:rPr>
          <w:sz w:val="22"/>
          <w:szCs w:val="22"/>
          <w:lang w:val="en-US"/>
        </w:rPr>
        <w:t>PoW</w:t>
      </w:r>
      <w:proofErr w:type="spellEnd"/>
      <w:r w:rsidR="00A11667" w:rsidRPr="00A63E35">
        <w:rPr>
          <w:sz w:val="22"/>
          <w:szCs w:val="22"/>
          <w:lang w:val="en-US"/>
        </w:rPr>
        <w:t xml:space="preserve"> with respect to </w:t>
      </w:r>
      <w:proofErr w:type="spellStart"/>
      <w:r w:rsidR="00A11667" w:rsidRPr="00A63E35">
        <w:rPr>
          <w:sz w:val="22"/>
          <w:szCs w:val="22"/>
          <w:lang w:val="en-US"/>
        </w:rPr>
        <w:t>islands’contexts</w:t>
      </w:r>
      <w:proofErr w:type="spellEnd"/>
      <w:r w:rsidR="00B02380" w:rsidRPr="00A63E35">
        <w:rPr>
          <w:sz w:val="22"/>
          <w:szCs w:val="22"/>
          <w:lang w:val="en-US"/>
        </w:rPr>
        <w:t xml:space="preserve"> since this aspect has not been integrated yet</w:t>
      </w:r>
      <w:r w:rsidR="00A11667" w:rsidRPr="00A63E35">
        <w:rPr>
          <w:sz w:val="22"/>
          <w:szCs w:val="22"/>
          <w:lang w:val="en-US"/>
        </w:rPr>
        <w:t xml:space="preserve">. </w:t>
      </w:r>
    </w:p>
    <w:p w14:paraId="1C630AD0" w14:textId="7153ED6E" w:rsidR="00DA6100" w:rsidRPr="00A63E35" w:rsidRDefault="00933A8A" w:rsidP="0016587F">
      <w:pPr>
        <w:spacing w:before="120"/>
        <w:ind w:left="567"/>
        <w:rPr>
          <w:b/>
          <w:bCs/>
          <w:i/>
          <w:iCs/>
          <w:sz w:val="22"/>
          <w:szCs w:val="22"/>
          <w:u w:val="single"/>
          <w:lang w:val="en-US"/>
        </w:rPr>
      </w:pPr>
      <w:r w:rsidRPr="00A63E35">
        <w:rPr>
          <w:b/>
          <w:bCs/>
          <w:i/>
          <w:iCs/>
          <w:sz w:val="22"/>
          <w:szCs w:val="22"/>
          <w:u w:val="single"/>
          <w:lang w:val="en-US"/>
        </w:rPr>
        <w:t xml:space="preserve">Indicative </w:t>
      </w:r>
      <w:r w:rsidR="00DA6100" w:rsidRPr="00A63E35">
        <w:rPr>
          <w:b/>
          <w:bCs/>
          <w:i/>
          <w:iCs/>
          <w:sz w:val="22"/>
          <w:szCs w:val="22"/>
          <w:u w:val="single"/>
          <w:lang w:val="en-US"/>
        </w:rPr>
        <w:t>gaps in implementation</w:t>
      </w:r>
      <w:r w:rsidR="004C559F" w:rsidRPr="00A63E35">
        <w:rPr>
          <w:rStyle w:val="FootnoteReference"/>
          <w:b/>
          <w:bCs/>
          <w:i/>
          <w:iCs/>
          <w:sz w:val="22"/>
          <w:szCs w:val="22"/>
          <w:u w:val="single"/>
          <w:lang w:val="en-US"/>
        </w:rPr>
        <w:footnoteReference w:id="132"/>
      </w:r>
    </w:p>
    <w:p w14:paraId="6EAB0BC3" w14:textId="77777777" w:rsidR="00DA6100" w:rsidRPr="00A63E35" w:rsidRDefault="00DA6100" w:rsidP="0016587F">
      <w:pPr>
        <w:pStyle w:val="ListParagraph"/>
        <w:numPr>
          <w:ilvl w:val="0"/>
          <w:numId w:val="14"/>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Finite land areas that limit the availability of natural resources and space for restoration and conservation efforts.</w:t>
      </w:r>
    </w:p>
    <w:p w14:paraId="32EF1DE5" w14:textId="77777777" w:rsidR="00DA6100" w:rsidRPr="00A63E35" w:rsidRDefault="00DA6100" w:rsidP="0016587F">
      <w:pPr>
        <w:pStyle w:val="ListParagraph"/>
        <w:numPr>
          <w:ilvl w:val="0"/>
          <w:numId w:val="14"/>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Economic dependency on natural resources for livelihoods (e.g., tourism, fisheries, agriculture) results in overexploitation and unsustainable practices. </w:t>
      </w:r>
    </w:p>
    <w:p w14:paraId="1A5A9CF5" w14:textId="77777777" w:rsidR="00DA6100" w:rsidRPr="00A63E35" w:rsidRDefault="00DA6100" w:rsidP="0016587F">
      <w:pPr>
        <w:pStyle w:val="ListParagraph"/>
        <w:numPr>
          <w:ilvl w:val="0"/>
          <w:numId w:val="14"/>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Effective governance and policy frameworks are lacking. </w:t>
      </w:r>
    </w:p>
    <w:p w14:paraId="2144106A" w14:textId="77777777" w:rsidR="00DA6100" w:rsidRPr="00A63E35" w:rsidRDefault="00DA6100" w:rsidP="0016587F">
      <w:pPr>
        <w:pStyle w:val="ListParagraph"/>
        <w:numPr>
          <w:ilvl w:val="0"/>
          <w:numId w:val="14"/>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Need for integration of traditional knowledge and cultural values into conservation and restoration efforts. </w:t>
      </w:r>
    </w:p>
    <w:p w14:paraId="69DE2AEC" w14:textId="4B3668D5" w:rsidR="00DA6100" w:rsidRPr="00A63E35" w:rsidRDefault="00DA6100" w:rsidP="0016587F">
      <w:pPr>
        <w:pStyle w:val="ListParagraph"/>
        <w:numPr>
          <w:ilvl w:val="0"/>
          <w:numId w:val="14"/>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Comprehensive data on biodiversity, ecosystem services, and impacts on human activities are lacking, thereby making it difficult to ascertain status of ecosystems and priority actions.</w:t>
      </w:r>
    </w:p>
    <w:p w14:paraId="25F8F04C" w14:textId="2DEEEE70" w:rsidR="007C19B2" w:rsidRPr="00645A27" w:rsidRDefault="007C19B2" w:rsidP="00645A27">
      <w:pPr>
        <w:pStyle w:val="ListParagraph"/>
        <w:numPr>
          <w:ilvl w:val="4"/>
          <w:numId w:val="2"/>
        </w:numPr>
        <w:spacing w:before="240" w:after="120"/>
        <w:ind w:left="567" w:hanging="567"/>
        <w:contextualSpacing w:val="0"/>
        <w:jc w:val="both"/>
        <w:outlineLvl w:val="1"/>
        <w:rPr>
          <w:b/>
          <w:bCs/>
          <w:lang w:val="en-US"/>
        </w:rPr>
      </w:pPr>
      <w:r w:rsidRPr="00645A27">
        <w:rPr>
          <w:b/>
          <w:bCs/>
          <w:lang w:val="en-US"/>
        </w:rPr>
        <w:lastRenderedPageBreak/>
        <w:t>Target 12: Enhance Green Spaces and Urban Planning for Human Well-being and Biodiversity</w:t>
      </w:r>
    </w:p>
    <w:p w14:paraId="7397E15C" w14:textId="24AD782A" w:rsidR="002B4420" w:rsidRPr="00A63E35" w:rsidRDefault="007C19B2" w:rsidP="00645A27">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2CC74B58" w14:textId="074E7E47" w:rsidR="002B4420" w:rsidRPr="00A63E35" w:rsidRDefault="000C7BF7" w:rsidP="00645A27">
      <w:pPr>
        <w:spacing w:before="120" w:after="120"/>
        <w:ind w:left="567"/>
        <w:jc w:val="both"/>
        <w:rPr>
          <w:spacing w:val="6"/>
          <w:sz w:val="22"/>
          <w:szCs w:val="22"/>
          <w:shd w:val="clear" w:color="auto" w:fill="FFFFFF"/>
          <w:lang w:val="en-US"/>
        </w:rPr>
      </w:pPr>
      <w:r w:rsidRPr="00A63E35">
        <w:rPr>
          <w:b/>
          <w:bCs/>
          <w:spacing w:val="6"/>
          <w:sz w:val="22"/>
          <w:szCs w:val="22"/>
          <w:shd w:val="clear" w:color="auto" w:fill="FFFFFF"/>
          <w:lang w:val="en-US"/>
        </w:rPr>
        <w:t>**</w:t>
      </w:r>
      <w:proofErr w:type="spellStart"/>
      <w:r w:rsidRPr="00A63E35">
        <w:rPr>
          <w:b/>
          <w:bCs/>
          <w:spacing w:val="6"/>
          <w:sz w:val="22"/>
          <w:szCs w:val="22"/>
          <w:shd w:val="clear" w:color="auto" w:fill="FFFFFF"/>
          <w:lang w:val="en-US"/>
        </w:rPr>
        <w:t>PoWIB</w:t>
      </w:r>
      <w:proofErr w:type="spellEnd"/>
      <w:r w:rsidRPr="00A63E35">
        <w:rPr>
          <w:b/>
          <w:bCs/>
          <w:spacing w:val="6"/>
          <w:sz w:val="22"/>
          <w:szCs w:val="22"/>
          <w:shd w:val="clear" w:color="auto" w:fill="FFFFFF"/>
          <w:lang w:val="en-US"/>
        </w:rPr>
        <w:t xml:space="preserve"> </w:t>
      </w:r>
      <w:r w:rsidR="002B4420" w:rsidRPr="00A63E35">
        <w:rPr>
          <w:b/>
          <w:bCs/>
          <w:spacing w:val="6"/>
          <w:sz w:val="22"/>
          <w:szCs w:val="22"/>
          <w:shd w:val="clear" w:color="auto" w:fill="FFFFFF"/>
          <w:lang w:val="en-US"/>
        </w:rPr>
        <w:t>Goal:</w:t>
      </w:r>
      <w:r w:rsidRPr="00A63E35">
        <w:rPr>
          <w:b/>
          <w:bCs/>
          <w:spacing w:val="6"/>
          <w:sz w:val="22"/>
          <w:szCs w:val="22"/>
          <w:shd w:val="clear" w:color="auto" w:fill="FFFFFF"/>
          <w:lang w:val="en-US"/>
        </w:rPr>
        <w:t xml:space="preserve"> </w:t>
      </w:r>
      <w:r w:rsidRPr="00A63E35">
        <w:rPr>
          <w:spacing w:val="6"/>
          <w:sz w:val="22"/>
          <w:szCs w:val="22"/>
          <w:shd w:val="clear" w:color="auto" w:fill="FFFFFF"/>
          <w:lang w:val="en-US"/>
        </w:rPr>
        <w:t>No specific goals were identified</w:t>
      </w:r>
      <w:r w:rsidR="00541199" w:rsidRPr="00A63E35">
        <w:rPr>
          <w:spacing w:val="6"/>
          <w:sz w:val="22"/>
          <w:szCs w:val="22"/>
          <w:shd w:val="clear" w:color="auto" w:fill="FFFFFF"/>
          <w:lang w:val="en-US"/>
        </w:rPr>
        <w:t xml:space="preserve"> in the </w:t>
      </w:r>
      <w:proofErr w:type="spellStart"/>
      <w:r w:rsidR="00541199" w:rsidRPr="00A63E35">
        <w:rPr>
          <w:spacing w:val="6"/>
          <w:sz w:val="22"/>
          <w:szCs w:val="22"/>
          <w:shd w:val="clear" w:color="auto" w:fill="FFFFFF"/>
          <w:lang w:val="en-US"/>
        </w:rPr>
        <w:t>PoWIB</w:t>
      </w:r>
      <w:proofErr w:type="spellEnd"/>
      <w:r w:rsidR="00541199" w:rsidRPr="00A63E35">
        <w:rPr>
          <w:spacing w:val="6"/>
          <w:sz w:val="22"/>
          <w:szCs w:val="22"/>
          <w:shd w:val="clear" w:color="auto" w:fill="FFFFFF"/>
          <w:lang w:val="en-US"/>
        </w:rPr>
        <w:t>.</w:t>
      </w:r>
    </w:p>
    <w:p w14:paraId="1C8161F7" w14:textId="0A2BD892" w:rsidR="00541199" w:rsidRPr="00A63E35" w:rsidRDefault="00541199" w:rsidP="00645A27">
      <w:pPr>
        <w:spacing w:before="120" w:after="120"/>
        <w:ind w:left="567"/>
        <w:rPr>
          <w:sz w:val="22"/>
          <w:szCs w:val="22"/>
          <w:lang w:val="en-US"/>
        </w:rPr>
      </w:pPr>
      <w:r w:rsidRPr="00A63E35">
        <w:rPr>
          <w:b/>
          <w:bCs/>
          <w:sz w:val="22"/>
          <w:szCs w:val="22"/>
          <w:lang w:val="en-US"/>
        </w:rPr>
        <w:t>**</w:t>
      </w:r>
      <w:r w:rsidR="000C7BF7" w:rsidRPr="00A63E35">
        <w:rPr>
          <w:b/>
          <w:bCs/>
          <w:sz w:val="22"/>
          <w:szCs w:val="22"/>
          <w:lang w:val="en-US"/>
        </w:rPr>
        <w:t xml:space="preserve">Island-Specific Actions </w:t>
      </w:r>
      <w:r w:rsidR="000C7BF7" w:rsidRPr="00A63E35">
        <w:rPr>
          <w:sz w:val="22"/>
          <w:szCs w:val="22"/>
          <w:lang w:val="en-US"/>
        </w:rPr>
        <w:t>(decision VIII/I Annex §E.)</w:t>
      </w:r>
      <w:r w:rsidRPr="00A63E35">
        <w:rPr>
          <w:sz w:val="22"/>
          <w:szCs w:val="22"/>
          <w:lang w:val="en-US"/>
        </w:rPr>
        <w:t xml:space="preserve"> No specific actions were set in the </w:t>
      </w:r>
      <w:proofErr w:type="spellStart"/>
      <w:r w:rsidRPr="00A63E35">
        <w:rPr>
          <w:sz w:val="22"/>
          <w:szCs w:val="22"/>
          <w:lang w:val="en-US"/>
        </w:rPr>
        <w:t>PoWIB</w:t>
      </w:r>
      <w:proofErr w:type="spellEnd"/>
      <w:r w:rsidRPr="00A63E35">
        <w:rPr>
          <w:sz w:val="22"/>
          <w:szCs w:val="22"/>
          <w:lang w:val="en-US"/>
        </w:rPr>
        <w:t>.</w:t>
      </w:r>
    </w:p>
    <w:p w14:paraId="541C9013" w14:textId="77777777" w:rsidR="00DB5AFA" w:rsidRPr="00A63E35" w:rsidRDefault="00DB5AFA" w:rsidP="00645A27">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78707DB" w14:textId="0F7B5462" w:rsidR="00DB5AFA" w:rsidRPr="00A63E35" w:rsidRDefault="00972A20" w:rsidP="00645A27">
      <w:pPr>
        <w:spacing w:before="120" w:after="120"/>
        <w:ind w:left="567"/>
        <w:jc w:val="both"/>
        <w:rPr>
          <w:sz w:val="22"/>
          <w:szCs w:val="22"/>
          <w:lang w:val="en-US"/>
        </w:rPr>
      </w:pPr>
      <w:r w:rsidRPr="00A63E35">
        <w:rPr>
          <w:sz w:val="22"/>
          <w:szCs w:val="22"/>
          <w:lang w:val="en-US"/>
        </w:rPr>
        <w:t xml:space="preserve">The </w:t>
      </w:r>
      <w:proofErr w:type="spellStart"/>
      <w:r w:rsidRPr="00A63E35">
        <w:rPr>
          <w:sz w:val="22"/>
          <w:szCs w:val="22"/>
          <w:lang w:val="en-US"/>
        </w:rPr>
        <w:t>PoWIB</w:t>
      </w:r>
      <w:proofErr w:type="spellEnd"/>
      <w:r w:rsidRPr="00A63E35">
        <w:rPr>
          <w:sz w:val="22"/>
          <w:szCs w:val="22"/>
          <w:lang w:val="en-US"/>
        </w:rPr>
        <w:t xml:space="preserve"> does not address this issue, therefore, it would be beneficial to consolidate existing guidance on green and blue spaces tailored to island contexts. </w:t>
      </w:r>
    </w:p>
    <w:p w14:paraId="64759687" w14:textId="1A1A91E8" w:rsidR="00DB5AFA" w:rsidRPr="00A63E35" w:rsidRDefault="00933A8A" w:rsidP="00645A27">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DB5AFA" w:rsidRPr="00A63E35">
        <w:rPr>
          <w:b/>
          <w:bCs/>
          <w:i/>
          <w:iCs/>
          <w:sz w:val="22"/>
          <w:szCs w:val="22"/>
          <w:u w:val="single"/>
          <w:lang w:val="en-US"/>
        </w:rPr>
        <w:t>gaps in implementation</w:t>
      </w:r>
    </w:p>
    <w:p w14:paraId="44C71FBD" w14:textId="00BC8A5C" w:rsidR="00DB5AFA" w:rsidRPr="00A63E35" w:rsidRDefault="00DB5AFA"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Weak zoning laws</w:t>
      </w:r>
      <w:r w:rsidR="004C559F" w:rsidRPr="00A63E35">
        <w:rPr>
          <w:rStyle w:val="FootnoteReference"/>
          <w:sz w:val="22"/>
          <w:szCs w:val="22"/>
        </w:rPr>
        <w:footnoteReference w:id="133"/>
      </w:r>
    </w:p>
    <w:p w14:paraId="657BA958" w14:textId="4BD6D58D" w:rsidR="00DB5AFA" w:rsidRPr="00A63E35" w:rsidRDefault="00DB5AFA"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Urban planning does not take into consideration biodiversity losses or disruption to ecosystem services.</w:t>
      </w:r>
      <w:r w:rsidR="004C559F" w:rsidRPr="00A63E35">
        <w:rPr>
          <w:rStyle w:val="FootnoteReference"/>
          <w:sz w:val="22"/>
          <w:szCs w:val="22"/>
        </w:rPr>
        <w:footnoteReference w:id="134"/>
      </w:r>
      <w:r w:rsidR="001409A2" w:rsidRPr="00A63E35">
        <w:rPr>
          <w:rStyle w:val="FootnoteReference"/>
          <w:sz w:val="22"/>
          <w:szCs w:val="22"/>
        </w:rPr>
        <w:footnoteReference w:id="135"/>
      </w:r>
    </w:p>
    <w:p w14:paraId="36EB6828" w14:textId="7AD6437C" w:rsidR="007C19B2" w:rsidRPr="00645A27" w:rsidRDefault="007C19B2" w:rsidP="00645A27">
      <w:pPr>
        <w:pStyle w:val="ListParagraph"/>
        <w:keepNext/>
        <w:numPr>
          <w:ilvl w:val="4"/>
          <w:numId w:val="2"/>
        </w:numPr>
        <w:spacing w:before="240" w:after="120"/>
        <w:ind w:left="567" w:hanging="567"/>
        <w:contextualSpacing w:val="0"/>
        <w:jc w:val="both"/>
        <w:outlineLvl w:val="1"/>
        <w:rPr>
          <w:b/>
          <w:bCs/>
          <w:lang w:val="en-US"/>
        </w:rPr>
      </w:pPr>
      <w:r w:rsidRPr="00645A27">
        <w:rPr>
          <w:b/>
          <w:bCs/>
          <w:lang w:val="en-US"/>
        </w:rPr>
        <w:t xml:space="preserve">Target 13: Increase the Sharing of Benefits </w:t>
      </w:r>
      <w:proofErr w:type="gramStart"/>
      <w:r w:rsidRPr="00645A27">
        <w:rPr>
          <w:b/>
          <w:bCs/>
          <w:lang w:val="en-US"/>
        </w:rPr>
        <w:t>From</w:t>
      </w:r>
      <w:proofErr w:type="gramEnd"/>
      <w:r w:rsidRPr="00645A27">
        <w:rPr>
          <w:b/>
          <w:bCs/>
          <w:lang w:val="en-US"/>
        </w:rPr>
        <w:t xml:space="preserve"> Genetic Resources, Digital Sequence Information, and Traditional Knowledge</w:t>
      </w:r>
    </w:p>
    <w:p w14:paraId="5E661953" w14:textId="4640B49C" w:rsidR="007C19B2" w:rsidRPr="00A63E35" w:rsidRDefault="007C19B2" w:rsidP="0016587F">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71DA3EBA" w14:textId="66497902" w:rsidR="00A6333D" w:rsidRPr="00A63E35" w:rsidRDefault="00C97BA3" w:rsidP="0016587F">
      <w:pPr>
        <w:spacing w:before="120" w:after="120"/>
        <w:ind w:left="567"/>
        <w:rPr>
          <w:b/>
          <w:bCs/>
          <w:sz w:val="22"/>
          <w:szCs w:val="22"/>
          <w:lang w:val="en-US"/>
        </w:rPr>
      </w:pPr>
      <w:r w:rsidRPr="00A63E35">
        <w:rPr>
          <w:b/>
          <w:bCs/>
          <w:sz w:val="22"/>
          <w:szCs w:val="22"/>
          <w:lang w:val="en-US"/>
        </w:rPr>
        <w:t>Most relevant Aichi Biodiversity Target—</w:t>
      </w:r>
      <w:r w:rsidR="00A6333D" w:rsidRPr="00A63E35">
        <w:rPr>
          <w:b/>
          <w:bCs/>
          <w:sz w:val="22"/>
          <w:szCs w:val="22"/>
          <w:lang w:val="en-US"/>
        </w:rPr>
        <w:t>Aichi Target 16: Access to and Sharing Benefits from Genetic Resources</w:t>
      </w:r>
    </w:p>
    <w:p w14:paraId="5CA5543D" w14:textId="77777777" w:rsidR="00A6333D" w:rsidRPr="00A63E35" w:rsidRDefault="00A6333D" w:rsidP="0016587F">
      <w:pPr>
        <w:pStyle w:val="NormalWeb"/>
        <w:spacing w:before="120" w:beforeAutospacing="0" w:after="120" w:afterAutospacing="0"/>
        <w:ind w:left="567"/>
        <w:jc w:val="both"/>
        <w:rPr>
          <w:sz w:val="22"/>
          <w:szCs w:val="22"/>
        </w:rPr>
      </w:pPr>
      <w:r w:rsidRPr="00A63E35">
        <w:rPr>
          <w:sz w:val="22"/>
          <w:szCs w:val="22"/>
        </w:rPr>
        <w:t xml:space="preserve">By 2015, the Nagoya Protocol on Access to Genetic Resources and the Fair and Equitable Sharing of Benefits Arising from their Utilization is in force and operational, consistent with national legislation. </w:t>
      </w:r>
    </w:p>
    <w:p w14:paraId="4D9D8CF0" w14:textId="0D98D26A" w:rsidR="00A6333D" w:rsidRPr="00A63E35" w:rsidRDefault="00C97BA3" w:rsidP="0016587F">
      <w:pPr>
        <w:spacing w:before="120" w:after="120"/>
        <w:ind w:left="567"/>
        <w:rPr>
          <w:sz w:val="22"/>
          <w:szCs w:val="22"/>
          <w:lang w:val="en-US"/>
        </w:rPr>
      </w:pPr>
      <w:r w:rsidRPr="00A63E35">
        <w:rPr>
          <w:b/>
          <w:bCs/>
          <w:sz w:val="22"/>
          <w:szCs w:val="22"/>
          <w:lang w:val="en-US"/>
        </w:rPr>
        <w:t>GBO-5 assessment of level of achievement of the Aichi Target</w:t>
      </w:r>
      <w:r w:rsidR="00A6333D" w:rsidRPr="00A63E35">
        <w:rPr>
          <w:sz w:val="22"/>
          <w:szCs w:val="22"/>
          <w:lang w:val="en-US"/>
        </w:rPr>
        <w:t>: Target partially achieved (high confidence)</w:t>
      </w:r>
    </w:p>
    <w:p w14:paraId="07562223" w14:textId="38FE99E2" w:rsidR="00A6333D" w:rsidRPr="00A63E35" w:rsidRDefault="00A6333D" w:rsidP="0016587F">
      <w:pPr>
        <w:spacing w:before="120" w:after="120"/>
        <w:ind w:left="567"/>
        <w:jc w:val="both"/>
        <w:rPr>
          <w:spacing w:val="6"/>
          <w:sz w:val="22"/>
          <w:szCs w:val="22"/>
          <w:shd w:val="clear" w:color="auto" w:fill="FFFFFF"/>
          <w:lang w:val="en-US"/>
        </w:rPr>
      </w:pPr>
      <w:r w:rsidRPr="00A63E35">
        <w:rPr>
          <w:sz w:val="22"/>
          <w:szCs w:val="22"/>
          <w:shd w:val="clear" w:color="auto" w:fill="FFFFFF"/>
        </w:rPr>
        <w:t>The GBO-) report states that the Nagoya Protocol on Access to Genetic Resources and the Fair and Equitable Sharing of Benefits Arising from their Utilization became effective in 2014. By the year 2020, the Protocol had been ratified by 126 parties, and 87 countries had developed their own access and benefit-sharing (ABS) protocols</w:t>
      </w:r>
      <w:r w:rsidRPr="00A63E35">
        <w:rPr>
          <w:spacing w:val="6"/>
          <w:sz w:val="22"/>
          <w:szCs w:val="22"/>
          <w:shd w:val="clear" w:color="auto" w:fill="FFFFFF"/>
          <w:lang w:val="en-US"/>
        </w:rPr>
        <w:t xml:space="preserve">. </w:t>
      </w:r>
    </w:p>
    <w:p w14:paraId="565E1D49" w14:textId="434FD023" w:rsidR="00972A20" w:rsidRPr="00A63E35" w:rsidRDefault="00972A20" w:rsidP="0016587F">
      <w:pPr>
        <w:spacing w:before="120" w:after="120"/>
        <w:ind w:left="567"/>
        <w:jc w:val="both"/>
        <w:rPr>
          <w:spacing w:val="6"/>
          <w:sz w:val="22"/>
          <w:szCs w:val="22"/>
          <w:shd w:val="clear" w:color="auto" w:fill="FFFFFF"/>
          <w:lang w:val="en-US"/>
        </w:rPr>
      </w:pPr>
      <w:r w:rsidRPr="00A63E35">
        <w:rPr>
          <w:spacing w:val="6"/>
          <w:sz w:val="22"/>
          <w:szCs w:val="22"/>
          <w:shd w:val="clear" w:color="auto" w:fill="FFFFFF"/>
          <w:lang w:val="en-US"/>
        </w:rPr>
        <w:lastRenderedPageBreak/>
        <w:t xml:space="preserve">Furthermore, </w:t>
      </w:r>
      <w:r w:rsidRPr="00A63E35">
        <w:rPr>
          <w:sz w:val="22"/>
          <w:szCs w:val="22"/>
        </w:rPr>
        <w:t>the Zero Draft Outcome Document</w:t>
      </w:r>
      <w:r w:rsidRPr="00A63E35">
        <w:rPr>
          <w:b/>
          <w:bCs/>
          <w:sz w:val="22"/>
          <w:szCs w:val="22"/>
        </w:rPr>
        <w:t xml:space="preserve"> </w:t>
      </w:r>
      <w:r w:rsidRPr="00A63E35">
        <w:rPr>
          <w:sz w:val="22"/>
          <w:szCs w:val="22"/>
        </w:rPr>
        <w:t xml:space="preserve">highlights the need for capacity-building for SIDS in implementing the BBNJ Agreement, </w:t>
      </w:r>
      <w:proofErr w:type="gramStart"/>
      <w:r w:rsidRPr="00A63E35">
        <w:rPr>
          <w:sz w:val="22"/>
          <w:szCs w:val="22"/>
        </w:rPr>
        <w:t>in particular with</w:t>
      </w:r>
      <w:proofErr w:type="gramEnd"/>
      <w:r w:rsidRPr="00A63E35">
        <w:rPr>
          <w:sz w:val="22"/>
          <w:szCs w:val="22"/>
        </w:rPr>
        <w:t xml:space="preserve"> respect to the fair and equitable sharing of benefits arising out of utilizing genetic resources. Similarly, stressing the significance of marine and terrestrial biodiversity to SIDS’ livelihoods and identity, the SAMOA Pathway notes the importance of fair and equitable sharing of the benefits arising out of the utilization of genetic resources, acknowledging that access to and sharing the benefits of genetic resources can further contribute to poverty eradication and sustainable development, in addition to the conservation and sustainable use of biodiversity.</w:t>
      </w:r>
    </w:p>
    <w:p w14:paraId="4D5A4443" w14:textId="668B9B4A" w:rsidR="00A6333D" w:rsidRPr="00A63E35" w:rsidRDefault="00A6333D" w:rsidP="0016587F">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w:t>
      </w:r>
      <w:r w:rsidR="000F0306" w:rsidRPr="00A63E35">
        <w:rPr>
          <w:b/>
          <w:bCs/>
          <w:i/>
          <w:iCs/>
          <w:sz w:val="22"/>
          <w:szCs w:val="22"/>
          <w:u w:val="single"/>
          <w:lang w:val="en-US"/>
        </w:rPr>
        <w:t>3</w:t>
      </w:r>
    </w:p>
    <w:p w14:paraId="0E64E367" w14:textId="77777777" w:rsidR="00A6333D" w:rsidRPr="00A63E35" w:rsidRDefault="00A6333D" w:rsidP="00E246D9">
      <w:pPr>
        <w:jc w:val="both"/>
        <w:rPr>
          <w:spacing w:val="6"/>
          <w:sz w:val="22"/>
          <w:szCs w:val="22"/>
          <w:shd w:val="clear" w:color="auto" w:fill="FFFFFF"/>
          <w:lang w:val="en-US"/>
        </w:rPr>
      </w:pPr>
    </w:p>
    <w:tbl>
      <w:tblPr>
        <w:tblStyle w:val="TableGrid12"/>
        <w:tblW w:w="9351" w:type="dxa"/>
        <w:tblLook w:val="04A0" w:firstRow="1" w:lastRow="0" w:firstColumn="1" w:lastColumn="0" w:noHBand="0" w:noVBand="1"/>
      </w:tblPr>
      <w:tblGrid>
        <w:gridCol w:w="3397"/>
        <w:gridCol w:w="5954"/>
      </w:tblGrid>
      <w:tr w:rsidR="00A63E35" w:rsidRPr="00A63E35" w14:paraId="59BFA4A5" w14:textId="77777777" w:rsidTr="00C97BA3">
        <w:tc>
          <w:tcPr>
            <w:tcW w:w="3397" w:type="dxa"/>
            <w:shd w:val="clear" w:color="auto" w:fill="0046A2"/>
          </w:tcPr>
          <w:p w14:paraId="60D90CBE" w14:textId="002AF36C" w:rsidR="000F0306" w:rsidRPr="00A63E35" w:rsidRDefault="000F6C44" w:rsidP="000F6C44">
            <w:pPr>
              <w:jc w:val="center"/>
              <w:rPr>
                <w:b/>
                <w:bCs/>
                <w:sz w:val="22"/>
                <w:szCs w:val="22"/>
                <w:lang w:val="en-US"/>
              </w:rPr>
            </w:pPr>
            <w:r w:rsidRPr="00A63E35">
              <w:rPr>
                <w:b/>
                <w:bCs/>
                <w:sz w:val="22"/>
                <w:szCs w:val="22"/>
                <w:lang w:val="en-US"/>
              </w:rPr>
              <w:t xml:space="preserve">Relevant </w:t>
            </w:r>
            <w:r w:rsidR="000F0306" w:rsidRPr="00A63E35">
              <w:rPr>
                <w:b/>
                <w:bCs/>
                <w:sz w:val="22"/>
                <w:szCs w:val="22"/>
                <w:lang w:val="en-US"/>
              </w:rPr>
              <w:t>Priority Actions</w:t>
            </w:r>
          </w:p>
        </w:tc>
        <w:tc>
          <w:tcPr>
            <w:tcW w:w="5954" w:type="dxa"/>
            <w:shd w:val="clear" w:color="auto" w:fill="0046A2"/>
          </w:tcPr>
          <w:p w14:paraId="01CABCF5" w14:textId="0AC9242B" w:rsidR="000F0306" w:rsidRPr="00A63E35" w:rsidRDefault="000F6C44" w:rsidP="000F6C44">
            <w:pPr>
              <w:jc w:val="center"/>
              <w:rPr>
                <w:b/>
                <w:bCs/>
                <w:sz w:val="22"/>
                <w:szCs w:val="22"/>
                <w:lang w:val="en-US"/>
              </w:rPr>
            </w:pPr>
            <w:r w:rsidRPr="00A63E35">
              <w:rPr>
                <w:b/>
                <w:bCs/>
                <w:sz w:val="22"/>
                <w:szCs w:val="22"/>
                <w:lang w:val="en-US"/>
              </w:rPr>
              <w:t xml:space="preserve">Relevant </w:t>
            </w:r>
            <w:r w:rsidR="000F0306" w:rsidRPr="00A63E35">
              <w:rPr>
                <w:b/>
                <w:bCs/>
                <w:sz w:val="22"/>
                <w:szCs w:val="22"/>
                <w:lang w:val="en-US"/>
              </w:rPr>
              <w:t>Supporting Actions</w:t>
            </w:r>
          </w:p>
        </w:tc>
      </w:tr>
      <w:tr w:rsidR="00A63E35" w:rsidRPr="00A63E35" w14:paraId="5E624779" w14:textId="77777777" w:rsidTr="00C97BA3">
        <w:tc>
          <w:tcPr>
            <w:tcW w:w="9351" w:type="dxa"/>
            <w:gridSpan w:val="2"/>
            <w:shd w:val="clear" w:color="auto" w:fill="E7E6E6" w:themeFill="background2"/>
          </w:tcPr>
          <w:p w14:paraId="281C3D24" w14:textId="77777777" w:rsidR="000F0306" w:rsidRPr="00A63E35" w:rsidRDefault="000F0306" w:rsidP="000F6C44">
            <w:pPr>
              <w:jc w:val="center"/>
              <w:rPr>
                <w:b/>
                <w:bCs/>
                <w:sz w:val="22"/>
                <w:szCs w:val="22"/>
                <w:lang w:val="en-US"/>
              </w:rPr>
            </w:pPr>
            <w:r w:rsidRPr="00A63E35">
              <w:rPr>
                <w:b/>
                <w:bCs/>
                <w:sz w:val="22"/>
                <w:szCs w:val="22"/>
                <w:lang w:val="en-US"/>
              </w:rPr>
              <w:t>Goal 9: Maintain sociocultural diversity of indigenous and local communities on islands</w:t>
            </w:r>
          </w:p>
        </w:tc>
      </w:tr>
      <w:tr w:rsidR="00A63E35" w:rsidRPr="00A63E35" w14:paraId="107F9B25" w14:textId="77777777" w:rsidTr="000F0306">
        <w:tc>
          <w:tcPr>
            <w:tcW w:w="9351" w:type="dxa"/>
            <w:gridSpan w:val="2"/>
            <w:shd w:val="clear" w:color="auto" w:fill="E7E6E6" w:themeFill="background2"/>
          </w:tcPr>
          <w:p w14:paraId="26150C24" w14:textId="73D7B3C0" w:rsidR="00266C02" w:rsidRPr="00A63E35" w:rsidRDefault="000E7B71" w:rsidP="000F6C44">
            <w:pPr>
              <w:jc w:val="center"/>
              <w:rPr>
                <w:i/>
                <w:iCs/>
                <w:sz w:val="22"/>
                <w:szCs w:val="22"/>
                <w:lang w:val="en-US"/>
              </w:rPr>
            </w:pPr>
            <w:r w:rsidRPr="00A63E35">
              <w:rPr>
                <w:i/>
                <w:iCs/>
                <w:sz w:val="22"/>
                <w:szCs w:val="22"/>
                <w:lang w:val="en-US"/>
              </w:rPr>
              <w:t>Target 9.1: Measures to protect traditional knowledge, innovations and practices associated with island biological diversity implemented, and the participation of indigenous and local communities in activities aimed at this promoted and facilitated</w:t>
            </w:r>
          </w:p>
        </w:tc>
      </w:tr>
      <w:tr w:rsidR="00A63E35" w:rsidRPr="00A63E35" w14:paraId="2BC914F9" w14:textId="77777777" w:rsidTr="00C97BA3">
        <w:tc>
          <w:tcPr>
            <w:tcW w:w="3397" w:type="dxa"/>
            <w:shd w:val="clear" w:color="auto" w:fill="auto"/>
          </w:tcPr>
          <w:p w14:paraId="7EE4FF9C" w14:textId="47ADFB14" w:rsidR="000E7B71" w:rsidRPr="00A63E35" w:rsidRDefault="00034483" w:rsidP="00C97BA3">
            <w:pPr>
              <w:rPr>
                <w:sz w:val="22"/>
                <w:szCs w:val="22"/>
                <w:lang w:val="en-US"/>
              </w:rPr>
            </w:pPr>
            <w:r w:rsidRPr="00A63E35">
              <w:rPr>
                <w:sz w:val="22"/>
                <w:szCs w:val="22"/>
                <w:lang w:val="en-US"/>
              </w:rPr>
              <w:t xml:space="preserve">9.1.1. Recognize and protect island traditional knowledge, innovations and practices which improve the understanding, </w:t>
            </w:r>
            <w:proofErr w:type="gramStart"/>
            <w:r w:rsidRPr="00A63E35">
              <w:rPr>
                <w:sz w:val="22"/>
                <w:szCs w:val="22"/>
                <w:lang w:val="en-US"/>
              </w:rPr>
              <w:t>conservation</w:t>
            </w:r>
            <w:proofErr w:type="gramEnd"/>
            <w:r w:rsidRPr="00A63E35">
              <w:rPr>
                <w:sz w:val="22"/>
                <w:szCs w:val="22"/>
                <w:lang w:val="en-US"/>
              </w:rPr>
              <w:t xml:space="preserve"> and sustainable use of biodiversity</w:t>
            </w:r>
          </w:p>
        </w:tc>
        <w:tc>
          <w:tcPr>
            <w:tcW w:w="5954" w:type="dxa"/>
            <w:shd w:val="clear" w:color="auto" w:fill="auto"/>
          </w:tcPr>
          <w:p w14:paraId="44BC4DA2" w14:textId="77777777" w:rsidR="00ED6150" w:rsidRPr="00A63E35" w:rsidRDefault="00ED6150" w:rsidP="00ED6150">
            <w:pPr>
              <w:rPr>
                <w:sz w:val="22"/>
                <w:szCs w:val="22"/>
                <w:lang w:val="en-US"/>
              </w:rPr>
            </w:pPr>
            <w:r w:rsidRPr="00A63E35">
              <w:rPr>
                <w:sz w:val="22"/>
                <w:szCs w:val="22"/>
                <w:lang w:val="en-US"/>
              </w:rPr>
              <w:t>9.1.1.1.</w:t>
            </w:r>
            <w:r w:rsidRPr="00A63E35">
              <w:rPr>
                <w:sz w:val="22"/>
                <w:szCs w:val="22"/>
                <w:lang w:val="en-US"/>
              </w:rPr>
              <w:tab/>
              <w:t xml:space="preserve">Initiate </w:t>
            </w:r>
            <w:proofErr w:type="spellStart"/>
            <w:r w:rsidRPr="00A63E35">
              <w:rPr>
                <w:sz w:val="22"/>
                <w:szCs w:val="22"/>
                <w:lang w:val="en-US"/>
              </w:rPr>
              <w:t>programmes</w:t>
            </w:r>
            <w:proofErr w:type="spellEnd"/>
            <w:r w:rsidRPr="00A63E35">
              <w:rPr>
                <w:sz w:val="22"/>
                <w:szCs w:val="22"/>
                <w:lang w:val="en-US"/>
              </w:rPr>
              <w:t xml:space="preserve">, where appropriate, to record and study traditional knowledge and practices, </w:t>
            </w:r>
            <w:proofErr w:type="gramStart"/>
            <w:r w:rsidRPr="00A63E35">
              <w:rPr>
                <w:sz w:val="22"/>
                <w:szCs w:val="22"/>
                <w:lang w:val="en-US"/>
              </w:rPr>
              <w:t>in particular</w:t>
            </w:r>
            <w:proofErr w:type="gramEnd"/>
            <w:r w:rsidRPr="00A63E35">
              <w:rPr>
                <w:sz w:val="22"/>
                <w:szCs w:val="22"/>
                <w:lang w:val="en-US"/>
              </w:rPr>
              <w:t xml:space="preserve"> those that support the sustainable use of island biodiversity with the full and effective participation of indigenous and local communities and their prior informed consent, in accordance with national legislation and international obligations.</w:t>
            </w:r>
          </w:p>
          <w:p w14:paraId="06FB1B1E" w14:textId="77777777" w:rsidR="00ED6150" w:rsidRPr="00A63E35" w:rsidRDefault="00ED6150" w:rsidP="00ED6150">
            <w:pPr>
              <w:rPr>
                <w:sz w:val="22"/>
                <w:szCs w:val="22"/>
                <w:lang w:val="en-US"/>
              </w:rPr>
            </w:pPr>
            <w:r w:rsidRPr="00A63E35">
              <w:rPr>
                <w:sz w:val="22"/>
                <w:szCs w:val="22"/>
                <w:lang w:val="en-US"/>
              </w:rPr>
              <w:t>9.1.1.2.</w:t>
            </w:r>
            <w:r w:rsidRPr="00A63E35">
              <w:rPr>
                <w:sz w:val="22"/>
                <w:szCs w:val="22"/>
                <w:lang w:val="en-US"/>
              </w:rPr>
              <w:tab/>
              <w:t>Respect, preserve and maintain indigenous and local communities’ linguistic diversity that maintains biodiversity-related knowledge.</w:t>
            </w:r>
          </w:p>
          <w:p w14:paraId="6A4C0A83" w14:textId="77777777" w:rsidR="00ED6150" w:rsidRPr="00A63E35" w:rsidRDefault="00ED6150" w:rsidP="00ED6150">
            <w:pPr>
              <w:rPr>
                <w:sz w:val="22"/>
                <w:szCs w:val="22"/>
                <w:lang w:val="en-US"/>
              </w:rPr>
            </w:pPr>
            <w:r w:rsidRPr="00A63E35">
              <w:rPr>
                <w:sz w:val="22"/>
                <w:szCs w:val="22"/>
                <w:lang w:val="en-US"/>
              </w:rPr>
              <w:t>9.1.1.3.</w:t>
            </w:r>
            <w:r w:rsidRPr="00A63E35">
              <w:rPr>
                <w:sz w:val="22"/>
                <w:szCs w:val="22"/>
                <w:lang w:val="en-US"/>
              </w:rPr>
              <w:tab/>
              <w:t xml:space="preserve">Establish and implement mechanisms to respect traditional knowledge, innovations and practices on lands and waters traditionally occupied and/or used by indigenous and local communities.  </w:t>
            </w:r>
          </w:p>
          <w:p w14:paraId="79C23DC8" w14:textId="023C41C6" w:rsidR="000E7B71" w:rsidRPr="00A63E35" w:rsidRDefault="00ED6150" w:rsidP="00C97BA3">
            <w:pPr>
              <w:rPr>
                <w:sz w:val="22"/>
                <w:szCs w:val="22"/>
                <w:lang w:val="en-US"/>
              </w:rPr>
            </w:pPr>
            <w:r w:rsidRPr="00A63E35">
              <w:rPr>
                <w:sz w:val="22"/>
                <w:szCs w:val="22"/>
                <w:lang w:val="en-US"/>
              </w:rPr>
              <w:t>9.1.1.4.</w:t>
            </w:r>
            <w:r w:rsidRPr="00A63E35">
              <w:rPr>
                <w:sz w:val="22"/>
                <w:szCs w:val="22"/>
                <w:lang w:val="en-US"/>
              </w:rPr>
              <w:tab/>
              <w:t>Compile information on the methods of protection and maintenance of traditional knowledge and practices on islands.</w:t>
            </w:r>
          </w:p>
        </w:tc>
      </w:tr>
      <w:tr w:rsidR="00A63E35" w:rsidRPr="00A63E35" w14:paraId="127D0548" w14:textId="77777777" w:rsidTr="00C97BA3">
        <w:tc>
          <w:tcPr>
            <w:tcW w:w="3397" w:type="dxa"/>
            <w:shd w:val="clear" w:color="auto" w:fill="auto"/>
          </w:tcPr>
          <w:p w14:paraId="72033258" w14:textId="60ABE32E" w:rsidR="000E7B71" w:rsidRPr="00A63E35" w:rsidRDefault="00D94246" w:rsidP="00C97BA3">
            <w:pPr>
              <w:rPr>
                <w:sz w:val="22"/>
                <w:szCs w:val="22"/>
              </w:rPr>
            </w:pPr>
            <w:r w:rsidRPr="00A63E35">
              <w:rPr>
                <w:sz w:val="22"/>
                <w:szCs w:val="22"/>
              </w:rPr>
              <w:t xml:space="preserve">9.1.2. Develop and implement measures and legislation, where appropriate and in keeping with national laws and relevant international obligations, for the respect and protection of indigenous and local </w:t>
            </w:r>
            <w:proofErr w:type="gramStart"/>
            <w:r w:rsidRPr="00A63E35">
              <w:rPr>
                <w:sz w:val="22"/>
                <w:szCs w:val="22"/>
              </w:rPr>
              <w:t>communities</w:t>
            </w:r>
            <w:proofErr w:type="gramEnd"/>
            <w:r w:rsidRPr="00A63E35">
              <w:rPr>
                <w:sz w:val="22"/>
                <w:szCs w:val="22"/>
              </w:rPr>
              <w:t xml:space="preserve"> rights over their traditional knowledge innovations and practices</w:t>
            </w:r>
          </w:p>
        </w:tc>
        <w:tc>
          <w:tcPr>
            <w:tcW w:w="5954" w:type="dxa"/>
            <w:shd w:val="clear" w:color="auto" w:fill="auto"/>
          </w:tcPr>
          <w:p w14:paraId="3C2DED0D" w14:textId="77777777" w:rsidR="009E14D3" w:rsidRPr="00A63E35" w:rsidRDefault="009E14D3" w:rsidP="009E14D3">
            <w:pPr>
              <w:rPr>
                <w:sz w:val="22"/>
                <w:szCs w:val="22"/>
                <w:lang w:val="en-US"/>
              </w:rPr>
            </w:pPr>
            <w:r w:rsidRPr="00A63E35">
              <w:rPr>
                <w:sz w:val="22"/>
                <w:szCs w:val="22"/>
                <w:lang w:val="en-US"/>
              </w:rPr>
              <w:t>9.1.2.2.</w:t>
            </w:r>
            <w:r w:rsidRPr="00A63E35">
              <w:rPr>
                <w:sz w:val="22"/>
                <w:szCs w:val="22"/>
                <w:lang w:val="en-US"/>
              </w:rPr>
              <w:tab/>
              <w:t>Develop local capacities for protecting and facilitating the use of island traditional knowledge and practices, including, where appropriate, processes to ensure prior informed consent.</w:t>
            </w:r>
          </w:p>
          <w:p w14:paraId="2B077B92" w14:textId="77777777" w:rsidR="009E14D3" w:rsidRPr="00A63E35" w:rsidRDefault="009E14D3" w:rsidP="009E14D3">
            <w:pPr>
              <w:rPr>
                <w:sz w:val="22"/>
                <w:szCs w:val="22"/>
                <w:lang w:val="en-US"/>
              </w:rPr>
            </w:pPr>
            <w:r w:rsidRPr="00A63E35">
              <w:rPr>
                <w:sz w:val="22"/>
                <w:szCs w:val="22"/>
                <w:lang w:val="en-US"/>
              </w:rPr>
              <w:t>9.1.2.5.</w:t>
            </w:r>
            <w:r w:rsidRPr="00A63E35">
              <w:rPr>
                <w:sz w:val="22"/>
                <w:szCs w:val="22"/>
                <w:lang w:val="en-US"/>
              </w:rPr>
              <w:tab/>
              <w:t xml:space="preserve">Develop and implement effective systems to respect, preserve and maintain traditional knowledge, </w:t>
            </w:r>
            <w:proofErr w:type="gramStart"/>
            <w:r w:rsidRPr="00A63E35">
              <w:rPr>
                <w:sz w:val="22"/>
                <w:szCs w:val="22"/>
                <w:lang w:val="en-US"/>
              </w:rPr>
              <w:t>innovations</w:t>
            </w:r>
            <w:proofErr w:type="gramEnd"/>
            <w:r w:rsidRPr="00A63E35">
              <w:rPr>
                <w:sz w:val="22"/>
                <w:szCs w:val="22"/>
                <w:lang w:val="en-US"/>
              </w:rPr>
              <w:t xml:space="preserve"> and practices, where appropriate, for sustainable use of island resources. </w:t>
            </w:r>
          </w:p>
          <w:p w14:paraId="64CFC9C9" w14:textId="591C5D70" w:rsidR="000E7B71" w:rsidRPr="00A63E35" w:rsidRDefault="009E14D3" w:rsidP="00C97BA3">
            <w:pPr>
              <w:rPr>
                <w:sz w:val="22"/>
                <w:szCs w:val="22"/>
                <w:lang w:val="en-US"/>
              </w:rPr>
            </w:pPr>
            <w:r w:rsidRPr="00A63E35">
              <w:rPr>
                <w:sz w:val="22"/>
                <w:szCs w:val="22"/>
                <w:lang w:val="en-US"/>
              </w:rPr>
              <w:t>9.1.2.6.</w:t>
            </w:r>
            <w:r w:rsidRPr="00A63E35">
              <w:rPr>
                <w:sz w:val="22"/>
                <w:szCs w:val="22"/>
                <w:lang w:val="en-US"/>
              </w:rPr>
              <w:tab/>
              <w:t xml:space="preserve">Document traditional knowledge, </w:t>
            </w:r>
            <w:proofErr w:type="gramStart"/>
            <w:r w:rsidRPr="00A63E35">
              <w:rPr>
                <w:sz w:val="22"/>
                <w:szCs w:val="22"/>
                <w:lang w:val="en-US"/>
              </w:rPr>
              <w:t>innovations</w:t>
            </w:r>
            <w:proofErr w:type="gramEnd"/>
            <w:r w:rsidRPr="00A63E35">
              <w:rPr>
                <w:sz w:val="22"/>
                <w:szCs w:val="22"/>
                <w:lang w:val="en-US"/>
              </w:rPr>
              <w:t xml:space="preserve"> and practices relevant to local species or the sustainable use of island biodiversity, with the full and effective participation and prior informed consent of indigenous and local communities consistent with Article 8(j).</w:t>
            </w:r>
          </w:p>
        </w:tc>
      </w:tr>
      <w:tr w:rsidR="00A63E35" w:rsidRPr="00A63E35" w14:paraId="320C88BB" w14:textId="77777777" w:rsidTr="00C97BA3">
        <w:tc>
          <w:tcPr>
            <w:tcW w:w="9351" w:type="dxa"/>
            <w:gridSpan w:val="2"/>
            <w:shd w:val="clear" w:color="auto" w:fill="E7E6E6" w:themeFill="background2"/>
          </w:tcPr>
          <w:p w14:paraId="7B5CCC0A" w14:textId="77777777" w:rsidR="000F0306" w:rsidRPr="00A63E35" w:rsidRDefault="000F0306" w:rsidP="000F6C44">
            <w:pPr>
              <w:jc w:val="center"/>
              <w:rPr>
                <w:i/>
                <w:iCs/>
                <w:sz w:val="22"/>
                <w:szCs w:val="22"/>
                <w:lang w:val="en-US"/>
              </w:rPr>
            </w:pPr>
            <w:r w:rsidRPr="00A63E35">
              <w:rPr>
                <w:i/>
                <w:iCs/>
                <w:sz w:val="22"/>
                <w:szCs w:val="22"/>
                <w:lang w:val="en-US"/>
              </w:rPr>
              <w:t xml:space="preserve">Target 9.2: Traditional knowledge, innovations and practices regarding island biodiversity respected, </w:t>
            </w:r>
            <w:proofErr w:type="gramStart"/>
            <w:r w:rsidRPr="00A63E35">
              <w:rPr>
                <w:i/>
                <w:iCs/>
                <w:sz w:val="22"/>
                <w:szCs w:val="22"/>
                <w:lang w:val="en-US"/>
              </w:rPr>
              <w:t>preserved</w:t>
            </w:r>
            <w:proofErr w:type="gramEnd"/>
            <w:r w:rsidRPr="00A63E35">
              <w:rPr>
                <w:i/>
                <w:iCs/>
                <w:sz w:val="22"/>
                <w:szCs w:val="22"/>
                <w:lang w:val="en-US"/>
              </w:rPr>
              <w:t xml:space="preserve"> and maintained, the wider application of such knowledge, innovations and practices promoted with the prior informed consent and involvement of the indigenous and local communities providing such traditional knowledge, innovations and practices, and the benefits arising from such knowledge, innovations and practices equitably shared</w:t>
            </w:r>
          </w:p>
        </w:tc>
      </w:tr>
      <w:tr w:rsidR="00A63E35" w:rsidRPr="00A63E35" w14:paraId="479F5E49" w14:textId="77777777" w:rsidTr="000F6C44">
        <w:trPr>
          <w:trHeight w:val="253"/>
        </w:trPr>
        <w:tc>
          <w:tcPr>
            <w:tcW w:w="3397" w:type="dxa"/>
            <w:vMerge w:val="restart"/>
          </w:tcPr>
          <w:p w14:paraId="4575A071" w14:textId="77777777" w:rsidR="000F0306" w:rsidRPr="00A63E35" w:rsidRDefault="000F0306" w:rsidP="000F6C44">
            <w:pPr>
              <w:rPr>
                <w:sz w:val="22"/>
                <w:szCs w:val="22"/>
              </w:rPr>
            </w:pPr>
            <w:r w:rsidRPr="00A63E35">
              <w:rPr>
                <w:sz w:val="22"/>
                <w:szCs w:val="22"/>
              </w:rPr>
              <w:t xml:space="preserve">9.2.1. Develop and implement ways and means to share in a fair and equitable way with indigenous and local communities the benefits arising from use of their traditional </w:t>
            </w:r>
            <w:r w:rsidRPr="00A63E35">
              <w:rPr>
                <w:sz w:val="22"/>
                <w:szCs w:val="22"/>
              </w:rPr>
              <w:lastRenderedPageBreak/>
              <w:t xml:space="preserve">knowledge, </w:t>
            </w:r>
            <w:proofErr w:type="gramStart"/>
            <w:r w:rsidRPr="00A63E35">
              <w:rPr>
                <w:sz w:val="22"/>
                <w:szCs w:val="22"/>
              </w:rPr>
              <w:t>innovations</w:t>
            </w:r>
            <w:proofErr w:type="gramEnd"/>
            <w:r w:rsidRPr="00A63E35">
              <w:rPr>
                <w:sz w:val="22"/>
                <w:szCs w:val="22"/>
              </w:rPr>
              <w:t xml:space="preserve"> and practices</w:t>
            </w:r>
          </w:p>
          <w:p w14:paraId="4C98D974" w14:textId="77777777" w:rsidR="000F0306" w:rsidRPr="00A63E35" w:rsidRDefault="000F0306" w:rsidP="000F6C44">
            <w:pPr>
              <w:rPr>
                <w:sz w:val="22"/>
                <w:szCs w:val="22"/>
                <w:lang w:val="en-US"/>
              </w:rPr>
            </w:pPr>
            <w:r w:rsidRPr="00A63E35">
              <w:rPr>
                <w:i/>
                <w:sz w:val="22"/>
                <w:szCs w:val="22"/>
              </w:rPr>
              <w:t>Rationale: Island communities have extensive knowledge of local biodiversity and traditional practices related to its conservation and use, but both knowledge and practices are vulnerable to social change misuse and misappropriation.</w:t>
            </w:r>
          </w:p>
        </w:tc>
        <w:tc>
          <w:tcPr>
            <w:tcW w:w="5954" w:type="dxa"/>
            <w:vMerge w:val="restart"/>
          </w:tcPr>
          <w:p w14:paraId="1EDB1F25" w14:textId="77777777" w:rsidR="000F0306" w:rsidRPr="00A63E35" w:rsidRDefault="000F0306" w:rsidP="000F6C44">
            <w:pPr>
              <w:rPr>
                <w:sz w:val="22"/>
                <w:szCs w:val="22"/>
                <w:lang w:val="en-US"/>
              </w:rPr>
            </w:pPr>
            <w:r w:rsidRPr="00A63E35">
              <w:rPr>
                <w:sz w:val="22"/>
                <w:szCs w:val="22"/>
                <w:lang w:val="en-US"/>
              </w:rPr>
              <w:lastRenderedPageBreak/>
              <w:t>9.2.1.1.</w:t>
            </w:r>
            <w:r w:rsidRPr="00A63E35">
              <w:rPr>
                <w:sz w:val="22"/>
                <w:szCs w:val="22"/>
                <w:lang w:val="en-US"/>
              </w:rPr>
              <w:tab/>
              <w:t xml:space="preserve">Encourage, </w:t>
            </w:r>
            <w:proofErr w:type="gramStart"/>
            <w:r w:rsidRPr="00A63E35">
              <w:rPr>
                <w:sz w:val="22"/>
                <w:szCs w:val="22"/>
                <w:lang w:val="en-US"/>
              </w:rPr>
              <w:t>support</w:t>
            </w:r>
            <w:proofErr w:type="gramEnd"/>
            <w:r w:rsidRPr="00A63E35">
              <w:rPr>
                <w:sz w:val="22"/>
                <w:szCs w:val="22"/>
                <w:lang w:val="en-US"/>
              </w:rPr>
              <w:t xml:space="preserve"> and develop, in cooperation with the Working Group on Article 8(j) and related provisions, mechanisms and methods to ensure the preservation of the traditional knowledge, innovations and practices of indigenous and local communities associated with island genetic resources. </w:t>
            </w:r>
          </w:p>
          <w:p w14:paraId="57468669" w14:textId="77777777" w:rsidR="000F0306" w:rsidRPr="00A63E35" w:rsidRDefault="000F0306" w:rsidP="000F6C44">
            <w:pPr>
              <w:rPr>
                <w:sz w:val="22"/>
                <w:szCs w:val="22"/>
                <w:lang w:val="en-US"/>
              </w:rPr>
            </w:pPr>
            <w:r w:rsidRPr="00A63E35">
              <w:rPr>
                <w:sz w:val="22"/>
                <w:szCs w:val="22"/>
                <w:lang w:val="en-US"/>
              </w:rPr>
              <w:lastRenderedPageBreak/>
              <w:t>9.2.1.2.</w:t>
            </w:r>
            <w:r w:rsidRPr="00A63E35">
              <w:rPr>
                <w:sz w:val="22"/>
                <w:szCs w:val="22"/>
                <w:lang w:val="en-US"/>
              </w:rPr>
              <w:tab/>
              <w:t>Establish, with full and effective participation of indigenous and local communities, a process and set of requirements, consistent with Article 8(j), to ensure the equitable sharing of benefits arising from use of their traditional knowledge, innovations and practices associated with island genetic resources subject to national legislation and international obligations.</w:t>
            </w:r>
          </w:p>
        </w:tc>
      </w:tr>
      <w:tr w:rsidR="00A63E35" w:rsidRPr="00A63E35" w14:paraId="07BC66B2" w14:textId="77777777" w:rsidTr="000F6C44">
        <w:trPr>
          <w:trHeight w:val="253"/>
        </w:trPr>
        <w:tc>
          <w:tcPr>
            <w:tcW w:w="3397" w:type="dxa"/>
            <w:vMerge/>
          </w:tcPr>
          <w:p w14:paraId="47F0DED3" w14:textId="77777777" w:rsidR="000F0306" w:rsidRPr="00A63E35" w:rsidRDefault="000F0306" w:rsidP="000F6C44">
            <w:pPr>
              <w:rPr>
                <w:sz w:val="22"/>
                <w:szCs w:val="22"/>
              </w:rPr>
            </w:pPr>
          </w:p>
        </w:tc>
        <w:tc>
          <w:tcPr>
            <w:tcW w:w="5954" w:type="dxa"/>
            <w:vMerge/>
          </w:tcPr>
          <w:p w14:paraId="7EA1295A" w14:textId="77777777" w:rsidR="000F0306" w:rsidRPr="00A63E35" w:rsidRDefault="000F0306" w:rsidP="000F6C44">
            <w:pPr>
              <w:rPr>
                <w:sz w:val="22"/>
                <w:szCs w:val="22"/>
                <w:lang w:val="en-US"/>
              </w:rPr>
            </w:pPr>
          </w:p>
        </w:tc>
      </w:tr>
      <w:tr w:rsidR="00A63E35" w:rsidRPr="00A63E35" w14:paraId="63434BF5" w14:textId="77777777" w:rsidTr="000F6C44">
        <w:trPr>
          <w:trHeight w:val="253"/>
        </w:trPr>
        <w:tc>
          <w:tcPr>
            <w:tcW w:w="3397" w:type="dxa"/>
            <w:vMerge/>
          </w:tcPr>
          <w:p w14:paraId="61BC7E06" w14:textId="77777777" w:rsidR="000F0306" w:rsidRPr="00A63E35" w:rsidRDefault="000F0306" w:rsidP="000F6C44">
            <w:pPr>
              <w:rPr>
                <w:sz w:val="22"/>
                <w:szCs w:val="22"/>
                <w:lang w:val="en-US"/>
              </w:rPr>
            </w:pPr>
          </w:p>
        </w:tc>
        <w:tc>
          <w:tcPr>
            <w:tcW w:w="5954" w:type="dxa"/>
            <w:vMerge/>
          </w:tcPr>
          <w:p w14:paraId="173B9156" w14:textId="77777777" w:rsidR="000F0306" w:rsidRPr="00A63E35" w:rsidRDefault="000F0306" w:rsidP="000F6C44">
            <w:pPr>
              <w:rPr>
                <w:sz w:val="22"/>
                <w:szCs w:val="22"/>
                <w:lang w:val="en-US"/>
              </w:rPr>
            </w:pPr>
          </w:p>
        </w:tc>
      </w:tr>
      <w:tr w:rsidR="00A63E35" w:rsidRPr="00A63E35" w14:paraId="2ED7C480" w14:textId="77777777" w:rsidTr="000F6C44">
        <w:trPr>
          <w:trHeight w:val="253"/>
        </w:trPr>
        <w:tc>
          <w:tcPr>
            <w:tcW w:w="3397" w:type="dxa"/>
            <w:vMerge/>
          </w:tcPr>
          <w:p w14:paraId="27C5ED4B" w14:textId="77777777" w:rsidR="000F0306" w:rsidRPr="00A63E35" w:rsidRDefault="000F0306" w:rsidP="000F6C44">
            <w:pPr>
              <w:rPr>
                <w:sz w:val="22"/>
                <w:szCs w:val="22"/>
                <w:lang w:val="en-US"/>
              </w:rPr>
            </w:pPr>
          </w:p>
        </w:tc>
        <w:tc>
          <w:tcPr>
            <w:tcW w:w="5954" w:type="dxa"/>
            <w:vMerge/>
          </w:tcPr>
          <w:p w14:paraId="6F2D1050" w14:textId="77777777" w:rsidR="000F0306" w:rsidRPr="00A63E35" w:rsidRDefault="000F0306" w:rsidP="000F6C44">
            <w:pPr>
              <w:rPr>
                <w:sz w:val="22"/>
                <w:szCs w:val="22"/>
                <w:lang w:val="en-US"/>
              </w:rPr>
            </w:pPr>
          </w:p>
        </w:tc>
      </w:tr>
      <w:tr w:rsidR="00A63E35" w:rsidRPr="00A63E35" w14:paraId="036345CD" w14:textId="77777777" w:rsidTr="00C97BA3">
        <w:tc>
          <w:tcPr>
            <w:tcW w:w="9351" w:type="dxa"/>
            <w:gridSpan w:val="2"/>
            <w:shd w:val="clear" w:color="auto" w:fill="E7E6E6" w:themeFill="background2"/>
          </w:tcPr>
          <w:p w14:paraId="269A2AA8" w14:textId="77777777" w:rsidR="000F0306" w:rsidRPr="00A63E35" w:rsidRDefault="000F0306" w:rsidP="000F6C44">
            <w:pPr>
              <w:jc w:val="center"/>
              <w:rPr>
                <w:b/>
                <w:bCs/>
                <w:sz w:val="22"/>
                <w:szCs w:val="22"/>
                <w:lang w:val="en-US"/>
              </w:rPr>
            </w:pPr>
            <w:r w:rsidRPr="00A63E35">
              <w:rPr>
                <w:b/>
                <w:bCs/>
                <w:sz w:val="22"/>
                <w:szCs w:val="22"/>
                <w:lang w:val="en-US"/>
              </w:rPr>
              <w:t>Goal 10: Ensure the fair and equitable sharing of benefits arising out of island genetic resources</w:t>
            </w:r>
          </w:p>
        </w:tc>
      </w:tr>
      <w:tr w:rsidR="00A63E35" w:rsidRPr="00A63E35" w14:paraId="5BAF7172" w14:textId="77777777" w:rsidTr="00C97BA3">
        <w:tc>
          <w:tcPr>
            <w:tcW w:w="9351" w:type="dxa"/>
            <w:gridSpan w:val="2"/>
            <w:shd w:val="clear" w:color="auto" w:fill="E7E6E6" w:themeFill="background2"/>
          </w:tcPr>
          <w:p w14:paraId="127989FD" w14:textId="77777777" w:rsidR="000F0306" w:rsidRPr="00A63E35" w:rsidRDefault="000F0306" w:rsidP="000F6C44">
            <w:pPr>
              <w:jc w:val="center"/>
              <w:rPr>
                <w:i/>
                <w:iCs/>
                <w:sz w:val="22"/>
                <w:szCs w:val="22"/>
                <w:lang w:val="en-US"/>
              </w:rPr>
            </w:pPr>
            <w:r w:rsidRPr="00A63E35">
              <w:rPr>
                <w:i/>
                <w:iCs/>
                <w:sz w:val="22"/>
                <w:szCs w:val="22"/>
                <w:lang w:val="en-US"/>
              </w:rPr>
              <w:t>Target 10.1: All access to genetic resources from islands is in line with the Convention on Biological Diversity and its relevant provisions and, as appropriate and wherever possible, with the International Treaty on Plant Genetic Resources for Food and Agriculture and other applicable agreements*</w:t>
            </w:r>
          </w:p>
        </w:tc>
      </w:tr>
      <w:tr w:rsidR="00A63E35" w:rsidRPr="00A63E35" w14:paraId="421C1AC8" w14:textId="77777777" w:rsidTr="000F6C44">
        <w:tc>
          <w:tcPr>
            <w:tcW w:w="3397" w:type="dxa"/>
          </w:tcPr>
          <w:p w14:paraId="74A007A4" w14:textId="77777777" w:rsidR="000F0306" w:rsidRPr="00A63E35" w:rsidRDefault="000F0306" w:rsidP="000F6C44">
            <w:pPr>
              <w:rPr>
                <w:sz w:val="22"/>
                <w:szCs w:val="22"/>
              </w:rPr>
            </w:pPr>
            <w:r w:rsidRPr="00A63E35">
              <w:rPr>
                <w:sz w:val="22"/>
                <w:szCs w:val="22"/>
              </w:rPr>
              <w:t>10.1.1. Improve the knowledge base of genetic resources</w:t>
            </w:r>
          </w:p>
          <w:p w14:paraId="3A5207A1" w14:textId="77777777" w:rsidR="000F0306" w:rsidRPr="00A63E35" w:rsidRDefault="000F0306" w:rsidP="000F6C44">
            <w:pPr>
              <w:rPr>
                <w:i/>
                <w:sz w:val="22"/>
                <w:szCs w:val="22"/>
              </w:rPr>
            </w:pPr>
            <w:r w:rsidRPr="00A63E35">
              <w:rPr>
                <w:i/>
                <w:sz w:val="22"/>
                <w:szCs w:val="22"/>
              </w:rPr>
              <w:t>Rationale: Island biodiversity is unique – and the same remark holds for the genetic resources, but in general, very little is known of the genetic diversity of island organisms.</w:t>
            </w:r>
          </w:p>
        </w:tc>
        <w:tc>
          <w:tcPr>
            <w:tcW w:w="5954" w:type="dxa"/>
          </w:tcPr>
          <w:p w14:paraId="77FB7870" w14:textId="77777777" w:rsidR="000F0306" w:rsidRPr="00A63E35" w:rsidRDefault="000F0306" w:rsidP="000F6C44">
            <w:pPr>
              <w:rPr>
                <w:sz w:val="22"/>
                <w:szCs w:val="22"/>
                <w:lang w:val="en-US"/>
              </w:rPr>
            </w:pPr>
            <w:r w:rsidRPr="00A63E35">
              <w:rPr>
                <w:sz w:val="22"/>
                <w:szCs w:val="22"/>
                <w:lang w:val="en-US"/>
              </w:rPr>
              <w:t>10.1.1.1. Investigate and document, subject to Article 8(j), island genetic resources and associated knowledge, and their existing and potential uses, including status, trends, and threats.</w:t>
            </w:r>
          </w:p>
          <w:p w14:paraId="05484F6F" w14:textId="77777777" w:rsidR="000F0306" w:rsidRPr="00A63E35" w:rsidRDefault="000F0306" w:rsidP="000F6C44">
            <w:pPr>
              <w:rPr>
                <w:sz w:val="22"/>
                <w:szCs w:val="22"/>
                <w:lang w:val="en-US"/>
              </w:rPr>
            </w:pPr>
            <w:r w:rsidRPr="00A63E35">
              <w:rPr>
                <w:sz w:val="22"/>
                <w:szCs w:val="22"/>
                <w:lang w:val="en-US"/>
              </w:rPr>
              <w:t xml:space="preserve">10.1.1.2. Identify and assess systems of information </w:t>
            </w:r>
            <w:proofErr w:type="gramStart"/>
            <w:r w:rsidRPr="00A63E35">
              <w:rPr>
                <w:sz w:val="22"/>
                <w:szCs w:val="22"/>
                <w:lang w:val="en-US"/>
              </w:rPr>
              <w:t>delivery, and</w:t>
            </w:r>
            <w:proofErr w:type="gramEnd"/>
            <w:r w:rsidRPr="00A63E35">
              <w:rPr>
                <w:sz w:val="22"/>
                <w:szCs w:val="22"/>
                <w:lang w:val="en-US"/>
              </w:rPr>
              <w:t xml:space="preserve"> update them to improve the recording and cataloguing of island genetic resources and, where appropriate, to implement alternative systems.</w:t>
            </w:r>
          </w:p>
        </w:tc>
      </w:tr>
      <w:tr w:rsidR="00A63E35" w:rsidRPr="00A63E35" w14:paraId="644D1497" w14:textId="77777777" w:rsidTr="00C97BA3">
        <w:tc>
          <w:tcPr>
            <w:tcW w:w="9351" w:type="dxa"/>
            <w:gridSpan w:val="2"/>
            <w:shd w:val="clear" w:color="auto" w:fill="E7E6E6" w:themeFill="background2"/>
          </w:tcPr>
          <w:p w14:paraId="4B3C531B" w14:textId="77777777" w:rsidR="000F0306" w:rsidRPr="00A63E35" w:rsidRDefault="000F0306" w:rsidP="000F6C44">
            <w:pPr>
              <w:jc w:val="center"/>
              <w:rPr>
                <w:i/>
                <w:iCs/>
                <w:sz w:val="22"/>
                <w:szCs w:val="22"/>
                <w:lang w:val="en-US"/>
              </w:rPr>
            </w:pPr>
            <w:r w:rsidRPr="00A63E35">
              <w:rPr>
                <w:i/>
                <w:iCs/>
                <w:sz w:val="22"/>
                <w:szCs w:val="22"/>
                <w:lang w:val="en-US"/>
              </w:rPr>
              <w:t>Target 10.2: Benefits arising from the commercial and other utilization of island biodiversity genetic resources shared in a fair and equitable way with the island countries providing such resources in line with the CBD and its relevant provisions</w:t>
            </w:r>
          </w:p>
        </w:tc>
      </w:tr>
      <w:tr w:rsidR="000F0306" w:rsidRPr="00A63E35" w14:paraId="63BF324C" w14:textId="77777777" w:rsidTr="000F6C44">
        <w:tc>
          <w:tcPr>
            <w:tcW w:w="3397" w:type="dxa"/>
          </w:tcPr>
          <w:p w14:paraId="7C1BC044" w14:textId="77777777" w:rsidR="000F0306" w:rsidRPr="00A63E35" w:rsidRDefault="000F0306" w:rsidP="000F6C44">
            <w:pPr>
              <w:rPr>
                <w:sz w:val="22"/>
                <w:szCs w:val="22"/>
              </w:rPr>
            </w:pPr>
            <w:r w:rsidRPr="00A63E35">
              <w:rPr>
                <w:sz w:val="22"/>
                <w:szCs w:val="22"/>
              </w:rPr>
              <w:t xml:space="preserve">10.2.1. Establish administrative, legislative and/or regulatory measures and systems in line with the Convention to ensure access to genetic resources, </w:t>
            </w:r>
            <w:proofErr w:type="gramStart"/>
            <w:r w:rsidRPr="00A63E35">
              <w:rPr>
                <w:sz w:val="22"/>
                <w:szCs w:val="22"/>
              </w:rPr>
              <w:t>in particular</w:t>
            </w:r>
            <w:proofErr w:type="gramEnd"/>
            <w:r w:rsidRPr="00A63E35">
              <w:rPr>
                <w:sz w:val="22"/>
                <w:szCs w:val="22"/>
              </w:rPr>
              <w:t xml:space="preserve"> those endemic to islands, and ensure that benefits arising from their utilization are fairly and equitably shared</w:t>
            </w:r>
          </w:p>
          <w:p w14:paraId="4FABE19F" w14:textId="77777777" w:rsidR="000F0306" w:rsidRPr="00A63E35" w:rsidRDefault="000F0306" w:rsidP="000F6C44">
            <w:pPr>
              <w:rPr>
                <w:sz w:val="22"/>
                <w:szCs w:val="22"/>
              </w:rPr>
            </w:pPr>
            <w:r w:rsidRPr="00A63E35">
              <w:rPr>
                <w:i/>
                <w:sz w:val="22"/>
                <w:szCs w:val="22"/>
              </w:rPr>
              <w:t>Rationale: Island biodiversity is unique – and the same remark holds for the genetic resources, but in general, very little is known of the genetic diversity of island organisms.</w:t>
            </w:r>
          </w:p>
        </w:tc>
        <w:tc>
          <w:tcPr>
            <w:tcW w:w="5954" w:type="dxa"/>
          </w:tcPr>
          <w:p w14:paraId="0FFB606A" w14:textId="77777777" w:rsidR="000F0306" w:rsidRPr="00A63E35" w:rsidRDefault="000F0306" w:rsidP="000F6C44">
            <w:pPr>
              <w:rPr>
                <w:sz w:val="22"/>
                <w:szCs w:val="22"/>
                <w:lang w:val="en-US"/>
              </w:rPr>
            </w:pPr>
            <w:r w:rsidRPr="00A63E35">
              <w:rPr>
                <w:sz w:val="22"/>
                <w:szCs w:val="22"/>
                <w:lang w:val="en-US"/>
              </w:rPr>
              <w:t xml:space="preserve">10.2.1.1. Investigate and document the potential for research, including bioprospecting, into island genetic resources. </w:t>
            </w:r>
          </w:p>
          <w:p w14:paraId="39AE7935" w14:textId="77777777" w:rsidR="000F0306" w:rsidRPr="00A63E35" w:rsidRDefault="000F0306" w:rsidP="000F6C44">
            <w:pPr>
              <w:rPr>
                <w:sz w:val="22"/>
                <w:szCs w:val="22"/>
                <w:lang w:val="en-US"/>
              </w:rPr>
            </w:pPr>
            <w:r w:rsidRPr="00A63E35">
              <w:rPr>
                <w:sz w:val="22"/>
                <w:szCs w:val="22"/>
                <w:lang w:val="en-US"/>
              </w:rPr>
              <w:t xml:space="preserve">10.2.1.2. Develop national guidelines on </w:t>
            </w:r>
            <w:proofErr w:type="gramStart"/>
            <w:r w:rsidRPr="00A63E35">
              <w:rPr>
                <w:sz w:val="22"/>
                <w:szCs w:val="22"/>
                <w:lang w:val="en-US"/>
              </w:rPr>
              <w:t>bio-prospecting</w:t>
            </w:r>
            <w:proofErr w:type="gramEnd"/>
            <w:r w:rsidRPr="00A63E35">
              <w:rPr>
                <w:sz w:val="22"/>
                <w:szCs w:val="22"/>
                <w:lang w:val="en-US"/>
              </w:rPr>
              <w:t>, taking into account the Bonn Guidelines.</w:t>
            </w:r>
          </w:p>
          <w:p w14:paraId="756CB0A8" w14:textId="77777777" w:rsidR="000F0306" w:rsidRPr="00A63E35" w:rsidRDefault="000F0306" w:rsidP="000F6C44">
            <w:pPr>
              <w:rPr>
                <w:sz w:val="22"/>
                <w:szCs w:val="22"/>
                <w:lang w:val="en-US"/>
              </w:rPr>
            </w:pPr>
            <w:r w:rsidRPr="00A63E35">
              <w:rPr>
                <w:sz w:val="22"/>
                <w:szCs w:val="22"/>
                <w:lang w:val="en-US"/>
              </w:rPr>
              <w:t xml:space="preserve">10.2.1.3. Establish and harmonize access and benefit-sharing processes, mechanisms and measures to protect island genetic resources and for </w:t>
            </w:r>
            <w:proofErr w:type="gramStart"/>
            <w:r w:rsidRPr="00A63E35">
              <w:rPr>
                <w:sz w:val="22"/>
                <w:szCs w:val="22"/>
                <w:lang w:val="en-US"/>
              </w:rPr>
              <w:t>bio-prospecting</w:t>
            </w:r>
            <w:proofErr w:type="gramEnd"/>
            <w:r w:rsidRPr="00A63E35">
              <w:rPr>
                <w:sz w:val="22"/>
                <w:szCs w:val="22"/>
                <w:lang w:val="en-US"/>
              </w:rPr>
              <w:t>.</w:t>
            </w:r>
          </w:p>
          <w:p w14:paraId="65C20508" w14:textId="77777777" w:rsidR="000F0306" w:rsidRPr="00A63E35" w:rsidRDefault="000F0306" w:rsidP="000F6C44">
            <w:pPr>
              <w:rPr>
                <w:sz w:val="22"/>
                <w:szCs w:val="22"/>
                <w:lang w:val="en-US"/>
              </w:rPr>
            </w:pPr>
            <w:r w:rsidRPr="00A63E35">
              <w:rPr>
                <w:sz w:val="22"/>
                <w:szCs w:val="22"/>
                <w:lang w:val="en-US"/>
              </w:rPr>
              <w:t xml:space="preserve">10.2.1.4. Develop and implement a national access and benefit-sharing strategy, and national access and benefit-sharing measures, including legislative, administrative and policy measures with </w:t>
            </w:r>
            <w:proofErr w:type="gramStart"/>
            <w:r w:rsidRPr="00A63E35">
              <w:rPr>
                <w:sz w:val="22"/>
                <w:szCs w:val="22"/>
                <w:lang w:val="en-US"/>
              </w:rPr>
              <w:t>particular reference</w:t>
            </w:r>
            <w:proofErr w:type="gramEnd"/>
            <w:r w:rsidRPr="00A63E35">
              <w:rPr>
                <w:sz w:val="22"/>
                <w:szCs w:val="22"/>
                <w:lang w:val="en-US"/>
              </w:rPr>
              <w:t xml:space="preserve"> to endemic island species, taking into account the Bonn Guidelines. </w:t>
            </w:r>
          </w:p>
          <w:p w14:paraId="5F47E23D" w14:textId="77777777" w:rsidR="000F0306" w:rsidRPr="00A63E35" w:rsidRDefault="000F0306" w:rsidP="000F6C44">
            <w:pPr>
              <w:rPr>
                <w:sz w:val="22"/>
                <w:szCs w:val="22"/>
                <w:lang w:val="en-US"/>
              </w:rPr>
            </w:pPr>
            <w:r w:rsidRPr="00A63E35">
              <w:rPr>
                <w:sz w:val="22"/>
                <w:szCs w:val="22"/>
                <w:lang w:val="en-US"/>
              </w:rPr>
              <w:t>10.2.1.5. Establish mechanisms that respect the use of endemic species and locally generated races and cultivars.</w:t>
            </w:r>
          </w:p>
        </w:tc>
      </w:tr>
    </w:tbl>
    <w:p w14:paraId="020DA755" w14:textId="77777777" w:rsidR="000F0306" w:rsidRPr="00A63E35" w:rsidRDefault="000F0306" w:rsidP="00E246D9">
      <w:pPr>
        <w:jc w:val="both"/>
        <w:rPr>
          <w:spacing w:val="6"/>
          <w:sz w:val="22"/>
          <w:szCs w:val="22"/>
          <w:shd w:val="clear" w:color="auto" w:fill="FFFFFF"/>
          <w:lang w:val="en-US"/>
        </w:rPr>
      </w:pPr>
    </w:p>
    <w:p w14:paraId="51FC79D6" w14:textId="77777777" w:rsidR="000F0306" w:rsidRPr="00A63E35" w:rsidRDefault="000F0306" w:rsidP="0016587F">
      <w:pPr>
        <w:spacing w:before="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5252BFA1" w14:textId="23ADD971" w:rsidR="00EE6F71" w:rsidRPr="00A63E35" w:rsidRDefault="00EE6F71" w:rsidP="0016587F">
      <w:pPr>
        <w:spacing w:before="120"/>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is quite </w:t>
      </w:r>
      <w:proofErr w:type="spellStart"/>
      <w:r w:rsidRPr="00A63E35">
        <w:rPr>
          <w:rFonts w:eastAsiaTheme="minorHAnsi"/>
          <w:sz w:val="22"/>
          <w:szCs w:val="22"/>
          <w:lang w:val="en-US"/>
          <w14:ligatures w14:val="standardContextual"/>
        </w:rPr>
        <w:t>comprehenvice</w:t>
      </w:r>
      <w:proofErr w:type="spellEnd"/>
      <w:r w:rsidRPr="00A63E35">
        <w:rPr>
          <w:rFonts w:eastAsiaTheme="minorHAnsi"/>
          <w:sz w:val="22"/>
          <w:szCs w:val="22"/>
          <w:lang w:val="en-US"/>
          <w14:ligatures w14:val="standardContextual"/>
        </w:rPr>
        <w:t xml:space="preserve"> in addressing elements contained in the GBF Target. Therefore, no major gaps have been identified. </w:t>
      </w:r>
    </w:p>
    <w:p w14:paraId="23DCFC06" w14:textId="51F81847" w:rsidR="000F0306" w:rsidRPr="00A63E35" w:rsidRDefault="00933A8A" w:rsidP="0016587F">
      <w:pPr>
        <w:spacing w:before="120"/>
        <w:ind w:left="567"/>
        <w:rPr>
          <w:b/>
          <w:bCs/>
          <w:i/>
          <w:iCs/>
          <w:sz w:val="22"/>
          <w:szCs w:val="22"/>
          <w:u w:val="single"/>
          <w:lang w:val="en-US"/>
        </w:rPr>
      </w:pPr>
      <w:r w:rsidRPr="00A63E35">
        <w:rPr>
          <w:b/>
          <w:bCs/>
          <w:i/>
          <w:iCs/>
          <w:sz w:val="22"/>
          <w:szCs w:val="22"/>
          <w:u w:val="single"/>
          <w:lang w:val="en-US"/>
        </w:rPr>
        <w:t xml:space="preserve">Indicative </w:t>
      </w:r>
      <w:r w:rsidR="000F0306" w:rsidRPr="00A63E35">
        <w:rPr>
          <w:b/>
          <w:bCs/>
          <w:i/>
          <w:iCs/>
          <w:sz w:val="22"/>
          <w:szCs w:val="22"/>
          <w:u w:val="single"/>
          <w:lang w:val="en-US"/>
        </w:rPr>
        <w:t>gaps in implementation</w:t>
      </w:r>
    </w:p>
    <w:p w14:paraId="55BF1B2C" w14:textId="283E8029"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institutional and legal capacities to implement ABS mechanisms effectively.</w:t>
      </w:r>
      <w:r w:rsidR="001409A2" w:rsidRPr="00A63E35">
        <w:rPr>
          <w:rStyle w:val="FootnoteReference"/>
          <w:sz w:val="22"/>
          <w:szCs w:val="22"/>
        </w:rPr>
        <w:footnoteReference w:id="136"/>
      </w:r>
      <w:r w:rsidRPr="00A63E35">
        <w:rPr>
          <w:sz w:val="22"/>
          <w:szCs w:val="22"/>
        </w:rPr>
        <w:t xml:space="preserve"> </w:t>
      </w:r>
    </w:p>
    <w:p w14:paraId="1F823C08" w14:textId="3A9973E7"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lastRenderedPageBreak/>
        <w:t>The rapid advancement and accessibility of digital sequencing technologies outpace the development of international norms and national regulations for DSI, making it hard for islands to keep up.</w:t>
      </w:r>
      <w:r w:rsidR="006F49FA" w:rsidRPr="00A63E35">
        <w:rPr>
          <w:rStyle w:val="FootnoteReference"/>
          <w:sz w:val="22"/>
          <w:szCs w:val="22"/>
        </w:rPr>
        <w:footnoteReference w:id="137"/>
      </w:r>
      <w:r w:rsidRPr="00A63E35">
        <w:rPr>
          <w:sz w:val="22"/>
          <w:szCs w:val="22"/>
        </w:rPr>
        <w:t xml:space="preserve"> </w:t>
      </w:r>
    </w:p>
    <w:p w14:paraId="6245B899" w14:textId="0A5AAF2C"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Complexities of navigating complex legal, ethical, and practical considerations to protect traditional knowledge in the context of AB</w:t>
      </w:r>
      <w:r w:rsidR="001409A2" w:rsidRPr="00A63E35">
        <w:rPr>
          <w:sz w:val="22"/>
          <w:szCs w:val="22"/>
        </w:rPr>
        <w:t>S</w:t>
      </w:r>
      <w:r w:rsidRPr="00A63E35">
        <w:rPr>
          <w:sz w:val="22"/>
          <w:szCs w:val="22"/>
        </w:rPr>
        <w:t xml:space="preserve"> and DSI.</w:t>
      </w:r>
      <w:r w:rsidR="006F49FA" w:rsidRPr="00A63E35">
        <w:rPr>
          <w:rStyle w:val="FootnoteReference"/>
          <w:sz w:val="22"/>
          <w:szCs w:val="22"/>
        </w:rPr>
        <w:footnoteReference w:id="138"/>
      </w:r>
      <w:r w:rsidRPr="00A63E35">
        <w:rPr>
          <w:sz w:val="22"/>
          <w:szCs w:val="22"/>
        </w:rPr>
        <w:t xml:space="preserve"> </w:t>
      </w:r>
    </w:p>
    <w:p w14:paraId="27C7C08B" w14:textId="5BD6389D"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Protecting endemic biodiversity and traditional knowledge.</w:t>
      </w:r>
      <w:r w:rsidR="003F7A12" w:rsidRPr="00A63E35">
        <w:rPr>
          <w:rStyle w:val="FootnoteReference"/>
          <w:sz w:val="22"/>
          <w:szCs w:val="22"/>
        </w:rPr>
        <w:footnoteReference w:id="139"/>
      </w:r>
      <w:r w:rsidRPr="00A63E35">
        <w:rPr>
          <w:sz w:val="22"/>
          <w:szCs w:val="22"/>
        </w:rPr>
        <w:t xml:space="preserve"> </w:t>
      </w:r>
    </w:p>
    <w:p w14:paraId="35324ABF" w14:textId="77777777"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Limited resources – capacity, expertise, diplomatic presence – to effectively participate in negotiations related to ABS and DSI. </w:t>
      </w:r>
    </w:p>
    <w:p w14:paraId="656A4858" w14:textId="77777777" w:rsidR="00AF6EAF" w:rsidRPr="00A63E35" w:rsidRDefault="00AF6EAF" w:rsidP="0016587F">
      <w:pPr>
        <w:pStyle w:val="ListParagraph"/>
        <w:numPr>
          <w:ilvl w:val="0"/>
          <w:numId w:val="12"/>
        </w:numPr>
        <w:tabs>
          <w:tab w:val="left" w:pos="560"/>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Limited resources, high dependency on natural resources, and balancing economic development. </w:t>
      </w:r>
    </w:p>
    <w:p w14:paraId="74666EC8" w14:textId="45FA10BC" w:rsidR="009A6197" w:rsidRPr="00645A27" w:rsidRDefault="00AF6EAF" w:rsidP="00645A27">
      <w:pPr>
        <w:pStyle w:val="ListParagraph"/>
        <w:numPr>
          <w:ilvl w:val="0"/>
          <w:numId w:val="12"/>
        </w:numPr>
        <w:tabs>
          <w:tab w:val="left" w:pos="1134"/>
        </w:tabs>
        <w:ind w:left="1134" w:hanging="567"/>
        <w:rPr>
          <w:b/>
          <w:bCs/>
          <w:i/>
          <w:iCs/>
          <w:sz w:val="22"/>
          <w:szCs w:val="22"/>
          <w:lang w:val="en-US"/>
        </w:rPr>
      </w:pPr>
      <w:r w:rsidRPr="00A63E35">
        <w:rPr>
          <w:sz w:val="22"/>
          <w:szCs w:val="22"/>
        </w:rPr>
        <w:t xml:space="preserve">Impacts of climate change to island biodiversity adding a layer of complexity to managing and conserving genetic resources and traditional knowledge.  </w:t>
      </w:r>
    </w:p>
    <w:p w14:paraId="56D64550" w14:textId="078DAA22" w:rsidR="007C19B2" w:rsidRPr="00645A27" w:rsidRDefault="007C19B2" w:rsidP="00645A27">
      <w:pPr>
        <w:pStyle w:val="ListParagraph"/>
        <w:keepNext/>
        <w:numPr>
          <w:ilvl w:val="2"/>
          <w:numId w:val="2"/>
        </w:numPr>
        <w:tabs>
          <w:tab w:val="clear" w:pos="360"/>
          <w:tab w:val="num" w:pos="567"/>
        </w:tabs>
        <w:spacing w:before="240" w:after="120"/>
        <w:ind w:left="567" w:hanging="567"/>
        <w:contextualSpacing w:val="0"/>
        <w:outlineLvl w:val="0"/>
        <w:rPr>
          <w:b/>
          <w:bCs/>
          <w:sz w:val="28"/>
          <w:szCs w:val="28"/>
          <w:lang w:val="en-US"/>
        </w:rPr>
      </w:pPr>
      <w:r w:rsidRPr="00645A27">
        <w:rPr>
          <w:b/>
          <w:bCs/>
          <w:sz w:val="28"/>
          <w:szCs w:val="28"/>
          <w:lang w:val="en-US"/>
        </w:rPr>
        <w:t xml:space="preserve">Tools and Solutions </w:t>
      </w:r>
      <w:proofErr w:type="gramStart"/>
      <w:r w:rsidRPr="00645A27">
        <w:rPr>
          <w:b/>
          <w:bCs/>
          <w:sz w:val="28"/>
          <w:szCs w:val="28"/>
          <w:lang w:val="en-US"/>
        </w:rPr>
        <w:t>For</w:t>
      </w:r>
      <w:proofErr w:type="gramEnd"/>
      <w:r w:rsidRPr="00645A27">
        <w:rPr>
          <w:b/>
          <w:bCs/>
          <w:sz w:val="28"/>
          <w:szCs w:val="28"/>
          <w:lang w:val="en-US"/>
        </w:rPr>
        <w:t xml:space="preserve"> Implementation and Mainstreaming </w:t>
      </w:r>
    </w:p>
    <w:p w14:paraId="4FE9CCAC" w14:textId="33B3F82A" w:rsidR="007C19B2" w:rsidRPr="00645A27" w:rsidRDefault="007C19B2" w:rsidP="00645A27">
      <w:pPr>
        <w:pStyle w:val="ListParagraph"/>
        <w:numPr>
          <w:ilvl w:val="4"/>
          <w:numId w:val="2"/>
        </w:numPr>
        <w:spacing w:before="120" w:after="120"/>
        <w:ind w:left="567" w:hanging="567"/>
        <w:outlineLvl w:val="1"/>
        <w:rPr>
          <w:b/>
          <w:bCs/>
          <w:lang w:val="en-US"/>
        </w:rPr>
      </w:pPr>
      <w:r w:rsidRPr="00645A27">
        <w:rPr>
          <w:b/>
          <w:bCs/>
          <w:lang w:val="en-US"/>
        </w:rPr>
        <w:t>Target 14: Integrate Biodiversity in Decision-making at Every Level</w:t>
      </w:r>
    </w:p>
    <w:p w14:paraId="6814E093" w14:textId="6D99A477" w:rsidR="00651F46" w:rsidRPr="00A63E35" w:rsidRDefault="00651B66" w:rsidP="0016587F">
      <w:pPr>
        <w:spacing w:before="120" w:after="120"/>
        <w:ind w:left="567"/>
        <w:jc w:val="both"/>
        <w:rPr>
          <w:i/>
          <w:iCs/>
          <w:sz w:val="22"/>
          <w:szCs w:val="22"/>
          <w:lang w:val="en-US"/>
        </w:rPr>
      </w:pPr>
      <w:r w:rsidRPr="00A63E35">
        <w:rPr>
          <w:i/>
          <w:iCs/>
          <w:sz w:val="22"/>
          <w:szCs w:val="22"/>
          <w:lang w:val="en-US"/>
        </w:rPr>
        <w:t xml:space="preserve">Ensure the full integration of biodiversity and its multiple values into policies, regulations, planning and development processes, poverty eradication strategies, strategic environment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 </w:t>
      </w:r>
    </w:p>
    <w:p w14:paraId="6A62D43E" w14:textId="792BD268" w:rsidR="009901E7" w:rsidRPr="00A63E35" w:rsidRDefault="00C97BA3" w:rsidP="0016587F">
      <w:pPr>
        <w:spacing w:before="120" w:after="120"/>
        <w:ind w:left="567"/>
        <w:jc w:val="both"/>
        <w:rPr>
          <w:sz w:val="22"/>
          <w:szCs w:val="22"/>
          <w:lang w:val="en-US"/>
        </w:rPr>
      </w:pPr>
      <w:r w:rsidRPr="00A63E35">
        <w:rPr>
          <w:b/>
          <w:bCs/>
          <w:sz w:val="22"/>
          <w:szCs w:val="22"/>
          <w:lang w:val="en-US"/>
        </w:rPr>
        <w:t>Most relevant Aichi Biodiversity Target—</w:t>
      </w:r>
      <w:r w:rsidR="009901E7" w:rsidRPr="00A63E35">
        <w:rPr>
          <w:b/>
          <w:bCs/>
          <w:sz w:val="22"/>
          <w:szCs w:val="22"/>
          <w:lang w:val="en-US"/>
        </w:rPr>
        <w:t>Aichi Target 2:</w:t>
      </w:r>
      <w:r w:rsidR="009901E7" w:rsidRPr="00A63E35">
        <w:rPr>
          <w:sz w:val="22"/>
          <w:szCs w:val="22"/>
          <w:lang w:val="en-US"/>
        </w:rPr>
        <w:t xml:space="preserve"> Biodiversity Values Integrated</w:t>
      </w:r>
    </w:p>
    <w:p w14:paraId="6C7549B4" w14:textId="1331416C" w:rsidR="009901E7" w:rsidRPr="00A63E35" w:rsidRDefault="009901E7" w:rsidP="0016587F">
      <w:pPr>
        <w:spacing w:before="120" w:after="120"/>
        <w:ind w:left="567"/>
        <w:jc w:val="both"/>
        <w:rPr>
          <w:sz w:val="22"/>
          <w:szCs w:val="22"/>
          <w:lang w:val="en-US"/>
        </w:rPr>
      </w:pPr>
      <w:r w:rsidRPr="00A63E35">
        <w:rPr>
          <w:sz w:val="22"/>
          <w:szCs w:val="22"/>
          <w:lang w:val="en-US"/>
        </w:rPr>
        <w:t xml:space="preserve">By 2020, at the latest, biodiversity values have been integrated into national and local development and poverty reduction strategies and planning processes and are being incorporated into national accounting, as appropriate, and reporting systems. </w:t>
      </w:r>
    </w:p>
    <w:p w14:paraId="1B66F851" w14:textId="0C863B3C" w:rsidR="009901E7" w:rsidRPr="00A63E35" w:rsidRDefault="00C97BA3" w:rsidP="0016587F">
      <w:pPr>
        <w:spacing w:before="120" w:after="120"/>
        <w:ind w:left="567"/>
        <w:jc w:val="both"/>
        <w:rPr>
          <w:sz w:val="22"/>
          <w:szCs w:val="22"/>
          <w:lang w:val="en-US"/>
        </w:rPr>
      </w:pPr>
      <w:r w:rsidRPr="00A63E35">
        <w:rPr>
          <w:b/>
          <w:bCs/>
          <w:sz w:val="22"/>
          <w:szCs w:val="22"/>
          <w:lang w:val="en-US"/>
        </w:rPr>
        <w:t>GBO-5 assessment of level of achievement of the Aichi Target</w:t>
      </w:r>
      <w:r w:rsidR="009901E7" w:rsidRPr="00A63E35">
        <w:rPr>
          <w:sz w:val="22"/>
          <w:szCs w:val="22"/>
          <w:lang w:val="en-US"/>
        </w:rPr>
        <w:t>: Target not achieved (medium confidence)</w:t>
      </w:r>
    </w:p>
    <w:p w14:paraId="18AC5AE7" w14:textId="64BA431D" w:rsidR="009F3A41" w:rsidRPr="00A63E35" w:rsidRDefault="003501DE" w:rsidP="0016587F">
      <w:pPr>
        <w:pStyle w:val="NormalWeb"/>
        <w:spacing w:before="120" w:beforeAutospacing="0" w:after="120" w:afterAutospacing="0"/>
        <w:ind w:left="567"/>
        <w:rPr>
          <w:sz w:val="22"/>
          <w:szCs w:val="22"/>
        </w:rPr>
      </w:pPr>
      <w:r w:rsidRPr="00A63E35">
        <w:rPr>
          <w:spacing w:val="6"/>
          <w:sz w:val="22"/>
          <w:szCs w:val="22"/>
          <w:shd w:val="clear" w:color="auto" w:fill="FFFFFF"/>
          <w:lang w:val="en-US"/>
        </w:rPr>
        <w:t>“</w:t>
      </w:r>
      <w:r w:rsidRPr="00A63E35">
        <w:rPr>
          <w:sz w:val="22"/>
          <w:szCs w:val="22"/>
        </w:rPr>
        <w:t>Many countries report examples of incorporating biodiversity into various planning and development processes. There has been a steady upward trend of countries incorporating biodiversity values into national accounting and reporting systems.”</w:t>
      </w:r>
      <w:r w:rsidRPr="00A63E35">
        <w:rPr>
          <w:rStyle w:val="FootnoteReference"/>
          <w:sz w:val="22"/>
          <w:szCs w:val="22"/>
        </w:rPr>
        <w:footnoteReference w:id="140"/>
      </w:r>
      <w:r w:rsidRPr="00A63E35">
        <w:rPr>
          <w:sz w:val="22"/>
          <w:szCs w:val="22"/>
        </w:rPr>
        <w:t xml:space="preserve"> In spite of the reports there is little to support to substantiate where or not biodiversity integr</w:t>
      </w:r>
      <w:r w:rsidR="00887265" w:rsidRPr="00A63E35">
        <w:rPr>
          <w:sz w:val="22"/>
          <w:szCs w:val="22"/>
        </w:rPr>
        <w:t>a</w:t>
      </w:r>
      <w:r w:rsidRPr="00A63E35">
        <w:rPr>
          <w:sz w:val="22"/>
          <w:szCs w:val="22"/>
        </w:rPr>
        <w:t xml:space="preserve">tion in development processes has measurably alleviated poverty. </w:t>
      </w:r>
    </w:p>
    <w:p w14:paraId="55FC49DC" w14:textId="37108D8D" w:rsidR="003501DE" w:rsidRPr="00A63E35" w:rsidRDefault="009F3A41" w:rsidP="0016587F">
      <w:pPr>
        <w:pStyle w:val="NormalWeb"/>
        <w:spacing w:before="120" w:beforeAutospacing="0" w:after="120" w:afterAutospacing="0"/>
        <w:ind w:left="567"/>
        <w:rPr>
          <w:sz w:val="22"/>
          <w:szCs w:val="22"/>
        </w:rPr>
      </w:pPr>
      <w:r w:rsidRPr="00A63E35">
        <w:rPr>
          <w:sz w:val="22"/>
          <w:szCs w:val="22"/>
        </w:rPr>
        <w:t>Countries reported that biodiver</w:t>
      </w:r>
      <w:r w:rsidR="00887265" w:rsidRPr="00A63E35">
        <w:rPr>
          <w:sz w:val="22"/>
          <w:szCs w:val="22"/>
        </w:rPr>
        <w:t>si</w:t>
      </w:r>
      <w:r w:rsidRPr="00A63E35">
        <w:rPr>
          <w:sz w:val="22"/>
          <w:szCs w:val="22"/>
        </w:rPr>
        <w:t>ty considerations have been integr</w:t>
      </w:r>
      <w:r w:rsidR="00887265" w:rsidRPr="00A63E35">
        <w:rPr>
          <w:sz w:val="22"/>
          <w:szCs w:val="22"/>
        </w:rPr>
        <w:t>a</w:t>
      </w:r>
      <w:r w:rsidRPr="00A63E35">
        <w:rPr>
          <w:sz w:val="22"/>
          <w:szCs w:val="22"/>
        </w:rPr>
        <w:t xml:space="preserve">ted and adopted into legislation and </w:t>
      </w:r>
      <w:proofErr w:type="gramStart"/>
      <w:r w:rsidRPr="00A63E35">
        <w:rPr>
          <w:sz w:val="22"/>
          <w:szCs w:val="22"/>
        </w:rPr>
        <w:t>regulations, and</w:t>
      </w:r>
      <w:proofErr w:type="gramEnd"/>
      <w:r w:rsidRPr="00A63E35">
        <w:rPr>
          <w:sz w:val="22"/>
          <w:szCs w:val="22"/>
        </w:rPr>
        <w:t xml:space="preserve"> understanding the intrinsic value of biodiversity applied across sectors (e.g., fisheries, agricultu</w:t>
      </w:r>
      <w:r w:rsidR="00887265" w:rsidRPr="00A63E35">
        <w:rPr>
          <w:sz w:val="22"/>
          <w:szCs w:val="22"/>
        </w:rPr>
        <w:t>r</w:t>
      </w:r>
      <w:r w:rsidRPr="00A63E35">
        <w:rPr>
          <w:sz w:val="22"/>
          <w:szCs w:val="22"/>
        </w:rPr>
        <w:t xml:space="preserve">e, forestry, etc.). Other countries stated that analyses were conducted on the state of biodiversity health to support decision-making and improve enforcement. </w:t>
      </w:r>
      <w:r w:rsidR="00303AE6" w:rsidRPr="00A63E35">
        <w:rPr>
          <w:sz w:val="22"/>
          <w:szCs w:val="22"/>
        </w:rPr>
        <w:t>Regardless, countries reported challenges in meeting the goals. They attributed it to:</w:t>
      </w:r>
    </w:p>
    <w:p w14:paraId="71E6548B" w14:textId="65E151B1" w:rsidR="00303AE6" w:rsidRPr="00A63E35" w:rsidRDefault="00303AE6" w:rsidP="0016587F">
      <w:pPr>
        <w:pStyle w:val="NormalWeb"/>
        <w:numPr>
          <w:ilvl w:val="0"/>
          <w:numId w:val="44"/>
        </w:numPr>
        <w:spacing w:before="0" w:beforeAutospacing="0" w:after="0" w:afterAutospacing="0"/>
        <w:ind w:left="1134" w:hanging="567"/>
        <w:rPr>
          <w:sz w:val="22"/>
          <w:szCs w:val="22"/>
        </w:rPr>
      </w:pPr>
      <w:r w:rsidRPr="00A63E35">
        <w:rPr>
          <w:sz w:val="22"/>
          <w:szCs w:val="22"/>
        </w:rPr>
        <w:lastRenderedPageBreak/>
        <w:t xml:space="preserve">Implementation of </w:t>
      </w:r>
      <w:r w:rsidR="00887265" w:rsidRPr="00A63E35">
        <w:rPr>
          <w:sz w:val="22"/>
          <w:szCs w:val="22"/>
        </w:rPr>
        <w:t>regulatory</w:t>
      </w:r>
      <w:r w:rsidRPr="00A63E35">
        <w:rPr>
          <w:sz w:val="22"/>
          <w:szCs w:val="22"/>
        </w:rPr>
        <w:t xml:space="preserve"> framework</w:t>
      </w:r>
    </w:p>
    <w:p w14:paraId="4171B0AC" w14:textId="46275341" w:rsidR="00303AE6" w:rsidRPr="00A63E35" w:rsidRDefault="00303AE6" w:rsidP="0016587F">
      <w:pPr>
        <w:pStyle w:val="NormalWeb"/>
        <w:numPr>
          <w:ilvl w:val="0"/>
          <w:numId w:val="44"/>
        </w:numPr>
        <w:spacing w:before="0" w:beforeAutospacing="0" w:after="0" w:afterAutospacing="0"/>
        <w:ind w:left="1134" w:hanging="567"/>
        <w:rPr>
          <w:sz w:val="22"/>
          <w:szCs w:val="22"/>
        </w:rPr>
      </w:pPr>
      <w:r w:rsidRPr="00A63E35">
        <w:rPr>
          <w:sz w:val="22"/>
          <w:szCs w:val="22"/>
        </w:rPr>
        <w:t>Translating the regulations into regional and “</w:t>
      </w:r>
      <w:proofErr w:type="gramStart"/>
      <w:r w:rsidRPr="00A63E35">
        <w:rPr>
          <w:sz w:val="22"/>
          <w:szCs w:val="22"/>
        </w:rPr>
        <w:t>local-level</w:t>
      </w:r>
      <w:proofErr w:type="gramEnd"/>
      <w:r w:rsidRPr="00A63E35">
        <w:rPr>
          <w:sz w:val="22"/>
          <w:szCs w:val="22"/>
        </w:rPr>
        <w:t>” actions</w:t>
      </w:r>
    </w:p>
    <w:p w14:paraId="54CD91DE" w14:textId="129F8625" w:rsidR="00303AE6" w:rsidRPr="00A63E35" w:rsidRDefault="00303AE6" w:rsidP="0016587F">
      <w:pPr>
        <w:pStyle w:val="NormalWeb"/>
        <w:numPr>
          <w:ilvl w:val="0"/>
          <w:numId w:val="44"/>
        </w:numPr>
        <w:spacing w:before="0" w:beforeAutospacing="0" w:after="0" w:afterAutospacing="0"/>
        <w:ind w:left="1134" w:hanging="567"/>
        <w:rPr>
          <w:sz w:val="22"/>
          <w:szCs w:val="22"/>
        </w:rPr>
      </w:pPr>
      <w:r w:rsidRPr="00A63E35">
        <w:rPr>
          <w:sz w:val="22"/>
          <w:szCs w:val="22"/>
        </w:rPr>
        <w:t xml:space="preserve">Inability to mainstream </w:t>
      </w:r>
      <w:proofErr w:type="gramStart"/>
      <w:r w:rsidRPr="00A63E35">
        <w:rPr>
          <w:sz w:val="22"/>
          <w:szCs w:val="22"/>
        </w:rPr>
        <w:t>biodiversity</w:t>
      </w:r>
      <w:proofErr w:type="gramEnd"/>
    </w:p>
    <w:p w14:paraId="2483559F" w14:textId="77777777" w:rsidR="00B45676" w:rsidRPr="00A63E35" w:rsidRDefault="00303AE6" w:rsidP="0016587F">
      <w:pPr>
        <w:pStyle w:val="NormalWeb"/>
        <w:numPr>
          <w:ilvl w:val="0"/>
          <w:numId w:val="44"/>
        </w:numPr>
        <w:spacing w:before="0" w:beforeAutospacing="0" w:after="0" w:afterAutospacing="0"/>
        <w:ind w:left="1134" w:hanging="567"/>
        <w:rPr>
          <w:sz w:val="22"/>
          <w:szCs w:val="22"/>
        </w:rPr>
      </w:pPr>
      <w:r w:rsidRPr="00A63E35">
        <w:rPr>
          <w:sz w:val="22"/>
          <w:szCs w:val="22"/>
        </w:rPr>
        <w:t xml:space="preserve">Struggled to include valued cost of biodiversity loss and impacts of environmental decline into financial plans in other </w:t>
      </w:r>
      <w:proofErr w:type="gramStart"/>
      <w:r w:rsidRPr="00A63E35">
        <w:rPr>
          <w:sz w:val="22"/>
          <w:szCs w:val="22"/>
        </w:rPr>
        <w:t>sectors</w:t>
      </w:r>
      <w:proofErr w:type="gramEnd"/>
    </w:p>
    <w:p w14:paraId="18C213AE" w14:textId="3B871D98" w:rsidR="00FB2025" w:rsidRPr="00A63E35" w:rsidRDefault="00B45676" w:rsidP="0016587F">
      <w:pPr>
        <w:pStyle w:val="NormalWeb"/>
        <w:spacing w:before="120" w:beforeAutospacing="0" w:after="120" w:afterAutospacing="0"/>
        <w:ind w:left="567"/>
        <w:jc w:val="both"/>
        <w:rPr>
          <w:sz w:val="22"/>
          <w:szCs w:val="22"/>
        </w:rPr>
      </w:pPr>
      <w:r w:rsidRPr="00A63E35">
        <w:rPr>
          <w:sz w:val="22"/>
          <w:szCs w:val="22"/>
        </w:rPr>
        <w:t xml:space="preserve">Initiatives to support the </w:t>
      </w:r>
      <w:r w:rsidR="00887265" w:rsidRPr="00A63E35">
        <w:rPr>
          <w:sz w:val="22"/>
          <w:szCs w:val="22"/>
        </w:rPr>
        <w:t>incorporation</w:t>
      </w:r>
      <w:r w:rsidRPr="00A63E35">
        <w:rPr>
          <w:sz w:val="22"/>
          <w:szCs w:val="22"/>
        </w:rPr>
        <w:t xml:space="preserve"> of biodiversity values into “national accounting and reporting systems” are steadily increasing. The System of Environmental-Economic Accounting (SEEA) establishes a universal standard for </w:t>
      </w:r>
      <w:r w:rsidR="00E45266" w:rsidRPr="00A63E35">
        <w:rPr>
          <w:sz w:val="22"/>
          <w:szCs w:val="22"/>
        </w:rPr>
        <w:t>including the environmental economics into national plans.</w:t>
      </w:r>
      <w:r w:rsidR="00E45266" w:rsidRPr="00A63E35">
        <w:rPr>
          <w:rStyle w:val="FootnoteReference"/>
          <w:sz w:val="22"/>
          <w:szCs w:val="22"/>
        </w:rPr>
        <w:footnoteReference w:id="141"/>
      </w:r>
      <w:r w:rsidR="00FB2025" w:rsidRPr="00A63E35">
        <w:rPr>
          <w:sz w:val="22"/>
          <w:szCs w:val="22"/>
        </w:rPr>
        <w:t xml:space="preserve"> </w:t>
      </w:r>
    </w:p>
    <w:p w14:paraId="20567519" w14:textId="5C28F14C" w:rsidR="009901E7" w:rsidRPr="00A63E35" w:rsidRDefault="009B7CE8" w:rsidP="0016587F">
      <w:pPr>
        <w:spacing w:before="120" w:after="120"/>
        <w:ind w:left="567"/>
        <w:jc w:val="both"/>
        <w:rPr>
          <w:sz w:val="22"/>
          <w:szCs w:val="22"/>
          <w:shd w:val="clear" w:color="auto" w:fill="FFFFFF"/>
        </w:rPr>
      </w:pPr>
      <w:r w:rsidRPr="00A63E35">
        <w:rPr>
          <w:sz w:val="22"/>
          <w:szCs w:val="22"/>
          <w:shd w:val="clear" w:color="auto" w:fill="FFFFFF"/>
        </w:rPr>
        <w:t>The evaluation of 144 National Biodiversity Strategies and Action Plans (NBSAPs) highlights an increasing recognition of biodiversity's essential role in key economic sectors such as agriculture, forestry, and fisheries. This analysis points to a broader understanding of how biodiversity supports these critical sectors, underlining its importance for economic sustainability and environmental health (Whitehorn, et al).</w:t>
      </w:r>
      <w:r w:rsidRPr="00A63E35">
        <w:rPr>
          <w:rStyle w:val="FootnoteReference"/>
          <w:sz w:val="22"/>
          <w:szCs w:val="22"/>
          <w:shd w:val="clear" w:color="auto" w:fill="FFFFFF"/>
        </w:rPr>
        <w:footnoteReference w:id="142"/>
      </w:r>
    </w:p>
    <w:p w14:paraId="47DEAF0E" w14:textId="018A3365" w:rsidR="004477E9" w:rsidRPr="00A63E35" w:rsidRDefault="004477E9" w:rsidP="0016587F">
      <w:pPr>
        <w:spacing w:before="120" w:after="120"/>
        <w:ind w:left="567"/>
        <w:jc w:val="both"/>
        <w:rPr>
          <w:sz w:val="22"/>
          <w:szCs w:val="22"/>
          <w:shd w:val="clear" w:color="auto" w:fill="FFFFFF"/>
        </w:rPr>
      </w:pPr>
      <w:r w:rsidRPr="00A63E35">
        <w:rPr>
          <w:sz w:val="22"/>
          <w:szCs w:val="22"/>
          <w:shd w:val="clear" w:color="auto" w:fill="FFFFFF"/>
        </w:rPr>
        <w:t>The Global Biodiversity Outlook 5 (GBO-5) indicates that countries are unlikely to achieve Target 2, even among those that have made significant progress, being more than 50 percent of the way there.</w:t>
      </w:r>
      <w:r w:rsidRPr="00A63E35">
        <w:rPr>
          <w:rStyle w:val="FootnoteReference"/>
          <w:sz w:val="22"/>
          <w:szCs w:val="22"/>
          <w:shd w:val="clear" w:color="auto" w:fill="FFFFFF"/>
        </w:rPr>
        <w:footnoteReference w:id="143"/>
      </w:r>
      <w:r w:rsidRPr="00A63E35">
        <w:rPr>
          <w:sz w:val="22"/>
          <w:szCs w:val="22"/>
          <w:shd w:val="clear" w:color="auto" w:fill="FFFFFF"/>
        </w:rPr>
        <w:t xml:space="preserve"> This shortfall is attributed to the countries' focus on integrating biodiversity into legislation and regulations without sufficiently incorporating biodiversity values or environmental economics into development strategies aimed at poverty alleviation. </w:t>
      </w:r>
    </w:p>
    <w:p w14:paraId="099FC87C" w14:textId="00848775" w:rsidR="00972A20" w:rsidRPr="00A63E35" w:rsidRDefault="00972A20" w:rsidP="0016587F">
      <w:pPr>
        <w:spacing w:before="120" w:after="120"/>
        <w:ind w:left="567"/>
        <w:jc w:val="both"/>
        <w:rPr>
          <w:sz w:val="22"/>
          <w:szCs w:val="22"/>
        </w:rPr>
      </w:pPr>
      <w:r w:rsidRPr="00A63E35">
        <w:rPr>
          <w:sz w:val="22"/>
          <w:szCs w:val="22"/>
          <w:shd w:val="clear" w:color="auto" w:fill="FFFFFF"/>
        </w:rPr>
        <w:t xml:space="preserve">Furthermore, </w:t>
      </w:r>
      <w:r w:rsidRPr="00A63E35">
        <w:rPr>
          <w:sz w:val="22"/>
          <w:szCs w:val="22"/>
        </w:rPr>
        <w:t>the Call for Action of the SIDS Coalition for Nature</w:t>
      </w:r>
      <w:r w:rsidRPr="00A63E35">
        <w:rPr>
          <w:rStyle w:val="FootnoteReference"/>
          <w:sz w:val="22"/>
          <w:szCs w:val="22"/>
        </w:rPr>
        <w:footnoteReference w:id="144"/>
      </w:r>
      <w:r w:rsidRPr="00A63E35">
        <w:rPr>
          <w:sz w:val="22"/>
          <w:szCs w:val="22"/>
        </w:rPr>
        <w:t xml:space="preserve"> considers one of the priorities to accelerate biodiversity mainstreaming across sectors, particularly through awareness raising and providing easily digestible information on the key importance of biodiversity and ecosystems for socio-economic development, and on best practices in conservation in SIDS, and to increase synergies between biodiversity-related Conventions as well as between Rio Conventions.</w:t>
      </w:r>
    </w:p>
    <w:p w14:paraId="439F4FBE" w14:textId="56C8BC2C" w:rsidR="00972A20" w:rsidRPr="00A63E35" w:rsidRDefault="00972A20" w:rsidP="0016587F">
      <w:pPr>
        <w:spacing w:before="120" w:after="120"/>
        <w:ind w:left="567"/>
        <w:jc w:val="both"/>
        <w:rPr>
          <w:sz w:val="22"/>
          <w:szCs w:val="22"/>
          <w:shd w:val="clear" w:color="auto" w:fill="FFFFFF"/>
        </w:rPr>
      </w:pPr>
      <w:r w:rsidRPr="00A63E35">
        <w:rPr>
          <w:sz w:val="22"/>
          <w:szCs w:val="22"/>
        </w:rPr>
        <w:t>The SIDS Nature Climate Action Roadmap (with its focus on SIDS’ MPAs) outlines the provision of incentives for sustainable use of natural resources in MPAs as one of the key interventions of the roadmap. This may include assessment and valuation of marine and coastal ecosystem services, environmental impact assessments and strategic environmental assessments, or assisting financial institutions and businesses in evaluating the financial risks associated with biodiversity loss. The roadmap puts an emphasis on accelerating biodiversity mainstreaming across various sectors.</w:t>
      </w:r>
    </w:p>
    <w:p w14:paraId="688A8F96" w14:textId="644B71D0" w:rsidR="00887265" w:rsidRPr="00A63E35" w:rsidRDefault="00887265" w:rsidP="0016587F">
      <w:pPr>
        <w:tabs>
          <w:tab w:val="left" w:pos="6729"/>
        </w:tabs>
        <w:spacing w:before="120" w:after="120"/>
        <w:ind w:left="567"/>
        <w:jc w:val="both"/>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w:t>
      </w:r>
      <w:r w:rsidR="001841B6" w:rsidRPr="00A63E35">
        <w:rPr>
          <w:b/>
          <w:bCs/>
          <w:i/>
          <w:iCs/>
          <w:sz w:val="22"/>
          <w:szCs w:val="22"/>
          <w:u w:val="single"/>
          <w:lang w:val="en-US"/>
        </w:rPr>
        <w:t>4</w:t>
      </w:r>
      <w:r w:rsidR="00525AEB" w:rsidRPr="00A63E35">
        <w:rPr>
          <w:b/>
          <w:bCs/>
          <w:i/>
          <w:iCs/>
          <w:sz w:val="22"/>
          <w:szCs w:val="22"/>
          <w:u w:val="single"/>
          <w:lang w:val="en-US"/>
        </w:rPr>
        <w:t xml:space="preserve"> </w:t>
      </w:r>
      <w:r w:rsidR="00ED4179" w:rsidRPr="00A63E35">
        <w:rPr>
          <w:b/>
          <w:bCs/>
          <w:i/>
          <w:iCs/>
          <w:sz w:val="22"/>
          <w:szCs w:val="22"/>
          <w:u w:val="single"/>
          <w:lang w:val="en-US"/>
        </w:rPr>
        <w:t xml:space="preserve"> </w:t>
      </w:r>
    </w:p>
    <w:p w14:paraId="100D6CB9" w14:textId="77777777" w:rsidR="00887265" w:rsidRPr="00A63E35" w:rsidRDefault="00887265" w:rsidP="00887265">
      <w:pPr>
        <w:tabs>
          <w:tab w:val="left" w:pos="6729"/>
        </w:tabs>
        <w:jc w:val="both"/>
        <w:rPr>
          <w:sz w:val="22"/>
          <w:szCs w:val="22"/>
          <w:shd w:val="clear" w:color="auto" w:fill="FFFFFF"/>
        </w:rPr>
      </w:pPr>
    </w:p>
    <w:tbl>
      <w:tblPr>
        <w:tblStyle w:val="TableGrid13"/>
        <w:tblW w:w="9351" w:type="dxa"/>
        <w:tblLook w:val="04A0" w:firstRow="1" w:lastRow="0" w:firstColumn="1" w:lastColumn="0" w:noHBand="0" w:noVBand="1"/>
      </w:tblPr>
      <w:tblGrid>
        <w:gridCol w:w="2689"/>
        <w:gridCol w:w="6662"/>
      </w:tblGrid>
      <w:tr w:rsidR="00A63E35" w:rsidRPr="00A63E35" w14:paraId="5F63D631" w14:textId="77777777" w:rsidTr="00C97BA3">
        <w:tc>
          <w:tcPr>
            <w:tcW w:w="2689" w:type="dxa"/>
            <w:shd w:val="clear" w:color="auto" w:fill="0046A2"/>
          </w:tcPr>
          <w:p w14:paraId="16251D8B" w14:textId="58E38616" w:rsidR="001841B6" w:rsidRPr="00A63E35" w:rsidRDefault="000F6C44" w:rsidP="000F6C44">
            <w:pPr>
              <w:jc w:val="center"/>
              <w:rPr>
                <w:b/>
                <w:bCs/>
                <w:sz w:val="22"/>
                <w:szCs w:val="22"/>
                <w:lang w:val="en-US"/>
              </w:rPr>
            </w:pPr>
            <w:r w:rsidRPr="00A63E35">
              <w:rPr>
                <w:b/>
                <w:bCs/>
                <w:sz w:val="22"/>
                <w:szCs w:val="22"/>
                <w:lang w:val="en-US"/>
              </w:rPr>
              <w:t xml:space="preserve">Relevant </w:t>
            </w:r>
            <w:r w:rsidR="001841B6" w:rsidRPr="00A63E35">
              <w:rPr>
                <w:b/>
                <w:bCs/>
                <w:sz w:val="22"/>
                <w:szCs w:val="22"/>
                <w:lang w:val="en-US"/>
              </w:rPr>
              <w:t>Priority Actions</w:t>
            </w:r>
          </w:p>
        </w:tc>
        <w:tc>
          <w:tcPr>
            <w:tcW w:w="6662" w:type="dxa"/>
            <w:shd w:val="clear" w:color="auto" w:fill="0046A2"/>
          </w:tcPr>
          <w:p w14:paraId="28EB2128" w14:textId="2B9BCDC3" w:rsidR="001841B6" w:rsidRPr="00A63E35" w:rsidRDefault="000F6C44" w:rsidP="000F6C44">
            <w:pPr>
              <w:jc w:val="center"/>
              <w:rPr>
                <w:b/>
                <w:bCs/>
                <w:sz w:val="22"/>
                <w:szCs w:val="22"/>
                <w:lang w:val="en-US"/>
              </w:rPr>
            </w:pPr>
            <w:r w:rsidRPr="00A63E35">
              <w:rPr>
                <w:b/>
                <w:bCs/>
                <w:sz w:val="22"/>
                <w:szCs w:val="22"/>
                <w:lang w:val="en-US"/>
              </w:rPr>
              <w:t xml:space="preserve">Relevant </w:t>
            </w:r>
            <w:r w:rsidR="001841B6" w:rsidRPr="00A63E35">
              <w:rPr>
                <w:b/>
                <w:bCs/>
                <w:sz w:val="22"/>
                <w:szCs w:val="22"/>
                <w:lang w:val="en-US"/>
              </w:rPr>
              <w:t>Supporting Actions</w:t>
            </w:r>
          </w:p>
        </w:tc>
      </w:tr>
      <w:tr w:rsidR="00A63E35" w:rsidRPr="00A63E35" w14:paraId="39A5C443" w14:textId="77777777" w:rsidTr="00C97BA3">
        <w:tc>
          <w:tcPr>
            <w:tcW w:w="9351" w:type="dxa"/>
            <w:gridSpan w:val="2"/>
            <w:shd w:val="clear" w:color="auto" w:fill="E7E6E6" w:themeFill="background2"/>
          </w:tcPr>
          <w:p w14:paraId="141D0DC4" w14:textId="77777777" w:rsidR="001841B6" w:rsidRPr="00A63E35" w:rsidRDefault="001841B6"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37F7FB51" w14:textId="77777777" w:rsidTr="00C97BA3">
        <w:tc>
          <w:tcPr>
            <w:tcW w:w="9351" w:type="dxa"/>
            <w:gridSpan w:val="2"/>
            <w:shd w:val="clear" w:color="auto" w:fill="E7E6E6" w:themeFill="background2"/>
          </w:tcPr>
          <w:p w14:paraId="276710B0" w14:textId="77777777" w:rsidR="001841B6" w:rsidRPr="00A63E35" w:rsidRDefault="001841B6"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A63E35" w:rsidRPr="00A63E35" w14:paraId="62E0FD05" w14:textId="77777777" w:rsidTr="00C97BA3">
        <w:trPr>
          <w:trHeight w:val="253"/>
        </w:trPr>
        <w:tc>
          <w:tcPr>
            <w:tcW w:w="2689" w:type="dxa"/>
            <w:vMerge w:val="restart"/>
          </w:tcPr>
          <w:p w14:paraId="3F7121ED" w14:textId="77777777" w:rsidR="001841B6" w:rsidRPr="00A63E35" w:rsidRDefault="001841B6" w:rsidP="000F6C44">
            <w:pPr>
              <w:rPr>
                <w:sz w:val="22"/>
                <w:szCs w:val="22"/>
              </w:rPr>
            </w:pPr>
            <w:r w:rsidRPr="00A63E35">
              <w:rPr>
                <w:sz w:val="22"/>
                <w:szCs w:val="22"/>
              </w:rPr>
              <w:t xml:space="preserve">4.2.5. Promote implementation of </w:t>
            </w:r>
            <w:r w:rsidRPr="00A63E35">
              <w:rPr>
                <w:sz w:val="22"/>
                <w:szCs w:val="22"/>
              </w:rPr>
              <w:lastRenderedPageBreak/>
              <w:t xml:space="preserve">sustainable tourism </w:t>
            </w:r>
            <w:proofErr w:type="gramStart"/>
            <w:r w:rsidRPr="00A63E35">
              <w:rPr>
                <w:sz w:val="22"/>
                <w:szCs w:val="22"/>
              </w:rPr>
              <w:t>best  practices</w:t>
            </w:r>
            <w:proofErr w:type="gramEnd"/>
            <w:r w:rsidRPr="00A63E35">
              <w:rPr>
                <w:sz w:val="22"/>
                <w:szCs w:val="22"/>
              </w:rPr>
              <w:t xml:space="preserve"> appropriate to  islands. </w:t>
            </w:r>
          </w:p>
          <w:p w14:paraId="722F5038" w14:textId="77777777" w:rsidR="001841B6" w:rsidRPr="00A63E35" w:rsidRDefault="001841B6" w:rsidP="000F6C44">
            <w:pPr>
              <w:rPr>
                <w:sz w:val="22"/>
                <w:szCs w:val="22"/>
                <w:lang w:val="en-US"/>
              </w:rPr>
            </w:pPr>
            <w:r w:rsidRPr="00A63E35">
              <w:rPr>
                <w:i/>
                <w:sz w:val="22"/>
                <w:szCs w:val="22"/>
              </w:rPr>
              <w:t>Rationale: Many island economies are based on tourism.</w:t>
            </w:r>
          </w:p>
        </w:tc>
        <w:tc>
          <w:tcPr>
            <w:tcW w:w="6662" w:type="dxa"/>
            <w:vMerge w:val="restart"/>
          </w:tcPr>
          <w:p w14:paraId="1C256D5B" w14:textId="77777777" w:rsidR="001841B6" w:rsidRPr="00A63E35" w:rsidRDefault="001841B6" w:rsidP="000F6C44">
            <w:pPr>
              <w:rPr>
                <w:sz w:val="22"/>
                <w:szCs w:val="22"/>
                <w:lang w:val="en-US"/>
              </w:rPr>
            </w:pPr>
            <w:r w:rsidRPr="00A63E35">
              <w:rPr>
                <w:sz w:val="22"/>
                <w:szCs w:val="22"/>
                <w:lang w:val="en-US"/>
              </w:rPr>
              <w:lastRenderedPageBreak/>
              <w:t>4.2.5.1.</w:t>
            </w:r>
            <w:r w:rsidRPr="00A63E35">
              <w:rPr>
                <w:sz w:val="22"/>
                <w:szCs w:val="22"/>
                <w:lang w:val="en-US"/>
              </w:rPr>
              <w:tab/>
              <w:t>Mainstream biodiversity into the integrated planning, strategies, policies and implementation for all tourism and tourism-related projects.  Include community-based initiatives, wherever appropriate.</w:t>
            </w:r>
          </w:p>
        </w:tc>
      </w:tr>
      <w:tr w:rsidR="00A63E35" w:rsidRPr="00A63E35" w14:paraId="2B4855DA" w14:textId="77777777" w:rsidTr="00C97BA3">
        <w:trPr>
          <w:trHeight w:val="253"/>
        </w:trPr>
        <w:tc>
          <w:tcPr>
            <w:tcW w:w="2689" w:type="dxa"/>
            <w:vMerge/>
          </w:tcPr>
          <w:p w14:paraId="6C579529" w14:textId="77777777" w:rsidR="001841B6" w:rsidRPr="00A63E35" w:rsidRDefault="001841B6" w:rsidP="000F6C44">
            <w:pPr>
              <w:rPr>
                <w:sz w:val="22"/>
                <w:szCs w:val="22"/>
              </w:rPr>
            </w:pPr>
          </w:p>
        </w:tc>
        <w:tc>
          <w:tcPr>
            <w:tcW w:w="6662" w:type="dxa"/>
            <w:vMerge/>
          </w:tcPr>
          <w:p w14:paraId="770238C2" w14:textId="77777777" w:rsidR="001841B6" w:rsidRPr="00A63E35" w:rsidRDefault="001841B6" w:rsidP="000F6C44">
            <w:pPr>
              <w:rPr>
                <w:sz w:val="22"/>
                <w:szCs w:val="22"/>
                <w:lang w:val="en-US"/>
              </w:rPr>
            </w:pPr>
          </w:p>
        </w:tc>
      </w:tr>
      <w:tr w:rsidR="00A63E35" w:rsidRPr="00A63E35" w14:paraId="30C09285" w14:textId="77777777" w:rsidTr="00C97BA3">
        <w:trPr>
          <w:trHeight w:val="253"/>
        </w:trPr>
        <w:tc>
          <w:tcPr>
            <w:tcW w:w="2689" w:type="dxa"/>
            <w:vMerge/>
          </w:tcPr>
          <w:p w14:paraId="11124AEA" w14:textId="77777777" w:rsidR="001841B6" w:rsidRPr="00A63E35" w:rsidRDefault="001841B6" w:rsidP="000F6C44">
            <w:pPr>
              <w:rPr>
                <w:sz w:val="22"/>
                <w:szCs w:val="22"/>
                <w:lang w:val="en-US"/>
              </w:rPr>
            </w:pPr>
          </w:p>
        </w:tc>
        <w:tc>
          <w:tcPr>
            <w:tcW w:w="6662" w:type="dxa"/>
            <w:vMerge/>
          </w:tcPr>
          <w:p w14:paraId="05D0A7C3" w14:textId="77777777" w:rsidR="001841B6" w:rsidRPr="00A63E35" w:rsidRDefault="001841B6" w:rsidP="000F6C44">
            <w:pPr>
              <w:rPr>
                <w:sz w:val="22"/>
                <w:szCs w:val="22"/>
                <w:lang w:val="en-US"/>
              </w:rPr>
            </w:pPr>
          </w:p>
        </w:tc>
      </w:tr>
      <w:tr w:rsidR="00A63E35" w:rsidRPr="00A63E35" w14:paraId="70D66B34" w14:textId="77777777" w:rsidTr="00C97BA3">
        <w:trPr>
          <w:trHeight w:val="253"/>
        </w:trPr>
        <w:tc>
          <w:tcPr>
            <w:tcW w:w="2689" w:type="dxa"/>
            <w:vMerge/>
          </w:tcPr>
          <w:p w14:paraId="66C1D85F" w14:textId="77777777" w:rsidR="001841B6" w:rsidRPr="00A63E35" w:rsidRDefault="001841B6" w:rsidP="000F6C44">
            <w:pPr>
              <w:rPr>
                <w:sz w:val="22"/>
                <w:szCs w:val="22"/>
                <w:lang w:val="en-US"/>
              </w:rPr>
            </w:pPr>
          </w:p>
        </w:tc>
        <w:tc>
          <w:tcPr>
            <w:tcW w:w="6662" w:type="dxa"/>
            <w:vMerge/>
          </w:tcPr>
          <w:p w14:paraId="3596AF78" w14:textId="77777777" w:rsidR="001841B6" w:rsidRPr="00A63E35" w:rsidRDefault="001841B6" w:rsidP="000F6C44">
            <w:pPr>
              <w:rPr>
                <w:sz w:val="22"/>
                <w:szCs w:val="22"/>
                <w:lang w:val="en-US"/>
              </w:rPr>
            </w:pPr>
          </w:p>
        </w:tc>
      </w:tr>
      <w:tr w:rsidR="00A63E35" w:rsidRPr="00A63E35" w14:paraId="3F44CD0E" w14:textId="77777777" w:rsidTr="00C97BA3">
        <w:tc>
          <w:tcPr>
            <w:tcW w:w="9351" w:type="dxa"/>
            <w:gridSpan w:val="2"/>
            <w:shd w:val="clear" w:color="auto" w:fill="E7E6E6" w:themeFill="background2"/>
          </w:tcPr>
          <w:p w14:paraId="6CDB9735" w14:textId="77777777" w:rsidR="001841B6" w:rsidRPr="00A63E35" w:rsidRDefault="001841B6" w:rsidP="000F6C44">
            <w:pPr>
              <w:jc w:val="center"/>
              <w:rPr>
                <w:b/>
                <w:bCs/>
                <w:sz w:val="22"/>
                <w:szCs w:val="22"/>
                <w:lang w:val="en-US"/>
              </w:rPr>
            </w:pPr>
            <w:r w:rsidRPr="00A63E35">
              <w:rPr>
                <w:b/>
                <w:bCs/>
                <w:sz w:val="22"/>
                <w:szCs w:val="22"/>
                <w:lang w:val="en-US"/>
              </w:rPr>
              <w:t>Goal 5: Pressures from habitat loss, land-use change and degradation, and sustainable water use, reduced on islands</w:t>
            </w:r>
          </w:p>
        </w:tc>
      </w:tr>
      <w:tr w:rsidR="00A63E35" w:rsidRPr="00A63E35" w14:paraId="144CA4BC" w14:textId="77777777" w:rsidTr="00C97BA3">
        <w:tc>
          <w:tcPr>
            <w:tcW w:w="9351" w:type="dxa"/>
            <w:gridSpan w:val="2"/>
            <w:shd w:val="clear" w:color="auto" w:fill="E7E6E6" w:themeFill="background2"/>
          </w:tcPr>
          <w:p w14:paraId="4D7B7537" w14:textId="77777777" w:rsidR="001841B6" w:rsidRPr="00A63E35" w:rsidRDefault="001841B6" w:rsidP="000F6C44">
            <w:pPr>
              <w:jc w:val="center"/>
              <w:rPr>
                <w:i/>
                <w:iCs/>
                <w:sz w:val="22"/>
                <w:szCs w:val="22"/>
                <w:lang w:val="en-US"/>
              </w:rPr>
            </w:pPr>
            <w:r w:rsidRPr="00A63E35">
              <w:rPr>
                <w:i/>
                <w:iCs/>
                <w:sz w:val="22"/>
                <w:szCs w:val="22"/>
                <w:lang w:val="en-US"/>
              </w:rPr>
              <w:t>Target 5.1: Rate of loss and degradation of natural habitats in islands significantly decreased</w:t>
            </w:r>
          </w:p>
        </w:tc>
      </w:tr>
      <w:tr w:rsidR="00A63E35" w:rsidRPr="00A63E35" w14:paraId="557F53E3" w14:textId="77777777" w:rsidTr="00C97BA3">
        <w:tc>
          <w:tcPr>
            <w:tcW w:w="2689" w:type="dxa"/>
          </w:tcPr>
          <w:p w14:paraId="5B588D66" w14:textId="77777777" w:rsidR="001841B6" w:rsidRPr="00A63E35" w:rsidRDefault="001841B6" w:rsidP="000F6C44">
            <w:pPr>
              <w:rPr>
                <w:sz w:val="22"/>
                <w:szCs w:val="22"/>
              </w:rPr>
            </w:pPr>
            <w:r w:rsidRPr="00A63E35">
              <w:rPr>
                <w:sz w:val="22"/>
                <w:szCs w:val="22"/>
              </w:rPr>
              <w:t>5.1.2. Develop and apply environmental and socio-economic impact assessment methods prior to land</w:t>
            </w:r>
            <w:r w:rsidRPr="00A63E35">
              <w:rPr>
                <w:sz w:val="22"/>
                <w:szCs w:val="22"/>
              </w:rPr>
              <w:noBreakHyphen/>
              <w:t>use conversion such as for agriculture, human settlements, mining, logging, infrastructure development, and tourism and military activities.</w:t>
            </w:r>
          </w:p>
          <w:p w14:paraId="6F35585F" w14:textId="77777777" w:rsidR="001841B6" w:rsidRPr="00A63E35" w:rsidRDefault="001841B6" w:rsidP="000F6C44">
            <w:pPr>
              <w:rPr>
                <w:sz w:val="22"/>
                <w:szCs w:val="22"/>
              </w:rPr>
            </w:pPr>
            <w:r w:rsidRPr="00A63E35">
              <w:rPr>
                <w:i/>
                <w:sz w:val="22"/>
                <w:szCs w:val="22"/>
              </w:rPr>
              <w:t>Rationale: Impact assessment is particularly important when large fractions of remaining ecosystems can be affected by infrastructure development or other human activities.</w:t>
            </w:r>
          </w:p>
        </w:tc>
        <w:tc>
          <w:tcPr>
            <w:tcW w:w="6662" w:type="dxa"/>
          </w:tcPr>
          <w:p w14:paraId="6C8C17F0" w14:textId="77777777" w:rsidR="001841B6" w:rsidRPr="00A63E35" w:rsidRDefault="001841B6" w:rsidP="000F6C44">
            <w:pPr>
              <w:rPr>
                <w:sz w:val="22"/>
                <w:szCs w:val="22"/>
                <w:lang w:val="en-US"/>
              </w:rPr>
            </w:pPr>
            <w:r w:rsidRPr="00A63E35">
              <w:rPr>
                <w:sz w:val="22"/>
                <w:szCs w:val="22"/>
                <w:lang w:val="en-US"/>
              </w:rPr>
              <w:t>5.1.2.2.</w:t>
            </w:r>
            <w:r w:rsidRPr="00A63E35">
              <w:rPr>
                <w:sz w:val="22"/>
                <w:szCs w:val="22"/>
                <w:lang w:val="en-US"/>
              </w:rPr>
              <w:tab/>
              <w:t>Implement strategic environmental assessment, and environmental and socio-economic impact assessment procedures or regulations integrating biodiversity considerations prior to land use conversion.</w:t>
            </w:r>
          </w:p>
        </w:tc>
      </w:tr>
      <w:tr w:rsidR="00A63E35" w:rsidRPr="00A63E35" w14:paraId="00BF3714" w14:textId="77777777" w:rsidTr="00C97BA3">
        <w:tc>
          <w:tcPr>
            <w:tcW w:w="9351" w:type="dxa"/>
            <w:gridSpan w:val="2"/>
            <w:shd w:val="clear" w:color="auto" w:fill="E7E6E6" w:themeFill="background2"/>
          </w:tcPr>
          <w:p w14:paraId="10C2157E" w14:textId="77777777" w:rsidR="001841B6" w:rsidRPr="00A63E35" w:rsidRDefault="001841B6" w:rsidP="000F6C44">
            <w:pPr>
              <w:jc w:val="center"/>
              <w:rPr>
                <w:b/>
                <w:bCs/>
                <w:sz w:val="22"/>
                <w:szCs w:val="22"/>
                <w:lang w:val="en-US"/>
              </w:rPr>
            </w:pPr>
            <w:r w:rsidRPr="00A63E35">
              <w:rPr>
                <w:b/>
                <w:bCs/>
                <w:sz w:val="22"/>
                <w:szCs w:val="22"/>
                <w:lang w:val="en-US"/>
              </w:rPr>
              <w:t>Goal 8: Maintain capacity of island ecosystems to deliver goods and services and support livelihoods</w:t>
            </w:r>
          </w:p>
        </w:tc>
      </w:tr>
      <w:tr w:rsidR="00A63E35" w:rsidRPr="00A63E35" w14:paraId="0DC9F1ED" w14:textId="77777777" w:rsidTr="00C97BA3">
        <w:tc>
          <w:tcPr>
            <w:tcW w:w="9351" w:type="dxa"/>
            <w:gridSpan w:val="2"/>
            <w:shd w:val="clear" w:color="auto" w:fill="E7E6E6" w:themeFill="background2"/>
          </w:tcPr>
          <w:p w14:paraId="42B0A580" w14:textId="77777777" w:rsidR="001841B6" w:rsidRPr="00A63E35" w:rsidRDefault="001841B6" w:rsidP="000F6C44">
            <w:pPr>
              <w:jc w:val="center"/>
              <w:rPr>
                <w:i/>
                <w:iCs/>
                <w:sz w:val="22"/>
                <w:szCs w:val="22"/>
                <w:lang w:val="en-US"/>
              </w:rPr>
            </w:pPr>
            <w:r w:rsidRPr="00A63E35">
              <w:rPr>
                <w:i/>
                <w:iCs/>
                <w:sz w:val="22"/>
                <w:szCs w:val="22"/>
                <w:lang w:val="en-US"/>
              </w:rPr>
              <w:t>Target 8.1: Capacity of island ecosystems to deliver goods and services maintained or improved</w:t>
            </w:r>
          </w:p>
        </w:tc>
      </w:tr>
      <w:tr w:rsidR="00A63E35" w:rsidRPr="00A63E35" w14:paraId="0C538539" w14:textId="77777777" w:rsidTr="00C97BA3">
        <w:tc>
          <w:tcPr>
            <w:tcW w:w="2689" w:type="dxa"/>
          </w:tcPr>
          <w:p w14:paraId="1752C88C" w14:textId="77777777" w:rsidR="00C97BA3" w:rsidRPr="00A63E35" w:rsidRDefault="00C97BA3" w:rsidP="00C97BA3">
            <w:pPr>
              <w:rPr>
                <w:sz w:val="22"/>
                <w:szCs w:val="22"/>
              </w:rPr>
            </w:pPr>
            <w:r w:rsidRPr="00A63E35">
              <w:rPr>
                <w:iCs/>
                <w:sz w:val="22"/>
                <w:szCs w:val="22"/>
              </w:rPr>
              <w:t>8.1.3. Mainstream the management of the risks of natural disasters and extreme events to island biodiversity and communities into the national planning process</w:t>
            </w:r>
          </w:p>
        </w:tc>
        <w:tc>
          <w:tcPr>
            <w:tcW w:w="6662" w:type="dxa"/>
          </w:tcPr>
          <w:p w14:paraId="5DE46638" w14:textId="77777777" w:rsidR="00C97BA3" w:rsidRPr="00A63E35" w:rsidRDefault="00C97BA3" w:rsidP="00C97BA3">
            <w:pPr>
              <w:rPr>
                <w:sz w:val="22"/>
                <w:szCs w:val="22"/>
                <w:lang w:val="en-US"/>
              </w:rPr>
            </w:pPr>
            <w:r w:rsidRPr="00A63E35">
              <w:rPr>
                <w:sz w:val="22"/>
                <w:szCs w:val="22"/>
                <w:lang w:val="en-US"/>
              </w:rPr>
              <w:t>8.1.3.1.</w:t>
            </w:r>
            <w:r w:rsidRPr="00A63E35">
              <w:rPr>
                <w:sz w:val="22"/>
                <w:szCs w:val="22"/>
                <w:lang w:val="en-US"/>
              </w:rPr>
              <w:tab/>
              <w:t xml:space="preserve">Integrate education and awareness related to biodiversity’s role in natural hazard reduction into ongoing natural disaster </w:t>
            </w:r>
            <w:proofErr w:type="spellStart"/>
            <w:r w:rsidRPr="00A63E35">
              <w:rPr>
                <w:sz w:val="22"/>
                <w:szCs w:val="22"/>
                <w:lang w:val="en-US"/>
              </w:rPr>
              <w:t>programmes</w:t>
            </w:r>
            <w:proofErr w:type="spellEnd"/>
            <w:r w:rsidRPr="00A63E35">
              <w:rPr>
                <w:sz w:val="22"/>
                <w:szCs w:val="22"/>
                <w:lang w:val="en-US"/>
              </w:rPr>
              <w:t xml:space="preserve"> on islands.</w:t>
            </w:r>
          </w:p>
          <w:p w14:paraId="1E325780" w14:textId="77777777" w:rsidR="00C97BA3" w:rsidRPr="00A63E35" w:rsidRDefault="00C97BA3" w:rsidP="00C97BA3">
            <w:pPr>
              <w:rPr>
                <w:sz w:val="22"/>
                <w:szCs w:val="22"/>
                <w:lang w:val="en-US"/>
              </w:rPr>
            </w:pPr>
            <w:r w:rsidRPr="00A63E35">
              <w:rPr>
                <w:sz w:val="22"/>
                <w:szCs w:val="22"/>
                <w:lang w:val="en-US"/>
              </w:rPr>
              <w:t>8.1.3.2.</w:t>
            </w:r>
            <w:r w:rsidRPr="00A63E35">
              <w:rPr>
                <w:sz w:val="22"/>
                <w:szCs w:val="22"/>
                <w:lang w:val="en-US"/>
              </w:rPr>
              <w:tab/>
              <w:t xml:space="preserve">Develop specific participatory plans, including community response and mitigation plans, to address specific disasters such as flooding, storm surges, drought, bush </w:t>
            </w:r>
            <w:proofErr w:type="gramStart"/>
            <w:r w:rsidRPr="00A63E35">
              <w:rPr>
                <w:sz w:val="22"/>
                <w:szCs w:val="22"/>
                <w:lang w:val="en-US"/>
              </w:rPr>
              <w:t>fires</w:t>
            </w:r>
            <w:proofErr w:type="gramEnd"/>
            <w:r w:rsidRPr="00A63E35">
              <w:rPr>
                <w:sz w:val="22"/>
                <w:szCs w:val="22"/>
                <w:lang w:val="en-US"/>
              </w:rPr>
              <w:t xml:space="preserve"> and mainstream these into national planning processes, including appropriate traditional practices.</w:t>
            </w:r>
          </w:p>
        </w:tc>
      </w:tr>
      <w:tr w:rsidR="00A63E35" w:rsidRPr="00A63E35" w14:paraId="296DBF23" w14:textId="77777777" w:rsidTr="00C97BA3">
        <w:tc>
          <w:tcPr>
            <w:tcW w:w="9351" w:type="dxa"/>
            <w:gridSpan w:val="2"/>
            <w:shd w:val="clear" w:color="auto" w:fill="E7E6E6" w:themeFill="background2"/>
          </w:tcPr>
          <w:p w14:paraId="7B2A8643" w14:textId="77777777" w:rsidR="00C97BA3" w:rsidRPr="00A63E35" w:rsidRDefault="00C97BA3" w:rsidP="00C97BA3">
            <w:pPr>
              <w:jc w:val="center"/>
              <w:rPr>
                <w:b/>
                <w:bCs/>
                <w:sz w:val="22"/>
                <w:szCs w:val="22"/>
                <w:lang w:val="en-US"/>
              </w:rPr>
            </w:pPr>
            <w:r w:rsidRPr="00A63E35">
              <w:rPr>
                <w:b/>
                <w:bCs/>
                <w:sz w:val="22"/>
                <w:szCs w:val="22"/>
                <w:lang w:val="en-US"/>
              </w:rPr>
              <w:t xml:space="preserve">Goal 11: </w:t>
            </w:r>
            <w:r w:rsidRPr="00A63E35">
              <w:rPr>
                <w:b/>
                <w:bCs/>
                <w:sz w:val="22"/>
                <w:szCs w:val="22"/>
              </w:rPr>
              <w:t xml:space="preserve">Parties have improved financial, human, scientific, </w:t>
            </w:r>
            <w:proofErr w:type="gramStart"/>
            <w:r w:rsidRPr="00A63E35">
              <w:rPr>
                <w:b/>
                <w:bCs/>
                <w:sz w:val="22"/>
                <w:szCs w:val="22"/>
              </w:rPr>
              <w:t>technical</w:t>
            </w:r>
            <w:proofErr w:type="gramEnd"/>
            <w:r w:rsidRPr="00A63E35">
              <w:rPr>
                <w:b/>
                <w:bCs/>
                <w:sz w:val="22"/>
                <w:szCs w:val="22"/>
              </w:rPr>
              <w:t xml:space="preserve"> and technological capacity to implement the Convention</w:t>
            </w:r>
          </w:p>
        </w:tc>
      </w:tr>
      <w:tr w:rsidR="00A63E35" w:rsidRPr="00A63E35" w14:paraId="2D255743" w14:textId="77777777" w:rsidTr="00C97BA3">
        <w:tc>
          <w:tcPr>
            <w:tcW w:w="9351" w:type="dxa"/>
            <w:gridSpan w:val="2"/>
            <w:shd w:val="clear" w:color="auto" w:fill="E7E6E6" w:themeFill="background2"/>
          </w:tcPr>
          <w:p w14:paraId="724A72DC" w14:textId="77777777" w:rsidR="00C97BA3" w:rsidRPr="00A63E35" w:rsidRDefault="00C97BA3" w:rsidP="00C97BA3">
            <w:pPr>
              <w:jc w:val="center"/>
              <w:rPr>
                <w:i/>
                <w:iCs/>
                <w:sz w:val="22"/>
                <w:szCs w:val="22"/>
                <w:lang w:val="en-US"/>
              </w:rPr>
            </w:pPr>
            <w:r w:rsidRPr="00A63E35">
              <w:rPr>
                <w:i/>
                <w:iCs/>
                <w:sz w:val="22"/>
                <w:szCs w:val="22"/>
                <w:lang w:val="en-US"/>
              </w:rPr>
              <w:t xml:space="preserve">Target 11.3: Capacity of islands to implement this </w:t>
            </w:r>
            <w:proofErr w:type="spellStart"/>
            <w:r w:rsidRPr="00A63E35">
              <w:rPr>
                <w:i/>
                <w:iCs/>
                <w:sz w:val="22"/>
                <w:szCs w:val="22"/>
                <w:lang w:val="en-US"/>
              </w:rPr>
              <w:t>programme</w:t>
            </w:r>
            <w:proofErr w:type="spellEnd"/>
            <w:r w:rsidRPr="00A63E35">
              <w:rPr>
                <w:i/>
                <w:iCs/>
                <w:sz w:val="22"/>
                <w:szCs w:val="22"/>
                <w:lang w:val="en-US"/>
              </w:rPr>
              <w:t xml:space="preserve"> of work on island biological diversity and all its priority activities is significantly strengthened</w:t>
            </w:r>
          </w:p>
        </w:tc>
      </w:tr>
      <w:tr w:rsidR="00C97BA3" w:rsidRPr="00A63E35" w14:paraId="3BB5819B" w14:textId="77777777" w:rsidTr="00C97BA3">
        <w:tc>
          <w:tcPr>
            <w:tcW w:w="2689" w:type="dxa"/>
          </w:tcPr>
          <w:p w14:paraId="0C916A34" w14:textId="77777777" w:rsidR="00C97BA3" w:rsidRPr="00A63E35" w:rsidRDefault="00C97BA3" w:rsidP="00C97BA3">
            <w:pPr>
              <w:rPr>
                <w:iCs/>
                <w:sz w:val="22"/>
                <w:szCs w:val="22"/>
              </w:rPr>
            </w:pPr>
            <w:r w:rsidRPr="00A63E35">
              <w:rPr>
                <w:iCs/>
                <w:sz w:val="22"/>
                <w:szCs w:val="22"/>
              </w:rPr>
              <w:t xml:space="preserve">11.3.4. Adopt an integrated, inter-disciplinary and participatory approach at all levels of planning, management, inventory, monitoring, and governance involving all stakeholders related to the understanding, </w:t>
            </w:r>
            <w:proofErr w:type="gramStart"/>
            <w:r w:rsidRPr="00A63E35">
              <w:rPr>
                <w:iCs/>
                <w:sz w:val="22"/>
                <w:szCs w:val="22"/>
              </w:rPr>
              <w:t>conservation</w:t>
            </w:r>
            <w:proofErr w:type="gramEnd"/>
            <w:r w:rsidRPr="00A63E35">
              <w:rPr>
                <w:iCs/>
                <w:sz w:val="22"/>
                <w:szCs w:val="22"/>
              </w:rPr>
              <w:t xml:space="preserve"> and sustainable use of island biodiversity</w:t>
            </w:r>
          </w:p>
        </w:tc>
        <w:tc>
          <w:tcPr>
            <w:tcW w:w="6662" w:type="dxa"/>
          </w:tcPr>
          <w:p w14:paraId="41A3FD98" w14:textId="77777777" w:rsidR="00C97BA3" w:rsidRPr="00A63E35" w:rsidRDefault="00C97BA3" w:rsidP="00C97BA3">
            <w:pPr>
              <w:rPr>
                <w:sz w:val="22"/>
                <w:szCs w:val="22"/>
                <w:lang w:val="en-US"/>
              </w:rPr>
            </w:pPr>
            <w:r w:rsidRPr="00A63E35">
              <w:rPr>
                <w:sz w:val="22"/>
                <w:szCs w:val="22"/>
                <w:lang w:val="en-US"/>
              </w:rPr>
              <w:t>11.3.4.1. Use, whenever possible, the island as the unit for spatial planning, with due consideration to biodiversity requirements.</w:t>
            </w:r>
          </w:p>
          <w:p w14:paraId="4B448C9B" w14:textId="77777777" w:rsidR="00C97BA3" w:rsidRPr="00A63E35" w:rsidRDefault="00C97BA3" w:rsidP="00C97BA3">
            <w:pPr>
              <w:rPr>
                <w:sz w:val="22"/>
                <w:szCs w:val="22"/>
                <w:lang w:val="en-US"/>
              </w:rPr>
            </w:pPr>
            <w:r w:rsidRPr="00A63E35">
              <w:rPr>
                <w:sz w:val="22"/>
                <w:szCs w:val="22"/>
                <w:lang w:val="en-US"/>
              </w:rPr>
              <w:t>11.3.4.3. Mainstream biodiversity into integrated planning, including strategies, policies and implementation plans for all development projects.</w:t>
            </w:r>
          </w:p>
          <w:p w14:paraId="1FD2EEBA" w14:textId="77777777" w:rsidR="00C97BA3" w:rsidRPr="00A63E35" w:rsidRDefault="00C97BA3" w:rsidP="00C97BA3">
            <w:pPr>
              <w:rPr>
                <w:sz w:val="22"/>
                <w:szCs w:val="22"/>
                <w:lang w:val="en-US"/>
              </w:rPr>
            </w:pPr>
            <w:r w:rsidRPr="00A63E35">
              <w:rPr>
                <w:sz w:val="22"/>
                <w:szCs w:val="22"/>
                <w:lang w:val="en-US"/>
              </w:rPr>
              <w:t>11.3.4.4. Integrate national biodiversity strategies and action plans into national sustainable development plans and national and island planning processes.</w:t>
            </w:r>
          </w:p>
          <w:p w14:paraId="7A1D15EE" w14:textId="77777777" w:rsidR="00C97BA3" w:rsidRPr="00A63E35" w:rsidRDefault="00C97BA3" w:rsidP="00C97BA3">
            <w:pPr>
              <w:rPr>
                <w:sz w:val="22"/>
                <w:szCs w:val="22"/>
                <w:lang w:val="en-US"/>
              </w:rPr>
            </w:pPr>
            <w:r w:rsidRPr="00A63E35">
              <w:rPr>
                <w:sz w:val="22"/>
                <w:szCs w:val="22"/>
                <w:lang w:val="en-US"/>
              </w:rPr>
              <w:t xml:space="preserve">11.3.4.5. Develop mechanisms to allow for the integration of appropriate traditional conservation management systems and practices into national policies and management and development plans, with full involvement of relevant stakeholders. </w:t>
            </w:r>
          </w:p>
          <w:p w14:paraId="48DF4CC9" w14:textId="77777777" w:rsidR="00C97BA3" w:rsidRPr="00A63E35" w:rsidRDefault="00C97BA3" w:rsidP="00C97BA3">
            <w:pPr>
              <w:rPr>
                <w:sz w:val="22"/>
                <w:szCs w:val="22"/>
                <w:lang w:val="en-US"/>
              </w:rPr>
            </w:pPr>
            <w:r w:rsidRPr="00A63E35">
              <w:rPr>
                <w:sz w:val="22"/>
                <w:szCs w:val="22"/>
                <w:lang w:val="en-US"/>
              </w:rPr>
              <w:lastRenderedPageBreak/>
              <w:t>11.3.4.6. Develop the capacity and enhance opportunities for community-based research and monitoring to conserve island biodiversity and provide greater benefits to island communities.</w:t>
            </w:r>
          </w:p>
          <w:p w14:paraId="3991A8A4" w14:textId="77777777" w:rsidR="00C97BA3" w:rsidRPr="00A63E35" w:rsidRDefault="00C97BA3" w:rsidP="00C97BA3">
            <w:pPr>
              <w:rPr>
                <w:sz w:val="22"/>
                <w:szCs w:val="22"/>
                <w:lang w:val="en-US"/>
              </w:rPr>
            </w:pPr>
            <w:r w:rsidRPr="00A63E35">
              <w:rPr>
                <w:sz w:val="22"/>
                <w:szCs w:val="22"/>
                <w:lang w:val="en-US"/>
              </w:rPr>
              <w:t xml:space="preserve">11.3.4.7. Integrate consideration of the </w:t>
            </w:r>
            <w:proofErr w:type="spellStart"/>
            <w:r w:rsidRPr="00A63E35">
              <w:rPr>
                <w:sz w:val="22"/>
                <w:szCs w:val="22"/>
                <w:lang w:val="en-US"/>
              </w:rPr>
              <w:t>programme</w:t>
            </w:r>
            <w:proofErr w:type="spellEnd"/>
            <w:r w:rsidRPr="00A63E35">
              <w:rPr>
                <w:sz w:val="22"/>
                <w:szCs w:val="22"/>
                <w:lang w:val="en-US"/>
              </w:rPr>
              <w:t xml:space="preserve"> of work on island biodiversity in the national capacity self-assessment and in the development of ongoing action plans. </w:t>
            </w:r>
          </w:p>
          <w:p w14:paraId="23FF6B74" w14:textId="77777777" w:rsidR="00C97BA3" w:rsidRPr="00A63E35" w:rsidRDefault="00C97BA3" w:rsidP="00C97BA3">
            <w:pPr>
              <w:rPr>
                <w:sz w:val="22"/>
                <w:szCs w:val="22"/>
                <w:lang w:val="en-US"/>
              </w:rPr>
            </w:pPr>
            <w:r w:rsidRPr="00A63E35">
              <w:rPr>
                <w:sz w:val="22"/>
                <w:szCs w:val="22"/>
                <w:lang w:val="en-US"/>
              </w:rPr>
              <w:t>11.3.4.8. Establish, as appropriate, a coordination process/mechanism for the implementation of all relevant multilateral environmental agreements at the national level.</w:t>
            </w:r>
          </w:p>
          <w:p w14:paraId="18CA0CBF" w14:textId="77777777" w:rsidR="00C97BA3" w:rsidRPr="00A63E35" w:rsidRDefault="00C97BA3" w:rsidP="00C97BA3">
            <w:pPr>
              <w:rPr>
                <w:sz w:val="22"/>
                <w:szCs w:val="22"/>
                <w:lang w:val="en-US"/>
              </w:rPr>
            </w:pPr>
            <w:r w:rsidRPr="00A63E35">
              <w:rPr>
                <w:sz w:val="22"/>
                <w:szCs w:val="22"/>
                <w:lang w:val="en-US"/>
              </w:rPr>
              <w:t xml:space="preserve">11.3.4.9. Coordinate and harmonize the implementation of different ongoing </w:t>
            </w:r>
            <w:proofErr w:type="spellStart"/>
            <w:r w:rsidRPr="00A63E35">
              <w:rPr>
                <w:sz w:val="22"/>
                <w:szCs w:val="22"/>
                <w:lang w:val="en-US"/>
              </w:rPr>
              <w:t>programmes</w:t>
            </w:r>
            <w:proofErr w:type="spellEnd"/>
            <w:r w:rsidRPr="00A63E35">
              <w:rPr>
                <w:sz w:val="22"/>
                <w:szCs w:val="22"/>
                <w:lang w:val="en-US"/>
              </w:rPr>
              <w:t xml:space="preserve"> under the Convention on Biological Diversity with cross-cutting activities and other biodiversity-related conventions.</w:t>
            </w:r>
          </w:p>
          <w:p w14:paraId="1A57B96E" w14:textId="77777777" w:rsidR="00C97BA3" w:rsidRPr="00A63E35" w:rsidRDefault="00C97BA3" w:rsidP="00C97BA3">
            <w:pPr>
              <w:rPr>
                <w:sz w:val="22"/>
                <w:szCs w:val="22"/>
                <w:lang w:val="en-US"/>
              </w:rPr>
            </w:pPr>
            <w:r w:rsidRPr="00A63E35">
              <w:rPr>
                <w:sz w:val="22"/>
                <w:szCs w:val="22"/>
                <w:lang w:val="en-US"/>
              </w:rPr>
              <w:t>11.3.4.3. Mainstream biodiversity into integrated planning, including strategies, policies and implementation plans for all development projects.</w:t>
            </w:r>
          </w:p>
          <w:p w14:paraId="327173B9" w14:textId="77777777" w:rsidR="00C97BA3" w:rsidRPr="00A63E35" w:rsidRDefault="00C97BA3" w:rsidP="00C97BA3">
            <w:pPr>
              <w:rPr>
                <w:sz w:val="22"/>
                <w:szCs w:val="22"/>
                <w:lang w:val="en-US"/>
              </w:rPr>
            </w:pPr>
            <w:r w:rsidRPr="00A63E35">
              <w:rPr>
                <w:sz w:val="22"/>
                <w:szCs w:val="22"/>
                <w:lang w:val="en-US"/>
              </w:rPr>
              <w:t>11.3.4.4. Integrate national biodiversity strategies and action plans into national sustainable development plans and national and island planning processes.</w:t>
            </w:r>
          </w:p>
          <w:p w14:paraId="457153FA" w14:textId="77777777" w:rsidR="00C97BA3" w:rsidRPr="00A63E35" w:rsidRDefault="00C97BA3" w:rsidP="00C97BA3">
            <w:pPr>
              <w:rPr>
                <w:sz w:val="22"/>
                <w:szCs w:val="22"/>
                <w:lang w:val="en-US"/>
              </w:rPr>
            </w:pPr>
            <w:r w:rsidRPr="00A63E35">
              <w:rPr>
                <w:sz w:val="22"/>
                <w:szCs w:val="22"/>
                <w:lang w:val="en-US"/>
              </w:rPr>
              <w:t xml:space="preserve">11.3.4.5. Develop mechanisms to allow for the integration of appropriate traditional conservation management systems and practices into national policies and management and development plans, with full involvement of relevant stakeholders. </w:t>
            </w:r>
          </w:p>
          <w:p w14:paraId="27AF7A82" w14:textId="77777777" w:rsidR="00C97BA3" w:rsidRPr="00A63E35" w:rsidRDefault="00C97BA3" w:rsidP="00C97BA3">
            <w:pPr>
              <w:rPr>
                <w:sz w:val="22"/>
                <w:szCs w:val="22"/>
                <w:lang w:val="en-US"/>
              </w:rPr>
            </w:pPr>
            <w:r w:rsidRPr="00A63E35">
              <w:rPr>
                <w:sz w:val="22"/>
                <w:szCs w:val="22"/>
                <w:lang w:val="en-US"/>
              </w:rPr>
              <w:t>11.3.4.6. Develop the capacity and enhance opportunities for community-based research and monitoring to conserve island biodiversity and provide greater benefits to island communities.</w:t>
            </w:r>
          </w:p>
          <w:p w14:paraId="11FB9B28" w14:textId="77777777" w:rsidR="00C97BA3" w:rsidRPr="00A63E35" w:rsidRDefault="00C97BA3" w:rsidP="00C97BA3">
            <w:pPr>
              <w:rPr>
                <w:sz w:val="22"/>
                <w:szCs w:val="22"/>
                <w:lang w:val="en-US"/>
              </w:rPr>
            </w:pPr>
            <w:r w:rsidRPr="00A63E35">
              <w:rPr>
                <w:sz w:val="22"/>
                <w:szCs w:val="22"/>
                <w:lang w:val="en-US"/>
              </w:rPr>
              <w:t xml:space="preserve">11.3.4.7. Integrate consideration of the </w:t>
            </w:r>
            <w:proofErr w:type="spellStart"/>
            <w:r w:rsidRPr="00A63E35">
              <w:rPr>
                <w:sz w:val="22"/>
                <w:szCs w:val="22"/>
                <w:lang w:val="en-US"/>
              </w:rPr>
              <w:t>programme</w:t>
            </w:r>
            <w:proofErr w:type="spellEnd"/>
            <w:r w:rsidRPr="00A63E35">
              <w:rPr>
                <w:sz w:val="22"/>
                <w:szCs w:val="22"/>
                <w:lang w:val="en-US"/>
              </w:rPr>
              <w:t xml:space="preserve"> of work on island biodiversity in the national capacity self-assessment and in the development of ongoing action plans. </w:t>
            </w:r>
          </w:p>
          <w:p w14:paraId="7C7BFD68" w14:textId="77777777" w:rsidR="00C97BA3" w:rsidRPr="00A63E35" w:rsidRDefault="00C97BA3" w:rsidP="00C97BA3">
            <w:pPr>
              <w:rPr>
                <w:sz w:val="22"/>
                <w:szCs w:val="22"/>
                <w:lang w:val="en-US"/>
              </w:rPr>
            </w:pPr>
            <w:r w:rsidRPr="00A63E35">
              <w:rPr>
                <w:sz w:val="22"/>
                <w:szCs w:val="22"/>
                <w:lang w:val="en-US"/>
              </w:rPr>
              <w:t>11.3.4.8. Establish, as appropriate, a coordination process/mechanism for the implementation of all relevant multilateral environmental agreements at the national level.</w:t>
            </w:r>
          </w:p>
        </w:tc>
      </w:tr>
    </w:tbl>
    <w:p w14:paraId="6E3C30B2" w14:textId="77777777" w:rsidR="001841B6" w:rsidRPr="00A63E35" w:rsidRDefault="001841B6" w:rsidP="00887265">
      <w:pPr>
        <w:tabs>
          <w:tab w:val="left" w:pos="6729"/>
        </w:tabs>
        <w:jc w:val="both"/>
        <w:rPr>
          <w:sz w:val="22"/>
          <w:szCs w:val="22"/>
          <w:shd w:val="clear" w:color="auto" w:fill="FFFFFF"/>
        </w:rPr>
      </w:pPr>
    </w:p>
    <w:p w14:paraId="5254F8AD" w14:textId="0EF2CC12" w:rsidR="00373436" w:rsidRPr="00A63E35" w:rsidRDefault="00C24A1D" w:rsidP="00645A27">
      <w:pPr>
        <w:spacing w:before="120" w:after="120"/>
        <w:ind w:left="567"/>
        <w:jc w:val="both"/>
        <w:rPr>
          <w:spacing w:val="6"/>
          <w:sz w:val="22"/>
          <w:szCs w:val="22"/>
          <w:shd w:val="clear" w:color="auto" w:fill="FFFFFF"/>
          <w:lang w:val="en-US"/>
        </w:rPr>
      </w:pPr>
      <w:r w:rsidRPr="00A63E35">
        <w:rPr>
          <w:spacing w:val="6"/>
          <w:sz w:val="22"/>
          <w:szCs w:val="22"/>
          <w:shd w:val="clear" w:color="auto" w:fill="FFFFFF"/>
          <w:lang w:val="en-US"/>
        </w:rPr>
        <w:t>Furthermore, d</w:t>
      </w:r>
      <w:r w:rsidR="00373436" w:rsidRPr="00A63E35">
        <w:rPr>
          <w:spacing w:val="6"/>
          <w:sz w:val="22"/>
          <w:szCs w:val="22"/>
          <w:shd w:val="clear" w:color="auto" w:fill="FFFFFF"/>
          <w:lang w:val="en-US"/>
        </w:rPr>
        <w:t>ecision XI/15</w:t>
      </w:r>
      <w:r w:rsidR="00FF09B0" w:rsidRPr="00A63E35">
        <w:rPr>
          <w:spacing w:val="6"/>
          <w:sz w:val="22"/>
          <w:szCs w:val="22"/>
          <w:shd w:val="clear" w:color="auto" w:fill="FFFFFF"/>
          <w:lang w:val="en-US"/>
        </w:rPr>
        <w:t xml:space="preserve"> encouraged to enter into partnerships across sectors to</w:t>
      </w:r>
      <w:r w:rsidR="001D4B32" w:rsidRPr="00A63E35">
        <w:rPr>
          <w:spacing w:val="6"/>
          <w:sz w:val="22"/>
          <w:szCs w:val="22"/>
          <w:shd w:val="clear" w:color="auto" w:fill="FFFFFF"/>
          <w:lang w:val="en-US"/>
        </w:rPr>
        <w:t xml:space="preserve"> u</w:t>
      </w:r>
      <w:r w:rsidR="00373436" w:rsidRPr="00A63E35">
        <w:rPr>
          <w:sz w:val="22"/>
          <w:szCs w:val="22"/>
        </w:rPr>
        <w:t>se the opportunity of revising national biodiversity strategies and action plans to further mainstream biodiversity conservation with other key sectors (e.g. mining, agriculture, fisheries, health, energy, tourism, integrated marine/coastal management, education and development) and to determine specific, measurable, ambitious, realistic and time-bound national targets, and related indicators, in line with the Aichi Biodiversity Targets, at island level and within the context of domestic priorities</w:t>
      </w:r>
      <w:r w:rsidR="001D4B32" w:rsidRPr="00A63E35">
        <w:rPr>
          <w:sz w:val="22"/>
          <w:szCs w:val="22"/>
        </w:rPr>
        <w:t>. It also called on Parties to m</w:t>
      </w:r>
      <w:r w:rsidR="00373436" w:rsidRPr="00A63E35">
        <w:rPr>
          <w:sz w:val="22"/>
          <w:szCs w:val="22"/>
        </w:rPr>
        <w:t>ainstream ecosystem-based adaptation to climate change, ecosystem restoration and invasive species management for human health and well-being into all island development and conservation plans and projects and build capacity in their application</w:t>
      </w:r>
      <w:r w:rsidR="001D4B32" w:rsidRPr="00A63E35">
        <w:rPr>
          <w:sz w:val="22"/>
          <w:szCs w:val="22"/>
        </w:rPr>
        <w:t>.</w:t>
      </w:r>
    </w:p>
    <w:p w14:paraId="75DADCE2" w14:textId="77777777" w:rsidR="001841B6" w:rsidRPr="00A63E35" w:rsidRDefault="001841B6" w:rsidP="00645A27">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69267C73" w14:textId="38492C52" w:rsidR="00B61201" w:rsidRPr="00A63E35" w:rsidRDefault="00B61201" w:rsidP="00645A2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Mainstreaming biodiversity into and across </w:t>
      </w:r>
      <w:r w:rsidR="00657AEC" w:rsidRPr="00A63E35">
        <w:rPr>
          <w:rFonts w:eastAsiaTheme="minorHAnsi"/>
          <w:sz w:val="22"/>
          <w:szCs w:val="22"/>
          <w:lang w:val="en-US"/>
          <w14:ligatures w14:val="standardContextual"/>
        </w:rPr>
        <w:t xml:space="preserve">economic </w:t>
      </w:r>
      <w:r w:rsidRPr="00A63E35">
        <w:rPr>
          <w:rFonts w:eastAsiaTheme="minorHAnsi"/>
          <w:sz w:val="22"/>
          <w:szCs w:val="22"/>
          <w:lang w:val="en-US"/>
          <w14:ligatures w14:val="standardContextual"/>
        </w:rPr>
        <w:t xml:space="preserve">sectors is not explicitly addressed under 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w:t>
      </w:r>
      <w:r w:rsidR="00657AEC" w:rsidRPr="00A63E35">
        <w:rPr>
          <w:rFonts w:eastAsiaTheme="minorHAnsi"/>
          <w:sz w:val="22"/>
          <w:szCs w:val="22"/>
          <w:lang w:val="en-US"/>
          <w14:ligatures w14:val="standardContextual"/>
        </w:rPr>
        <w:t xml:space="preserve">Although this is a cross-cutting issue – some economic activities may affect island ecosystems disproportionally. Therefore, specific consideration of this CBD obligation under Article 6 (b) of the Convention, supplemented by Target 14 of the GBF, would be beneficial. </w:t>
      </w:r>
    </w:p>
    <w:p w14:paraId="016D2AD1" w14:textId="5D4B332F" w:rsidR="001841B6" w:rsidRPr="00A63E35" w:rsidRDefault="00933A8A" w:rsidP="00645A27">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1841B6" w:rsidRPr="00A63E35">
        <w:rPr>
          <w:b/>
          <w:bCs/>
          <w:i/>
          <w:iCs/>
          <w:sz w:val="22"/>
          <w:szCs w:val="22"/>
          <w:u w:val="single"/>
          <w:lang w:val="en-US"/>
        </w:rPr>
        <w:t>gaps in implementation</w:t>
      </w:r>
      <w:r w:rsidR="002459E2" w:rsidRPr="00A63E35">
        <w:rPr>
          <w:rStyle w:val="FootnoteReference"/>
          <w:b/>
          <w:bCs/>
          <w:i/>
          <w:iCs/>
          <w:sz w:val="22"/>
          <w:szCs w:val="22"/>
          <w:u w:val="single"/>
          <w:lang w:val="en-US"/>
        </w:rPr>
        <w:footnoteReference w:id="145"/>
      </w:r>
    </w:p>
    <w:p w14:paraId="42015A6E" w14:textId="77777777" w:rsidR="001841B6" w:rsidRPr="00A63E35" w:rsidRDefault="001841B6"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lastRenderedPageBreak/>
        <w:t xml:space="preserve">Biodiversity considerations are not factored into planning and decision-making processes across sectors. </w:t>
      </w:r>
    </w:p>
    <w:p w14:paraId="48F70E8B" w14:textId="77777777" w:rsidR="001841B6" w:rsidRPr="00A63E35" w:rsidRDefault="001841B6"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Balancing economic development with conservation needs. </w:t>
      </w:r>
    </w:p>
    <w:p w14:paraId="48F5C981" w14:textId="77777777" w:rsidR="001841B6" w:rsidRPr="00A63E35" w:rsidRDefault="001841B6"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Data on the status of biodiversity status, trends, and ecosystem services are lacking or outdated thus making it difficult to fully integrated biodiversity into decision-making. </w:t>
      </w:r>
    </w:p>
    <w:p w14:paraId="18403FFE" w14:textId="77777777" w:rsidR="001841B6" w:rsidRPr="00A63E35" w:rsidRDefault="001841B6"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Fragmented or poorly enforced legal and policy frameworks that hinder mainstreaming biodiversity into all levels of decision-making. </w:t>
      </w:r>
    </w:p>
    <w:p w14:paraId="73E3BCDA" w14:textId="77777777" w:rsidR="001841B6" w:rsidRPr="00A63E35" w:rsidRDefault="001841B6" w:rsidP="0016587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Understanding spatial and ecological connectivity.</w:t>
      </w:r>
    </w:p>
    <w:p w14:paraId="18B4F2FC" w14:textId="14FDF7BF" w:rsidR="009E4021" w:rsidRPr="0016587F" w:rsidRDefault="001841B6" w:rsidP="0016587F">
      <w:pPr>
        <w:pStyle w:val="ListParagraph"/>
        <w:numPr>
          <w:ilvl w:val="0"/>
          <w:numId w:val="12"/>
        </w:numPr>
        <w:tabs>
          <w:tab w:val="left" w:pos="6729"/>
        </w:tabs>
        <w:ind w:left="1134" w:hanging="567"/>
        <w:jc w:val="both"/>
        <w:rPr>
          <w:sz w:val="22"/>
          <w:szCs w:val="22"/>
          <w:shd w:val="clear" w:color="auto" w:fill="FFFFFF"/>
        </w:rPr>
      </w:pPr>
      <w:r w:rsidRPr="00A63E35">
        <w:rPr>
          <w:sz w:val="22"/>
          <w:szCs w:val="22"/>
        </w:rPr>
        <w:t>Incorporating biodiversity values and environmental economics into policies and sustainable planning.</w:t>
      </w:r>
    </w:p>
    <w:p w14:paraId="2F0BCEBD" w14:textId="1D6D53DE" w:rsidR="009E4021" w:rsidRPr="00645A27" w:rsidRDefault="009E4021" w:rsidP="00645A27">
      <w:pPr>
        <w:pStyle w:val="ListParagraph"/>
        <w:numPr>
          <w:ilvl w:val="4"/>
          <w:numId w:val="2"/>
        </w:numPr>
        <w:spacing w:before="120" w:after="120"/>
        <w:ind w:left="567" w:hanging="567"/>
        <w:contextualSpacing w:val="0"/>
        <w:outlineLvl w:val="1"/>
        <w:rPr>
          <w:b/>
          <w:bCs/>
          <w:lang w:val="en-US"/>
        </w:rPr>
      </w:pPr>
      <w:r w:rsidRPr="00645A27">
        <w:rPr>
          <w:b/>
          <w:bCs/>
          <w:lang w:val="en-US"/>
        </w:rPr>
        <w:t>Target 15: Businesses Assess, Disclose, and Reduce Biodiversity-related Risks and Navigate Impacts</w:t>
      </w:r>
    </w:p>
    <w:p w14:paraId="344CC9C4" w14:textId="3E5F6BDB" w:rsidR="009E4021" w:rsidRPr="00A63E35" w:rsidRDefault="009E4021" w:rsidP="0016587F">
      <w:pPr>
        <w:pStyle w:val="NormalWeb"/>
        <w:shd w:val="clear" w:color="auto" w:fill="FFFFFF"/>
        <w:spacing w:before="0" w:beforeAutospacing="0" w:after="0" w:afterAutospacing="0"/>
        <w:ind w:left="567"/>
        <w:rPr>
          <w:i/>
          <w:iCs/>
          <w:spacing w:val="6"/>
          <w:sz w:val="22"/>
          <w:szCs w:val="22"/>
        </w:rPr>
      </w:pPr>
      <w:r w:rsidRPr="00A63E35">
        <w:rPr>
          <w:i/>
          <w:iCs/>
          <w:spacing w:val="6"/>
          <w:sz w:val="22"/>
          <w:szCs w:val="22"/>
        </w:rPr>
        <w:t>Take legal, administrative</w:t>
      </w:r>
      <w:r w:rsidR="008618C4" w:rsidRPr="00A63E35">
        <w:rPr>
          <w:i/>
          <w:iCs/>
          <w:spacing w:val="6"/>
          <w:sz w:val="22"/>
          <w:szCs w:val="22"/>
          <w:lang w:val="en-US"/>
        </w:rPr>
        <w:t>,</w:t>
      </w:r>
      <w:r w:rsidRPr="00A63E35">
        <w:rPr>
          <w:i/>
          <w:iCs/>
          <w:spacing w:val="6"/>
          <w:sz w:val="22"/>
          <w:szCs w:val="22"/>
        </w:rPr>
        <w:t xml:space="preserve"> or policy measures to encourage and enable business, and </w:t>
      </w:r>
      <w:proofErr w:type="gramStart"/>
      <w:r w:rsidRPr="00A63E35">
        <w:rPr>
          <w:i/>
          <w:iCs/>
          <w:spacing w:val="6"/>
          <w:sz w:val="22"/>
          <w:szCs w:val="22"/>
        </w:rPr>
        <w:t>in particular to</w:t>
      </w:r>
      <w:proofErr w:type="gramEnd"/>
      <w:r w:rsidRPr="00A63E35">
        <w:rPr>
          <w:i/>
          <w:iCs/>
          <w:spacing w:val="6"/>
          <w:sz w:val="22"/>
          <w:szCs w:val="22"/>
        </w:rPr>
        <w:t xml:space="preserve"> ensure that large and transnational companies and financial institutions:</w:t>
      </w:r>
    </w:p>
    <w:p w14:paraId="00E52B17" w14:textId="77777777" w:rsidR="009E4021" w:rsidRPr="00A63E35" w:rsidRDefault="009E4021" w:rsidP="0016587F">
      <w:pPr>
        <w:pStyle w:val="NormalWeb"/>
        <w:shd w:val="clear" w:color="auto" w:fill="FFFFFF"/>
        <w:spacing w:before="0" w:beforeAutospacing="0" w:after="0" w:afterAutospacing="0"/>
        <w:ind w:left="567"/>
        <w:rPr>
          <w:i/>
          <w:iCs/>
          <w:spacing w:val="6"/>
          <w:sz w:val="22"/>
          <w:szCs w:val="22"/>
        </w:rPr>
      </w:pPr>
      <w:r w:rsidRPr="00A63E35">
        <w:rPr>
          <w:i/>
          <w:iCs/>
          <w:spacing w:val="6"/>
          <w:sz w:val="22"/>
          <w:szCs w:val="22"/>
        </w:rPr>
        <w:t>(a) 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72B2BE62" w14:textId="77777777" w:rsidR="009E4021" w:rsidRPr="00A63E35" w:rsidRDefault="009E4021" w:rsidP="0016587F">
      <w:pPr>
        <w:pStyle w:val="NormalWeb"/>
        <w:shd w:val="clear" w:color="auto" w:fill="FFFFFF"/>
        <w:spacing w:before="0" w:beforeAutospacing="0" w:after="0" w:afterAutospacing="0"/>
        <w:ind w:left="567"/>
        <w:rPr>
          <w:i/>
          <w:iCs/>
          <w:spacing w:val="6"/>
          <w:sz w:val="22"/>
          <w:szCs w:val="22"/>
        </w:rPr>
      </w:pPr>
      <w:r w:rsidRPr="00A63E35">
        <w:rPr>
          <w:i/>
          <w:iCs/>
          <w:spacing w:val="6"/>
          <w:sz w:val="22"/>
          <w:szCs w:val="22"/>
        </w:rPr>
        <w:t>(b) Provide information needed to consumers to promote sustainable consumption patterns;</w:t>
      </w:r>
    </w:p>
    <w:p w14:paraId="4E3EBC2C" w14:textId="77777777" w:rsidR="009E4021" w:rsidRPr="00A63E35" w:rsidRDefault="009E4021" w:rsidP="0016587F">
      <w:pPr>
        <w:pStyle w:val="NormalWeb"/>
        <w:shd w:val="clear" w:color="auto" w:fill="FFFFFF"/>
        <w:spacing w:before="0" w:beforeAutospacing="0" w:after="0" w:afterAutospacing="0"/>
        <w:ind w:left="567"/>
        <w:rPr>
          <w:i/>
          <w:iCs/>
          <w:spacing w:val="6"/>
          <w:sz w:val="22"/>
          <w:szCs w:val="22"/>
        </w:rPr>
      </w:pPr>
      <w:r w:rsidRPr="00A63E35">
        <w:rPr>
          <w:i/>
          <w:iCs/>
          <w:spacing w:val="6"/>
          <w:sz w:val="22"/>
          <w:szCs w:val="22"/>
        </w:rPr>
        <w:t>(c) Report on compliance with access and benefit-sharing regulations and measures, as applicable;</w:t>
      </w:r>
    </w:p>
    <w:p w14:paraId="57C5D20E" w14:textId="77777777" w:rsidR="009E4021" w:rsidRPr="00A63E35" w:rsidRDefault="009E4021" w:rsidP="0016587F">
      <w:pPr>
        <w:pStyle w:val="NormalWeb"/>
        <w:shd w:val="clear" w:color="auto" w:fill="FFFFFF"/>
        <w:spacing w:before="0" w:beforeAutospacing="0" w:after="0" w:afterAutospacing="0"/>
        <w:ind w:left="567"/>
        <w:rPr>
          <w:i/>
          <w:iCs/>
          <w:spacing w:val="6"/>
          <w:sz w:val="22"/>
          <w:szCs w:val="22"/>
        </w:rPr>
      </w:pPr>
      <w:proofErr w:type="gramStart"/>
      <w:r w:rsidRPr="00A63E35">
        <w:rPr>
          <w:i/>
          <w:iCs/>
          <w:spacing w:val="6"/>
          <w:sz w:val="22"/>
          <w:szCs w:val="22"/>
        </w:rPr>
        <w:t>in order to</w:t>
      </w:r>
      <w:proofErr w:type="gramEnd"/>
      <w:r w:rsidRPr="00A63E35">
        <w:rPr>
          <w:i/>
          <w:iCs/>
          <w:spacing w:val="6"/>
          <w:sz w:val="22"/>
          <w:szCs w:val="22"/>
        </w:rPr>
        <w:t xml:space="preserve"> progressively reduce negative impacts on biodiversity, increase positive impacts, reduce biodiversity-related risks to business and financial institutions, and promote actions to ensure sustainable patterns of production.</w:t>
      </w:r>
    </w:p>
    <w:p w14:paraId="3D6690E1" w14:textId="77777777" w:rsidR="00972A20" w:rsidRPr="00A63E35" w:rsidRDefault="00972A20" w:rsidP="0016587F">
      <w:pPr>
        <w:pStyle w:val="NormalWeb"/>
        <w:shd w:val="clear" w:color="auto" w:fill="FFFFFF"/>
        <w:spacing w:before="0" w:beforeAutospacing="0" w:after="0" w:afterAutospacing="0"/>
        <w:ind w:left="567"/>
        <w:rPr>
          <w:i/>
          <w:iCs/>
          <w:spacing w:val="6"/>
          <w:sz w:val="22"/>
          <w:szCs w:val="22"/>
        </w:rPr>
      </w:pPr>
    </w:p>
    <w:p w14:paraId="084A0603" w14:textId="444EDE13" w:rsidR="00972A20" w:rsidRPr="00A63E35" w:rsidRDefault="00972A20" w:rsidP="0016587F">
      <w:pPr>
        <w:ind w:left="567"/>
        <w:jc w:val="both"/>
        <w:rPr>
          <w:sz w:val="22"/>
          <w:szCs w:val="22"/>
        </w:rPr>
      </w:pPr>
      <w:r w:rsidRPr="00A63E35">
        <w:rPr>
          <w:sz w:val="22"/>
          <w:szCs w:val="22"/>
        </w:rPr>
        <w:t>In order to advance a sustainable ocean-based economy, the Zero Draft Outcome Document</w:t>
      </w:r>
      <w:r w:rsidR="008E6D57" w:rsidRPr="00A63E35">
        <w:rPr>
          <w:sz w:val="22"/>
          <w:szCs w:val="22"/>
        </w:rPr>
        <w:t xml:space="preserve"> of the Fourth International Conference on Small Island Developing States (SIDS4</w:t>
      </w:r>
      <w:proofErr w:type="gramStart"/>
      <w:r w:rsidR="008E6D57" w:rsidRPr="00A63E35">
        <w:rPr>
          <w:sz w:val="22"/>
          <w:szCs w:val="22"/>
        </w:rPr>
        <w:t xml:space="preserve">) </w:t>
      </w:r>
      <w:r w:rsidRPr="00A63E35">
        <w:rPr>
          <w:b/>
          <w:bCs/>
          <w:sz w:val="22"/>
          <w:szCs w:val="22"/>
        </w:rPr>
        <w:t xml:space="preserve"> </w:t>
      </w:r>
      <w:r w:rsidRPr="00A63E35">
        <w:rPr>
          <w:sz w:val="22"/>
          <w:szCs w:val="22"/>
        </w:rPr>
        <w:t>highlights</w:t>
      </w:r>
      <w:proofErr w:type="gramEnd"/>
      <w:r w:rsidRPr="00A63E35">
        <w:rPr>
          <w:sz w:val="22"/>
          <w:szCs w:val="22"/>
        </w:rPr>
        <w:t xml:space="preserve"> the need to explore opportunities in fisheries, aquaculture, marine tourism, environmentally friendly maritime transport, high-integrity blue carbon markets, and ocean conservation credits. It also calls for creating an enabling policy environment whereby investments, skills, and experience are maximized for the purpose of driving innovation, economic development, and diversification, and the need to transition to environmentally sustainable practices and technologies. Furthermore, it puts an emphasis on the need for resilient and sustainable tourism across various sectors, aiming to reduce pollution and waste, decrease investment risks, and mitigate negative impacts on local populations. </w:t>
      </w:r>
    </w:p>
    <w:p w14:paraId="1AD552FF" w14:textId="77777777" w:rsidR="00972A20" w:rsidRPr="00A63E35" w:rsidRDefault="00972A20" w:rsidP="0016587F">
      <w:pPr>
        <w:ind w:left="567"/>
        <w:jc w:val="both"/>
        <w:rPr>
          <w:sz w:val="22"/>
          <w:szCs w:val="22"/>
        </w:rPr>
      </w:pPr>
    </w:p>
    <w:p w14:paraId="4045B524" w14:textId="482B5004" w:rsidR="00972A20" w:rsidRPr="00A63E35" w:rsidRDefault="00972A20" w:rsidP="0016587F">
      <w:pPr>
        <w:pStyle w:val="NormalWeb"/>
        <w:shd w:val="clear" w:color="auto" w:fill="FFFFFF"/>
        <w:spacing w:before="0" w:beforeAutospacing="0" w:after="0" w:afterAutospacing="0"/>
        <w:ind w:left="567"/>
        <w:jc w:val="both"/>
        <w:rPr>
          <w:spacing w:val="6"/>
          <w:sz w:val="22"/>
          <w:szCs w:val="22"/>
        </w:rPr>
      </w:pPr>
      <w:r w:rsidRPr="00A63E35">
        <w:rPr>
          <w:sz w:val="22"/>
          <w:szCs w:val="22"/>
        </w:rPr>
        <w:t xml:space="preserve">The SAMOA Pathway considers the importance of diversifying sustainable tourism through products and services, ensuring positive economic, </w:t>
      </w:r>
      <w:proofErr w:type="gramStart"/>
      <w:r w:rsidRPr="00A63E35">
        <w:rPr>
          <w:sz w:val="22"/>
          <w:szCs w:val="22"/>
        </w:rPr>
        <w:t>social</w:t>
      </w:r>
      <w:proofErr w:type="gramEnd"/>
      <w:r w:rsidRPr="00A63E35">
        <w:rPr>
          <w:sz w:val="22"/>
          <w:szCs w:val="22"/>
        </w:rPr>
        <w:t xml:space="preserve"> and environmental impacts and the development of ecotourism and agritourism.</w:t>
      </w:r>
    </w:p>
    <w:p w14:paraId="3D9166F7" w14:textId="77777777" w:rsidR="002B4420" w:rsidRPr="00A63E35" w:rsidRDefault="002B4420" w:rsidP="0016587F">
      <w:pPr>
        <w:pStyle w:val="NormalWeb"/>
        <w:shd w:val="clear" w:color="auto" w:fill="FFFFFF"/>
        <w:spacing w:before="0" w:beforeAutospacing="0" w:after="0" w:afterAutospacing="0"/>
        <w:ind w:left="567"/>
        <w:rPr>
          <w:spacing w:val="6"/>
          <w:sz w:val="22"/>
          <w:szCs w:val="22"/>
        </w:rPr>
      </w:pPr>
    </w:p>
    <w:p w14:paraId="28433348" w14:textId="28A952EA" w:rsidR="00305FE3" w:rsidRPr="00A63E35" w:rsidRDefault="00305FE3" w:rsidP="0016587F">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15</w:t>
      </w:r>
    </w:p>
    <w:p w14:paraId="38B92917" w14:textId="77777777" w:rsidR="00305FE3" w:rsidRPr="00A63E35" w:rsidRDefault="00305FE3" w:rsidP="002B4420">
      <w:pPr>
        <w:pStyle w:val="NormalWeb"/>
        <w:shd w:val="clear" w:color="auto" w:fill="FFFFFF"/>
        <w:spacing w:before="0" w:beforeAutospacing="0" w:after="0" w:afterAutospacing="0"/>
        <w:rPr>
          <w:spacing w:val="6"/>
          <w:sz w:val="22"/>
          <w:szCs w:val="22"/>
        </w:rPr>
      </w:pPr>
    </w:p>
    <w:tbl>
      <w:tblPr>
        <w:tblStyle w:val="TableGrid14"/>
        <w:tblW w:w="9351" w:type="dxa"/>
        <w:tblLook w:val="04A0" w:firstRow="1" w:lastRow="0" w:firstColumn="1" w:lastColumn="0" w:noHBand="0" w:noVBand="1"/>
      </w:tblPr>
      <w:tblGrid>
        <w:gridCol w:w="3114"/>
        <w:gridCol w:w="6237"/>
      </w:tblGrid>
      <w:tr w:rsidR="00A63E35" w:rsidRPr="00A63E35" w14:paraId="775CDEFB" w14:textId="77777777" w:rsidTr="00C97BA3">
        <w:tc>
          <w:tcPr>
            <w:tcW w:w="3114" w:type="dxa"/>
            <w:shd w:val="clear" w:color="auto" w:fill="0046A2"/>
          </w:tcPr>
          <w:p w14:paraId="554E868E" w14:textId="13318E87" w:rsidR="00EE5EB0" w:rsidRPr="00A63E35" w:rsidRDefault="000F6C44" w:rsidP="000F6C44">
            <w:pPr>
              <w:jc w:val="center"/>
              <w:rPr>
                <w:b/>
                <w:bCs/>
                <w:sz w:val="22"/>
                <w:szCs w:val="22"/>
                <w:lang w:val="en-US"/>
              </w:rPr>
            </w:pPr>
            <w:r w:rsidRPr="00A63E35">
              <w:rPr>
                <w:b/>
                <w:bCs/>
                <w:sz w:val="22"/>
                <w:szCs w:val="22"/>
                <w:lang w:val="en-US"/>
              </w:rPr>
              <w:t xml:space="preserve">Relevant </w:t>
            </w:r>
            <w:r w:rsidR="00EE5EB0" w:rsidRPr="00A63E35">
              <w:rPr>
                <w:b/>
                <w:bCs/>
                <w:sz w:val="22"/>
                <w:szCs w:val="22"/>
                <w:lang w:val="en-US"/>
              </w:rPr>
              <w:t>Priority Actions</w:t>
            </w:r>
          </w:p>
        </w:tc>
        <w:tc>
          <w:tcPr>
            <w:tcW w:w="6237" w:type="dxa"/>
            <w:shd w:val="clear" w:color="auto" w:fill="0046A2"/>
          </w:tcPr>
          <w:p w14:paraId="408CDF3C" w14:textId="6F359EF7" w:rsidR="00EE5EB0" w:rsidRPr="00A63E35" w:rsidRDefault="000F6C44" w:rsidP="000F6C44">
            <w:pPr>
              <w:jc w:val="center"/>
              <w:rPr>
                <w:b/>
                <w:bCs/>
                <w:sz w:val="22"/>
                <w:szCs w:val="22"/>
                <w:lang w:val="en-US"/>
              </w:rPr>
            </w:pPr>
            <w:r w:rsidRPr="00A63E35">
              <w:rPr>
                <w:b/>
                <w:bCs/>
                <w:sz w:val="22"/>
                <w:szCs w:val="22"/>
                <w:lang w:val="en-US"/>
              </w:rPr>
              <w:t xml:space="preserve">Relevant </w:t>
            </w:r>
            <w:r w:rsidR="00EE5EB0" w:rsidRPr="00A63E35">
              <w:rPr>
                <w:b/>
                <w:bCs/>
                <w:sz w:val="22"/>
                <w:szCs w:val="22"/>
                <w:lang w:val="en-US"/>
              </w:rPr>
              <w:t>Supporting Actions</w:t>
            </w:r>
          </w:p>
        </w:tc>
      </w:tr>
      <w:tr w:rsidR="00A63E35" w:rsidRPr="00A63E35" w14:paraId="65B78B83" w14:textId="77777777" w:rsidTr="00C97BA3">
        <w:tc>
          <w:tcPr>
            <w:tcW w:w="9351" w:type="dxa"/>
            <w:gridSpan w:val="2"/>
            <w:shd w:val="clear" w:color="auto" w:fill="E7E6E6" w:themeFill="background2"/>
          </w:tcPr>
          <w:p w14:paraId="40E32963" w14:textId="77777777" w:rsidR="00EE5EB0" w:rsidRPr="00A63E35" w:rsidRDefault="00EE5EB0"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5D6B2E2C" w14:textId="77777777" w:rsidTr="00C97BA3">
        <w:tc>
          <w:tcPr>
            <w:tcW w:w="9351" w:type="dxa"/>
            <w:gridSpan w:val="2"/>
            <w:shd w:val="clear" w:color="auto" w:fill="E7E6E6" w:themeFill="background2"/>
          </w:tcPr>
          <w:p w14:paraId="4D70048B" w14:textId="77777777" w:rsidR="00EE5EB0" w:rsidRPr="00A63E35" w:rsidRDefault="00EE5EB0" w:rsidP="000F6C44">
            <w:pPr>
              <w:jc w:val="center"/>
              <w:rPr>
                <w:i/>
                <w:iCs/>
                <w:sz w:val="22"/>
                <w:szCs w:val="22"/>
                <w:lang w:val="en-US"/>
              </w:rPr>
            </w:pPr>
            <w:r w:rsidRPr="00A63E35">
              <w:rPr>
                <w:i/>
                <w:iCs/>
                <w:sz w:val="22"/>
                <w:szCs w:val="22"/>
                <w:lang w:val="en-US"/>
              </w:rPr>
              <w:t>Target 4.1: Island biodiversity-based products are derived from sources that are sustainably managed, and production areas managed, consistent with the conservation of biological diversity</w:t>
            </w:r>
          </w:p>
        </w:tc>
      </w:tr>
      <w:tr w:rsidR="00A63E35" w:rsidRPr="00A63E35" w14:paraId="50999BBB" w14:textId="77777777" w:rsidTr="000F6C44">
        <w:trPr>
          <w:trHeight w:val="253"/>
        </w:trPr>
        <w:tc>
          <w:tcPr>
            <w:tcW w:w="3114" w:type="dxa"/>
            <w:vMerge w:val="restart"/>
          </w:tcPr>
          <w:p w14:paraId="73D73A7A" w14:textId="77777777" w:rsidR="00EE5EB0" w:rsidRPr="00A63E35" w:rsidRDefault="00EE5EB0" w:rsidP="000F6C44">
            <w:pPr>
              <w:rPr>
                <w:sz w:val="22"/>
                <w:szCs w:val="22"/>
              </w:rPr>
            </w:pPr>
            <w:r w:rsidRPr="00A63E35">
              <w:rPr>
                <w:sz w:val="22"/>
                <w:szCs w:val="22"/>
              </w:rPr>
              <w:t>4.1.1. Remove subsidies that encourage unsustainable use of island biodiversity and where livelihoods are resource-based, support the development of sustainable economic activities.</w:t>
            </w:r>
          </w:p>
          <w:p w14:paraId="22EB5B20" w14:textId="77777777" w:rsidR="00EE5EB0" w:rsidRPr="00A63E35" w:rsidRDefault="00EE5EB0" w:rsidP="000F6C44">
            <w:pPr>
              <w:rPr>
                <w:sz w:val="22"/>
                <w:szCs w:val="22"/>
                <w:lang w:val="en-US"/>
              </w:rPr>
            </w:pPr>
            <w:r w:rsidRPr="00A63E35">
              <w:rPr>
                <w:i/>
                <w:sz w:val="22"/>
                <w:szCs w:val="22"/>
              </w:rPr>
              <w:lastRenderedPageBreak/>
              <w:t>Rationale: Subsidies and other economic incentives may have very wide-reaching and rapid detrimental effects on biodiversity in islands. Island species are often restricted to very small populations that are quickly impacted by unsustainable practices.</w:t>
            </w:r>
          </w:p>
        </w:tc>
        <w:tc>
          <w:tcPr>
            <w:tcW w:w="6237" w:type="dxa"/>
            <w:vMerge w:val="restart"/>
          </w:tcPr>
          <w:p w14:paraId="3A139764" w14:textId="77777777" w:rsidR="00EE5EB0" w:rsidRPr="00A63E35" w:rsidRDefault="00EE5EB0" w:rsidP="000F6C44">
            <w:pPr>
              <w:rPr>
                <w:sz w:val="22"/>
                <w:szCs w:val="22"/>
                <w:lang w:val="en-US"/>
              </w:rPr>
            </w:pPr>
            <w:r w:rsidRPr="00A63E35">
              <w:rPr>
                <w:sz w:val="22"/>
                <w:szCs w:val="22"/>
                <w:lang w:val="en-US"/>
              </w:rPr>
              <w:lastRenderedPageBreak/>
              <w:t>4.1.1.2.</w:t>
            </w:r>
            <w:r w:rsidRPr="00A63E35">
              <w:rPr>
                <w:sz w:val="22"/>
                <w:szCs w:val="22"/>
                <w:lang w:val="en-US"/>
              </w:rPr>
              <w:tab/>
              <w:t xml:space="preserve">Adopt, </w:t>
            </w:r>
            <w:proofErr w:type="gramStart"/>
            <w:r w:rsidRPr="00A63E35">
              <w:rPr>
                <w:sz w:val="22"/>
                <w:szCs w:val="22"/>
                <w:lang w:val="en-US"/>
              </w:rPr>
              <w:t>promote</w:t>
            </w:r>
            <w:proofErr w:type="gramEnd"/>
            <w:r w:rsidRPr="00A63E35">
              <w:rPr>
                <w:sz w:val="22"/>
                <w:szCs w:val="22"/>
                <w:lang w:val="en-US"/>
              </w:rPr>
              <w:t xml:space="preserve"> and enforce the use of environmentally friendly technologies in all production processes.</w:t>
            </w:r>
          </w:p>
          <w:p w14:paraId="1CA3BD15" w14:textId="77777777" w:rsidR="00EE5EB0" w:rsidRPr="00A63E35" w:rsidRDefault="00EE5EB0" w:rsidP="000F6C44">
            <w:pPr>
              <w:rPr>
                <w:sz w:val="22"/>
                <w:szCs w:val="22"/>
                <w:lang w:val="en-US"/>
              </w:rPr>
            </w:pPr>
            <w:r w:rsidRPr="00A63E35">
              <w:rPr>
                <w:sz w:val="22"/>
                <w:szCs w:val="22"/>
                <w:lang w:val="en-US"/>
              </w:rPr>
              <w:t>4.1.1.4.</w:t>
            </w:r>
            <w:r w:rsidRPr="00A63E35">
              <w:rPr>
                <w:sz w:val="22"/>
                <w:szCs w:val="22"/>
                <w:lang w:val="en-US"/>
              </w:rPr>
              <w:tab/>
              <w:t xml:space="preserve">Understand how biodiversity is affected by pressures resulting from economic activities including tourism, agriculture, </w:t>
            </w:r>
            <w:proofErr w:type="gramStart"/>
            <w:r w:rsidRPr="00A63E35">
              <w:rPr>
                <w:sz w:val="22"/>
                <w:szCs w:val="22"/>
                <w:lang w:val="en-US"/>
              </w:rPr>
              <w:t>forestry</w:t>
            </w:r>
            <w:proofErr w:type="gramEnd"/>
            <w:r w:rsidRPr="00A63E35">
              <w:rPr>
                <w:sz w:val="22"/>
                <w:szCs w:val="22"/>
                <w:lang w:val="en-US"/>
              </w:rPr>
              <w:t xml:space="preserve"> and fisheries, which are intensified in small island environments.  </w:t>
            </w:r>
          </w:p>
        </w:tc>
      </w:tr>
      <w:tr w:rsidR="00A63E35" w:rsidRPr="00A63E35" w14:paraId="3F060379" w14:textId="77777777" w:rsidTr="000F6C44">
        <w:trPr>
          <w:trHeight w:val="253"/>
        </w:trPr>
        <w:tc>
          <w:tcPr>
            <w:tcW w:w="3114" w:type="dxa"/>
            <w:vMerge/>
          </w:tcPr>
          <w:p w14:paraId="2FF82B41" w14:textId="77777777" w:rsidR="00EE5EB0" w:rsidRPr="00A63E35" w:rsidRDefault="00EE5EB0" w:rsidP="000F6C44">
            <w:pPr>
              <w:rPr>
                <w:sz w:val="22"/>
                <w:szCs w:val="22"/>
              </w:rPr>
            </w:pPr>
          </w:p>
        </w:tc>
        <w:tc>
          <w:tcPr>
            <w:tcW w:w="6237" w:type="dxa"/>
            <w:vMerge/>
          </w:tcPr>
          <w:p w14:paraId="5EA019AE" w14:textId="77777777" w:rsidR="00EE5EB0" w:rsidRPr="00A63E35" w:rsidRDefault="00EE5EB0" w:rsidP="000F6C44">
            <w:pPr>
              <w:rPr>
                <w:sz w:val="22"/>
                <w:szCs w:val="22"/>
                <w:lang w:val="en-US"/>
              </w:rPr>
            </w:pPr>
          </w:p>
        </w:tc>
      </w:tr>
      <w:tr w:rsidR="00A63E35" w:rsidRPr="00A63E35" w14:paraId="4E4661B5" w14:textId="77777777" w:rsidTr="000F6C44">
        <w:trPr>
          <w:trHeight w:val="253"/>
        </w:trPr>
        <w:tc>
          <w:tcPr>
            <w:tcW w:w="3114" w:type="dxa"/>
            <w:vMerge/>
          </w:tcPr>
          <w:p w14:paraId="64C01BEF" w14:textId="77777777" w:rsidR="00EE5EB0" w:rsidRPr="00A63E35" w:rsidRDefault="00EE5EB0" w:rsidP="000F6C44">
            <w:pPr>
              <w:rPr>
                <w:sz w:val="22"/>
                <w:szCs w:val="22"/>
                <w:lang w:val="en-US"/>
              </w:rPr>
            </w:pPr>
          </w:p>
        </w:tc>
        <w:tc>
          <w:tcPr>
            <w:tcW w:w="6237" w:type="dxa"/>
            <w:vMerge/>
          </w:tcPr>
          <w:p w14:paraId="38FC9E01" w14:textId="77777777" w:rsidR="00EE5EB0" w:rsidRPr="00A63E35" w:rsidRDefault="00EE5EB0" w:rsidP="000F6C44">
            <w:pPr>
              <w:rPr>
                <w:sz w:val="22"/>
                <w:szCs w:val="22"/>
                <w:lang w:val="en-US"/>
              </w:rPr>
            </w:pPr>
          </w:p>
        </w:tc>
      </w:tr>
      <w:tr w:rsidR="00A63E35" w:rsidRPr="00A63E35" w14:paraId="445F0E86" w14:textId="77777777" w:rsidTr="000F6C44">
        <w:trPr>
          <w:trHeight w:val="253"/>
        </w:trPr>
        <w:tc>
          <w:tcPr>
            <w:tcW w:w="3114" w:type="dxa"/>
            <w:vMerge/>
          </w:tcPr>
          <w:p w14:paraId="7D1F3252" w14:textId="77777777" w:rsidR="00EE5EB0" w:rsidRPr="00A63E35" w:rsidRDefault="00EE5EB0" w:rsidP="000F6C44">
            <w:pPr>
              <w:rPr>
                <w:sz w:val="22"/>
                <w:szCs w:val="22"/>
                <w:lang w:val="en-US"/>
              </w:rPr>
            </w:pPr>
          </w:p>
        </w:tc>
        <w:tc>
          <w:tcPr>
            <w:tcW w:w="6237" w:type="dxa"/>
            <w:vMerge/>
          </w:tcPr>
          <w:p w14:paraId="30DA5E43" w14:textId="77777777" w:rsidR="00EE5EB0" w:rsidRPr="00A63E35" w:rsidRDefault="00EE5EB0" w:rsidP="000F6C44">
            <w:pPr>
              <w:rPr>
                <w:sz w:val="22"/>
                <w:szCs w:val="22"/>
                <w:lang w:val="en-US"/>
              </w:rPr>
            </w:pPr>
          </w:p>
        </w:tc>
      </w:tr>
      <w:tr w:rsidR="00A63E35" w:rsidRPr="00A63E35" w14:paraId="293D7EA7" w14:textId="77777777" w:rsidTr="00C97BA3">
        <w:tc>
          <w:tcPr>
            <w:tcW w:w="9351" w:type="dxa"/>
            <w:gridSpan w:val="2"/>
            <w:shd w:val="clear" w:color="auto" w:fill="E7E6E6" w:themeFill="background2"/>
          </w:tcPr>
          <w:p w14:paraId="0DBD10E3" w14:textId="77777777" w:rsidR="00EE5EB0" w:rsidRPr="00A63E35" w:rsidRDefault="00EE5EB0"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EE5EB0" w:rsidRPr="00A63E35" w14:paraId="7888F5E7" w14:textId="77777777" w:rsidTr="000F6C44">
        <w:tc>
          <w:tcPr>
            <w:tcW w:w="3114" w:type="dxa"/>
          </w:tcPr>
          <w:p w14:paraId="37308A43" w14:textId="77777777" w:rsidR="00EE5EB0" w:rsidRPr="00A63E35" w:rsidRDefault="00EE5EB0" w:rsidP="000F6C44">
            <w:pPr>
              <w:rPr>
                <w:sz w:val="22"/>
                <w:szCs w:val="22"/>
              </w:rPr>
            </w:pPr>
            <w:r w:rsidRPr="00A63E35">
              <w:rPr>
                <w:sz w:val="22"/>
                <w:szCs w:val="22"/>
              </w:rPr>
              <w:t xml:space="preserve">4.2.5. Promote implementation of sustainable tourism best practices appropriate to islands. </w:t>
            </w:r>
          </w:p>
          <w:p w14:paraId="5C34EBA7" w14:textId="77777777" w:rsidR="00EE5EB0" w:rsidRPr="00A63E35" w:rsidRDefault="00EE5EB0" w:rsidP="000F6C44">
            <w:pPr>
              <w:rPr>
                <w:sz w:val="22"/>
                <w:szCs w:val="22"/>
              </w:rPr>
            </w:pPr>
            <w:r w:rsidRPr="00A63E35">
              <w:rPr>
                <w:i/>
                <w:sz w:val="22"/>
                <w:szCs w:val="22"/>
              </w:rPr>
              <w:t>Rationale: Many island economies are based on tourism.</w:t>
            </w:r>
          </w:p>
        </w:tc>
        <w:tc>
          <w:tcPr>
            <w:tcW w:w="6237" w:type="dxa"/>
          </w:tcPr>
          <w:p w14:paraId="75415229" w14:textId="77777777" w:rsidR="00EE5EB0" w:rsidRPr="00A63E35" w:rsidRDefault="00EE5EB0" w:rsidP="000F6C44">
            <w:pPr>
              <w:rPr>
                <w:sz w:val="22"/>
                <w:szCs w:val="22"/>
                <w:lang w:val="en-US"/>
              </w:rPr>
            </w:pPr>
            <w:r w:rsidRPr="00A63E35">
              <w:rPr>
                <w:sz w:val="22"/>
                <w:szCs w:val="22"/>
                <w:lang w:val="en-US"/>
              </w:rPr>
              <w:t>4.2.5.2.</w:t>
            </w:r>
            <w:r w:rsidRPr="00A63E35">
              <w:rPr>
                <w:sz w:val="22"/>
                <w:szCs w:val="22"/>
                <w:lang w:val="en-US"/>
              </w:rPr>
              <w:tab/>
              <w:t xml:space="preserve">Develop and promote specific guidelines and responsible codes for all tourism activities, including socio-cultural and environmental impact assessments, sustainable water use, energy management, waste generation and disposal, and construction in order to have a real benefit for biodiversity conservation, taking into account:  the CBD Guidelines on Biodiversity and Tourism Development, the </w:t>
            </w:r>
            <w:proofErr w:type="spellStart"/>
            <w:r w:rsidRPr="00A63E35">
              <w:rPr>
                <w:sz w:val="22"/>
                <w:szCs w:val="22"/>
                <w:lang w:val="en-US"/>
              </w:rPr>
              <w:t>Akwé</w:t>
            </w:r>
            <w:proofErr w:type="spellEnd"/>
            <w:r w:rsidRPr="00A63E35">
              <w:rPr>
                <w:sz w:val="22"/>
                <w:szCs w:val="22"/>
                <w:lang w:val="en-US"/>
              </w:rPr>
              <w:t>: Kon Voluntary Guidelines on Cultural, Environmental and Social Impact Assessment, and guidelines for integrating biodiversity considerations in environmental impact assessment and strategic environmental assessment.</w:t>
            </w:r>
          </w:p>
          <w:p w14:paraId="65F9EFB2" w14:textId="77777777" w:rsidR="00EE5EB0" w:rsidRPr="00A63E35" w:rsidRDefault="00EE5EB0" w:rsidP="000F6C44">
            <w:pPr>
              <w:rPr>
                <w:sz w:val="22"/>
                <w:szCs w:val="22"/>
                <w:lang w:val="en-US"/>
              </w:rPr>
            </w:pPr>
            <w:r w:rsidRPr="00A63E35">
              <w:rPr>
                <w:sz w:val="22"/>
                <w:szCs w:val="22"/>
                <w:lang w:val="en-US"/>
              </w:rPr>
              <w:t>5.2.5.3.</w:t>
            </w:r>
            <w:r w:rsidRPr="00A63E35">
              <w:rPr>
                <w:sz w:val="22"/>
                <w:szCs w:val="22"/>
                <w:lang w:val="en-US"/>
              </w:rPr>
              <w:tab/>
              <w:t xml:space="preserve">Promote networks of island destinations respectful of biological diversity and develop an island forum on innovation supporting biodiversity and responsible tourism. </w:t>
            </w:r>
          </w:p>
          <w:p w14:paraId="406D62CB" w14:textId="77777777" w:rsidR="00EE5EB0" w:rsidRPr="00A63E35" w:rsidRDefault="00EE5EB0" w:rsidP="000F6C44">
            <w:pPr>
              <w:rPr>
                <w:sz w:val="22"/>
                <w:szCs w:val="22"/>
                <w:lang w:val="en-US"/>
              </w:rPr>
            </w:pPr>
            <w:r w:rsidRPr="00A63E35">
              <w:rPr>
                <w:sz w:val="22"/>
                <w:szCs w:val="22"/>
                <w:lang w:val="en-US"/>
              </w:rPr>
              <w:t>5.2.5.4.</w:t>
            </w:r>
            <w:r w:rsidRPr="00A63E35">
              <w:rPr>
                <w:sz w:val="22"/>
                <w:szCs w:val="22"/>
                <w:lang w:val="en-US"/>
              </w:rPr>
              <w:tab/>
              <w:t xml:space="preserve">Promote and facilitate partnerships between tourism stakeholders, operators, and indigenous and local communities to promote sustainable tourism. </w:t>
            </w:r>
          </w:p>
          <w:p w14:paraId="3F73EB80" w14:textId="77777777" w:rsidR="00EE5EB0" w:rsidRPr="00A63E35" w:rsidRDefault="00EE5EB0" w:rsidP="000F6C44">
            <w:pPr>
              <w:rPr>
                <w:sz w:val="22"/>
                <w:szCs w:val="22"/>
                <w:lang w:val="en-US"/>
              </w:rPr>
            </w:pPr>
            <w:r w:rsidRPr="00A63E35">
              <w:rPr>
                <w:sz w:val="22"/>
                <w:szCs w:val="22"/>
                <w:lang w:val="en-US"/>
              </w:rPr>
              <w:t>4.2.5.5.</w:t>
            </w:r>
            <w:r w:rsidRPr="00A63E35">
              <w:rPr>
                <w:sz w:val="22"/>
                <w:szCs w:val="22"/>
                <w:lang w:val="en-US"/>
              </w:rPr>
              <w:tab/>
              <w:t xml:space="preserve">Support pilot tourism projects in island tourist destinations that </w:t>
            </w:r>
            <w:proofErr w:type="spellStart"/>
            <w:r w:rsidRPr="00A63E35">
              <w:rPr>
                <w:sz w:val="22"/>
                <w:szCs w:val="22"/>
                <w:lang w:val="en-US"/>
              </w:rPr>
              <w:t>favour</w:t>
            </w:r>
            <w:proofErr w:type="spellEnd"/>
            <w:r w:rsidRPr="00A63E35">
              <w:rPr>
                <w:sz w:val="22"/>
                <w:szCs w:val="22"/>
                <w:lang w:val="en-US"/>
              </w:rPr>
              <w:t xml:space="preserve"> conservation of local biodiversity.</w:t>
            </w:r>
          </w:p>
          <w:p w14:paraId="5D1E5A9A" w14:textId="77777777" w:rsidR="00EE5EB0" w:rsidRPr="00A63E35" w:rsidRDefault="00EE5EB0" w:rsidP="000F6C44">
            <w:pPr>
              <w:rPr>
                <w:sz w:val="22"/>
                <w:szCs w:val="22"/>
                <w:lang w:val="en-US"/>
              </w:rPr>
            </w:pPr>
            <w:r w:rsidRPr="00A63E35">
              <w:rPr>
                <w:sz w:val="22"/>
                <w:szCs w:val="22"/>
                <w:lang w:val="en-US"/>
              </w:rPr>
              <w:t>4.2.5.6.</w:t>
            </w:r>
            <w:r w:rsidRPr="00A63E35">
              <w:rPr>
                <w:sz w:val="22"/>
                <w:szCs w:val="22"/>
                <w:lang w:val="en-US"/>
              </w:rPr>
              <w:tab/>
              <w:t xml:space="preserve">Disseminate information on specific island biological and cultural diversity issues and value to improve knowledge and increase awareness of responsibilities among all relevant tourism actors (including tour operators, tourists, indigenous and local communities, authorities, etc.). </w:t>
            </w:r>
          </w:p>
          <w:p w14:paraId="70869C43" w14:textId="77777777" w:rsidR="00EE5EB0" w:rsidRPr="00A63E35" w:rsidRDefault="00EE5EB0" w:rsidP="000F6C44">
            <w:pPr>
              <w:rPr>
                <w:sz w:val="22"/>
                <w:szCs w:val="22"/>
                <w:lang w:val="en-US"/>
              </w:rPr>
            </w:pPr>
            <w:r w:rsidRPr="00A63E35">
              <w:rPr>
                <w:sz w:val="22"/>
                <w:szCs w:val="22"/>
                <w:lang w:val="en-US"/>
              </w:rPr>
              <w:t>4.2.5.7.</w:t>
            </w:r>
            <w:r w:rsidRPr="00A63E35">
              <w:rPr>
                <w:sz w:val="22"/>
                <w:szCs w:val="22"/>
                <w:lang w:val="en-US"/>
              </w:rPr>
              <w:tab/>
              <w:t>Enhance local benefits from tourism on islands (e.g., keeping tourism receipts within local economies) and strengthen local capacity for sustainable tourism management.</w:t>
            </w:r>
          </w:p>
          <w:p w14:paraId="772599C4" w14:textId="77777777" w:rsidR="00EE5EB0" w:rsidRPr="00A63E35" w:rsidRDefault="00EE5EB0" w:rsidP="000F6C44">
            <w:pPr>
              <w:rPr>
                <w:sz w:val="22"/>
                <w:szCs w:val="22"/>
                <w:lang w:val="en-US"/>
              </w:rPr>
            </w:pPr>
            <w:r w:rsidRPr="00A63E35">
              <w:rPr>
                <w:sz w:val="22"/>
                <w:szCs w:val="22"/>
                <w:lang w:val="en-US"/>
              </w:rPr>
              <w:t>4.2.5.8.</w:t>
            </w:r>
            <w:r w:rsidRPr="00A63E35">
              <w:rPr>
                <w:sz w:val="22"/>
                <w:szCs w:val="22"/>
                <w:lang w:val="en-US"/>
              </w:rPr>
              <w:tab/>
              <w:t>Develop regional partnership to help enforcement of regulations against illegal practices connected to biodiversity and tourism.</w:t>
            </w:r>
          </w:p>
        </w:tc>
      </w:tr>
    </w:tbl>
    <w:p w14:paraId="4724AD6B" w14:textId="77777777" w:rsidR="00382A8B" w:rsidRPr="00A63E35" w:rsidRDefault="00382A8B" w:rsidP="002B4420">
      <w:pPr>
        <w:pStyle w:val="NormalWeb"/>
        <w:shd w:val="clear" w:color="auto" w:fill="FFFFFF"/>
        <w:spacing w:before="0" w:beforeAutospacing="0" w:after="0" w:afterAutospacing="0"/>
        <w:rPr>
          <w:b/>
          <w:bCs/>
          <w:spacing w:val="6"/>
          <w:sz w:val="22"/>
          <w:szCs w:val="22"/>
          <w:shd w:val="clear" w:color="auto" w:fill="FFFFFF"/>
          <w:lang w:val="en-US"/>
        </w:rPr>
      </w:pPr>
    </w:p>
    <w:p w14:paraId="651DC393" w14:textId="77777777" w:rsidR="00382A8B" w:rsidRPr="00A63E35" w:rsidRDefault="00382A8B" w:rsidP="0016587F">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3F445E53" w14:textId="7EBF0505" w:rsidR="00382A8B" w:rsidRPr="0016587F" w:rsidRDefault="00DB3867" w:rsidP="0016587F">
      <w:pPr>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Although </w:t>
      </w:r>
      <w:r w:rsidR="001012D8" w:rsidRPr="00A63E35">
        <w:rPr>
          <w:rFonts w:eastAsiaTheme="minorHAnsi"/>
          <w:sz w:val="22"/>
          <w:szCs w:val="22"/>
          <w:lang w:val="en-US"/>
          <w14:ligatures w14:val="standardContextual"/>
        </w:rPr>
        <w:t xml:space="preserve">elements of the </w:t>
      </w:r>
      <w:proofErr w:type="spellStart"/>
      <w:r w:rsidR="001012D8" w:rsidRPr="00A63E35">
        <w:rPr>
          <w:rFonts w:eastAsiaTheme="minorHAnsi"/>
          <w:sz w:val="22"/>
          <w:szCs w:val="22"/>
          <w:lang w:val="en-US"/>
          <w14:ligatures w14:val="standardContextual"/>
        </w:rPr>
        <w:t>PoWIB</w:t>
      </w:r>
      <w:proofErr w:type="spellEnd"/>
      <w:r w:rsidR="001012D8" w:rsidRPr="00A63E35">
        <w:rPr>
          <w:rFonts w:eastAsiaTheme="minorHAnsi"/>
          <w:sz w:val="22"/>
          <w:szCs w:val="22"/>
          <w:lang w:val="en-US"/>
          <w14:ligatures w14:val="standardContextual"/>
        </w:rPr>
        <w:t xml:space="preserve"> relate to sustainable production and consumption, most of these are related to tourism. Given the more ample scope of GBF Target 15, </w:t>
      </w:r>
      <w:r w:rsidR="00F26E04" w:rsidRPr="00A63E35">
        <w:rPr>
          <w:rFonts w:eastAsiaTheme="minorHAnsi"/>
          <w:sz w:val="22"/>
          <w:szCs w:val="22"/>
          <w:lang w:val="en-US"/>
          <w14:ligatures w14:val="standardContextual"/>
        </w:rPr>
        <w:t>more work could be done with respect to value-chain issues, but this seems to be more appropriate to address in other streams of work under the Convention</w:t>
      </w:r>
      <w:r w:rsidR="00645A27">
        <w:rPr>
          <w:rFonts w:eastAsiaTheme="minorHAnsi"/>
          <w:sz w:val="22"/>
          <w:szCs w:val="22"/>
          <w:lang w:val="en-US"/>
          <w14:ligatures w14:val="standardContextual"/>
        </w:rPr>
        <w:t>.</w:t>
      </w:r>
    </w:p>
    <w:p w14:paraId="12434F44" w14:textId="6B54AC32" w:rsidR="009E4021" w:rsidRPr="00645A27" w:rsidRDefault="009E4021" w:rsidP="00645A27">
      <w:pPr>
        <w:pStyle w:val="ListParagraph"/>
        <w:keepNext/>
        <w:numPr>
          <w:ilvl w:val="4"/>
          <w:numId w:val="2"/>
        </w:numPr>
        <w:spacing w:before="240" w:after="120"/>
        <w:ind w:left="567" w:hanging="567"/>
        <w:contextualSpacing w:val="0"/>
        <w:outlineLvl w:val="1"/>
        <w:rPr>
          <w:b/>
          <w:bCs/>
          <w:lang w:val="en-US"/>
        </w:rPr>
      </w:pPr>
      <w:r w:rsidRPr="00645A27">
        <w:rPr>
          <w:b/>
          <w:bCs/>
          <w:lang w:val="en-US"/>
        </w:rPr>
        <w:t xml:space="preserve">Target 16: Enable Sustainable Consumption Choices </w:t>
      </w:r>
      <w:proofErr w:type="gramStart"/>
      <w:r w:rsidRPr="00645A27">
        <w:rPr>
          <w:b/>
          <w:bCs/>
          <w:lang w:val="en-US"/>
        </w:rPr>
        <w:t>To</w:t>
      </w:r>
      <w:proofErr w:type="gramEnd"/>
      <w:r w:rsidRPr="00645A27">
        <w:rPr>
          <w:b/>
          <w:bCs/>
          <w:lang w:val="en-US"/>
        </w:rPr>
        <w:t xml:space="preserve"> Reduce Waste and Overconsumption</w:t>
      </w:r>
    </w:p>
    <w:p w14:paraId="15ABEFCC" w14:textId="6C096276" w:rsidR="009E4021" w:rsidRPr="00A63E35" w:rsidRDefault="009E4021" w:rsidP="00645A27">
      <w:pPr>
        <w:spacing w:before="120" w:after="120"/>
        <w:ind w:left="567"/>
        <w:jc w:val="both"/>
        <w:rPr>
          <w:i/>
          <w:iCs/>
          <w:sz w:val="22"/>
          <w:szCs w:val="22"/>
          <w:lang w:val="en-US"/>
        </w:rPr>
      </w:pPr>
      <w:r w:rsidRPr="00A63E35">
        <w:rPr>
          <w:i/>
          <w:iCs/>
          <w:spacing w:val="6"/>
          <w:sz w:val="22"/>
          <w:szCs w:val="22"/>
          <w:shd w:val="clear" w:color="auto" w:fill="FFFFFF"/>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w:t>
      </w:r>
      <w:r w:rsidRPr="00A63E35">
        <w:rPr>
          <w:i/>
          <w:iCs/>
          <w:spacing w:val="6"/>
          <w:sz w:val="22"/>
          <w:szCs w:val="22"/>
          <w:shd w:val="clear" w:color="auto" w:fill="FFFFFF"/>
        </w:rPr>
        <w:lastRenderedPageBreak/>
        <w:t>reduce the global footprint of consumption in an equitable manner, including through halving global food waste, significantly reducing overconsumption and substantially reducing waste generation, in order for all people to live well in harmony with Mother Earth.</w:t>
      </w:r>
    </w:p>
    <w:p w14:paraId="5169C642" w14:textId="1B156AF9" w:rsidR="00304D80" w:rsidRPr="00A63E35" w:rsidRDefault="00C97BA3" w:rsidP="00645A27">
      <w:pPr>
        <w:spacing w:before="120" w:after="120"/>
        <w:ind w:left="567"/>
        <w:jc w:val="both"/>
        <w:rPr>
          <w:sz w:val="22"/>
          <w:szCs w:val="22"/>
          <w:lang w:val="en-US"/>
        </w:rPr>
      </w:pPr>
      <w:r w:rsidRPr="00A63E35">
        <w:rPr>
          <w:b/>
          <w:bCs/>
          <w:sz w:val="22"/>
          <w:szCs w:val="22"/>
          <w:lang w:val="en-US"/>
        </w:rPr>
        <w:t>Most relevant Aichi Biodiversity Target—</w:t>
      </w:r>
      <w:r w:rsidR="00304D80" w:rsidRPr="00A63E35">
        <w:rPr>
          <w:b/>
          <w:bCs/>
          <w:sz w:val="22"/>
          <w:szCs w:val="22"/>
          <w:lang w:val="en-US"/>
        </w:rPr>
        <w:t>Aichi Target 3:</w:t>
      </w:r>
      <w:r w:rsidR="00304D80" w:rsidRPr="00A63E35">
        <w:rPr>
          <w:sz w:val="22"/>
          <w:szCs w:val="22"/>
          <w:lang w:val="en-US"/>
        </w:rPr>
        <w:t xml:space="preserve"> Sustainable Production and Consumption </w:t>
      </w:r>
    </w:p>
    <w:p w14:paraId="61E7BB66" w14:textId="77777777" w:rsidR="00304D80" w:rsidRPr="00A63E35" w:rsidRDefault="00304D80" w:rsidP="00645A27">
      <w:pPr>
        <w:pStyle w:val="NormalWeb"/>
        <w:spacing w:before="120" w:beforeAutospacing="0" w:after="120" w:afterAutospacing="0"/>
        <w:ind w:left="567"/>
        <w:rPr>
          <w:sz w:val="22"/>
          <w:szCs w:val="22"/>
        </w:rPr>
      </w:pPr>
      <w:r w:rsidRPr="00A63E35">
        <w:rPr>
          <w:sz w:val="22"/>
          <w:szCs w:val="22"/>
        </w:rPr>
        <w:t xml:space="preserve">By 2020, at the latest, Governments, business and stakeholders at all levels have taken steps to achieve or have implemented plans for sustainable production and consumption and have kept the impacts of use of natural resources well within safe ecological limits. </w:t>
      </w:r>
    </w:p>
    <w:p w14:paraId="120D27B3" w14:textId="45170ED9" w:rsidR="00304D80" w:rsidRPr="00A63E35" w:rsidRDefault="00C97BA3" w:rsidP="00645A27">
      <w:pPr>
        <w:pStyle w:val="NormalWeb"/>
        <w:spacing w:before="120" w:beforeAutospacing="0" w:after="120" w:afterAutospacing="0"/>
        <w:ind w:left="567"/>
        <w:jc w:val="both"/>
        <w:rPr>
          <w:sz w:val="22"/>
          <w:szCs w:val="22"/>
        </w:rPr>
      </w:pPr>
      <w:r w:rsidRPr="00A63E35">
        <w:rPr>
          <w:b/>
          <w:bCs/>
          <w:sz w:val="22"/>
          <w:szCs w:val="22"/>
          <w:lang w:val="en-US"/>
        </w:rPr>
        <w:t>GBO-5 assessment of level of achievement of the Aichi Target</w:t>
      </w:r>
      <w:r w:rsidR="00304D80" w:rsidRPr="00A63E35">
        <w:rPr>
          <w:sz w:val="22"/>
          <w:szCs w:val="22"/>
          <w:lang w:val="en-US"/>
        </w:rPr>
        <w:t>: Target not achieved (high confidence)</w:t>
      </w:r>
    </w:p>
    <w:p w14:paraId="553308DB" w14:textId="72D26DB8" w:rsidR="00304D80" w:rsidRPr="00A63E35" w:rsidRDefault="00304D80" w:rsidP="00645A27">
      <w:pPr>
        <w:spacing w:before="120" w:after="120"/>
        <w:ind w:left="567"/>
        <w:jc w:val="both"/>
        <w:rPr>
          <w:sz w:val="22"/>
          <w:szCs w:val="22"/>
          <w:shd w:val="clear" w:color="auto" w:fill="FFFFFF"/>
        </w:rPr>
      </w:pPr>
      <w:r w:rsidRPr="00A63E35">
        <w:rPr>
          <w:spacing w:val="6"/>
          <w:sz w:val="22"/>
          <w:szCs w:val="22"/>
          <w:shd w:val="clear" w:color="auto" w:fill="FFFFFF"/>
          <w:lang w:val="en-US"/>
        </w:rPr>
        <w:t xml:space="preserve">Humanity’s consumption of the earth’s biological resources far exceeds nature’s capacity for regeneration, with the ratio of consumption having leveled out within the last decade. According to a 2020 study by the Global Footprint Network (GFN), </w:t>
      </w:r>
      <w:r w:rsidR="00176104" w:rsidRPr="00A63E35">
        <w:rPr>
          <w:sz w:val="22"/>
          <w:szCs w:val="22"/>
          <w:shd w:val="clear" w:color="auto" w:fill="FFFFFF"/>
        </w:rPr>
        <w:t>b</w:t>
      </w:r>
      <w:r w:rsidRPr="00A63E35">
        <w:rPr>
          <w:sz w:val="22"/>
          <w:szCs w:val="22"/>
          <w:shd w:val="clear" w:color="auto" w:fill="FFFFFF"/>
        </w:rPr>
        <w:t>efore 2010, the ecological footprint was on a consistent rise since it entered a 'deficit' phase at the end of the 1960s. From 2011 to 2016, the ecological footprint has held steady at about 1.7 times the Earth's biocapacity, effectively meaning humanity requires the equivalent of '1.7 Earths' to replenish the biological resources it consumes.</w:t>
      </w:r>
      <w:r w:rsidRPr="00A63E35">
        <w:rPr>
          <w:rStyle w:val="FootnoteReference"/>
          <w:sz w:val="22"/>
          <w:szCs w:val="22"/>
          <w:shd w:val="clear" w:color="auto" w:fill="FFFFFF"/>
        </w:rPr>
        <w:footnoteReference w:id="146"/>
      </w:r>
      <w:r w:rsidRPr="00A63E35">
        <w:rPr>
          <w:sz w:val="22"/>
          <w:szCs w:val="22"/>
          <w:shd w:val="clear" w:color="auto" w:fill="FFFFFF"/>
        </w:rPr>
        <w:t xml:space="preserve"> Frequently cited </w:t>
      </w:r>
      <w:proofErr w:type="spellStart"/>
      <w:r w:rsidRPr="00A63E35">
        <w:rPr>
          <w:sz w:val="22"/>
          <w:szCs w:val="22"/>
          <w:shd w:val="clear" w:color="auto" w:fill="FFFFFF"/>
        </w:rPr>
        <w:t>obsticles</w:t>
      </w:r>
      <w:proofErr w:type="spellEnd"/>
      <w:r w:rsidRPr="00A63E35">
        <w:rPr>
          <w:sz w:val="22"/>
          <w:szCs w:val="22"/>
          <w:shd w:val="clear" w:color="auto" w:fill="FFFFFF"/>
        </w:rPr>
        <w:t xml:space="preserve"> cited in the GBO-5:</w:t>
      </w:r>
      <w:r w:rsidRPr="00A63E35">
        <w:rPr>
          <w:rStyle w:val="FootnoteReference"/>
          <w:sz w:val="22"/>
          <w:szCs w:val="22"/>
          <w:shd w:val="clear" w:color="auto" w:fill="FFFFFF"/>
        </w:rPr>
        <w:footnoteReference w:id="147"/>
      </w:r>
    </w:p>
    <w:p w14:paraId="4F27DE08" w14:textId="77777777" w:rsidR="00304D80" w:rsidRPr="00A63E35" w:rsidRDefault="00304D80" w:rsidP="0016587F">
      <w:pPr>
        <w:pStyle w:val="ListParagraph"/>
        <w:numPr>
          <w:ilvl w:val="0"/>
          <w:numId w:val="46"/>
        </w:numPr>
        <w:ind w:left="1134" w:hanging="567"/>
        <w:jc w:val="both"/>
        <w:rPr>
          <w:spacing w:val="6"/>
          <w:sz w:val="22"/>
          <w:szCs w:val="22"/>
          <w:shd w:val="clear" w:color="auto" w:fill="FFFFFF"/>
          <w:lang w:val="en-US"/>
        </w:rPr>
      </w:pPr>
      <w:r w:rsidRPr="00A63E35">
        <w:rPr>
          <w:spacing w:val="6"/>
          <w:sz w:val="22"/>
          <w:szCs w:val="22"/>
          <w:shd w:val="clear" w:color="auto" w:fill="FFFFFF"/>
          <w:lang w:val="en-US"/>
        </w:rPr>
        <w:t>Lacking funding</w:t>
      </w:r>
    </w:p>
    <w:p w14:paraId="477DBFC8" w14:textId="77777777" w:rsidR="00304D80" w:rsidRPr="00A63E35" w:rsidRDefault="00304D80" w:rsidP="0016587F">
      <w:pPr>
        <w:pStyle w:val="ListParagraph"/>
        <w:numPr>
          <w:ilvl w:val="0"/>
          <w:numId w:val="46"/>
        </w:numPr>
        <w:ind w:left="1134" w:hanging="567"/>
        <w:jc w:val="both"/>
        <w:rPr>
          <w:spacing w:val="6"/>
          <w:sz w:val="22"/>
          <w:szCs w:val="22"/>
          <w:shd w:val="clear" w:color="auto" w:fill="FFFFFF"/>
          <w:lang w:val="en-US"/>
        </w:rPr>
      </w:pPr>
      <w:r w:rsidRPr="00A63E35">
        <w:rPr>
          <w:spacing w:val="6"/>
          <w:sz w:val="22"/>
          <w:szCs w:val="22"/>
          <w:shd w:val="clear" w:color="auto" w:fill="FFFFFF"/>
          <w:lang w:val="en-US"/>
        </w:rPr>
        <w:t xml:space="preserve">Lack </w:t>
      </w:r>
      <w:proofErr w:type="gramStart"/>
      <w:r w:rsidRPr="00A63E35">
        <w:rPr>
          <w:spacing w:val="6"/>
          <w:sz w:val="22"/>
          <w:szCs w:val="22"/>
          <w:shd w:val="clear" w:color="auto" w:fill="FFFFFF"/>
          <w:lang w:val="en-US"/>
        </w:rPr>
        <w:t>of  capacity</w:t>
      </w:r>
      <w:proofErr w:type="gramEnd"/>
    </w:p>
    <w:p w14:paraId="3E33448E" w14:textId="77777777" w:rsidR="00304D80" w:rsidRPr="00A63E35" w:rsidRDefault="00304D80" w:rsidP="0016587F">
      <w:pPr>
        <w:pStyle w:val="ListParagraph"/>
        <w:numPr>
          <w:ilvl w:val="0"/>
          <w:numId w:val="46"/>
        </w:numPr>
        <w:ind w:left="1134" w:hanging="567"/>
        <w:jc w:val="both"/>
        <w:rPr>
          <w:spacing w:val="6"/>
          <w:sz w:val="22"/>
          <w:szCs w:val="22"/>
          <w:shd w:val="clear" w:color="auto" w:fill="FFFFFF"/>
          <w:lang w:val="en-US"/>
        </w:rPr>
      </w:pPr>
      <w:r w:rsidRPr="00A63E35">
        <w:rPr>
          <w:spacing w:val="6"/>
          <w:sz w:val="22"/>
          <w:szCs w:val="22"/>
          <w:shd w:val="clear" w:color="auto" w:fill="FFFFFF"/>
          <w:lang w:val="en-US"/>
        </w:rPr>
        <w:t>Low participation from businesses</w:t>
      </w:r>
    </w:p>
    <w:p w14:paraId="4FD9E0D0" w14:textId="77777777" w:rsidR="00304D80" w:rsidRPr="00A63E35" w:rsidRDefault="00304D80" w:rsidP="0016587F">
      <w:pPr>
        <w:pStyle w:val="ListParagraph"/>
        <w:numPr>
          <w:ilvl w:val="0"/>
          <w:numId w:val="46"/>
        </w:numPr>
        <w:ind w:left="1134" w:hanging="567"/>
        <w:jc w:val="both"/>
        <w:rPr>
          <w:spacing w:val="6"/>
          <w:sz w:val="22"/>
          <w:szCs w:val="22"/>
          <w:shd w:val="clear" w:color="auto" w:fill="FFFFFF"/>
          <w:lang w:val="en-US"/>
        </w:rPr>
      </w:pPr>
      <w:r w:rsidRPr="00A63E35">
        <w:rPr>
          <w:spacing w:val="6"/>
          <w:sz w:val="22"/>
          <w:szCs w:val="22"/>
          <w:shd w:val="clear" w:color="auto" w:fill="FFFFFF"/>
          <w:lang w:val="en-US"/>
        </w:rPr>
        <w:t xml:space="preserve">Non-environmental agencies </w:t>
      </w:r>
      <w:proofErr w:type="gramStart"/>
      <w:r w:rsidRPr="00A63E35">
        <w:rPr>
          <w:spacing w:val="6"/>
          <w:sz w:val="22"/>
          <w:szCs w:val="22"/>
          <w:shd w:val="clear" w:color="auto" w:fill="FFFFFF"/>
          <w:lang w:val="en-US"/>
        </w:rPr>
        <w:t>not including</w:t>
      </w:r>
      <w:proofErr w:type="gramEnd"/>
      <w:r w:rsidRPr="00A63E35">
        <w:rPr>
          <w:spacing w:val="6"/>
          <w:sz w:val="22"/>
          <w:szCs w:val="22"/>
          <w:shd w:val="clear" w:color="auto" w:fill="FFFFFF"/>
          <w:lang w:val="en-US"/>
        </w:rPr>
        <w:t xml:space="preserve"> biodiversity into their plans.</w:t>
      </w:r>
    </w:p>
    <w:p w14:paraId="7107F5C9" w14:textId="56B5C41B" w:rsidR="00F14866" w:rsidRPr="00A63E35" w:rsidRDefault="00304D80" w:rsidP="0016587F">
      <w:pPr>
        <w:spacing w:before="120" w:after="120"/>
        <w:ind w:left="567"/>
        <w:jc w:val="both"/>
        <w:rPr>
          <w:sz w:val="22"/>
          <w:szCs w:val="22"/>
          <w:shd w:val="clear" w:color="auto" w:fill="FFFFFF"/>
        </w:rPr>
      </w:pPr>
      <w:r w:rsidRPr="00A63E35">
        <w:rPr>
          <w:spacing w:val="6"/>
          <w:sz w:val="22"/>
          <w:szCs w:val="22"/>
          <w:shd w:val="clear" w:color="auto" w:fill="FFFFFF"/>
          <w:lang w:val="en-US"/>
        </w:rPr>
        <w:t>The Convention of International Trade in Endangered Species of Wild Fauna and Flora (CITES) stated that 55% of Parties have legislation related to or specifically targeting the traded of endangered species.</w:t>
      </w:r>
      <w:r w:rsidRPr="00A63E35">
        <w:rPr>
          <w:rStyle w:val="FootnoteReference"/>
          <w:spacing w:val="6"/>
          <w:sz w:val="22"/>
          <w:szCs w:val="22"/>
          <w:shd w:val="clear" w:color="auto" w:fill="FFFFFF"/>
          <w:lang w:val="en-US"/>
        </w:rPr>
        <w:footnoteReference w:id="148"/>
      </w:r>
      <w:r w:rsidRPr="00A63E35">
        <w:rPr>
          <w:spacing w:val="6"/>
          <w:sz w:val="22"/>
          <w:szCs w:val="22"/>
          <w:shd w:val="clear" w:color="auto" w:fill="FFFFFF"/>
          <w:lang w:val="en-US"/>
        </w:rPr>
        <w:t xml:space="preserve"> </w:t>
      </w:r>
      <w:r w:rsidRPr="00A63E35">
        <w:rPr>
          <w:sz w:val="22"/>
          <w:szCs w:val="22"/>
          <w:shd w:val="clear" w:color="auto" w:fill="FFFFFF"/>
        </w:rPr>
        <w:t>While the data appears encouraging, it also reveals that nearly half of the entities involved are not meeting the expected standards. However, the</w:t>
      </w:r>
      <w:r w:rsidR="00DD3877" w:rsidRPr="00A63E35">
        <w:rPr>
          <w:sz w:val="22"/>
          <w:szCs w:val="22"/>
          <w:shd w:val="clear" w:color="auto" w:fill="FFFFFF"/>
        </w:rPr>
        <w:t xml:space="preserve">re are sources of </w:t>
      </w:r>
      <w:r w:rsidRPr="00A63E35">
        <w:rPr>
          <w:sz w:val="22"/>
          <w:szCs w:val="22"/>
          <w:shd w:val="clear" w:color="auto" w:fill="FFFFFF"/>
        </w:rPr>
        <w:t>optimism, as the global Partnership for Business and Biodiversity is witnessing an uptrend in businesses incorporating biodiversity factors into their supply chains.</w:t>
      </w:r>
      <w:r w:rsidRPr="00A63E35">
        <w:rPr>
          <w:rStyle w:val="FootnoteReference"/>
          <w:sz w:val="22"/>
          <w:szCs w:val="22"/>
          <w:shd w:val="clear" w:color="auto" w:fill="FFFFFF"/>
        </w:rPr>
        <w:footnoteReference w:id="149"/>
      </w:r>
      <w:r w:rsidRPr="00A63E35">
        <w:rPr>
          <w:sz w:val="22"/>
          <w:szCs w:val="22"/>
          <w:shd w:val="clear" w:color="auto" w:fill="FFFFFF"/>
        </w:rPr>
        <w:t xml:space="preserve"> On the other hand, the IUCN Red List Index shows that the human exploitation of wildlife is on the increase, pushing species closer to extinction.</w:t>
      </w:r>
      <w:r w:rsidRPr="00A63E35">
        <w:rPr>
          <w:rStyle w:val="FootnoteReference"/>
          <w:sz w:val="22"/>
          <w:szCs w:val="22"/>
          <w:shd w:val="clear" w:color="auto" w:fill="FFFFFF"/>
        </w:rPr>
        <w:footnoteReference w:id="150"/>
      </w:r>
    </w:p>
    <w:p w14:paraId="0CE73F10" w14:textId="75BC7E9D" w:rsidR="00F14866" w:rsidRPr="00A63E35" w:rsidRDefault="00F14866" w:rsidP="0016587F">
      <w:pPr>
        <w:spacing w:before="120" w:after="120"/>
        <w:ind w:left="567"/>
        <w:jc w:val="both"/>
        <w:rPr>
          <w:sz w:val="22"/>
          <w:szCs w:val="22"/>
          <w:shd w:val="clear" w:color="auto" w:fill="FFFFFF"/>
        </w:rPr>
      </w:pPr>
      <w:r w:rsidRPr="00A63E35">
        <w:rPr>
          <w:sz w:val="22"/>
          <w:szCs w:val="22"/>
          <w:shd w:val="clear" w:color="auto" w:fill="FFFFFF"/>
        </w:rPr>
        <w:t xml:space="preserve">Furthermore, </w:t>
      </w:r>
      <w:r w:rsidRPr="00A63E35">
        <w:rPr>
          <w:sz w:val="22"/>
          <w:szCs w:val="22"/>
        </w:rPr>
        <w:t xml:space="preserve">the Zero Draft Outcome Document </w:t>
      </w:r>
      <w:r w:rsidR="008E6D57" w:rsidRPr="00A63E35">
        <w:rPr>
          <w:sz w:val="22"/>
          <w:szCs w:val="22"/>
        </w:rPr>
        <w:t xml:space="preserve">of the Fourth International Conference on Small Island Developing States (SIDS4) </w:t>
      </w:r>
      <w:r w:rsidRPr="00A63E35">
        <w:rPr>
          <w:sz w:val="22"/>
          <w:szCs w:val="22"/>
        </w:rPr>
        <w:t xml:space="preserve">puts an emphasis on the need for resilient and sustainable tourism across various sectors, aiming to reduce pollution and waste, decrease investment risks, and mitigate negative impacts on local populations. In addition, the SAMOA Pathway calls for enhancing sustainable consumption and production, in particular targeting micro, small and medium-sized enterprises, sustainable tourism across various sectors, waste management, </w:t>
      </w:r>
      <w:proofErr w:type="gramStart"/>
      <w:r w:rsidRPr="00A63E35">
        <w:rPr>
          <w:sz w:val="22"/>
          <w:szCs w:val="22"/>
        </w:rPr>
        <w:t>food</w:t>
      </w:r>
      <w:proofErr w:type="gramEnd"/>
      <w:r w:rsidRPr="00A63E35">
        <w:rPr>
          <w:sz w:val="22"/>
          <w:szCs w:val="22"/>
        </w:rPr>
        <w:t xml:space="preserve"> and nutrition practices, and fostering linkages in the supply chain to advance rural development. Diversifying </w:t>
      </w:r>
      <w:r w:rsidRPr="00A63E35">
        <w:rPr>
          <w:sz w:val="22"/>
          <w:szCs w:val="22"/>
        </w:rPr>
        <w:lastRenderedPageBreak/>
        <w:t xml:space="preserve">sustainable tourism through products and services is important, avoiding negative economic, </w:t>
      </w:r>
      <w:proofErr w:type="gramStart"/>
      <w:r w:rsidRPr="00A63E35">
        <w:rPr>
          <w:sz w:val="22"/>
          <w:szCs w:val="22"/>
        </w:rPr>
        <w:t>social</w:t>
      </w:r>
      <w:proofErr w:type="gramEnd"/>
      <w:r w:rsidRPr="00A63E35">
        <w:rPr>
          <w:sz w:val="22"/>
          <w:szCs w:val="22"/>
        </w:rPr>
        <w:t xml:space="preserve"> and environmental impacts.</w:t>
      </w:r>
    </w:p>
    <w:p w14:paraId="6EAAB6E9" w14:textId="5EC7642D" w:rsidR="004622F8" w:rsidRPr="00A63E35" w:rsidRDefault="004622F8" w:rsidP="0016587F">
      <w:pPr>
        <w:spacing w:before="120" w:after="120"/>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16</w:t>
      </w:r>
    </w:p>
    <w:p w14:paraId="705939CC" w14:textId="6CAD6C98" w:rsidR="00EB54A5" w:rsidRPr="00A63E35" w:rsidRDefault="00EB54A5" w:rsidP="00EB54A5">
      <w:pPr>
        <w:rPr>
          <w:b/>
          <w:bCs/>
          <w:i/>
          <w:iCs/>
          <w:sz w:val="22"/>
          <w:szCs w:val="22"/>
          <w:lang w:val="en-US"/>
        </w:rPr>
      </w:pPr>
    </w:p>
    <w:tbl>
      <w:tblPr>
        <w:tblStyle w:val="TableGrid15"/>
        <w:tblW w:w="9351" w:type="dxa"/>
        <w:tblInd w:w="-113" w:type="dxa"/>
        <w:tblLook w:val="04A0" w:firstRow="1" w:lastRow="0" w:firstColumn="1" w:lastColumn="0" w:noHBand="0" w:noVBand="1"/>
      </w:tblPr>
      <w:tblGrid>
        <w:gridCol w:w="1980"/>
        <w:gridCol w:w="7371"/>
      </w:tblGrid>
      <w:tr w:rsidR="00A63E35" w:rsidRPr="00A63E35" w14:paraId="20CD629F" w14:textId="77777777" w:rsidTr="00C97BA3">
        <w:tc>
          <w:tcPr>
            <w:tcW w:w="1980" w:type="dxa"/>
            <w:shd w:val="clear" w:color="auto" w:fill="0046A2"/>
          </w:tcPr>
          <w:p w14:paraId="00E54031" w14:textId="77206655" w:rsidR="00003B29" w:rsidRPr="00A63E35" w:rsidRDefault="000F6C44" w:rsidP="000F6C44">
            <w:pPr>
              <w:jc w:val="center"/>
              <w:rPr>
                <w:b/>
                <w:bCs/>
                <w:sz w:val="22"/>
                <w:szCs w:val="22"/>
                <w:lang w:val="en-US"/>
              </w:rPr>
            </w:pPr>
            <w:r w:rsidRPr="00A63E35">
              <w:rPr>
                <w:b/>
                <w:bCs/>
                <w:sz w:val="22"/>
                <w:szCs w:val="22"/>
                <w:lang w:val="en-US"/>
              </w:rPr>
              <w:t xml:space="preserve">Relevant </w:t>
            </w:r>
            <w:r w:rsidR="00003B29" w:rsidRPr="00A63E35">
              <w:rPr>
                <w:b/>
                <w:bCs/>
                <w:sz w:val="22"/>
                <w:szCs w:val="22"/>
                <w:lang w:val="en-US"/>
              </w:rPr>
              <w:t>Priority Actions</w:t>
            </w:r>
          </w:p>
        </w:tc>
        <w:tc>
          <w:tcPr>
            <w:tcW w:w="7371" w:type="dxa"/>
            <w:shd w:val="clear" w:color="auto" w:fill="0046A2"/>
          </w:tcPr>
          <w:p w14:paraId="75DC559D" w14:textId="3102CDC8" w:rsidR="00003B29" w:rsidRPr="00A63E35" w:rsidRDefault="000F6C44" w:rsidP="000F6C44">
            <w:pPr>
              <w:jc w:val="center"/>
              <w:rPr>
                <w:b/>
                <w:bCs/>
                <w:sz w:val="22"/>
                <w:szCs w:val="22"/>
                <w:lang w:val="en-US"/>
              </w:rPr>
            </w:pPr>
            <w:r w:rsidRPr="00A63E35">
              <w:rPr>
                <w:b/>
                <w:bCs/>
                <w:sz w:val="22"/>
                <w:szCs w:val="22"/>
                <w:lang w:val="en-US"/>
              </w:rPr>
              <w:t xml:space="preserve">Relevant </w:t>
            </w:r>
            <w:r w:rsidR="00003B29" w:rsidRPr="00A63E35">
              <w:rPr>
                <w:b/>
                <w:bCs/>
                <w:sz w:val="22"/>
                <w:szCs w:val="22"/>
                <w:lang w:val="en-US"/>
              </w:rPr>
              <w:t>Supporting Actions</w:t>
            </w:r>
          </w:p>
        </w:tc>
      </w:tr>
      <w:tr w:rsidR="00A63E35" w:rsidRPr="00A63E35" w14:paraId="66AD140D" w14:textId="77777777" w:rsidTr="00C97BA3">
        <w:tc>
          <w:tcPr>
            <w:tcW w:w="9351" w:type="dxa"/>
            <w:gridSpan w:val="2"/>
            <w:shd w:val="clear" w:color="auto" w:fill="E7E6E6" w:themeFill="background2"/>
          </w:tcPr>
          <w:p w14:paraId="024D3313" w14:textId="77777777" w:rsidR="00003B29" w:rsidRPr="00A63E35" w:rsidRDefault="00003B29"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75E0310D" w14:textId="77777777" w:rsidTr="00C97BA3">
        <w:tc>
          <w:tcPr>
            <w:tcW w:w="9351" w:type="dxa"/>
            <w:gridSpan w:val="2"/>
            <w:shd w:val="clear" w:color="auto" w:fill="E7E6E6" w:themeFill="background2"/>
          </w:tcPr>
          <w:p w14:paraId="18E720C0" w14:textId="77777777" w:rsidR="00003B29" w:rsidRPr="00A63E35" w:rsidRDefault="00003B29"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A63E35" w:rsidRPr="00A63E35" w14:paraId="6C45155C" w14:textId="77777777" w:rsidTr="00003B29">
        <w:tc>
          <w:tcPr>
            <w:tcW w:w="1980" w:type="dxa"/>
          </w:tcPr>
          <w:p w14:paraId="34C6AE9E" w14:textId="77777777" w:rsidR="00003B29" w:rsidRPr="00A63E35" w:rsidRDefault="00003B29" w:rsidP="000F6C44">
            <w:pPr>
              <w:rPr>
                <w:sz w:val="22"/>
                <w:szCs w:val="22"/>
              </w:rPr>
            </w:pPr>
            <w:r w:rsidRPr="00A63E35">
              <w:rPr>
                <w:sz w:val="22"/>
                <w:szCs w:val="22"/>
              </w:rPr>
              <w:t xml:space="preserve">4.2.5. Promote implementation of sustainable tourism best practices appropriate to islands. </w:t>
            </w:r>
          </w:p>
          <w:p w14:paraId="4525B6A5" w14:textId="77777777" w:rsidR="00003B29" w:rsidRPr="00A63E35" w:rsidRDefault="00003B29" w:rsidP="000F6C44">
            <w:pPr>
              <w:rPr>
                <w:sz w:val="22"/>
                <w:szCs w:val="22"/>
              </w:rPr>
            </w:pPr>
            <w:r w:rsidRPr="00A63E35">
              <w:rPr>
                <w:i/>
                <w:sz w:val="22"/>
                <w:szCs w:val="22"/>
              </w:rPr>
              <w:t>Rationale: Many island economies are based on tourism.</w:t>
            </w:r>
          </w:p>
        </w:tc>
        <w:tc>
          <w:tcPr>
            <w:tcW w:w="7371" w:type="dxa"/>
          </w:tcPr>
          <w:p w14:paraId="52DCAA36" w14:textId="77777777" w:rsidR="00003B29" w:rsidRPr="00A63E35" w:rsidRDefault="00003B29" w:rsidP="000F6C44">
            <w:pPr>
              <w:rPr>
                <w:sz w:val="22"/>
                <w:szCs w:val="22"/>
                <w:lang w:val="en-US"/>
              </w:rPr>
            </w:pPr>
            <w:r w:rsidRPr="00A63E35">
              <w:rPr>
                <w:sz w:val="22"/>
                <w:szCs w:val="22"/>
                <w:lang w:val="en-US"/>
              </w:rPr>
              <w:t>4.2.5.2.</w:t>
            </w:r>
            <w:r w:rsidRPr="00A63E35">
              <w:rPr>
                <w:sz w:val="22"/>
                <w:szCs w:val="22"/>
                <w:lang w:val="en-US"/>
              </w:rPr>
              <w:tab/>
              <w:t xml:space="preserve">Develop and promote specific guidelines and responsible codes for all tourism activities, including socio-cultural and environmental impact assessments, sustainable water use, energy management, waste generation and disposal, and construction in order to have a real benefit for biodiversity conservation, taking into account:  the CBD Guidelines on Biodiversity and Tourism Development, the </w:t>
            </w:r>
            <w:proofErr w:type="spellStart"/>
            <w:r w:rsidRPr="00A63E35">
              <w:rPr>
                <w:sz w:val="22"/>
                <w:szCs w:val="22"/>
                <w:lang w:val="en-US"/>
              </w:rPr>
              <w:t>Akwé</w:t>
            </w:r>
            <w:proofErr w:type="spellEnd"/>
            <w:r w:rsidRPr="00A63E35">
              <w:rPr>
                <w:sz w:val="22"/>
                <w:szCs w:val="22"/>
                <w:lang w:val="en-US"/>
              </w:rPr>
              <w:t>: Kon Voluntary Guidelines on Cultural, Environmental and Social Impact Assessment, and guidelines for integrating biodiversity considerations in environmental impact assessment and strategic environmental assessment.</w:t>
            </w:r>
          </w:p>
          <w:p w14:paraId="767AC463" w14:textId="77777777" w:rsidR="00003B29" w:rsidRPr="00A63E35" w:rsidRDefault="00003B29" w:rsidP="000F6C44">
            <w:pPr>
              <w:rPr>
                <w:sz w:val="22"/>
                <w:szCs w:val="22"/>
                <w:lang w:val="en-US"/>
              </w:rPr>
            </w:pPr>
            <w:r w:rsidRPr="00A63E35">
              <w:rPr>
                <w:sz w:val="22"/>
                <w:szCs w:val="22"/>
                <w:lang w:val="en-US"/>
              </w:rPr>
              <w:t>4.2.5.3.</w:t>
            </w:r>
            <w:r w:rsidRPr="00A63E35">
              <w:rPr>
                <w:sz w:val="22"/>
                <w:szCs w:val="22"/>
                <w:lang w:val="en-US"/>
              </w:rPr>
              <w:tab/>
              <w:t xml:space="preserve">Promote networks of island destinations respectful of biological diversity and develop an island forum on innovation supporting biodiversity and responsible tourism. </w:t>
            </w:r>
          </w:p>
          <w:p w14:paraId="5ECD03F2" w14:textId="77777777" w:rsidR="00003B29" w:rsidRPr="00A63E35" w:rsidRDefault="00003B29" w:rsidP="000F6C44">
            <w:pPr>
              <w:rPr>
                <w:sz w:val="22"/>
                <w:szCs w:val="22"/>
                <w:lang w:val="en-US"/>
              </w:rPr>
            </w:pPr>
            <w:r w:rsidRPr="00A63E35">
              <w:rPr>
                <w:sz w:val="22"/>
                <w:szCs w:val="22"/>
                <w:lang w:val="en-US"/>
              </w:rPr>
              <w:t>4.2.5.4.</w:t>
            </w:r>
            <w:r w:rsidRPr="00A63E35">
              <w:rPr>
                <w:sz w:val="22"/>
                <w:szCs w:val="22"/>
                <w:lang w:val="en-US"/>
              </w:rPr>
              <w:tab/>
              <w:t xml:space="preserve">Promote and facilitate partnerships between tourism stakeholders, operators, and indigenous and local communities to promote sustainable tourism. </w:t>
            </w:r>
          </w:p>
          <w:p w14:paraId="7A1D5006" w14:textId="77777777" w:rsidR="00003B29" w:rsidRPr="00A63E35" w:rsidRDefault="00003B29" w:rsidP="000F6C44">
            <w:pPr>
              <w:rPr>
                <w:sz w:val="22"/>
                <w:szCs w:val="22"/>
                <w:lang w:val="en-US"/>
              </w:rPr>
            </w:pPr>
            <w:r w:rsidRPr="00A63E35">
              <w:rPr>
                <w:sz w:val="22"/>
                <w:szCs w:val="22"/>
                <w:lang w:val="en-US"/>
              </w:rPr>
              <w:t>4.2.5.5.</w:t>
            </w:r>
            <w:r w:rsidRPr="00A63E35">
              <w:rPr>
                <w:sz w:val="22"/>
                <w:szCs w:val="22"/>
                <w:lang w:val="en-US"/>
              </w:rPr>
              <w:tab/>
              <w:t xml:space="preserve">Support pilot tourism projects in island tourist destinations that </w:t>
            </w:r>
            <w:proofErr w:type="spellStart"/>
            <w:r w:rsidRPr="00A63E35">
              <w:rPr>
                <w:sz w:val="22"/>
                <w:szCs w:val="22"/>
                <w:lang w:val="en-US"/>
              </w:rPr>
              <w:t>favour</w:t>
            </w:r>
            <w:proofErr w:type="spellEnd"/>
            <w:r w:rsidRPr="00A63E35">
              <w:rPr>
                <w:sz w:val="22"/>
                <w:szCs w:val="22"/>
                <w:lang w:val="en-US"/>
              </w:rPr>
              <w:t xml:space="preserve"> conservation of local biodiversity.</w:t>
            </w:r>
          </w:p>
          <w:p w14:paraId="5193F2B6" w14:textId="77777777" w:rsidR="00003B29" w:rsidRPr="00A63E35" w:rsidRDefault="00003B29" w:rsidP="000F6C44">
            <w:pPr>
              <w:rPr>
                <w:sz w:val="22"/>
                <w:szCs w:val="22"/>
                <w:lang w:val="en-US"/>
              </w:rPr>
            </w:pPr>
            <w:r w:rsidRPr="00A63E35">
              <w:rPr>
                <w:sz w:val="22"/>
                <w:szCs w:val="22"/>
                <w:lang w:val="en-US"/>
              </w:rPr>
              <w:t>4.2.5.6.</w:t>
            </w:r>
            <w:r w:rsidRPr="00A63E35">
              <w:rPr>
                <w:sz w:val="22"/>
                <w:szCs w:val="22"/>
                <w:lang w:val="en-US"/>
              </w:rPr>
              <w:tab/>
              <w:t xml:space="preserve">Disseminate information on specific island biological and cultural diversity issues and value to improve knowledge and increase awareness of responsibilities among all relevant tourism actors (including tour operators, tourists, indigenous and local communities, authorities, etc.). </w:t>
            </w:r>
          </w:p>
          <w:p w14:paraId="33D305C3" w14:textId="77777777" w:rsidR="00003B29" w:rsidRPr="00A63E35" w:rsidRDefault="00003B29" w:rsidP="000F6C44">
            <w:pPr>
              <w:rPr>
                <w:sz w:val="22"/>
                <w:szCs w:val="22"/>
                <w:lang w:val="en-US"/>
              </w:rPr>
            </w:pPr>
            <w:r w:rsidRPr="00A63E35">
              <w:rPr>
                <w:sz w:val="22"/>
                <w:szCs w:val="22"/>
                <w:lang w:val="en-US"/>
              </w:rPr>
              <w:t>4.2.5.7.</w:t>
            </w:r>
            <w:r w:rsidRPr="00A63E35">
              <w:rPr>
                <w:sz w:val="22"/>
                <w:szCs w:val="22"/>
                <w:lang w:val="en-US"/>
              </w:rPr>
              <w:tab/>
              <w:t>Enhance local benefits from tourism on islands (e.g., keeping tourism receipts within local economies) and strengthen local capacity for sustainable tourism management.</w:t>
            </w:r>
          </w:p>
          <w:p w14:paraId="4190D4EB" w14:textId="77777777" w:rsidR="00003B29" w:rsidRPr="00A63E35" w:rsidRDefault="00003B29" w:rsidP="000F6C44">
            <w:pPr>
              <w:rPr>
                <w:sz w:val="22"/>
                <w:szCs w:val="22"/>
                <w:lang w:val="en-US"/>
              </w:rPr>
            </w:pPr>
            <w:r w:rsidRPr="00A63E35">
              <w:rPr>
                <w:sz w:val="22"/>
                <w:szCs w:val="22"/>
                <w:lang w:val="en-US"/>
              </w:rPr>
              <w:t>4.2.5.8.</w:t>
            </w:r>
            <w:r w:rsidRPr="00A63E35">
              <w:rPr>
                <w:sz w:val="22"/>
                <w:szCs w:val="22"/>
                <w:lang w:val="en-US"/>
              </w:rPr>
              <w:tab/>
              <w:t>Develop regional partnership to help enforcement of regulations against illegal practices connected to biodiversity and tourism.</w:t>
            </w:r>
          </w:p>
        </w:tc>
      </w:tr>
    </w:tbl>
    <w:p w14:paraId="52397FEA" w14:textId="77777777" w:rsidR="00EB54A5" w:rsidRPr="00A63E35" w:rsidRDefault="00EB54A5" w:rsidP="00E246D9">
      <w:pPr>
        <w:jc w:val="both"/>
        <w:rPr>
          <w:spacing w:val="6"/>
          <w:sz w:val="22"/>
          <w:szCs w:val="22"/>
          <w:shd w:val="clear" w:color="auto" w:fill="FFFFFF"/>
          <w:lang w:val="en-US"/>
        </w:rPr>
      </w:pPr>
    </w:p>
    <w:p w14:paraId="47219AB1" w14:textId="77777777" w:rsidR="00292185" w:rsidRPr="00A63E35" w:rsidRDefault="00292185" w:rsidP="0016587F">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18C47F4B" w14:textId="4D71B1F7" w:rsidR="008C5F25" w:rsidRPr="00A63E35" w:rsidRDefault="00E56EBC" w:rsidP="00645A27">
      <w:pPr>
        <w:ind w:left="567"/>
        <w:jc w:val="both"/>
        <w:rPr>
          <w:sz w:val="22"/>
          <w:szCs w:val="22"/>
          <w:lang w:val="en-US"/>
        </w:rPr>
      </w:pPr>
      <w:r w:rsidRPr="00A63E35">
        <w:rPr>
          <w:sz w:val="22"/>
          <w:szCs w:val="22"/>
          <w:lang w:val="en-US"/>
        </w:rPr>
        <w:t>As noted above, t</w:t>
      </w:r>
      <w:r w:rsidR="005D7C1C" w:rsidRPr="00A63E35">
        <w:rPr>
          <w:sz w:val="22"/>
          <w:szCs w:val="22"/>
          <w:lang w:val="en-US"/>
        </w:rPr>
        <w:t xml:space="preserve">he </w:t>
      </w:r>
      <w:proofErr w:type="spellStart"/>
      <w:r w:rsidR="005D7C1C" w:rsidRPr="00A63E35">
        <w:rPr>
          <w:sz w:val="22"/>
          <w:szCs w:val="22"/>
          <w:lang w:val="en-US"/>
        </w:rPr>
        <w:t>PoWIB</w:t>
      </w:r>
      <w:proofErr w:type="spellEnd"/>
      <w:r w:rsidR="005D7C1C" w:rsidRPr="00A63E35">
        <w:rPr>
          <w:sz w:val="22"/>
          <w:szCs w:val="22"/>
          <w:lang w:val="en-US"/>
        </w:rPr>
        <w:t xml:space="preserve"> addresses some aspects of sustainable </w:t>
      </w:r>
      <w:r w:rsidRPr="00A63E35">
        <w:rPr>
          <w:sz w:val="22"/>
          <w:szCs w:val="22"/>
          <w:lang w:val="en-US"/>
        </w:rPr>
        <w:t xml:space="preserve">production and </w:t>
      </w:r>
      <w:proofErr w:type="gramStart"/>
      <w:r w:rsidR="005D7C1C" w:rsidRPr="00A63E35">
        <w:rPr>
          <w:sz w:val="22"/>
          <w:szCs w:val="22"/>
          <w:lang w:val="en-US"/>
        </w:rPr>
        <w:t>consumption</w:t>
      </w:r>
      <w:proofErr w:type="gramEnd"/>
      <w:r w:rsidR="0043187E" w:rsidRPr="00A63E35">
        <w:rPr>
          <w:sz w:val="22"/>
          <w:szCs w:val="22"/>
          <w:lang w:val="en-US"/>
        </w:rPr>
        <w:t xml:space="preserve"> especially with regards to tourism</w:t>
      </w:r>
      <w:r w:rsidR="005D7C1C" w:rsidRPr="00A63E35">
        <w:rPr>
          <w:sz w:val="22"/>
          <w:szCs w:val="22"/>
          <w:lang w:val="en-US"/>
        </w:rPr>
        <w:t xml:space="preserve">. </w:t>
      </w:r>
      <w:r w:rsidR="002C22C1" w:rsidRPr="00A63E35">
        <w:rPr>
          <w:sz w:val="22"/>
          <w:szCs w:val="22"/>
          <w:lang w:val="en-US"/>
        </w:rPr>
        <w:t>GBF Targets 15 and 16</w:t>
      </w:r>
      <w:r w:rsidR="0043187E" w:rsidRPr="00A63E35">
        <w:rPr>
          <w:sz w:val="22"/>
          <w:szCs w:val="22"/>
          <w:lang w:val="en-US"/>
        </w:rPr>
        <w:t xml:space="preserve"> are broader in scope. </w:t>
      </w:r>
      <w:proofErr w:type="gramStart"/>
      <w:r w:rsidR="0043187E" w:rsidRPr="00A63E35">
        <w:rPr>
          <w:sz w:val="22"/>
          <w:szCs w:val="22"/>
          <w:lang w:val="en-US"/>
        </w:rPr>
        <w:t xml:space="preserve">However, </w:t>
      </w:r>
      <w:r w:rsidR="002C22C1" w:rsidRPr="00A63E35">
        <w:rPr>
          <w:sz w:val="22"/>
          <w:szCs w:val="22"/>
          <w:lang w:val="en-US"/>
        </w:rPr>
        <w:t xml:space="preserve"> </w:t>
      </w:r>
      <w:r w:rsidR="0043187E" w:rsidRPr="00A63E35">
        <w:rPr>
          <w:sz w:val="22"/>
          <w:szCs w:val="22"/>
          <w:lang w:val="en-US"/>
        </w:rPr>
        <w:t>the</w:t>
      </w:r>
      <w:proofErr w:type="gramEnd"/>
      <w:r w:rsidR="0043187E" w:rsidRPr="00A63E35">
        <w:rPr>
          <w:sz w:val="22"/>
          <w:szCs w:val="22"/>
          <w:lang w:val="en-US"/>
        </w:rPr>
        <w:t xml:space="preserve"> issues dealt with under these targets are cross-cutting and actions to implement these targets will be beneficial to islands overall. </w:t>
      </w:r>
    </w:p>
    <w:p w14:paraId="4AA401AB" w14:textId="542C4E9D" w:rsidR="009E4021" w:rsidRPr="00645A27" w:rsidRDefault="009E4021" w:rsidP="00645A27">
      <w:pPr>
        <w:pStyle w:val="ListParagraph"/>
        <w:keepNext/>
        <w:numPr>
          <w:ilvl w:val="4"/>
          <w:numId w:val="2"/>
        </w:numPr>
        <w:spacing w:before="240" w:after="120"/>
        <w:ind w:left="567" w:hanging="567"/>
        <w:contextualSpacing w:val="0"/>
        <w:jc w:val="both"/>
        <w:outlineLvl w:val="1"/>
        <w:rPr>
          <w:b/>
          <w:bCs/>
          <w:lang w:val="en-US"/>
        </w:rPr>
      </w:pPr>
      <w:r w:rsidRPr="00645A27">
        <w:rPr>
          <w:b/>
          <w:bCs/>
          <w:lang w:val="en-US"/>
        </w:rPr>
        <w:t>Target 17: Strengthen Biosafety and Distribute the Benefits of Biotechnology</w:t>
      </w:r>
    </w:p>
    <w:p w14:paraId="40AED383" w14:textId="3AE1F1C2" w:rsidR="009E4021" w:rsidRPr="00A63E35" w:rsidRDefault="004767D2" w:rsidP="0016587F">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p w14:paraId="20E0426A" w14:textId="77777777" w:rsidR="003164A0" w:rsidRPr="00A63E35" w:rsidRDefault="003164A0" w:rsidP="0016587F">
      <w:pPr>
        <w:spacing w:before="120" w:after="120"/>
        <w:ind w:left="567"/>
        <w:jc w:val="both"/>
        <w:rPr>
          <w:spacing w:val="6"/>
          <w:sz w:val="22"/>
          <w:szCs w:val="22"/>
          <w:shd w:val="clear" w:color="auto" w:fill="FFFFFF"/>
          <w:lang w:val="en-US"/>
        </w:rPr>
      </w:pPr>
      <w:r w:rsidRPr="00A63E35">
        <w:rPr>
          <w:b/>
          <w:bCs/>
          <w:spacing w:val="6"/>
          <w:sz w:val="22"/>
          <w:szCs w:val="22"/>
          <w:shd w:val="clear" w:color="auto" w:fill="FFFFFF"/>
          <w:lang w:val="en-US"/>
        </w:rPr>
        <w:t>**</w:t>
      </w:r>
      <w:proofErr w:type="spellStart"/>
      <w:r w:rsidRPr="00A63E35">
        <w:rPr>
          <w:b/>
          <w:bCs/>
          <w:spacing w:val="6"/>
          <w:sz w:val="22"/>
          <w:szCs w:val="22"/>
          <w:shd w:val="clear" w:color="auto" w:fill="FFFFFF"/>
          <w:lang w:val="en-US"/>
        </w:rPr>
        <w:t>PoWIB</w:t>
      </w:r>
      <w:proofErr w:type="spellEnd"/>
      <w:r w:rsidRPr="00A63E35">
        <w:rPr>
          <w:b/>
          <w:bCs/>
          <w:spacing w:val="6"/>
          <w:sz w:val="22"/>
          <w:szCs w:val="22"/>
          <w:shd w:val="clear" w:color="auto" w:fill="FFFFFF"/>
          <w:lang w:val="en-US"/>
        </w:rPr>
        <w:t xml:space="preserve"> Goal: </w:t>
      </w:r>
      <w:r w:rsidRPr="00A63E35">
        <w:rPr>
          <w:spacing w:val="6"/>
          <w:sz w:val="22"/>
          <w:szCs w:val="22"/>
          <w:shd w:val="clear" w:color="auto" w:fill="FFFFFF"/>
          <w:lang w:val="en-US"/>
        </w:rPr>
        <w:t xml:space="preserve">No specific goals were identified in the </w:t>
      </w:r>
      <w:proofErr w:type="spellStart"/>
      <w:r w:rsidRPr="00A63E35">
        <w:rPr>
          <w:spacing w:val="6"/>
          <w:sz w:val="22"/>
          <w:szCs w:val="22"/>
          <w:shd w:val="clear" w:color="auto" w:fill="FFFFFF"/>
          <w:lang w:val="en-US"/>
        </w:rPr>
        <w:t>PoWIB</w:t>
      </w:r>
      <w:proofErr w:type="spellEnd"/>
      <w:r w:rsidRPr="00A63E35">
        <w:rPr>
          <w:spacing w:val="6"/>
          <w:sz w:val="22"/>
          <w:szCs w:val="22"/>
          <w:shd w:val="clear" w:color="auto" w:fill="FFFFFF"/>
          <w:lang w:val="en-US"/>
        </w:rPr>
        <w:t>.</w:t>
      </w:r>
    </w:p>
    <w:p w14:paraId="0E4FA26D" w14:textId="307F36E6" w:rsidR="00AC2057" w:rsidRPr="00A63E35" w:rsidRDefault="003164A0" w:rsidP="0016587F">
      <w:pPr>
        <w:pStyle w:val="NormalWeb"/>
        <w:shd w:val="clear" w:color="auto" w:fill="FFFFFF"/>
        <w:spacing w:before="120" w:beforeAutospacing="0" w:after="120" w:afterAutospacing="0"/>
        <w:ind w:left="567"/>
        <w:rPr>
          <w:sz w:val="22"/>
          <w:szCs w:val="22"/>
          <w:lang w:val="en-US"/>
        </w:rPr>
      </w:pPr>
      <w:r w:rsidRPr="00A63E35">
        <w:rPr>
          <w:b/>
          <w:bCs/>
          <w:sz w:val="22"/>
          <w:szCs w:val="22"/>
          <w:lang w:val="en-US"/>
        </w:rPr>
        <w:t xml:space="preserve">**Island-Specific Actions </w:t>
      </w:r>
      <w:r w:rsidRPr="00A63E35">
        <w:rPr>
          <w:sz w:val="22"/>
          <w:szCs w:val="22"/>
          <w:lang w:val="en-US"/>
        </w:rPr>
        <w:t xml:space="preserve">(decision VIII/I Annex §E.) No specific actions were set in the </w:t>
      </w:r>
      <w:proofErr w:type="spellStart"/>
      <w:proofErr w:type="gramStart"/>
      <w:r w:rsidRPr="00A63E35">
        <w:rPr>
          <w:sz w:val="22"/>
          <w:szCs w:val="22"/>
          <w:lang w:val="en-US"/>
        </w:rPr>
        <w:t>PoWIB</w:t>
      </w:r>
      <w:proofErr w:type="spellEnd"/>
      <w:proofErr w:type="gramEnd"/>
    </w:p>
    <w:p w14:paraId="42F81AFC" w14:textId="77777777" w:rsidR="00996D4B" w:rsidRPr="00A63E35" w:rsidRDefault="00996D4B" w:rsidP="0016587F">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3540B77D" w14:textId="16D4194D" w:rsidR="00996D4B" w:rsidRPr="00A63E35" w:rsidRDefault="00E430D9" w:rsidP="0016587F">
      <w:pPr>
        <w:spacing w:before="120" w:after="120"/>
        <w:ind w:left="567"/>
        <w:jc w:val="both"/>
        <w:rPr>
          <w:sz w:val="22"/>
          <w:szCs w:val="22"/>
          <w:lang w:val="en-US"/>
        </w:rPr>
      </w:pPr>
      <w:r w:rsidRPr="00A63E35">
        <w:rPr>
          <w:sz w:val="22"/>
          <w:szCs w:val="22"/>
          <w:lang w:val="en-US"/>
        </w:rPr>
        <w:t xml:space="preserve">In the introduction of the </w:t>
      </w:r>
      <w:proofErr w:type="spellStart"/>
      <w:r w:rsidRPr="00A63E35">
        <w:rPr>
          <w:sz w:val="22"/>
          <w:szCs w:val="22"/>
          <w:lang w:val="en-US"/>
        </w:rPr>
        <w:t>PoWIB</w:t>
      </w:r>
      <w:proofErr w:type="spellEnd"/>
      <w:r w:rsidRPr="00A63E35">
        <w:rPr>
          <w:sz w:val="22"/>
          <w:szCs w:val="22"/>
          <w:lang w:val="en-US"/>
        </w:rPr>
        <w:t xml:space="preserve"> notes that “although it was considered that potential threats from genetically modified organisms to island biodiversity were extremely important for islands and island </w:t>
      </w:r>
      <w:r w:rsidRPr="00A63E35">
        <w:rPr>
          <w:sz w:val="22"/>
          <w:szCs w:val="22"/>
          <w:lang w:val="en-US"/>
        </w:rPr>
        <w:lastRenderedPageBreak/>
        <w:t xml:space="preserve">States, no reference has been made to these within the </w:t>
      </w:r>
      <w:proofErr w:type="spellStart"/>
      <w:r w:rsidRPr="00A63E35">
        <w:rPr>
          <w:sz w:val="22"/>
          <w:szCs w:val="22"/>
          <w:lang w:val="en-US"/>
        </w:rPr>
        <w:t>programme</w:t>
      </w:r>
      <w:proofErr w:type="spellEnd"/>
      <w:r w:rsidRPr="00A63E35">
        <w:rPr>
          <w:sz w:val="22"/>
          <w:szCs w:val="22"/>
          <w:lang w:val="en-US"/>
        </w:rPr>
        <w:t xml:space="preserve"> of work, as these issues would be most appropriately addressed under the Cartagena Protocol on Biosafety”.</w:t>
      </w:r>
      <w:r w:rsidRPr="00A63E35">
        <w:rPr>
          <w:rStyle w:val="FootnoteReference"/>
          <w:sz w:val="22"/>
          <w:szCs w:val="22"/>
          <w:lang w:val="en-US"/>
        </w:rPr>
        <w:footnoteReference w:id="151"/>
      </w:r>
      <w:r w:rsidR="00832C02" w:rsidRPr="00A63E35">
        <w:rPr>
          <w:sz w:val="22"/>
          <w:szCs w:val="22"/>
          <w:lang w:val="en-US"/>
        </w:rPr>
        <w:t xml:space="preserve"> COP may wish to reconsider this</w:t>
      </w:r>
      <w:r w:rsidR="00A20754" w:rsidRPr="00A63E35">
        <w:rPr>
          <w:sz w:val="22"/>
          <w:szCs w:val="22"/>
          <w:lang w:val="en-US"/>
        </w:rPr>
        <w:t xml:space="preserve"> deliberation in light of GBF Target 17</w:t>
      </w:r>
      <w:r w:rsidR="00832C02" w:rsidRPr="00A63E35">
        <w:rPr>
          <w:sz w:val="22"/>
          <w:szCs w:val="22"/>
          <w:lang w:val="en-US"/>
        </w:rPr>
        <w:t xml:space="preserve"> by</w:t>
      </w:r>
      <w:r w:rsidR="00A20754" w:rsidRPr="00A63E35">
        <w:rPr>
          <w:sz w:val="22"/>
          <w:szCs w:val="22"/>
          <w:lang w:val="en-US"/>
        </w:rPr>
        <w:t>, for instance,</w:t>
      </w:r>
      <w:r w:rsidR="00832C02" w:rsidRPr="00A63E35">
        <w:rPr>
          <w:sz w:val="22"/>
          <w:szCs w:val="22"/>
          <w:lang w:val="en-US"/>
        </w:rPr>
        <w:t xml:space="preserve"> integrating</w:t>
      </w:r>
      <w:r w:rsidR="00EB53C0" w:rsidRPr="00A63E35">
        <w:rPr>
          <w:sz w:val="22"/>
          <w:szCs w:val="22"/>
          <w:lang w:val="en-US"/>
        </w:rPr>
        <w:t>/cross-referencing</w:t>
      </w:r>
      <w:r w:rsidR="00832C02" w:rsidRPr="00A63E35">
        <w:rPr>
          <w:sz w:val="22"/>
          <w:szCs w:val="22"/>
          <w:lang w:val="en-US"/>
        </w:rPr>
        <w:t xml:space="preserve"> applicable </w:t>
      </w:r>
      <w:r w:rsidR="00EB53C0" w:rsidRPr="00A63E35">
        <w:rPr>
          <w:sz w:val="22"/>
          <w:szCs w:val="22"/>
          <w:lang w:val="en-US"/>
        </w:rPr>
        <w:t xml:space="preserve">recommendations under the Cartagena Protocol and other relevant instruments into the </w:t>
      </w:r>
      <w:proofErr w:type="spellStart"/>
      <w:r w:rsidR="00EB53C0" w:rsidRPr="00A63E35">
        <w:rPr>
          <w:sz w:val="22"/>
          <w:szCs w:val="22"/>
          <w:lang w:val="en-US"/>
        </w:rPr>
        <w:t>PoWIB</w:t>
      </w:r>
      <w:proofErr w:type="spellEnd"/>
      <w:r w:rsidR="00EB53C0" w:rsidRPr="00A63E35">
        <w:rPr>
          <w:sz w:val="22"/>
          <w:szCs w:val="22"/>
          <w:lang w:val="en-US"/>
        </w:rPr>
        <w:t xml:space="preserve">.  </w:t>
      </w:r>
    </w:p>
    <w:p w14:paraId="48781CDD" w14:textId="61DB5D63" w:rsidR="00996D4B" w:rsidRPr="00A63E35" w:rsidRDefault="00933A8A" w:rsidP="0016587F">
      <w:pPr>
        <w:ind w:left="567"/>
        <w:rPr>
          <w:b/>
          <w:bCs/>
          <w:i/>
          <w:iCs/>
          <w:sz w:val="22"/>
          <w:szCs w:val="22"/>
          <w:u w:val="single"/>
          <w:lang w:val="en-US"/>
        </w:rPr>
      </w:pPr>
      <w:r w:rsidRPr="00A63E35">
        <w:rPr>
          <w:b/>
          <w:bCs/>
          <w:i/>
          <w:iCs/>
          <w:sz w:val="22"/>
          <w:szCs w:val="22"/>
          <w:u w:val="single"/>
          <w:lang w:val="en-US"/>
        </w:rPr>
        <w:t xml:space="preserve">Indicative </w:t>
      </w:r>
      <w:r w:rsidR="00996D4B" w:rsidRPr="00A63E35">
        <w:rPr>
          <w:b/>
          <w:bCs/>
          <w:i/>
          <w:iCs/>
          <w:sz w:val="22"/>
          <w:szCs w:val="22"/>
          <w:u w:val="single"/>
          <w:lang w:val="en-US"/>
        </w:rPr>
        <w:t>gaps in implementation</w:t>
      </w:r>
    </w:p>
    <w:p w14:paraId="0617F7E3" w14:textId="5A15B708" w:rsidR="00996D4B" w:rsidRPr="00A63E35" w:rsidRDefault="00996D4B" w:rsidP="0016587F">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Insufficient quarantine and inspection services; deficiencies introduce invasive species and pathogens entering through trade, tourism, fisheries, military movement, and other means.</w:t>
      </w:r>
      <w:r w:rsidR="007838F6" w:rsidRPr="00A63E35">
        <w:rPr>
          <w:rStyle w:val="FootnoteReference"/>
          <w:sz w:val="22"/>
          <w:szCs w:val="22"/>
        </w:rPr>
        <w:footnoteReference w:id="152"/>
      </w:r>
      <w:r w:rsidRPr="00A63E35">
        <w:rPr>
          <w:sz w:val="22"/>
          <w:szCs w:val="22"/>
        </w:rPr>
        <w:t xml:space="preserve"> </w:t>
      </w:r>
    </w:p>
    <w:p w14:paraId="608D69CC" w14:textId="471FE0C6" w:rsidR="00996D4B" w:rsidRPr="00A63E35" w:rsidRDefault="00996D4B" w:rsidP="0016587F">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surveillance and monitoring systems which limit early detection.</w:t>
      </w:r>
      <w:r w:rsidR="005C6B95" w:rsidRPr="00A63E35">
        <w:rPr>
          <w:rStyle w:val="FootnoteReference"/>
          <w:sz w:val="22"/>
          <w:szCs w:val="22"/>
        </w:rPr>
        <w:footnoteReference w:id="153"/>
      </w:r>
      <w:r w:rsidRPr="00A63E35">
        <w:rPr>
          <w:sz w:val="22"/>
          <w:szCs w:val="22"/>
        </w:rPr>
        <w:t xml:space="preserve"> </w:t>
      </w:r>
    </w:p>
    <w:p w14:paraId="2C20A900" w14:textId="25D48FB2" w:rsidR="00996D4B" w:rsidRPr="00A63E35" w:rsidRDefault="00996D4B" w:rsidP="0016587F">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Inadequate infrastructure for disease control.</w:t>
      </w:r>
      <w:r w:rsidR="00D216A6" w:rsidRPr="00A63E35">
        <w:rPr>
          <w:rStyle w:val="FootnoteReference"/>
          <w:sz w:val="22"/>
          <w:szCs w:val="22"/>
        </w:rPr>
        <w:footnoteReference w:id="154"/>
      </w:r>
    </w:p>
    <w:p w14:paraId="7C00426F" w14:textId="17B7AE79" w:rsidR="00996D4B" w:rsidRPr="00A63E35" w:rsidRDefault="00996D4B" w:rsidP="0016587F">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Weak regulatory framework.</w:t>
      </w:r>
      <w:r w:rsidR="006D1FFA" w:rsidRPr="00A63E35">
        <w:rPr>
          <w:rStyle w:val="FootnoteReference"/>
          <w:sz w:val="22"/>
          <w:szCs w:val="22"/>
        </w:rPr>
        <w:footnoteReference w:id="155"/>
      </w:r>
    </w:p>
    <w:p w14:paraId="31018992" w14:textId="29D0449F" w:rsidR="00996D4B" w:rsidRPr="00A63E35" w:rsidRDefault="00996D4B" w:rsidP="0016587F">
      <w:pPr>
        <w:pStyle w:val="ListParagraph"/>
        <w:numPr>
          <w:ilvl w:val="0"/>
          <w:numId w:val="12"/>
        </w:numPr>
        <w:tabs>
          <w:tab w:val="left" w:pos="1134"/>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public awareness.</w:t>
      </w:r>
      <w:r w:rsidR="006D1FFA" w:rsidRPr="00A63E35">
        <w:rPr>
          <w:rStyle w:val="FootnoteReference"/>
          <w:sz w:val="22"/>
          <w:szCs w:val="22"/>
        </w:rPr>
        <w:footnoteReference w:id="156"/>
      </w:r>
      <w:r w:rsidRPr="00A63E35">
        <w:rPr>
          <w:sz w:val="22"/>
          <w:szCs w:val="22"/>
        </w:rPr>
        <w:t xml:space="preserve"> </w:t>
      </w:r>
    </w:p>
    <w:p w14:paraId="0134968C" w14:textId="27D8E6ED" w:rsidR="00996D4B" w:rsidRPr="00A63E35" w:rsidRDefault="00996D4B" w:rsidP="0016587F">
      <w:pPr>
        <w:pStyle w:val="NormalWeb"/>
        <w:numPr>
          <w:ilvl w:val="0"/>
          <w:numId w:val="12"/>
        </w:numPr>
        <w:shd w:val="clear" w:color="auto" w:fill="FFFFFF"/>
        <w:tabs>
          <w:tab w:val="left" w:pos="1134"/>
        </w:tabs>
        <w:spacing w:before="0" w:beforeAutospacing="0" w:after="0" w:afterAutospacing="0"/>
        <w:ind w:left="1134" w:hanging="567"/>
        <w:rPr>
          <w:b/>
          <w:bCs/>
          <w:spacing w:val="6"/>
          <w:sz w:val="22"/>
          <w:szCs w:val="22"/>
          <w:lang w:val="en-US"/>
        </w:rPr>
      </w:pPr>
      <w:r w:rsidRPr="00A63E35">
        <w:rPr>
          <w:sz w:val="22"/>
          <w:szCs w:val="22"/>
        </w:rPr>
        <w:t>Challenges in international cooperation</w:t>
      </w:r>
      <w:r w:rsidR="00EC2DEF" w:rsidRPr="00A63E35">
        <w:rPr>
          <w:sz w:val="22"/>
          <w:szCs w:val="22"/>
        </w:rPr>
        <w:t>,</w:t>
      </w:r>
      <w:r w:rsidRPr="00A63E35">
        <w:rPr>
          <w:sz w:val="22"/>
          <w:szCs w:val="22"/>
        </w:rPr>
        <w:t xml:space="preserve"> especially in regions with multiple islands or where islands are close to continental landmasses.</w:t>
      </w:r>
      <w:r w:rsidR="00EC2DEF" w:rsidRPr="00A63E35">
        <w:rPr>
          <w:rStyle w:val="FootnoteReference"/>
          <w:sz w:val="22"/>
          <w:szCs w:val="22"/>
        </w:rPr>
        <w:footnoteReference w:id="157"/>
      </w:r>
    </w:p>
    <w:p w14:paraId="7C0C9FCB" w14:textId="529F2C89" w:rsidR="004767D2" w:rsidRPr="00645A27" w:rsidRDefault="004767D2" w:rsidP="00645A27">
      <w:pPr>
        <w:pStyle w:val="ListParagraph"/>
        <w:numPr>
          <w:ilvl w:val="4"/>
          <w:numId w:val="2"/>
        </w:numPr>
        <w:spacing w:before="240" w:after="120"/>
        <w:ind w:left="567" w:hanging="567"/>
        <w:contextualSpacing w:val="0"/>
        <w:jc w:val="both"/>
        <w:outlineLvl w:val="1"/>
        <w:rPr>
          <w:b/>
          <w:bCs/>
          <w:lang w:val="en-US"/>
        </w:rPr>
      </w:pPr>
      <w:r w:rsidRPr="00645A27">
        <w:rPr>
          <w:b/>
          <w:bCs/>
          <w:lang w:val="en-US"/>
        </w:rPr>
        <w:t>Target 18: Reduce Harmful Incentives by at Least $500 Billion per Year and Scale Up Positive Incentives for Biodiversity</w:t>
      </w:r>
    </w:p>
    <w:p w14:paraId="4F65B302" w14:textId="77A393CB" w:rsidR="004767D2" w:rsidRPr="00A63E35" w:rsidRDefault="004767D2" w:rsidP="0016587F">
      <w:pPr>
        <w:spacing w:before="120" w:after="120"/>
        <w:ind w:left="567"/>
        <w:jc w:val="both"/>
        <w:rPr>
          <w:spacing w:val="6"/>
          <w:sz w:val="22"/>
          <w:szCs w:val="22"/>
          <w:shd w:val="clear" w:color="auto" w:fill="FFFFFF"/>
        </w:rPr>
      </w:pPr>
      <w:r w:rsidRPr="00A63E35">
        <w:rPr>
          <w:spacing w:val="6"/>
          <w:sz w:val="22"/>
          <w:szCs w:val="22"/>
          <w:shd w:val="clear" w:color="auto" w:fill="FFFFFF"/>
        </w:rPr>
        <w:t xml:space="preserve">Identify by 2025, and eliminate, phase out or reform incentives, including subsidies, harmful for biodiversity, in a proportionate, just, fair, </w:t>
      </w:r>
      <w:proofErr w:type="gramStart"/>
      <w:r w:rsidRPr="00A63E35">
        <w:rPr>
          <w:spacing w:val="6"/>
          <w:sz w:val="22"/>
          <w:szCs w:val="22"/>
          <w:shd w:val="clear" w:color="auto" w:fill="FFFFFF"/>
        </w:rPr>
        <w:t>effective</w:t>
      </w:r>
      <w:proofErr w:type="gramEnd"/>
      <w:r w:rsidRPr="00A63E35">
        <w:rPr>
          <w:spacing w:val="6"/>
          <w:sz w:val="22"/>
          <w:szCs w:val="22"/>
          <w:shd w:val="clear" w:color="auto" w:fill="FFFFFF"/>
        </w:rPr>
        <w:t xml:space="preserve"> and equitable way, while substantially and progressively reducing them by at least $500 billion per year by 2030, starting with the most harmful incentives, and scale up positive incentives for the conservation and sustainable use of biodiversity.</w:t>
      </w:r>
    </w:p>
    <w:p w14:paraId="76878ACE" w14:textId="1DE03355" w:rsidR="00CD3071" w:rsidRPr="00A63E35" w:rsidRDefault="00C97BA3" w:rsidP="0016587F">
      <w:pPr>
        <w:spacing w:before="120" w:after="120"/>
        <w:ind w:left="567"/>
        <w:jc w:val="both"/>
        <w:rPr>
          <w:sz w:val="22"/>
          <w:szCs w:val="22"/>
          <w:lang w:val="en-US"/>
        </w:rPr>
      </w:pPr>
      <w:r w:rsidRPr="00A63E35">
        <w:rPr>
          <w:b/>
          <w:bCs/>
          <w:sz w:val="22"/>
          <w:szCs w:val="22"/>
          <w:lang w:val="en-US"/>
        </w:rPr>
        <w:t>Most relevant Aichi Biodiversity Target—</w:t>
      </w:r>
      <w:r w:rsidR="00CD3071" w:rsidRPr="00A63E35">
        <w:rPr>
          <w:b/>
          <w:bCs/>
          <w:sz w:val="22"/>
          <w:szCs w:val="22"/>
          <w:lang w:val="en-US"/>
        </w:rPr>
        <w:t>Aichi Target 3:</w:t>
      </w:r>
      <w:r w:rsidR="00CD3071" w:rsidRPr="00A63E35">
        <w:rPr>
          <w:sz w:val="22"/>
          <w:szCs w:val="22"/>
          <w:lang w:val="en-US"/>
        </w:rPr>
        <w:t xml:space="preserve"> Incentives Reformed</w:t>
      </w:r>
    </w:p>
    <w:p w14:paraId="48E4E9BC" w14:textId="77777777" w:rsidR="00CD3071" w:rsidRPr="00A63E35" w:rsidRDefault="00CD3071" w:rsidP="0016587F">
      <w:pPr>
        <w:pStyle w:val="NormalWeb"/>
        <w:spacing w:before="120" w:beforeAutospacing="0" w:after="120" w:afterAutospacing="0"/>
        <w:ind w:left="567"/>
        <w:jc w:val="both"/>
        <w:rPr>
          <w:sz w:val="22"/>
          <w:szCs w:val="22"/>
        </w:rPr>
      </w:pPr>
      <w:r w:rsidRPr="00A63E35">
        <w:rPr>
          <w:sz w:val="22"/>
          <w:szCs w:val="22"/>
        </w:rPr>
        <w:t xml:space="preserve">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w:t>
      </w:r>
      <w:proofErr w:type="gramStart"/>
      <w:r w:rsidRPr="00A63E35">
        <w:rPr>
          <w:sz w:val="22"/>
          <w:szCs w:val="22"/>
        </w:rPr>
        <w:t>socio economic</w:t>
      </w:r>
      <w:proofErr w:type="gramEnd"/>
      <w:r w:rsidRPr="00A63E35">
        <w:rPr>
          <w:sz w:val="22"/>
          <w:szCs w:val="22"/>
        </w:rPr>
        <w:t xml:space="preserve"> conditions. </w:t>
      </w:r>
    </w:p>
    <w:p w14:paraId="10E7B687" w14:textId="1DBF8F6D" w:rsidR="00CD3071" w:rsidRPr="00A63E35" w:rsidRDefault="00C97BA3" w:rsidP="0016587F">
      <w:pPr>
        <w:pStyle w:val="NormalWeb"/>
        <w:spacing w:before="120" w:beforeAutospacing="0" w:after="120" w:afterAutospacing="0"/>
        <w:ind w:left="567"/>
        <w:jc w:val="both"/>
        <w:rPr>
          <w:sz w:val="22"/>
          <w:szCs w:val="22"/>
        </w:rPr>
      </w:pPr>
      <w:r w:rsidRPr="00A63E35">
        <w:rPr>
          <w:b/>
          <w:bCs/>
          <w:sz w:val="22"/>
          <w:szCs w:val="22"/>
          <w:lang w:val="en-US"/>
        </w:rPr>
        <w:lastRenderedPageBreak/>
        <w:t>GBO-5 assessment of level of achievement of the Aichi Target</w:t>
      </w:r>
      <w:r w:rsidR="00CD3071" w:rsidRPr="00A63E35">
        <w:rPr>
          <w:sz w:val="22"/>
          <w:szCs w:val="22"/>
          <w:lang w:val="en-US"/>
        </w:rPr>
        <w:t>: Target not achieved (medium confidence)</w:t>
      </w:r>
    </w:p>
    <w:p w14:paraId="7CFEA1BB" w14:textId="77777777" w:rsidR="00CD3071" w:rsidRPr="00A63E35" w:rsidRDefault="00CD3071" w:rsidP="0016587F">
      <w:pPr>
        <w:spacing w:before="120" w:after="120"/>
        <w:ind w:left="567"/>
        <w:jc w:val="both"/>
        <w:rPr>
          <w:sz w:val="22"/>
          <w:szCs w:val="22"/>
          <w:shd w:val="clear" w:color="auto" w:fill="FFFFFF"/>
        </w:rPr>
      </w:pPr>
      <w:r w:rsidRPr="00A63E35">
        <w:rPr>
          <w:sz w:val="22"/>
          <w:szCs w:val="22"/>
          <w:shd w:val="clear" w:color="auto" w:fill="FFFFFF"/>
        </w:rPr>
        <w:t xml:space="preserve">Since the establishment of the Aichi Targets, efforts to tackle incentives detrimental to biodiversity have seen little advancement. The Global Biodiversity Outlook 5 (GBO-5) points out that in regions where data was available, subsidies harmful to biodiversity significantly exceeded the funds allocated for conservation and the sustainable management of natural resources. </w:t>
      </w:r>
    </w:p>
    <w:p w14:paraId="50B1FB5C" w14:textId="77777777" w:rsidR="00CD3071" w:rsidRPr="00A63E35" w:rsidRDefault="00CD3071" w:rsidP="0016587F">
      <w:pPr>
        <w:spacing w:before="120" w:after="120"/>
        <w:ind w:left="567"/>
        <w:jc w:val="both"/>
        <w:rPr>
          <w:sz w:val="22"/>
          <w:szCs w:val="22"/>
          <w:shd w:val="clear" w:color="auto" w:fill="FFFFFF"/>
        </w:rPr>
      </w:pPr>
      <w:r w:rsidRPr="00A63E35">
        <w:rPr>
          <w:sz w:val="22"/>
          <w:szCs w:val="22"/>
          <w:shd w:val="clear" w:color="auto" w:fill="FFFFFF"/>
        </w:rPr>
        <w:t xml:space="preserve">Governments that reported on their efforts to meet Target 3 shared that they were revising policies related to subsidies in sectors such as hunting, fishing, pesticide usage, and fossil fuel consumption. However, fewer than 20% have </w:t>
      </w:r>
      <w:proofErr w:type="gramStart"/>
      <w:r w:rsidRPr="00A63E35">
        <w:rPr>
          <w:sz w:val="22"/>
          <w:szCs w:val="22"/>
          <w:shd w:val="clear" w:color="auto" w:fill="FFFFFF"/>
        </w:rPr>
        <w:t>actually reported</w:t>
      </w:r>
      <w:proofErr w:type="gramEnd"/>
      <w:r w:rsidRPr="00A63E35">
        <w:rPr>
          <w:sz w:val="22"/>
          <w:szCs w:val="22"/>
          <w:shd w:val="clear" w:color="auto" w:fill="FFFFFF"/>
        </w:rPr>
        <w:t xml:space="preserve"> taking steps to eliminate these detrimental subsidies. This reveals a notable discrepancy between the initiation of policy reforms and the concrete actions taken to remove environmentally harmful subsidies.</w:t>
      </w:r>
      <w:r w:rsidRPr="00A63E35">
        <w:rPr>
          <w:rStyle w:val="FootnoteReference"/>
          <w:sz w:val="22"/>
          <w:szCs w:val="22"/>
          <w:shd w:val="clear" w:color="auto" w:fill="FFFFFF"/>
        </w:rPr>
        <w:footnoteReference w:id="158"/>
      </w:r>
      <w:r w:rsidRPr="00A63E35">
        <w:rPr>
          <w:sz w:val="22"/>
          <w:szCs w:val="22"/>
          <w:shd w:val="clear" w:color="auto" w:fill="FFFFFF"/>
        </w:rPr>
        <w:t xml:space="preserve"> Governments reported challenges stating that:</w:t>
      </w:r>
    </w:p>
    <w:p w14:paraId="5704D22F" w14:textId="77777777" w:rsidR="00CD3071" w:rsidRPr="00A63E35" w:rsidRDefault="00CD3071" w:rsidP="0016587F">
      <w:pPr>
        <w:pStyle w:val="ListParagraph"/>
        <w:numPr>
          <w:ilvl w:val="0"/>
          <w:numId w:val="45"/>
        </w:numPr>
        <w:ind w:left="1134" w:hanging="567"/>
        <w:jc w:val="both"/>
        <w:rPr>
          <w:sz w:val="22"/>
          <w:szCs w:val="22"/>
          <w:shd w:val="clear" w:color="auto" w:fill="FFFFFF"/>
        </w:rPr>
      </w:pPr>
      <w:r w:rsidRPr="00A63E35">
        <w:rPr>
          <w:sz w:val="22"/>
          <w:szCs w:val="22"/>
          <w:shd w:val="clear" w:color="auto" w:fill="FFFFFF"/>
        </w:rPr>
        <w:t>Limited capacity</w:t>
      </w:r>
    </w:p>
    <w:p w14:paraId="6F004623" w14:textId="77777777" w:rsidR="00CD3071" w:rsidRPr="00A63E35" w:rsidRDefault="00CD3071" w:rsidP="0016587F">
      <w:pPr>
        <w:pStyle w:val="ListParagraph"/>
        <w:numPr>
          <w:ilvl w:val="0"/>
          <w:numId w:val="45"/>
        </w:numPr>
        <w:ind w:left="1134" w:hanging="567"/>
        <w:jc w:val="both"/>
        <w:rPr>
          <w:sz w:val="22"/>
          <w:szCs w:val="22"/>
          <w:shd w:val="clear" w:color="auto" w:fill="FFFFFF"/>
        </w:rPr>
      </w:pPr>
      <w:r w:rsidRPr="00A63E35">
        <w:rPr>
          <w:sz w:val="22"/>
          <w:szCs w:val="22"/>
          <w:shd w:val="clear" w:color="auto" w:fill="FFFFFF"/>
        </w:rPr>
        <w:t>Lack of funding</w:t>
      </w:r>
    </w:p>
    <w:p w14:paraId="788FB096" w14:textId="77777777" w:rsidR="00CD3071" w:rsidRPr="00A63E35" w:rsidRDefault="00CD3071" w:rsidP="0016587F">
      <w:pPr>
        <w:pStyle w:val="ListParagraph"/>
        <w:numPr>
          <w:ilvl w:val="0"/>
          <w:numId w:val="45"/>
        </w:numPr>
        <w:ind w:left="1134" w:hanging="567"/>
        <w:jc w:val="both"/>
        <w:rPr>
          <w:sz w:val="22"/>
          <w:szCs w:val="22"/>
          <w:shd w:val="clear" w:color="auto" w:fill="FFFFFF"/>
        </w:rPr>
      </w:pPr>
      <w:r w:rsidRPr="00A63E35">
        <w:rPr>
          <w:sz w:val="22"/>
          <w:szCs w:val="22"/>
          <w:shd w:val="clear" w:color="auto" w:fill="FFFFFF"/>
        </w:rPr>
        <w:t>Limited legislative action</w:t>
      </w:r>
    </w:p>
    <w:p w14:paraId="3B765EB5" w14:textId="77777777" w:rsidR="00CD3071" w:rsidRPr="00A63E35" w:rsidRDefault="00CD3071" w:rsidP="0016587F">
      <w:pPr>
        <w:pStyle w:val="ListParagraph"/>
        <w:numPr>
          <w:ilvl w:val="0"/>
          <w:numId w:val="45"/>
        </w:numPr>
        <w:ind w:left="1134" w:hanging="567"/>
        <w:jc w:val="both"/>
        <w:rPr>
          <w:sz w:val="22"/>
          <w:szCs w:val="22"/>
          <w:shd w:val="clear" w:color="auto" w:fill="FFFFFF"/>
        </w:rPr>
      </w:pPr>
      <w:r w:rsidRPr="00A63E35">
        <w:rPr>
          <w:sz w:val="22"/>
          <w:szCs w:val="22"/>
          <w:shd w:val="clear" w:color="auto" w:fill="FFFFFF"/>
        </w:rPr>
        <w:t xml:space="preserve">Entrenched interests in </w:t>
      </w:r>
      <w:proofErr w:type="spellStart"/>
      <w:r w:rsidRPr="00A63E35">
        <w:rPr>
          <w:sz w:val="22"/>
          <w:szCs w:val="22"/>
          <w:shd w:val="clear" w:color="auto" w:fill="FFFFFF"/>
        </w:rPr>
        <w:t>perserving</w:t>
      </w:r>
      <w:proofErr w:type="spellEnd"/>
      <w:r w:rsidRPr="00A63E35">
        <w:rPr>
          <w:sz w:val="22"/>
          <w:szCs w:val="22"/>
          <w:shd w:val="clear" w:color="auto" w:fill="FFFFFF"/>
        </w:rPr>
        <w:t xml:space="preserve"> the existing system</w:t>
      </w:r>
    </w:p>
    <w:p w14:paraId="471C151A" w14:textId="77777777" w:rsidR="00CD3071" w:rsidRPr="00A63E35" w:rsidRDefault="00CD3071" w:rsidP="0016587F">
      <w:pPr>
        <w:pStyle w:val="ListParagraph"/>
        <w:numPr>
          <w:ilvl w:val="0"/>
          <w:numId w:val="45"/>
        </w:numPr>
        <w:ind w:left="1134" w:hanging="567"/>
        <w:jc w:val="both"/>
        <w:rPr>
          <w:sz w:val="22"/>
          <w:szCs w:val="22"/>
          <w:shd w:val="clear" w:color="auto" w:fill="FFFFFF"/>
        </w:rPr>
      </w:pPr>
      <w:r w:rsidRPr="00A63E35">
        <w:rPr>
          <w:sz w:val="22"/>
          <w:szCs w:val="22"/>
          <w:shd w:val="clear" w:color="auto" w:fill="FFFFFF"/>
        </w:rPr>
        <w:t>Difficulties in expanding pilot initiatives</w:t>
      </w:r>
    </w:p>
    <w:p w14:paraId="2A22AA87" w14:textId="77777777" w:rsidR="00CD3071" w:rsidRPr="00A63E35" w:rsidRDefault="00CD3071" w:rsidP="0016587F">
      <w:pPr>
        <w:spacing w:before="120" w:after="120"/>
        <w:ind w:left="567"/>
        <w:jc w:val="both"/>
        <w:rPr>
          <w:sz w:val="22"/>
          <w:szCs w:val="22"/>
          <w:shd w:val="clear" w:color="auto" w:fill="FFFFFF"/>
        </w:rPr>
      </w:pPr>
      <w:r w:rsidRPr="00A63E35">
        <w:rPr>
          <w:sz w:val="22"/>
          <w:szCs w:val="22"/>
          <w:shd w:val="clear" w:color="auto" w:fill="FFFFFF"/>
        </w:rPr>
        <w:t>The 2020 report from the OECD highlights that annual funding for conservation efforts amounts to approximately $80-$90 billion. This figure is significantly overshadowed by the $500 billion per year allocated to government subsidies that potentially have adverse effects on biodiversity, showcasing a stark contrast in financial priorities that could impact conservation outcomes.</w:t>
      </w:r>
      <w:r w:rsidRPr="00A63E35">
        <w:rPr>
          <w:rStyle w:val="FootnoteReference"/>
          <w:sz w:val="22"/>
          <w:szCs w:val="22"/>
          <w:shd w:val="clear" w:color="auto" w:fill="FFFFFF"/>
        </w:rPr>
        <w:footnoteReference w:id="159"/>
      </w:r>
    </w:p>
    <w:p w14:paraId="5E0A7A21" w14:textId="77777777" w:rsidR="00CD3071" w:rsidRPr="00A63E35" w:rsidRDefault="00CD3071" w:rsidP="0016587F">
      <w:pPr>
        <w:spacing w:before="120" w:after="120"/>
        <w:ind w:left="567"/>
        <w:jc w:val="both"/>
        <w:rPr>
          <w:sz w:val="22"/>
          <w:szCs w:val="22"/>
          <w:shd w:val="clear" w:color="auto" w:fill="FFFFFF"/>
        </w:rPr>
      </w:pPr>
      <w:r w:rsidRPr="00A63E35">
        <w:rPr>
          <w:sz w:val="22"/>
          <w:szCs w:val="22"/>
          <w:shd w:val="clear" w:color="auto" w:fill="FFFFFF"/>
        </w:rPr>
        <w:t>The OECD reported a notable reduction in agricultural subsidies during the 1990s. However, in the past decade, progress in further reducing these subsidies has stagnated, with levels remaining above $1 billion.</w:t>
      </w:r>
      <w:r w:rsidRPr="00A63E35">
        <w:rPr>
          <w:rStyle w:val="FootnoteReference"/>
          <w:sz w:val="22"/>
          <w:szCs w:val="22"/>
          <w:shd w:val="clear" w:color="auto" w:fill="FFFFFF"/>
        </w:rPr>
        <w:footnoteReference w:id="160"/>
      </w:r>
      <w:r w:rsidRPr="00A63E35">
        <w:rPr>
          <w:sz w:val="22"/>
          <w:szCs w:val="22"/>
          <w:shd w:val="clear" w:color="auto" w:fill="FFFFFF"/>
        </w:rPr>
        <w:t xml:space="preserve"> In a study conducted by the World Bank (WB) stated that Efforts to reduce global fisheries subsidies over the past decade have seen minimal progress. While the growth in total subsidies observed in earlier decades has not continued since 2009, the proportion of subsidies that are harmful—meaning they contribute to overfishing by expanding fishing fleet capacities—</w:t>
      </w:r>
      <w:proofErr w:type="gramStart"/>
      <w:r w:rsidRPr="00A63E35">
        <w:rPr>
          <w:sz w:val="22"/>
          <w:szCs w:val="22"/>
          <w:shd w:val="clear" w:color="auto" w:fill="FFFFFF"/>
        </w:rPr>
        <w:t>actually saw</w:t>
      </w:r>
      <w:proofErr w:type="gramEnd"/>
      <w:r w:rsidRPr="00A63E35">
        <w:rPr>
          <w:sz w:val="22"/>
          <w:szCs w:val="22"/>
          <w:shd w:val="clear" w:color="auto" w:fill="FFFFFF"/>
        </w:rPr>
        <w:t xml:space="preserve"> an increase from 2009 to 2018. In 2018, over $35 billion was provided in fishing subsidies, but only about $10 billion of that amount supported sustainable fishing practices. Conversely, approximately $22 billion was allocated to subsidies that encourage overfishing. Additionally, the World Bank identified that mismanagement of fisheries led to an estimated loss of $83 billion in revenue in 2012.</w:t>
      </w:r>
      <w:r w:rsidRPr="00A63E35">
        <w:rPr>
          <w:rStyle w:val="FootnoteReference"/>
          <w:sz w:val="22"/>
          <w:szCs w:val="22"/>
          <w:shd w:val="clear" w:color="auto" w:fill="FFFFFF"/>
        </w:rPr>
        <w:footnoteReference w:id="161"/>
      </w:r>
      <w:r w:rsidRPr="00A63E35">
        <w:rPr>
          <w:sz w:val="22"/>
          <w:szCs w:val="22"/>
          <w:shd w:val="clear" w:color="auto" w:fill="FFFFFF"/>
        </w:rPr>
        <w:t xml:space="preserve">  </w:t>
      </w:r>
    </w:p>
    <w:p w14:paraId="16423560" w14:textId="7BAE473D" w:rsidR="0080666A" w:rsidRPr="00A63E35" w:rsidRDefault="0080666A" w:rsidP="0016587F">
      <w:pPr>
        <w:spacing w:before="120" w:after="120"/>
        <w:ind w:left="567"/>
        <w:jc w:val="both"/>
        <w:rPr>
          <w:sz w:val="22"/>
          <w:szCs w:val="22"/>
          <w:shd w:val="clear" w:color="auto" w:fill="FFFFFF"/>
        </w:rPr>
      </w:pPr>
      <w:r w:rsidRPr="00A63E35">
        <w:rPr>
          <w:sz w:val="22"/>
          <w:szCs w:val="22"/>
          <w:shd w:val="clear" w:color="auto" w:fill="FFFFFF"/>
        </w:rPr>
        <w:t xml:space="preserve">Furthermore, </w:t>
      </w:r>
      <w:r w:rsidRPr="00A63E35">
        <w:rPr>
          <w:sz w:val="22"/>
          <w:szCs w:val="22"/>
        </w:rPr>
        <w:t>The SAMOA Pathway notes the need to address subsidies in the fisheries sector, including removing subsidies leading to over-capacity and overfishing.</w:t>
      </w:r>
    </w:p>
    <w:p w14:paraId="7B6865EA" w14:textId="46B3C00A" w:rsidR="00CD3071" w:rsidRPr="00A63E35" w:rsidRDefault="00CD3071" w:rsidP="0016587F">
      <w:pPr>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w:t>
      </w:r>
      <w:r w:rsidR="0059601D" w:rsidRPr="00A63E35">
        <w:rPr>
          <w:b/>
          <w:bCs/>
          <w:i/>
          <w:iCs/>
          <w:sz w:val="22"/>
          <w:szCs w:val="22"/>
          <w:u w:val="single"/>
          <w:lang w:val="en-US"/>
        </w:rPr>
        <w:t>8</w:t>
      </w:r>
    </w:p>
    <w:p w14:paraId="45B6798B" w14:textId="77777777" w:rsidR="003164A0" w:rsidRPr="00A63E35" w:rsidRDefault="003164A0" w:rsidP="00E246D9">
      <w:pPr>
        <w:jc w:val="both"/>
        <w:rPr>
          <w:spacing w:val="6"/>
          <w:sz w:val="22"/>
          <w:szCs w:val="22"/>
          <w:shd w:val="clear" w:color="auto" w:fill="FFFFFF"/>
          <w:lang w:val="en-US"/>
        </w:rPr>
      </w:pPr>
    </w:p>
    <w:tbl>
      <w:tblPr>
        <w:tblStyle w:val="TableGrid16"/>
        <w:tblW w:w="9351" w:type="dxa"/>
        <w:tblLook w:val="04A0" w:firstRow="1" w:lastRow="0" w:firstColumn="1" w:lastColumn="0" w:noHBand="0" w:noVBand="1"/>
      </w:tblPr>
      <w:tblGrid>
        <w:gridCol w:w="3256"/>
        <w:gridCol w:w="6095"/>
      </w:tblGrid>
      <w:tr w:rsidR="00A63E35" w:rsidRPr="00A63E35" w14:paraId="4E1527A8" w14:textId="77777777" w:rsidTr="00C97BA3">
        <w:tc>
          <w:tcPr>
            <w:tcW w:w="3256" w:type="dxa"/>
            <w:shd w:val="clear" w:color="auto" w:fill="0046A2"/>
          </w:tcPr>
          <w:p w14:paraId="539757BA" w14:textId="539D31B8" w:rsidR="004228FE" w:rsidRPr="00A63E35" w:rsidRDefault="000F6C44" w:rsidP="000F6C44">
            <w:pPr>
              <w:jc w:val="center"/>
              <w:rPr>
                <w:b/>
                <w:bCs/>
                <w:sz w:val="22"/>
                <w:szCs w:val="22"/>
                <w:lang w:val="en-US"/>
              </w:rPr>
            </w:pPr>
            <w:r w:rsidRPr="00A63E35">
              <w:rPr>
                <w:b/>
                <w:bCs/>
                <w:sz w:val="22"/>
                <w:szCs w:val="22"/>
                <w:lang w:val="en-US"/>
              </w:rPr>
              <w:t xml:space="preserve">Relevant </w:t>
            </w:r>
            <w:r w:rsidR="004228FE" w:rsidRPr="00A63E35">
              <w:rPr>
                <w:b/>
                <w:bCs/>
                <w:sz w:val="22"/>
                <w:szCs w:val="22"/>
                <w:lang w:val="en-US"/>
              </w:rPr>
              <w:t>Priority Actions</w:t>
            </w:r>
          </w:p>
        </w:tc>
        <w:tc>
          <w:tcPr>
            <w:tcW w:w="6095" w:type="dxa"/>
            <w:shd w:val="clear" w:color="auto" w:fill="0046A2"/>
          </w:tcPr>
          <w:p w14:paraId="700D6CD5" w14:textId="5089454C" w:rsidR="004228FE" w:rsidRPr="00A63E35" w:rsidRDefault="000F6C44" w:rsidP="000F6C44">
            <w:pPr>
              <w:jc w:val="center"/>
              <w:rPr>
                <w:b/>
                <w:bCs/>
                <w:sz w:val="22"/>
                <w:szCs w:val="22"/>
                <w:lang w:val="en-US"/>
              </w:rPr>
            </w:pPr>
            <w:r w:rsidRPr="00A63E35">
              <w:rPr>
                <w:b/>
                <w:bCs/>
                <w:sz w:val="22"/>
                <w:szCs w:val="22"/>
                <w:lang w:val="en-US"/>
              </w:rPr>
              <w:t xml:space="preserve">Relevant </w:t>
            </w:r>
            <w:r w:rsidR="004228FE" w:rsidRPr="00A63E35">
              <w:rPr>
                <w:b/>
                <w:bCs/>
                <w:sz w:val="22"/>
                <w:szCs w:val="22"/>
                <w:lang w:val="en-US"/>
              </w:rPr>
              <w:t>Supporting Actions</w:t>
            </w:r>
          </w:p>
        </w:tc>
      </w:tr>
      <w:tr w:rsidR="00A63E35" w:rsidRPr="00A63E35" w14:paraId="221B0BC1" w14:textId="77777777" w:rsidTr="00C97BA3">
        <w:tc>
          <w:tcPr>
            <w:tcW w:w="9351" w:type="dxa"/>
            <w:gridSpan w:val="2"/>
            <w:shd w:val="clear" w:color="auto" w:fill="E7E6E6" w:themeFill="background2"/>
          </w:tcPr>
          <w:p w14:paraId="1C9F30AD" w14:textId="77777777" w:rsidR="004228FE" w:rsidRPr="00A63E35" w:rsidRDefault="004228FE" w:rsidP="000F6C44">
            <w:pPr>
              <w:jc w:val="center"/>
              <w:rPr>
                <w:b/>
                <w:bCs/>
                <w:sz w:val="22"/>
                <w:szCs w:val="22"/>
                <w:lang w:val="en-US"/>
              </w:rPr>
            </w:pPr>
            <w:r w:rsidRPr="00A63E35">
              <w:rPr>
                <w:b/>
                <w:bCs/>
                <w:sz w:val="22"/>
                <w:szCs w:val="22"/>
                <w:lang w:val="en-US"/>
              </w:rPr>
              <w:lastRenderedPageBreak/>
              <w:t>Goal 2: Promote the conservation of island species diversity</w:t>
            </w:r>
          </w:p>
        </w:tc>
      </w:tr>
      <w:tr w:rsidR="00A63E35" w:rsidRPr="00A63E35" w14:paraId="1E4769B7" w14:textId="77777777" w:rsidTr="00C97BA3">
        <w:tc>
          <w:tcPr>
            <w:tcW w:w="9351" w:type="dxa"/>
            <w:gridSpan w:val="2"/>
            <w:shd w:val="clear" w:color="auto" w:fill="E7E6E6" w:themeFill="background2"/>
          </w:tcPr>
          <w:p w14:paraId="029EB9B8" w14:textId="77777777" w:rsidR="004228FE" w:rsidRPr="00A63E35" w:rsidRDefault="004228FE" w:rsidP="000F6C44">
            <w:pPr>
              <w:jc w:val="center"/>
              <w:rPr>
                <w:i/>
                <w:iCs/>
                <w:sz w:val="22"/>
                <w:szCs w:val="22"/>
                <w:lang w:val="en-US"/>
              </w:rPr>
            </w:pPr>
            <w:r w:rsidRPr="00A63E35">
              <w:rPr>
                <w:i/>
                <w:iCs/>
                <w:sz w:val="22"/>
                <w:szCs w:val="22"/>
                <w:lang w:val="en-US"/>
              </w:rPr>
              <w:t>Target 2.1: Populations of island species of selected taxonomic groups restored, maintained, or their decline substantially reduced</w:t>
            </w:r>
          </w:p>
        </w:tc>
      </w:tr>
      <w:tr w:rsidR="00A63E35" w:rsidRPr="00A63E35" w14:paraId="0759435E" w14:textId="77777777" w:rsidTr="000F6C44">
        <w:tc>
          <w:tcPr>
            <w:tcW w:w="3256" w:type="dxa"/>
          </w:tcPr>
          <w:p w14:paraId="34AF48DB" w14:textId="77777777" w:rsidR="004228FE" w:rsidRPr="00A63E35" w:rsidRDefault="004228FE" w:rsidP="000F6C44">
            <w:pPr>
              <w:rPr>
                <w:sz w:val="22"/>
                <w:szCs w:val="22"/>
              </w:rPr>
            </w:pPr>
            <w:r w:rsidRPr="00A63E35">
              <w:rPr>
                <w:sz w:val="22"/>
                <w:szCs w:val="22"/>
              </w:rPr>
              <w:t>2.1.1. Develop and implement conservation measures and policies, including protection, and where needed, recovery of populations of threatened, endemic, or ecologically or culturally important species and recovery plans.</w:t>
            </w:r>
          </w:p>
          <w:p w14:paraId="438ACCF4" w14:textId="77777777" w:rsidR="004228FE" w:rsidRPr="00A63E35" w:rsidRDefault="004228FE" w:rsidP="000F6C44">
            <w:pPr>
              <w:rPr>
                <w:sz w:val="22"/>
                <w:szCs w:val="22"/>
              </w:rPr>
            </w:pPr>
            <w:r w:rsidRPr="00A63E35">
              <w:rPr>
                <w:i/>
                <w:sz w:val="22"/>
                <w:szCs w:val="22"/>
              </w:rPr>
              <w:t xml:space="preserve">Rationale: Key issue for island biodiversity. Continued loss of island biodiversity is of global importance. Many species have critical ecosystem </w:t>
            </w:r>
            <w:proofErr w:type="gramStart"/>
            <w:r w:rsidRPr="00A63E35">
              <w:rPr>
                <w:i/>
                <w:sz w:val="22"/>
                <w:szCs w:val="22"/>
              </w:rPr>
              <w:t>roles, or</w:t>
            </w:r>
            <w:proofErr w:type="gramEnd"/>
            <w:r w:rsidRPr="00A63E35">
              <w:rPr>
                <w:i/>
                <w:sz w:val="22"/>
                <w:szCs w:val="22"/>
              </w:rPr>
              <w:t xml:space="preserve"> are or social or cultural significance to islanders.</w:t>
            </w:r>
          </w:p>
        </w:tc>
        <w:tc>
          <w:tcPr>
            <w:tcW w:w="6095" w:type="dxa"/>
          </w:tcPr>
          <w:p w14:paraId="3EE58CD9" w14:textId="77777777" w:rsidR="004228FE" w:rsidRPr="00A63E35" w:rsidRDefault="004228FE" w:rsidP="000F6C44">
            <w:pPr>
              <w:rPr>
                <w:sz w:val="22"/>
                <w:szCs w:val="22"/>
                <w:lang w:val="en-US"/>
              </w:rPr>
            </w:pPr>
            <w:r w:rsidRPr="00A63E35">
              <w:rPr>
                <w:sz w:val="22"/>
                <w:szCs w:val="22"/>
                <w:lang w:val="en-US"/>
              </w:rPr>
              <w:t>2.1.1.6.</w:t>
            </w:r>
            <w:r w:rsidRPr="00A63E35">
              <w:rPr>
                <w:sz w:val="22"/>
                <w:szCs w:val="22"/>
                <w:lang w:val="en-US"/>
              </w:rPr>
              <w:tab/>
              <w:t xml:space="preserve">Consider, where appropriate, </w:t>
            </w:r>
            <w:proofErr w:type="gramStart"/>
            <w:r w:rsidRPr="00A63E35">
              <w:rPr>
                <w:sz w:val="22"/>
                <w:szCs w:val="22"/>
                <w:lang w:val="en-US"/>
              </w:rPr>
              <w:t>economic</w:t>
            </w:r>
            <w:proofErr w:type="gramEnd"/>
            <w:r w:rsidRPr="00A63E35">
              <w:rPr>
                <w:sz w:val="22"/>
                <w:szCs w:val="22"/>
                <w:lang w:val="en-US"/>
              </w:rPr>
              <w:t xml:space="preserve"> and other forms of incentives that encourage the conservation of threatened endemic, or ecologically or culturally important species by private sector, NGOs, and indigenous and local communities, giving priority to in situ activities.</w:t>
            </w:r>
          </w:p>
        </w:tc>
      </w:tr>
      <w:tr w:rsidR="00A63E35" w:rsidRPr="00A63E35" w14:paraId="1570953E" w14:textId="77777777" w:rsidTr="00C97BA3">
        <w:tc>
          <w:tcPr>
            <w:tcW w:w="9351" w:type="dxa"/>
            <w:gridSpan w:val="2"/>
            <w:shd w:val="clear" w:color="auto" w:fill="E7E6E6" w:themeFill="background2"/>
          </w:tcPr>
          <w:p w14:paraId="067A1B29" w14:textId="77777777" w:rsidR="004228FE" w:rsidRPr="00A63E35" w:rsidRDefault="004228FE" w:rsidP="000F6C44">
            <w:pPr>
              <w:jc w:val="center"/>
              <w:rPr>
                <w:b/>
                <w:bCs/>
                <w:sz w:val="22"/>
                <w:szCs w:val="22"/>
                <w:lang w:val="en-US"/>
              </w:rPr>
            </w:pPr>
            <w:r w:rsidRPr="00A63E35">
              <w:rPr>
                <w:b/>
                <w:bCs/>
                <w:sz w:val="22"/>
                <w:szCs w:val="22"/>
                <w:lang w:val="en-US"/>
              </w:rPr>
              <w:t>Goal 4: Promote sustainable use and consumption</w:t>
            </w:r>
          </w:p>
        </w:tc>
      </w:tr>
      <w:tr w:rsidR="00A63E35" w:rsidRPr="00A63E35" w14:paraId="5329FFEC" w14:textId="77777777" w:rsidTr="00C97BA3">
        <w:tc>
          <w:tcPr>
            <w:tcW w:w="9351" w:type="dxa"/>
            <w:gridSpan w:val="2"/>
            <w:shd w:val="clear" w:color="auto" w:fill="E7E6E6" w:themeFill="background2"/>
          </w:tcPr>
          <w:p w14:paraId="1B1A187C" w14:textId="77777777" w:rsidR="004228FE" w:rsidRPr="00A63E35" w:rsidRDefault="004228FE" w:rsidP="000F6C44">
            <w:pPr>
              <w:jc w:val="center"/>
              <w:rPr>
                <w:i/>
                <w:iCs/>
                <w:sz w:val="22"/>
                <w:szCs w:val="22"/>
                <w:lang w:val="en-US"/>
              </w:rPr>
            </w:pPr>
            <w:r w:rsidRPr="00A63E35">
              <w:rPr>
                <w:i/>
                <w:iCs/>
                <w:sz w:val="22"/>
                <w:szCs w:val="22"/>
                <w:lang w:val="en-US"/>
              </w:rPr>
              <w:t>Target 4.1: Island biodiversity-based products are derived from sources that are sustainably managed, and production areas managed, consistent with the conservation of biological diversity</w:t>
            </w:r>
          </w:p>
        </w:tc>
      </w:tr>
      <w:tr w:rsidR="00A63E35" w:rsidRPr="00A63E35" w14:paraId="5194FA50" w14:textId="77777777" w:rsidTr="000F6C44">
        <w:tc>
          <w:tcPr>
            <w:tcW w:w="3256" w:type="dxa"/>
          </w:tcPr>
          <w:p w14:paraId="0D4BE764" w14:textId="77777777" w:rsidR="004228FE" w:rsidRPr="00A63E35" w:rsidRDefault="004228FE" w:rsidP="000F6C44">
            <w:pPr>
              <w:rPr>
                <w:sz w:val="22"/>
                <w:szCs w:val="22"/>
              </w:rPr>
            </w:pPr>
            <w:r w:rsidRPr="00A63E35">
              <w:rPr>
                <w:sz w:val="22"/>
                <w:szCs w:val="22"/>
              </w:rPr>
              <w:t>4.1.1. Remove subsidies that encourage unsustainable use of island biodiversity and where livelihoods are resource-based, support the development of sustainable economic activities.</w:t>
            </w:r>
          </w:p>
          <w:p w14:paraId="33F894F6" w14:textId="77777777" w:rsidR="004228FE" w:rsidRPr="00A63E35" w:rsidRDefault="004228FE" w:rsidP="000F6C44">
            <w:pPr>
              <w:rPr>
                <w:sz w:val="22"/>
                <w:szCs w:val="22"/>
              </w:rPr>
            </w:pPr>
            <w:r w:rsidRPr="00A63E35">
              <w:rPr>
                <w:i/>
                <w:sz w:val="22"/>
                <w:szCs w:val="22"/>
              </w:rPr>
              <w:t>Rationale: Subsidies and other economic incentives may have very wide-reaching and rapid detrimental effects on biodiversity in islands. Island species are often restricted to very small populations that are quickly impacted by unsustainable practices.</w:t>
            </w:r>
          </w:p>
        </w:tc>
        <w:tc>
          <w:tcPr>
            <w:tcW w:w="6095" w:type="dxa"/>
          </w:tcPr>
          <w:p w14:paraId="62776C98" w14:textId="77777777" w:rsidR="004228FE" w:rsidRPr="00A63E35" w:rsidRDefault="004228FE" w:rsidP="000F6C44">
            <w:pPr>
              <w:rPr>
                <w:sz w:val="22"/>
                <w:szCs w:val="22"/>
                <w:lang w:val="en-US"/>
              </w:rPr>
            </w:pPr>
            <w:r w:rsidRPr="00A63E35">
              <w:rPr>
                <w:sz w:val="22"/>
                <w:szCs w:val="22"/>
                <w:lang w:val="en-US"/>
              </w:rPr>
              <w:t>4.1.1.1.</w:t>
            </w:r>
            <w:r w:rsidRPr="00A63E35">
              <w:rPr>
                <w:sz w:val="22"/>
                <w:szCs w:val="22"/>
                <w:lang w:val="en-US"/>
              </w:rPr>
              <w:tab/>
              <w:t>Develop and implement policies and a legal framework to facilitate the removal of subsidies that encourage unsustainable exploitation of island biodiversity, including, inter alia, the following actions:</w:t>
            </w:r>
          </w:p>
          <w:p w14:paraId="1A8DEB26" w14:textId="77777777" w:rsidR="004228FE" w:rsidRPr="00A63E35" w:rsidRDefault="004228FE" w:rsidP="000F6C44">
            <w:pPr>
              <w:rPr>
                <w:sz w:val="22"/>
                <w:szCs w:val="22"/>
                <w:lang w:val="en-US"/>
              </w:rPr>
            </w:pPr>
            <w:r w:rsidRPr="00A63E35">
              <w:rPr>
                <w:sz w:val="22"/>
                <w:szCs w:val="22"/>
                <w:lang w:val="en-US"/>
              </w:rPr>
              <w:t xml:space="preserve">(a)   </w:t>
            </w:r>
            <w:r w:rsidRPr="00A63E35">
              <w:rPr>
                <w:sz w:val="22"/>
                <w:szCs w:val="22"/>
                <w:lang w:val="en-US"/>
              </w:rPr>
              <w:tab/>
              <w:t xml:space="preserve">Increase awareness of policy makers, </w:t>
            </w:r>
            <w:proofErr w:type="gramStart"/>
            <w:r w:rsidRPr="00A63E35">
              <w:rPr>
                <w:sz w:val="22"/>
                <w:szCs w:val="22"/>
                <w:lang w:val="en-US"/>
              </w:rPr>
              <w:t>legislators</w:t>
            </w:r>
            <w:proofErr w:type="gramEnd"/>
            <w:r w:rsidRPr="00A63E35">
              <w:rPr>
                <w:sz w:val="22"/>
                <w:szCs w:val="22"/>
                <w:lang w:val="en-US"/>
              </w:rPr>
              <w:t xml:space="preserve"> and the private sector on the impacts of subsidies on island biodiversity.</w:t>
            </w:r>
          </w:p>
          <w:p w14:paraId="5182C1CF" w14:textId="77777777" w:rsidR="004228FE" w:rsidRPr="00A63E35" w:rsidRDefault="004228FE" w:rsidP="000F6C44">
            <w:pPr>
              <w:rPr>
                <w:sz w:val="22"/>
                <w:szCs w:val="22"/>
                <w:lang w:val="en-US"/>
              </w:rPr>
            </w:pPr>
            <w:r w:rsidRPr="00A63E35">
              <w:rPr>
                <w:sz w:val="22"/>
                <w:szCs w:val="22"/>
                <w:lang w:val="en-US"/>
              </w:rPr>
              <w:t xml:space="preserve">(b)  </w:t>
            </w:r>
            <w:r w:rsidRPr="00A63E35">
              <w:rPr>
                <w:sz w:val="22"/>
                <w:szCs w:val="22"/>
                <w:lang w:val="en-US"/>
              </w:rPr>
              <w:tab/>
              <w:t xml:space="preserve">adopt/encourage measures to help eradicate over-exploitation of threatened species and other species with an </w:t>
            </w:r>
            <w:proofErr w:type="spellStart"/>
            <w:r w:rsidRPr="00A63E35">
              <w:rPr>
                <w:sz w:val="22"/>
                <w:szCs w:val="22"/>
                <w:lang w:val="en-US"/>
              </w:rPr>
              <w:t>unfavourable</w:t>
            </w:r>
            <w:proofErr w:type="spellEnd"/>
            <w:r w:rsidRPr="00A63E35">
              <w:rPr>
                <w:sz w:val="22"/>
                <w:szCs w:val="22"/>
                <w:lang w:val="en-US"/>
              </w:rPr>
              <w:t xml:space="preserve"> conservation status (e.g., seabirds, marine </w:t>
            </w:r>
            <w:proofErr w:type="gramStart"/>
            <w:r w:rsidRPr="00A63E35">
              <w:rPr>
                <w:sz w:val="22"/>
                <w:szCs w:val="22"/>
                <w:lang w:val="en-US"/>
              </w:rPr>
              <w:t>turtles</w:t>
            </w:r>
            <w:proofErr w:type="gramEnd"/>
            <w:r w:rsidRPr="00A63E35">
              <w:rPr>
                <w:sz w:val="22"/>
                <w:szCs w:val="22"/>
                <w:lang w:val="en-US"/>
              </w:rPr>
              <w:t xml:space="preserve"> and dugong). </w:t>
            </w:r>
          </w:p>
          <w:p w14:paraId="2051F419" w14:textId="77777777" w:rsidR="004228FE" w:rsidRPr="00A63E35" w:rsidRDefault="004228FE" w:rsidP="000F6C44">
            <w:pPr>
              <w:rPr>
                <w:sz w:val="22"/>
                <w:szCs w:val="22"/>
                <w:lang w:val="en-US"/>
              </w:rPr>
            </w:pPr>
            <w:r w:rsidRPr="00A63E35">
              <w:rPr>
                <w:sz w:val="22"/>
                <w:szCs w:val="22"/>
                <w:lang w:val="en-US"/>
              </w:rPr>
              <w:t xml:space="preserve">(c)  </w:t>
            </w:r>
            <w:r w:rsidRPr="00A63E35">
              <w:rPr>
                <w:sz w:val="22"/>
                <w:szCs w:val="22"/>
                <w:lang w:val="en-US"/>
              </w:rPr>
              <w:tab/>
              <w:t xml:space="preserve">Assess the effectiveness of policies designed to make economic activities sustainable on </w:t>
            </w:r>
            <w:proofErr w:type="gramStart"/>
            <w:r w:rsidRPr="00A63E35">
              <w:rPr>
                <w:sz w:val="22"/>
                <w:szCs w:val="22"/>
                <w:lang w:val="en-US"/>
              </w:rPr>
              <w:t>islands, and</w:t>
            </w:r>
            <w:proofErr w:type="gramEnd"/>
            <w:r w:rsidRPr="00A63E35">
              <w:rPr>
                <w:sz w:val="22"/>
                <w:szCs w:val="22"/>
                <w:lang w:val="en-US"/>
              </w:rPr>
              <w:t xml:space="preserve"> use socio-economic and scientific knowledge to develop them further. </w:t>
            </w:r>
          </w:p>
          <w:p w14:paraId="030E2B04" w14:textId="77777777" w:rsidR="004228FE" w:rsidRPr="00A63E35" w:rsidRDefault="004228FE" w:rsidP="000F6C44">
            <w:pPr>
              <w:rPr>
                <w:sz w:val="22"/>
                <w:szCs w:val="22"/>
                <w:lang w:val="en-US"/>
              </w:rPr>
            </w:pPr>
            <w:r w:rsidRPr="00A63E35">
              <w:rPr>
                <w:sz w:val="22"/>
                <w:szCs w:val="22"/>
                <w:lang w:val="en-US"/>
              </w:rPr>
              <w:t xml:space="preserve">(d)  </w:t>
            </w:r>
            <w:r w:rsidRPr="00A63E35">
              <w:rPr>
                <w:sz w:val="22"/>
                <w:szCs w:val="22"/>
                <w:lang w:val="en-US"/>
              </w:rPr>
              <w:tab/>
              <w:t xml:space="preserve">Understand how island-specific economic policies can be incorporated in over-arching trade, </w:t>
            </w:r>
            <w:proofErr w:type="gramStart"/>
            <w:r w:rsidRPr="00A63E35">
              <w:rPr>
                <w:sz w:val="22"/>
                <w:szCs w:val="22"/>
                <w:lang w:val="en-US"/>
              </w:rPr>
              <w:t>tourism</w:t>
            </w:r>
            <w:proofErr w:type="gramEnd"/>
            <w:r w:rsidRPr="00A63E35">
              <w:rPr>
                <w:sz w:val="22"/>
                <w:szCs w:val="22"/>
                <w:lang w:val="en-US"/>
              </w:rPr>
              <w:t xml:space="preserve"> and environmental governance.</w:t>
            </w:r>
          </w:p>
        </w:tc>
      </w:tr>
      <w:tr w:rsidR="00A63E35" w:rsidRPr="00A63E35" w14:paraId="375202C1" w14:textId="77777777" w:rsidTr="00C97BA3">
        <w:tc>
          <w:tcPr>
            <w:tcW w:w="9351" w:type="dxa"/>
            <w:gridSpan w:val="2"/>
            <w:shd w:val="clear" w:color="auto" w:fill="E7E6E6" w:themeFill="background2"/>
          </w:tcPr>
          <w:p w14:paraId="5B53C24E" w14:textId="77777777" w:rsidR="004228FE" w:rsidRPr="00A63E35" w:rsidRDefault="004228FE" w:rsidP="000F6C44">
            <w:pPr>
              <w:jc w:val="center"/>
              <w:rPr>
                <w:i/>
                <w:iCs/>
                <w:sz w:val="22"/>
                <w:szCs w:val="22"/>
                <w:lang w:val="en-US"/>
              </w:rPr>
            </w:pPr>
            <w:r w:rsidRPr="00A63E35">
              <w:rPr>
                <w:i/>
                <w:iCs/>
                <w:sz w:val="22"/>
                <w:szCs w:val="22"/>
                <w:lang w:val="en-US"/>
              </w:rPr>
              <w:t>Target 4.2: Unsustainable consumption of island biological resources and its impact upon biodiversity is reduced</w:t>
            </w:r>
          </w:p>
        </w:tc>
      </w:tr>
      <w:tr w:rsidR="00A63E35" w:rsidRPr="00A63E35" w14:paraId="2027D66D" w14:textId="77777777" w:rsidTr="000F6C44">
        <w:tc>
          <w:tcPr>
            <w:tcW w:w="3256" w:type="dxa"/>
          </w:tcPr>
          <w:p w14:paraId="6040667A" w14:textId="77777777" w:rsidR="004228FE" w:rsidRPr="00A63E35" w:rsidRDefault="004228FE" w:rsidP="000F6C44">
            <w:pPr>
              <w:keepLines/>
              <w:rPr>
                <w:sz w:val="22"/>
                <w:szCs w:val="22"/>
              </w:rPr>
            </w:pPr>
            <w:r w:rsidRPr="00A63E35">
              <w:rPr>
                <w:sz w:val="22"/>
                <w:szCs w:val="22"/>
              </w:rPr>
              <w:t xml:space="preserve">4.2.1. Adopt measures to ensure sustainable management of coastal </w:t>
            </w:r>
            <w:proofErr w:type="gramStart"/>
            <w:r w:rsidRPr="00A63E35">
              <w:rPr>
                <w:sz w:val="22"/>
                <w:szCs w:val="22"/>
              </w:rPr>
              <w:t>and  marine</w:t>
            </w:r>
            <w:proofErr w:type="gramEnd"/>
            <w:r w:rsidRPr="00A63E35">
              <w:rPr>
                <w:sz w:val="22"/>
                <w:szCs w:val="22"/>
              </w:rPr>
              <w:t xml:space="preserve"> biodiversity, with due regard to the conservation of threatened, endemic, ecologically and/or culturally important island species,  to prevent, </w:t>
            </w:r>
            <w:r w:rsidRPr="00A63E35">
              <w:rPr>
                <w:i/>
                <w:sz w:val="22"/>
                <w:szCs w:val="22"/>
              </w:rPr>
              <w:t>inter alia</w:t>
            </w:r>
            <w:r w:rsidRPr="00A63E35">
              <w:rPr>
                <w:sz w:val="22"/>
                <w:szCs w:val="22"/>
              </w:rPr>
              <w:t xml:space="preserve">, over-exploitation and destructive practices </w:t>
            </w:r>
          </w:p>
          <w:p w14:paraId="21A83149" w14:textId="77777777" w:rsidR="004228FE" w:rsidRPr="00A63E35" w:rsidRDefault="004228FE" w:rsidP="000F6C44">
            <w:pPr>
              <w:rPr>
                <w:sz w:val="22"/>
                <w:szCs w:val="22"/>
              </w:rPr>
            </w:pPr>
            <w:r w:rsidRPr="00A63E35">
              <w:rPr>
                <w:i/>
                <w:sz w:val="22"/>
                <w:szCs w:val="22"/>
              </w:rPr>
              <w:t xml:space="preserve">Rationale: Island species are often restricted to very small populations that are quickly </w:t>
            </w:r>
            <w:r w:rsidRPr="00A63E35">
              <w:rPr>
                <w:i/>
                <w:sz w:val="22"/>
                <w:szCs w:val="22"/>
              </w:rPr>
              <w:lastRenderedPageBreak/>
              <w:t>impacted by unsustainable practices.</w:t>
            </w:r>
          </w:p>
        </w:tc>
        <w:tc>
          <w:tcPr>
            <w:tcW w:w="6095" w:type="dxa"/>
          </w:tcPr>
          <w:p w14:paraId="4C7784A0" w14:textId="77777777" w:rsidR="004228FE" w:rsidRPr="00A63E35" w:rsidRDefault="004228FE" w:rsidP="000F6C44">
            <w:pPr>
              <w:rPr>
                <w:sz w:val="22"/>
                <w:szCs w:val="22"/>
                <w:lang w:val="en-US"/>
              </w:rPr>
            </w:pPr>
            <w:r w:rsidRPr="00A63E35">
              <w:rPr>
                <w:sz w:val="22"/>
                <w:szCs w:val="22"/>
                <w:lang w:val="en-US"/>
              </w:rPr>
              <w:lastRenderedPageBreak/>
              <w:t xml:space="preserve">4.2.1.11. Remove harmful subsidies that encourage unsustainable exploitation of marine and </w:t>
            </w:r>
            <w:proofErr w:type="gramStart"/>
            <w:r w:rsidRPr="00A63E35">
              <w:rPr>
                <w:sz w:val="22"/>
                <w:szCs w:val="22"/>
                <w:lang w:val="en-US"/>
              </w:rPr>
              <w:t>coastal  biodiversity</w:t>
            </w:r>
            <w:proofErr w:type="gramEnd"/>
            <w:r w:rsidRPr="00A63E35">
              <w:rPr>
                <w:sz w:val="22"/>
                <w:szCs w:val="22"/>
                <w:lang w:val="en-US"/>
              </w:rPr>
              <w:t>, or irreversible loss of critical habitats.</w:t>
            </w:r>
          </w:p>
        </w:tc>
      </w:tr>
      <w:tr w:rsidR="004228FE" w:rsidRPr="00A63E35" w14:paraId="03E54E92" w14:textId="77777777" w:rsidTr="000F6C44">
        <w:tc>
          <w:tcPr>
            <w:tcW w:w="3256" w:type="dxa"/>
          </w:tcPr>
          <w:p w14:paraId="3359E772" w14:textId="77777777" w:rsidR="004228FE" w:rsidRPr="00A63E35" w:rsidRDefault="004228FE" w:rsidP="000F6C44">
            <w:pPr>
              <w:rPr>
                <w:sz w:val="22"/>
                <w:szCs w:val="22"/>
              </w:rPr>
            </w:pPr>
            <w:proofErr w:type="gramStart"/>
            <w:r w:rsidRPr="00A63E35">
              <w:rPr>
                <w:sz w:val="22"/>
                <w:szCs w:val="22"/>
              </w:rPr>
              <w:t>4.2.2  Adopt</w:t>
            </w:r>
            <w:proofErr w:type="gramEnd"/>
            <w:r w:rsidRPr="00A63E35">
              <w:rPr>
                <w:sz w:val="22"/>
                <w:szCs w:val="22"/>
              </w:rPr>
              <w:t xml:space="preserve"> measures to promote the sustainable use of terrestrial and freshwater resources in islands </w:t>
            </w:r>
          </w:p>
          <w:p w14:paraId="1B10BDB5" w14:textId="77777777" w:rsidR="004228FE" w:rsidRPr="00A63E35" w:rsidRDefault="004228FE" w:rsidP="000F6C44">
            <w:pPr>
              <w:keepLines/>
              <w:rPr>
                <w:sz w:val="22"/>
                <w:szCs w:val="22"/>
              </w:rPr>
            </w:pPr>
            <w:r w:rsidRPr="00A63E35">
              <w:rPr>
                <w:i/>
                <w:sz w:val="22"/>
                <w:szCs w:val="22"/>
              </w:rPr>
              <w:t>Rationale: Island communities are very largely dependent on local biodiversity.</w:t>
            </w:r>
          </w:p>
        </w:tc>
        <w:tc>
          <w:tcPr>
            <w:tcW w:w="6095" w:type="dxa"/>
          </w:tcPr>
          <w:p w14:paraId="6C4A928E" w14:textId="77777777" w:rsidR="004228FE" w:rsidRPr="00A63E35" w:rsidRDefault="004228FE" w:rsidP="000F6C44">
            <w:pPr>
              <w:rPr>
                <w:sz w:val="22"/>
                <w:szCs w:val="22"/>
                <w:lang w:val="en-US"/>
              </w:rPr>
            </w:pPr>
            <w:r w:rsidRPr="00A63E35">
              <w:rPr>
                <w:sz w:val="22"/>
                <w:szCs w:val="22"/>
                <w:lang w:val="en-US"/>
              </w:rPr>
              <w:t>4.2.2.4.</w:t>
            </w:r>
            <w:r w:rsidRPr="00A63E35">
              <w:rPr>
                <w:sz w:val="22"/>
                <w:szCs w:val="22"/>
                <w:lang w:val="en-US"/>
              </w:rPr>
              <w:tab/>
              <w:t xml:space="preserve">Provide </w:t>
            </w:r>
            <w:proofErr w:type="gramStart"/>
            <w:r w:rsidRPr="00A63E35">
              <w:rPr>
                <w:sz w:val="22"/>
                <w:szCs w:val="22"/>
                <w:lang w:val="en-US"/>
              </w:rPr>
              <w:t>incentives  /</w:t>
            </w:r>
            <w:proofErr w:type="gramEnd"/>
            <w:r w:rsidRPr="00A63E35">
              <w:rPr>
                <w:sz w:val="22"/>
                <w:szCs w:val="22"/>
                <w:lang w:val="en-US"/>
              </w:rPr>
              <w:t xml:space="preserve"> to encourage sustainable use of terrestrial and freshwater biodiversity in islands and remove subsidies that encourage unsustainable exploitation or habitat destruction.  </w:t>
            </w:r>
          </w:p>
        </w:tc>
      </w:tr>
    </w:tbl>
    <w:p w14:paraId="167873E2" w14:textId="3B7FD95D" w:rsidR="003164A0" w:rsidRPr="00A63E35" w:rsidRDefault="003164A0" w:rsidP="003164A0">
      <w:pPr>
        <w:rPr>
          <w:b/>
          <w:bCs/>
          <w:i/>
          <w:iCs/>
          <w:sz w:val="22"/>
          <w:szCs w:val="22"/>
          <w:lang w:val="en-US"/>
        </w:rPr>
      </w:pPr>
    </w:p>
    <w:p w14:paraId="4A6DCBD2" w14:textId="77777777" w:rsidR="0088600B" w:rsidRPr="00A63E35" w:rsidRDefault="0088600B" w:rsidP="0016587F">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4947712E" w14:textId="204CA98A" w:rsidR="00247E6D" w:rsidRPr="00A63E35" w:rsidRDefault="00247E6D" w:rsidP="0016587F">
      <w:pPr>
        <w:ind w:left="567"/>
        <w:jc w:val="both"/>
        <w:rPr>
          <w:sz w:val="22"/>
          <w:szCs w:val="22"/>
          <w:lang w:val="en-US"/>
        </w:rPr>
      </w:pPr>
      <w:r w:rsidRPr="00A63E35">
        <w:rPr>
          <w:sz w:val="22"/>
          <w:szCs w:val="22"/>
          <w:lang w:val="en-US"/>
        </w:rPr>
        <w:t xml:space="preserve">The </w:t>
      </w:r>
      <w:proofErr w:type="spellStart"/>
      <w:r w:rsidRPr="00A63E35">
        <w:rPr>
          <w:sz w:val="22"/>
          <w:szCs w:val="22"/>
          <w:lang w:val="en-US"/>
        </w:rPr>
        <w:t>PoWIB</w:t>
      </w:r>
      <w:proofErr w:type="spellEnd"/>
      <w:r w:rsidRPr="00A63E35">
        <w:rPr>
          <w:sz w:val="22"/>
          <w:szCs w:val="22"/>
          <w:lang w:val="en-US"/>
        </w:rPr>
        <w:t xml:space="preserve"> </w:t>
      </w:r>
      <w:proofErr w:type="gramStart"/>
      <w:r w:rsidRPr="00A63E35">
        <w:rPr>
          <w:sz w:val="22"/>
          <w:szCs w:val="22"/>
          <w:lang w:val="en-US"/>
        </w:rPr>
        <w:t>contain</w:t>
      </w:r>
      <w:proofErr w:type="gramEnd"/>
      <w:r w:rsidRPr="00A63E35">
        <w:rPr>
          <w:sz w:val="22"/>
          <w:szCs w:val="22"/>
          <w:lang w:val="en-US"/>
        </w:rPr>
        <w:t xml:space="preserve"> recommendations on harmful subsidies and no gaps have been found in relation to GBF Target 18. </w:t>
      </w:r>
    </w:p>
    <w:p w14:paraId="7FA10F53" w14:textId="77777777" w:rsidR="0088600B" w:rsidRPr="00A63E35" w:rsidRDefault="0088600B" w:rsidP="0016587F">
      <w:pPr>
        <w:ind w:left="567"/>
        <w:rPr>
          <w:b/>
          <w:bCs/>
          <w:sz w:val="22"/>
          <w:szCs w:val="22"/>
          <w:lang w:val="en-US"/>
        </w:rPr>
      </w:pPr>
    </w:p>
    <w:p w14:paraId="2EDB41E7" w14:textId="1C16ACA3" w:rsidR="003164A0" w:rsidRPr="00A63E35" w:rsidRDefault="00933A8A" w:rsidP="0016587F">
      <w:pPr>
        <w:ind w:left="567"/>
        <w:rPr>
          <w:b/>
          <w:bCs/>
          <w:i/>
          <w:iCs/>
          <w:sz w:val="22"/>
          <w:szCs w:val="22"/>
          <w:u w:val="single"/>
          <w:lang w:val="en-US"/>
        </w:rPr>
      </w:pPr>
      <w:r w:rsidRPr="00A63E35">
        <w:rPr>
          <w:b/>
          <w:bCs/>
          <w:i/>
          <w:iCs/>
          <w:sz w:val="22"/>
          <w:szCs w:val="22"/>
          <w:u w:val="single"/>
          <w:lang w:val="en-US"/>
        </w:rPr>
        <w:t xml:space="preserve">Indicative </w:t>
      </w:r>
      <w:r w:rsidR="0088600B" w:rsidRPr="00A63E35">
        <w:rPr>
          <w:b/>
          <w:bCs/>
          <w:i/>
          <w:iCs/>
          <w:sz w:val="22"/>
          <w:szCs w:val="22"/>
          <w:u w:val="single"/>
          <w:lang w:val="en-US"/>
        </w:rPr>
        <w:t>gaps in implementation</w:t>
      </w:r>
    </w:p>
    <w:p w14:paraId="395235E6" w14:textId="77777777" w:rsidR="0088600B" w:rsidRPr="00A63E35" w:rsidRDefault="0088600B" w:rsidP="0016587F">
      <w:pPr>
        <w:pStyle w:val="NormalWeb"/>
        <w:numPr>
          <w:ilvl w:val="0"/>
          <w:numId w:val="12"/>
        </w:numPr>
        <w:spacing w:before="0" w:beforeAutospacing="0" w:after="0" w:afterAutospacing="0"/>
        <w:ind w:left="1134" w:hanging="567"/>
        <w:rPr>
          <w:sz w:val="22"/>
          <w:szCs w:val="22"/>
        </w:rPr>
      </w:pPr>
      <w:r w:rsidRPr="00A63E35">
        <w:rPr>
          <w:sz w:val="22"/>
          <w:szCs w:val="22"/>
        </w:rPr>
        <w:t>Government subsidies in fisheries sector: “…subsidies amount to some US$30 billion worldwide, of which 60 per cent (US$18 billion) are estimated to contribute to fishing overcapacity and overfishing…”</w:t>
      </w:r>
      <w:r w:rsidRPr="00A63E35">
        <w:rPr>
          <w:rStyle w:val="FootnoteReference"/>
          <w:sz w:val="22"/>
          <w:szCs w:val="22"/>
        </w:rPr>
        <w:footnoteReference w:id="162"/>
      </w:r>
    </w:p>
    <w:p w14:paraId="21EA86EF" w14:textId="77777777" w:rsidR="0088600B" w:rsidRPr="00A63E35" w:rsidRDefault="0088600B" w:rsidP="0016587F">
      <w:pPr>
        <w:pStyle w:val="NormalWeb"/>
        <w:numPr>
          <w:ilvl w:val="0"/>
          <w:numId w:val="12"/>
        </w:numPr>
        <w:ind w:left="1134" w:hanging="567"/>
        <w:rPr>
          <w:sz w:val="22"/>
          <w:szCs w:val="22"/>
        </w:rPr>
      </w:pPr>
      <w:r w:rsidRPr="00A63E35">
        <w:rPr>
          <w:sz w:val="22"/>
          <w:szCs w:val="22"/>
        </w:rPr>
        <w:t xml:space="preserve">“Government support distorts prices and resource allocation decisions, altering the pattern of production and consumption in an economy. As a result, government support, including subsidies, can have negative effects on the environment that are unforeseen, undervalued or ignored in the policy process” (Matthews et.al). </w:t>
      </w:r>
      <w:r w:rsidRPr="00A63E35">
        <w:rPr>
          <w:rStyle w:val="FootnoteReference"/>
          <w:sz w:val="22"/>
          <w:szCs w:val="22"/>
        </w:rPr>
        <w:footnoteReference w:id="163"/>
      </w:r>
    </w:p>
    <w:p w14:paraId="31A00CA7" w14:textId="78F90263" w:rsidR="002B4420" w:rsidRPr="00A63E35" w:rsidRDefault="0088600B" w:rsidP="0067408A">
      <w:pPr>
        <w:pStyle w:val="NormalWeb"/>
        <w:numPr>
          <w:ilvl w:val="0"/>
          <w:numId w:val="12"/>
        </w:numPr>
        <w:ind w:left="1134" w:hanging="567"/>
        <w:rPr>
          <w:b/>
          <w:bCs/>
          <w:i/>
          <w:iCs/>
          <w:sz w:val="22"/>
          <w:szCs w:val="22"/>
          <w:lang w:val="en-US"/>
        </w:rPr>
      </w:pPr>
      <w:r w:rsidRPr="00A63E35">
        <w:rPr>
          <w:sz w:val="22"/>
          <w:szCs w:val="22"/>
        </w:rPr>
        <w:t>Private sector understanding their impact to biodiversity.</w:t>
      </w:r>
      <w:r w:rsidR="007838F6" w:rsidRPr="00A63E35">
        <w:rPr>
          <w:rStyle w:val="FootnoteReference"/>
          <w:sz w:val="22"/>
          <w:szCs w:val="22"/>
        </w:rPr>
        <w:footnoteReference w:id="164"/>
      </w:r>
      <w:r w:rsidRPr="00A63E35">
        <w:rPr>
          <w:sz w:val="22"/>
          <w:szCs w:val="22"/>
        </w:rPr>
        <w:t xml:space="preserve"> </w:t>
      </w:r>
    </w:p>
    <w:p w14:paraId="10F64EB4" w14:textId="32FCD660" w:rsidR="005B36D3" w:rsidRPr="002C575C" w:rsidRDefault="004767D2" w:rsidP="002C575C">
      <w:pPr>
        <w:pStyle w:val="ListParagraph"/>
        <w:numPr>
          <w:ilvl w:val="4"/>
          <w:numId w:val="2"/>
        </w:numPr>
        <w:spacing w:before="240" w:after="120"/>
        <w:ind w:left="567" w:hanging="567"/>
        <w:contextualSpacing w:val="0"/>
        <w:jc w:val="both"/>
        <w:outlineLvl w:val="1"/>
        <w:rPr>
          <w:lang w:val="en-US"/>
        </w:rPr>
      </w:pPr>
      <w:r w:rsidRPr="002C575C">
        <w:rPr>
          <w:b/>
          <w:bCs/>
          <w:lang w:val="en-US"/>
        </w:rPr>
        <w:t>Target 19: Mobilize $200 Billion per Year for Biodiversity From all Sources</w:t>
      </w:r>
      <w:r w:rsidRPr="002C575C">
        <w:rPr>
          <w:lang w:val="en-US"/>
        </w:rPr>
        <w:t xml:space="preserve"> </w:t>
      </w:r>
      <w:r w:rsidR="00DF11DD" w:rsidRPr="002C575C">
        <w:rPr>
          <w:b/>
          <w:bCs/>
          <w:sz w:val="22"/>
          <w:szCs w:val="22"/>
          <w:lang w:val="en-US"/>
        </w:rPr>
        <w:t>Including $30 Billion Through International Finance</w:t>
      </w:r>
    </w:p>
    <w:p w14:paraId="7F830D9C" w14:textId="3FDA4103" w:rsidR="004767D2" w:rsidRPr="00226A37" w:rsidRDefault="004767D2" w:rsidP="00226A37">
      <w:pPr>
        <w:pStyle w:val="ListParagraph"/>
        <w:spacing w:before="120" w:after="120"/>
        <w:ind w:left="567"/>
        <w:jc w:val="both"/>
        <w:rPr>
          <w:i/>
          <w:iCs/>
          <w:sz w:val="22"/>
          <w:szCs w:val="22"/>
          <w:lang w:val="en-US"/>
        </w:rPr>
      </w:pPr>
      <w:r w:rsidRPr="00226A37">
        <w:rPr>
          <w:i/>
          <w:iCs/>
          <w:spacing w:val="6"/>
          <w:sz w:val="22"/>
          <w:szCs w:val="22"/>
        </w:rPr>
        <w:t xml:space="preserve">Substantially and progressively increase the level of financial resources from all sources, in an effective, timely and easily accessible manner, including domestic, international, </w:t>
      </w:r>
      <w:proofErr w:type="gramStart"/>
      <w:r w:rsidRPr="00226A37">
        <w:rPr>
          <w:i/>
          <w:iCs/>
          <w:spacing w:val="6"/>
          <w:sz w:val="22"/>
          <w:szCs w:val="22"/>
        </w:rPr>
        <w:t>public</w:t>
      </w:r>
      <w:proofErr w:type="gramEnd"/>
      <w:r w:rsidRPr="00226A37">
        <w:rPr>
          <w:i/>
          <w:iCs/>
          <w:spacing w:val="6"/>
          <w:sz w:val="22"/>
          <w:szCs w:val="22"/>
        </w:rPr>
        <w:t xml:space="preserve"> and private resources, in accordance with Article 20 of the Convention, to implement national biodiversity strategies and action plans, mobilizing at least $200 billion per year by 2030, including by: </w:t>
      </w:r>
    </w:p>
    <w:p w14:paraId="61AE1647" w14:textId="77777777"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p>
    <w:p w14:paraId="6E997E54" w14:textId="77777777"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 xml:space="preserve">(b)        Significantly increasing domestic resource mobilization, facilitated by the preparation and implementation of national biodiversity finance plans or similar instruments according to national needs, </w:t>
      </w:r>
      <w:proofErr w:type="gramStart"/>
      <w:r w:rsidRPr="00226A37">
        <w:rPr>
          <w:i/>
          <w:iCs/>
          <w:spacing w:val="6"/>
          <w:sz w:val="22"/>
          <w:szCs w:val="22"/>
        </w:rPr>
        <w:t>priorities</w:t>
      </w:r>
      <w:proofErr w:type="gramEnd"/>
      <w:r w:rsidRPr="00226A37">
        <w:rPr>
          <w:i/>
          <w:iCs/>
          <w:spacing w:val="6"/>
          <w:sz w:val="22"/>
          <w:szCs w:val="22"/>
        </w:rPr>
        <w:t xml:space="preserve"> and circumstances;</w:t>
      </w:r>
    </w:p>
    <w:p w14:paraId="119042DF" w14:textId="77777777"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lastRenderedPageBreak/>
        <w:t>(c)        Leveraging private finance, promoting blended finance, implementing strategies for raising new and additional resources, and encouraging the private sector to invest in biodiversity, including through impact funds and other instruments;</w:t>
      </w:r>
    </w:p>
    <w:p w14:paraId="66621D48" w14:textId="77777777"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(d)        Stimulating innovative schemes such as payment for ecosystem services, green bonds, biodiversity offsets and credits, and benefit-sharing mechanisms, with environmental and social safeguards;</w:t>
      </w:r>
    </w:p>
    <w:p w14:paraId="5D0A3CCE" w14:textId="77777777"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(e)        Optimizing co-benefits and synergies of finance targeting the biodiversity and climate crises;</w:t>
      </w:r>
    </w:p>
    <w:p w14:paraId="6CCB8905" w14:textId="1B96AD9F" w:rsidR="004767D2" w:rsidRPr="00226A37"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(f)        Enhancing the role of collective actions, including by indigenous peoples and local communities, Mother Earth centric actions</w:t>
      </w:r>
      <w:r w:rsidR="00460963" w:rsidRPr="00226A37">
        <w:rPr>
          <w:rStyle w:val="FootnoteReference"/>
          <w:i/>
          <w:iCs/>
          <w:spacing w:val="6"/>
          <w:sz w:val="22"/>
          <w:szCs w:val="22"/>
        </w:rPr>
        <w:footnoteReference w:id="165"/>
      </w:r>
      <w:r w:rsidRPr="00226A37">
        <w:rPr>
          <w:i/>
          <w:iCs/>
          <w:spacing w:val="6"/>
          <w:sz w:val="22"/>
          <w:szCs w:val="22"/>
        </w:rPr>
        <w:t xml:space="preserve"> and non-market-based approaches including community based natural resource management and civil society cooperation and solidarity aimed at the conservation of biodiversity;</w:t>
      </w:r>
    </w:p>
    <w:p w14:paraId="57546B04" w14:textId="77777777" w:rsidR="004767D2" w:rsidRPr="00A63E35" w:rsidRDefault="004767D2" w:rsidP="00226A37">
      <w:pPr>
        <w:pStyle w:val="NormalWeb"/>
        <w:shd w:val="clear" w:color="auto" w:fill="FFFFFF"/>
        <w:spacing w:before="120" w:beforeAutospacing="0" w:after="120" w:afterAutospacing="0"/>
        <w:ind w:left="567" w:firstLine="567"/>
        <w:rPr>
          <w:i/>
          <w:iCs/>
          <w:spacing w:val="6"/>
          <w:sz w:val="22"/>
          <w:szCs w:val="22"/>
        </w:rPr>
      </w:pPr>
      <w:r w:rsidRPr="00226A37">
        <w:rPr>
          <w:i/>
          <w:iCs/>
          <w:spacing w:val="6"/>
          <w:sz w:val="22"/>
          <w:szCs w:val="22"/>
        </w:rPr>
        <w:t>(g)        Enhancing the effectiveness, efficiency and transparency of resource provision and use;</w:t>
      </w:r>
    </w:p>
    <w:p w14:paraId="3DF48032" w14:textId="5679CCE7" w:rsidR="00ED334B" w:rsidRPr="00A63E35" w:rsidRDefault="00C97BA3" w:rsidP="005B36D3">
      <w:pPr>
        <w:spacing w:before="120" w:after="120"/>
        <w:ind w:left="567"/>
        <w:jc w:val="both"/>
        <w:rPr>
          <w:sz w:val="22"/>
          <w:szCs w:val="22"/>
          <w:lang w:val="en-US"/>
        </w:rPr>
      </w:pPr>
      <w:r w:rsidRPr="00A63E35">
        <w:rPr>
          <w:b/>
          <w:bCs/>
          <w:sz w:val="22"/>
          <w:szCs w:val="22"/>
          <w:lang w:val="en-US"/>
        </w:rPr>
        <w:t>Most relevant Aichi Biodiversity Target—</w:t>
      </w:r>
      <w:r w:rsidR="00ED334B" w:rsidRPr="00A63E35">
        <w:rPr>
          <w:b/>
          <w:bCs/>
          <w:sz w:val="22"/>
          <w:szCs w:val="22"/>
          <w:lang w:val="en-US"/>
        </w:rPr>
        <w:t>Aichi Target 20:</w:t>
      </w:r>
      <w:r w:rsidR="00ED334B" w:rsidRPr="00A63E35">
        <w:rPr>
          <w:sz w:val="22"/>
          <w:szCs w:val="22"/>
          <w:lang w:val="en-US"/>
        </w:rPr>
        <w:t xml:space="preserve"> Mobilizing Resources from All Sources</w:t>
      </w:r>
    </w:p>
    <w:p w14:paraId="67E6E26A" w14:textId="5085C342" w:rsidR="00ED334B" w:rsidRPr="00A63E35" w:rsidRDefault="00DE6760" w:rsidP="005B36D3">
      <w:pPr>
        <w:pStyle w:val="NormalWeb"/>
        <w:spacing w:before="120" w:beforeAutospacing="0" w:after="120" w:afterAutospacing="0"/>
        <w:ind w:left="567"/>
        <w:jc w:val="both"/>
        <w:rPr>
          <w:sz w:val="22"/>
          <w:szCs w:val="22"/>
        </w:rPr>
      </w:pPr>
      <w:r w:rsidRPr="00A63E35">
        <w:rPr>
          <w:sz w:val="22"/>
          <w:szCs w:val="22"/>
        </w:rPr>
        <w:t>“</w:t>
      </w:r>
      <w:r w:rsidR="00ED334B" w:rsidRPr="00A63E35">
        <w:rPr>
          <w:sz w:val="22"/>
          <w:szCs w:val="22"/>
        </w:rPr>
        <w:t>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target will be subject to changes contingent to resources needs assessments to be developed and reported by Parties.</w:t>
      </w:r>
      <w:r w:rsidRPr="00A63E35">
        <w:rPr>
          <w:sz w:val="22"/>
          <w:szCs w:val="22"/>
        </w:rPr>
        <w:t>”</w:t>
      </w:r>
    </w:p>
    <w:p w14:paraId="1F88FE10" w14:textId="15AD2F6F" w:rsidR="00ED334B" w:rsidRPr="00A63E35" w:rsidRDefault="00C97BA3" w:rsidP="005B36D3">
      <w:pPr>
        <w:spacing w:before="120" w:after="120"/>
        <w:ind w:left="567"/>
        <w:jc w:val="both"/>
        <w:rPr>
          <w:sz w:val="22"/>
          <w:szCs w:val="22"/>
          <w:lang w:val="en-US"/>
        </w:rPr>
      </w:pPr>
      <w:r w:rsidRPr="00A63E35">
        <w:rPr>
          <w:b/>
          <w:bCs/>
          <w:sz w:val="22"/>
          <w:szCs w:val="22"/>
          <w:lang w:val="en-US"/>
        </w:rPr>
        <w:t>GBO-5 assessment of level of achievement of the Aichi Target</w:t>
      </w:r>
      <w:r w:rsidR="00ED334B" w:rsidRPr="00A63E35">
        <w:rPr>
          <w:sz w:val="22"/>
          <w:szCs w:val="22"/>
          <w:lang w:val="en-US"/>
        </w:rPr>
        <w:t>: Target partially achieved (high confidence)</w:t>
      </w:r>
    </w:p>
    <w:p w14:paraId="15B2C7CF" w14:textId="77777777" w:rsidR="00ED334B" w:rsidRPr="00A63E35" w:rsidRDefault="00ED334B" w:rsidP="005B36D3">
      <w:pPr>
        <w:spacing w:before="120" w:after="120"/>
        <w:ind w:left="567"/>
        <w:jc w:val="both"/>
        <w:rPr>
          <w:sz w:val="22"/>
          <w:szCs w:val="22"/>
          <w:shd w:val="clear" w:color="auto" w:fill="FFFFFF"/>
        </w:rPr>
      </w:pPr>
      <w:r w:rsidRPr="00A63E35">
        <w:rPr>
          <w:sz w:val="22"/>
          <w:szCs w:val="22"/>
          <w:shd w:val="clear" w:color="auto" w:fill="FFFFFF"/>
        </w:rPr>
        <w:t>In some nations, there has been a rise in domestic funding allocated to biodiversity, while in others, the funding levels have remained relatively stable over the last decade. The financial support for biodiversity from international sources, including official development assistance, has seen an approximate doubling. Nonetheless, when considering all funding sources for biodiversity, the overall increase does not seem adequate to meet the existing needs. Furthermore, these financial contributions are significantly overshadowed by funding directed towards activities that negatively impact biodiversity, as highlighted in Aichi Target 3. Efforts to pinpoint funding requirements, gaps, and priorities, as well as to develop national financial strategies and assess biodiversity values, have been limited to a small number of countries, as indicated by Aichi Target 2.</w:t>
      </w:r>
    </w:p>
    <w:p w14:paraId="484AB8D6" w14:textId="69E61080" w:rsidR="0080666A" w:rsidRPr="00A63E35" w:rsidRDefault="0080666A" w:rsidP="005B36D3">
      <w:pPr>
        <w:spacing w:before="120" w:after="120"/>
        <w:ind w:left="567"/>
        <w:jc w:val="both"/>
        <w:rPr>
          <w:sz w:val="22"/>
          <w:szCs w:val="22"/>
        </w:rPr>
      </w:pPr>
      <w:r w:rsidRPr="00A63E35">
        <w:rPr>
          <w:sz w:val="22"/>
          <w:szCs w:val="22"/>
          <w:shd w:val="clear" w:color="auto" w:fill="FFFFFF"/>
        </w:rPr>
        <w:t xml:space="preserve">Furthermore, </w:t>
      </w:r>
      <w:r w:rsidRPr="00A63E35">
        <w:rPr>
          <w:sz w:val="22"/>
          <w:szCs w:val="22"/>
        </w:rPr>
        <w:t>the Zero Draft Outcome Document</w:t>
      </w:r>
      <w:r w:rsidR="008E6D57" w:rsidRPr="00A63E35">
        <w:rPr>
          <w:sz w:val="22"/>
          <w:szCs w:val="22"/>
        </w:rPr>
        <w:t xml:space="preserve"> of the Fourth International Conference on Small Island Developing States (SIDS4) </w:t>
      </w:r>
      <w:r w:rsidRPr="00A63E35">
        <w:rPr>
          <w:sz w:val="22"/>
          <w:szCs w:val="22"/>
        </w:rPr>
        <w:t xml:space="preserve"> highlights access to finance as one of the key priorities for SIDS, emphasizing that “high debt levels, limited fiscal space and challenges accessing finance are major constraints to sustainable development and growth in SIDS access to affordable borrowing to refinance outstanding debt obligations, pay for imports, recover from disasters and invest in sustainable development is a critical component in SIDS achieving resilient prosperity”.</w:t>
      </w:r>
      <w:r w:rsidRPr="00A63E35">
        <w:rPr>
          <w:rStyle w:val="FootnoteReference"/>
          <w:sz w:val="22"/>
          <w:szCs w:val="22"/>
        </w:rPr>
        <w:footnoteReference w:id="166"/>
      </w:r>
      <w:r w:rsidRPr="00A63E35">
        <w:rPr>
          <w:sz w:val="22"/>
          <w:szCs w:val="22"/>
        </w:rPr>
        <w:t xml:space="preserve"> The document notes the need for public-private sector partnerships and technical assistance for sustainable ocean-based economy projects in SIDS. It also calls for financial and technical resources for SIDS to address issues such as biodiversity loss, waste, unsustainable production and consumption, overfishing, coral bleaching, ocean acidification, eutrophication, coastal erosion, and disaster risk reduction.</w:t>
      </w:r>
    </w:p>
    <w:p w14:paraId="588E6BAC" w14:textId="3E651661" w:rsidR="0080666A" w:rsidRPr="00A63E35" w:rsidRDefault="0080666A" w:rsidP="005B36D3">
      <w:pPr>
        <w:spacing w:before="120" w:after="120"/>
        <w:ind w:left="567"/>
        <w:jc w:val="both"/>
        <w:rPr>
          <w:sz w:val="22"/>
          <w:szCs w:val="22"/>
        </w:rPr>
      </w:pPr>
      <w:r w:rsidRPr="00A63E35">
        <w:rPr>
          <w:sz w:val="22"/>
          <w:szCs w:val="22"/>
        </w:rPr>
        <w:lastRenderedPageBreak/>
        <w:t xml:space="preserve">The </w:t>
      </w:r>
      <w:r w:rsidR="00DD3877" w:rsidRPr="00A63E35">
        <w:rPr>
          <w:sz w:val="22"/>
          <w:szCs w:val="22"/>
        </w:rPr>
        <w:t>p</w:t>
      </w:r>
      <w:r w:rsidRPr="00A63E35">
        <w:rPr>
          <w:sz w:val="22"/>
          <w:szCs w:val="22"/>
        </w:rPr>
        <w:t>olitical declaration further calls for the need of disaster-related funding for SIDS, and support for SIDS in accessing climate and disaster relief finance, promoting innovative and sustainable private sources of financing.</w:t>
      </w:r>
    </w:p>
    <w:p w14:paraId="37AC4E10" w14:textId="77777777" w:rsidR="0080666A" w:rsidRPr="00A63E35" w:rsidRDefault="0080666A" w:rsidP="005B36D3">
      <w:pPr>
        <w:spacing w:before="120" w:after="120"/>
        <w:ind w:left="567"/>
        <w:jc w:val="both"/>
        <w:rPr>
          <w:sz w:val="22"/>
          <w:szCs w:val="22"/>
        </w:rPr>
      </w:pPr>
      <w:r w:rsidRPr="00A63E35">
        <w:rPr>
          <w:sz w:val="22"/>
          <w:szCs w:val="22"/>
        </w:rPr>
        <w:t>One of the priorities of the Call for Action of the SIDS Coalition for Nature includes increasing access of SIDS to concessional finance and encouraging private investment and financing solutions for biodiversity conservation. This includes activities such as enhancing national capacities to identify funding sources, develop funding proposals, and manage funds effectively, incorporating nature-related financial risks and opportunities into business plans, and supporting blended and innovative finance mechanisms.</w:t>
      </w:r>
    </w:p>
    <w:p w14:paraId="16DDFB74" w14:textId="236BC861" w:rsidR="0080666A" w:rsidRPr="00A63E35" w:rsidRDefault="0080666A" w:rsidP="005B36D3">
      <w:pPr>
        <w:spacing w:before="120" w:after="120"/>
        <w:ind w:left="567"/>
        <w:jc w:val="both"/>
        <w:rPr>
          <w:b/>
          <w:bCs/>
          <w:sz w:val="22"/>
          <w:szCs w:val="22"/>
          <w:lang w:val="en-US"/>
        </w:rPr>
      </w:pPr>
      <w:r w:rsidRPr="00A63E35">
        <w:rPr>
          <w:sz w:val="22"/>
          <w:szCs w:val="22"/>
        </w:rPr>
        <w:t>One of the key interventions of the SIDS Nature Climate Action Roadmap (with its focus on SIDS’ MPAs) includes creating sustainable financial mechanisms to encourage stakeholders to shift away from harmful practices that impact ecosystem-based adaptation and mitigation services provided by MPAs. This may include blue bonds and blended finance options, debt swaps for nature/ocean, blue carbon credit schemes, and reallocating subsidies that hinder conservation efforts.</w:t>
      </w:r>
    </w:p>
    <w:p w14:paraId="7D96B9C0" w14:textId="7C575E81" w:rsidR="00ED334B" w:rsidRPr="00A63E35" w:rsidRDefault="00ED334B" w:rsidP="002C575C">
      <w:pPr>
        <w:keepNext/>
        <w:ind w:left="567"/>
        <w:rPr>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19</w:t>
      </w:r>
    </w:p>
    <w:p w14:paraId="182413AA" w14:textId="77777777" w:rsidR="00720DDE" w:rsidRPr="00A63E35" w:rsidRDefault="00720DDE" w:rsidP="002C575C">
      <w:pPr>
        <w:keepNext/>
        <w:rPr>
          <w:b/>
          <w:bCs/>
          <w:sz w:val="22"/>
          <w:szCs w:val="22"/>
          <w:lang w:val="en-US"/>
        </w:rPr>
      </w:pPr>
    </w:p>
    <w:tbl>
      <w:tblPr>
        <w:tblStyle w:val="TableGrid17"/>
        <w:tblW w:w="9351" w:type="dxa"/>
        <w:tblLook w:val="04A0" w:firstRow="1" w:lastRow="0" w:firstColumn="1" w:lastColumn="0" w:noHBand="0" w:noVBand="1"/>
      </w:tblPr>
      <w:tblGrid>
        <w:gridCol w:w="3256"/>
        <w:gridCol w:w="6095"/>
      </w:tblGrid>
      <w:tr w:rsidR="00A63E35" w:rsidRPr="00A63E35" w14:paraId="13CE20F8" w14:textId="77777777" w:rsidTr="00C97BA3">
        <w:tc>
          <w:tcPr>
            <w:tcW w:w="3256" w:type="dxa"/>
            <w:shd w:val="clear" w:color="auto" w:fill="0046A2"/>
          </w:tcPr>
          <w:p w14:paraId="287C071E" w14:textId="3D344C33" w:rsidR="002671D1" w:rsidRPr="00A63E35" w:rsidRDefault="000F6C44" w:rsidP="002C575C">
            <w:pPr>
              <w:keepNext/>
              <w:jc w:val="center"/>
              <w:rPr>
                <w:b/>
                <w:bCs/>
                <w:sz w:val="22"/>
                <w:szCs w:val="22"/>
                <w:lang w:val="en-US"/>
              </w:rPr>
            </w:pPr>
            <w:r w:rsidRPr="00A63E35">
              <w:rPr>
                <w:b/>
                <w:bCs/>
                <w:sz w:val="22"/>
                <w:szCs w:val="22"/>
                <w:lang w:val="en-US"/>
              </w:rPr>
              <w:t xml:space="preserve">Relevant </w:t>
            </w:r>
            <w:r w:rsidR="002671D1" w:rsidRPr="00A63E35">
              <w:rPr>
                <w:b/>
                <w:bCs/>
                <w:sz w:val="22"/>
                <w:szCs w:val="22"/>
                <w:lang w:val="en-US"/>
              </w:rPr>
              <w:t>Priority Actions</w:t>
            </w:r>
          </w:p>
        </w:tc>
        <w:tc>
          <w:tcPr>
            <w:tcW w:w="6095" w:type="dxa"/>
            <w:shd w:val="clear" w:color="auto" w:fill="0046A2"/>
          </w:tcPr>
          <w:p w14:paraId="3929CDEF" w14:textId="1A5C2755" w:rsidR="002671D1" w:rsidRPr="00A63E35" w:rsidRDefault="000F6C44" w:rsidP="002C575C">
            <w:pPr>
              <w:keepNext/>
              <w:jc w:val="center"/>
              <w:rPr>
                <w:b/>
                <w:bCs/>
                <w:sz w:val="22"/>
                <w:szCs w:val="22"/>
                <w:lang w:val="en-US"/>
              </w:rPr>
            </w:pPr>
            <w:r w:rsidRPr="00A63E35">
              <w:rPr>
                <w:b/>
                <w:bCs/>
                <w:sz w:val="22"/>
                <w:szCs w:val="22"/>
                <w:lang w:val="en-US"/>
              </w:rPr>
              <w:t xml:space="preserve">Relevant </w:t>
            </w:r>
            <w:r w:rsidR="002671D1" w:rsidRPr="00A63E35">
              <w:rPr>
                <w:b/>
                <w:bCs/>
                <w:sz w:val="22"/>
                <w:szCs w:val="22"/>
                <w:lang w:val="en-US"/>
              </w:rPr>
              <w:t>Supporting Actions</w:t>
            </w:r>
          </w:p>
        </w:tc>
      </w:tr>
      <w:tr w:rsidR="00A63E35" w:rsidRPr="00A63E35" w14:paraId="7EF22B48" w14:textId="77777777" w:rsidTr="00C97BA3">
        <w:tc>
          <w:tcPr>
            <w:tcW w:w="9351" w:type="dxa"/>
            <w:gridSpan w:val="2"/>
            <w:shd w:val="clear" w:color="auto" w:fill="E7E6E6" w:themeFill="background2"/>
          </w:tcPr>
          <w:p w14:paraId="65D38715" w14:textId="77777777" w:rsidR="002671D1" w:rsidRPr="00A63E35" w:rsidRDefault="002671D1" w:rsidP="000F6C44">
            <w:pPr>
              <w:jc w:val="center"/>
              <w:rPr>
                <w:b/>
                <w:bCs/>
                <w:sz w:val="22"/>
                <w:szCs w:val="22"/>
                <w:lang w:val="en-US"/>
              </w:rPr>
            </w:pPr>
            <w:r w:rsidRPr="00A63E35">
              <w:rPr>
                <w:b/>
                <w:bCs/>
                <w:sz w:val="22"/>
                <w:szCs w:val="22"/>
                <w:lang w:val="en-US"/>
              </w:rPr>
              <w:t>Goal 11: Parties have improved financial, human, scientific, technical, and technological capacity to implement the Convention</w:t>
            </w:r>
          </w:p>
        </w:tc>
      </w:tr>
      <w:tr w:rsidR="00A63E35" w:rsidRPr="00A63E35" w14:paraId="079A8935" w14:textId="77777777" w:rsidTr="00C97BA3">
        <w:tc>
          <w:tcPr>
            <w:tcW w:w="9351" w:type="dxa"/>
            <w:gridSpan w:val="2"/>
            <w:shd w:val="clear" w:color="auto" w:fill="E7E6E6" w:themeFill="background2"/>
          </w:tcPr>
          <w:p w14:paraId="2B73769F" w14:textId="77777777" w:rsidR="002671D1" w:rsidRPr="00A63E35" w:rsidRDefault="002671D1" w:rsidP="000F6C44">
            <w:pPr>
              <w:jc w:val="center"/>
              <w:rPr>
                <w:i/>
                <w:iCs/>
                <w:sz w:val="22"/>
                <w:szCs w:val="22"/>
                <w:lang w:val="en-US"/>
              </w:rPr>
            </w:pPr>
            <w:r w:rsidRPr="00A63E35">
              <w:rPr>
                <w:i/>
                <w:iCs/>
                <w:sz w:val="22"/>
                <w:szCs w:val="22"/>
                <w:lang w:val="en-US"/>
              </w:rPr>
              <w:t xml:space="preserve">Target 11.1: New and additional financial resources are allocated to </w:t>
            </w:r>
            <w:proofErr w:type="gramStart"/>
            <w:r w:rsidRPr="00A63E35">
              <w:rPr>
                <w:i/>
                <w:iCs/>
                <w:sz w:val="22"/>
                <w:szCs w:val="22"/>
                <w:lang w:val="en-US"/>
              </w:rPr>
              <w:t>all  islands</w:t>
            </w:r>
            <w:proofErr w:type="gramEnd"/>
            <w:r w:rsidRPr="00A63E35">
              <w:rPr>
                <w:i/>
                <w:iCs/>
                <w:sz w:val="22"/>
                <w:szCs w:val="22"/>
                <w:lang w:val="en-US"/>
              </w:rPr>
              <w:t xml:space="preserve">, in particular small islands  developing States and for developing country Parties, to facilitate the effective implementation of this </w:t>
            </w:r>
            <w:proofErr w:type="spellStart"/>
            <w:r w:rsidRPr="00A63E35">
              <w:rPr>
                <w:i/>
                <w:iCs/>
                <w:sz w:val="22"/>
                <w:szCs w:val="22"/>
                <w:lang w:val="en-US"/>
              </w:rPr>
              <w:t>programme</w:t>
            </w:r>
            <w:proofErr w:type="spellEnd"/>
            <w:r w:rsidRPr="00A63E35">
              <w:rPr>
                <w:i/>
                <w:iCs/>
                <w:sz w:val="22"/>
                <w:szCs w:val="22"/>
                <w:lang w:val="en-US"/>
              </w:rPr>
              <w:t xml:space="preserve"> of work and, in general, their commitments under the Convention in accordance with Article 20</w:t>
            </w:r>
          </w:p>
        </w:tc>
      </w:tr>
      <w:tr w:rsidR="00A63E35" w:rsidRPr="00A63E35" w14:paraId="3EF3C6BF" w14:textId="77777777" w:rsidTr="000F6C44">
        <w:tc>
          <w:tcPr>
            <w:tcW w:w="3256" w:type="dxa"/>
          </w:tcPr>
          <w:p w14:paraId="4E8E68C1" w14:textId="77777777" w:rsidR="002671D1" w:rsidRPr="00A63E35" w:rsidRDefault="002671D1" w:rsidP="000F6C44">
            <w:pPr>
              <w:rPr>
                <w:sz w:val="22"/>
                <w:szCs w:val="22"/>
              </w:rPr>
            </w:pPr>
            <w:r w:rsidRPr="00A63E35">
              <w:rPr>
                <w:sz w:val="22"/>
                <w:szCs w:val="22"/>
              </w:rPr>
              <w:t xml:space="preserve">11.1.1. Develop and strengthen partnership at all levels and across </w:t>
            </w:r>
            <w:proofErr w:type="gramStart"/>
            <w:r w:rsidRPr="00A63E35">
              <w:rPr>
                <w:sz w:val="22"/>
                <w:szCs w:val="22"/>
              </w:rPr>
              <w:t>sectors  to</w:t>
            </w:r>
            <w:proofErr w:type="gramEnd"/>
            <w:r w:rsidRPr="00A63E35">
              <w:rPr>
                <w:sz w:val="22"/>
                <w:szCs w:val="22"/>
              </w:rPr>
              <w:t xml:space="preserve"> finance the implementation of national biodiversity strategies and action plans and the programme of work</w:t>
            </w:r>
          </w:p>
          <w:p w14:paraId="48559E49" w14:textId="77777777" w:rsidR="002671D1" w:rsidRPr="00A63E35" w:rsidRDefault="002671D1" w:rsidP="000F6C44">
            <w:pPr>
              <w:rPr>
                <w:sz w:val="22"/>
                <w:szCs w:val="22"/>
              </w:rPr>
            </w:pPr>
          </w:p>
        </w:tc>
        <w:tc>
          <w:tcPr>
            <w:tcW w:w="6095" w:type="dxa"/>
          </w:tcPr>
          <w:p w14:paraId="17A63F1F" w14:textId="77777777" w:rsidR="002671D1" w:rsidRPr="00A63E35" w:rsidRDefault="002671D1" w:rsidP="000F6C44">
            <w:pPr>
              <w:rPr>
                <w:sz w:val="22"/>
                <w:szCs w:val="22"/>
                <w:lang w:val="en-US"/>
              </w:rPr>
            </w:pPr>
            <w:r w:rsidRPr="00A63E35">
              <w:rPr>
                <w:sz w:val="22"/>
                <w:szCs w:val="22"/>
                <w:lang w:val="en-US"/>
              </w:rPr>
              <w:t>11.1.1.1. Identify constraints and difficulties at the national level for the establishment of partnerships, including use conflicts and management responsibilities.</w:t>
            </w:r>
          </w:p>
          <w:p w14:paraId="5FD0519D" w14:textId="77777777" w:rsidR="002671D1" w:rsidRPr="00A63E35" w:rsidRDefault="002671D1" w:rsidP="000F6C44">
            <w:pPr>
              <w:rPr>
                <w:sz w:val="22"/>
                <w:szCs w:val="22"/>
                <w:lang w:val="en-US"/>
              </w:rPr>
            </w:pPr>
            <w:r w:rsidRPr="00A63E35">
              <w:rPr>
                <w:sz w:val="22"/>
                <w:szCs w:val="22"/>
                <w:lang w:val="en-US"/>
              </w:rPr>
              <w:t xml:space="preserve">11.1.1.2. Develop active partnerships focused on specific island biodiversity issues across the full range of stakeholders at the local, national, regional and/or international levels. </w:t>
            </w:r>
          </w:p>
          <w:p w14:paraId="55D7ED91" w14:textId="77777777" w:rsidR="002671D1" w:rsidRPr="00A63E35" w:rsidRDefault="002671D1" w:rsidP="000F6C44">
            <w:pPr>
              <w:rPr>
                <w:sz w:val="22"/>
                <w:szCs w:val="22"/>
                <w:lang w:val="en-US"/>
              </w:rPr>
            </w:pPr>
            <w:r w:rsidRPr="00A63E35">
              <w:rPr>
                <w:sz w:val="22"/>
                <w:szCs w:val="22"/>
                <w:lang w:val="en-US"/>
              </w:rPr>
              <w:t xml:space="preserve">11.1.1.3. Establish partnerships in different sectors, such as tourism, </w:t>
            </w:r>
            <w:proofErr w:type="gramStart"/>
            <w:r w:rsidRPr="00A63E35">
              <w:rPr>
                <w:sz w:val="22"/>
                <w:szCs w:val="22"/>
                <w:lang w:val="en-US"/>
              </w:rPr>
              <w:t>fisheries</w:t>
            </w:r>
            <w:proofErr w:type="gramEnd"/>
            <w:r w:rsidRPr="00A63E35">
              <w:rPr>
                <w:sz w:val="22"/>
                <w:szCs w:val="22"/>
                <w:lang w:val="en-US"/>
              </w:rPr>
              <w:t xml:space="preserve"> and natural disaster management.</w:t>
            </w:r>
          </w:p>
          <w:p w14:paraId="57C1C557" w14:textId="77777777" w:rsidR="002671D1" w:rsidRPr="00A63E35" w:rsidRDefault="002671D1" w:rsidP="000F6C44">
            <w:pPr>
              <w:rPr>
                <w:sz w:val="22"/>
                <w:szCs w:val="22"/>
                <w:lang w:val="en-US"/>
              </w:rPr>
            </w:pPr>
            <w:r w:rsidRPr="00A63E35">
              <w:rPr>
                <w:sz w:val="22"/>
                <w:szCs w:val="22"/>
                <w:lang w:val="en-US"/>
              </w:rPr>
              <w:t>11.1.1.4. Encourage and support partnerships with non-governmental organizations, as well as local partnerships.</w:t>
            </w:r>
          </w:p>
          <w:p w14:paraId="3FBC8980" w14:textId="77777777" w:rsidR="002671D1" w:rsidRPr="00A63E35" w:rsidRDefault="002671D1" w:rsidP="000F6C44">
            <w:pPr>
              <w:rPr>
                <w:sz w:val="22"/>
                <w:szCs w:val="22"/>
                <w:lang w:val="en-US"/>
              </w:rPr>
            </w:pPr>
            <w:r w:rsidRPr="00A63E35">
              <w:rPr>
                <w:sz w:val="22"/>
                <w:szCs w:val="22"/>
                <w:lang w:val="en-US"/>
              </w:rPr>
              <w:t xml:space="preserve">11.1.1.5. Secure the engagement of the private sector, including financial, </w:t>
            </w:r>
            <w:proofErr w:type="gramStart"/>
            <w:r w:rsidRPr="00A63E35">
              <w:rPr>
                <w:sz w:val="22"/>
                <w:szCs w:val="22"/>
                <w:lang w:val="en-US"/>
              </w:rPr>
              <w:t>technical</w:t>
            </w:r>
            <w:proofErr w:type="gramEnd"/>
            <w:r w:rsidRPr="00A63E35">
              <w:rPr>
                <w:sz w:val="22"/>
                <w:szCs w:val="22"/>
                <w:lang w:val="en-US"/>
              </w:rPr>
              <w:t xml:space="preserve"> and political support, at the local, national, regional and international levels.</w:t>
            </w:r>
          </w:p>
        </w:tc>
      </w:tr>
      <w:tr w:rsidR="00A63E35" w:rsidRPr="00A63E35" w14:paraId="39D5A475" w14:textId="77777777" w:rsidTr="000F6C44">
        <w:tc>
          <w:tcPr>
            <w:tcW w:w="3256" w:type="dxa"/>
          </w:tcPr>
          <w:p w14:paraId="291C5FA9" w14:textId="77777777" w:rsidR="002671D1" w:rsidRPr="00A63E35" w:rsidRDefault="002671D1" w:rsidP="000F6C44">
            <w:pPr>
              <w:rPr>
                <w:sz w:val="22"/>
                <w:szCs w:val="22"/>
              </w:rPr>
            </w:pPr>
            <w:r w:rsidRPr="00A63E35">
              <w:rPr>
                <w:sz w:val="22"/>
                <w:szCs w:val="22"/>
              </w:rPr>
              <w:t>11.1.2. Provision of additional financial resources from the financial mechanism of the Convention for developing country Parties in accordance with Article 20</w:t>
            </w:r>
          </w:p>
        </w:tc>
        <w:tc>
          <w:tcPr>
            <w:tcW w:w="6095" w:type="dxa"/>
          </w:tcPr>
          <w:p w14:paraId="408E9ACE" w14:textId="77777777" w:rsidR="002671D1" w:rsidRPr="00A63E35" w:rsidRDefault="002671D1" w:rsidP="000F6C44">
            <w:pPr>
              <w:rPr>
                <w:sz w:val="22"/>
                <w:szCs w:val="22"/>
                <w:lang w:val="en-US"/>
              </w:rPr>
            </w:pPr>
            <w:r w:rsidRPr="00A63E35">
              <w:rPr>
                <w:sz w:val="22"/>
                <w:szCs w:val="22"/>
                <w:lang w:val="en-US"/>
              </w:rPr>
              <w:t>11.1.2.</w:t>
            </w:r>
            <w:proofErr w:type="gramStart"/>
            <w:r w:rsidRPr="00A63E35">
              <w:rPr>
                <w:sz w:val="22"/>
                <w:szCs w:val="22"/>
                <w:lang w:val="en-US"/>
              </w:rPr>
              <w:t>1.Develop</w:t>
            </w:r>
            <w:proofErr w:type="gramEnd"/>
            <w:r w:rsidRPr="00A63E35">
              <w:rPr>
                <w:sz w:val="22"/>
                <w:szCs w:val="22"/>
                <w:lang w:val="en-US"/>
              </w:rPr>
              <w:t xml:space="preserve"> collaborative projects and enabling activities for the implementation of the </w:t>
            </w:r>
            <w:proofErr w:type="spellStart"/>
            <w:r w:rsidRPr="00A63E35">
              <w:rPr>
                <w:sz w:val="22"/>
                <w:szCs w:val="22"/>
                <w:lang w:val="en-US"/>
              </w:rPr>
              <w:t>programme</w:t>
            </w:r>
            <w:proofErr w:type="spellEnd"/>
            <w:r w:rsidRPr="00A63E35">
              <w:rPr>
                <w:sz w:val="22"/>
                <w:szCs w:val="22"/>
                <w:lang w:val="en-US"/>
              </w:rPr>
              <w:t xml:space="preserve"> of work.</w:t>
            </w:r>
          </w:p>
        </w:tc>
      </w:tr>
      <w:tr w:rsidR="002671D1" w:rsidRPr="00A63E35" w14:paraId="46F331CD" w14:textId="77777777" w:rsidTr="000F6C44">
        <w:tc>
          <w:tcPr>
            <w:tcW w:w="3256" w:type="dxa"/>
          </w:tcPr>
          <w:p w14:paraId="5412EB41" w14:textId="77777777" w:rsidR="002671D1" w:rsidRPr="00A63E35" w:rsidRDefault="002671D1" w:rsidP="000F6C44">
            <w:pPr>
              <w:rPr>
                <w:sz w:val="22"/>
                <w:szCs w:val="22"/>
              </w:rPr>
            </w:pPr>
            <w:r w:rsidRPr="00A63E35">
              <w:rPr>
                <w:sz w:val="22"/>
                <w:szCs w:val="22"/>
              </w:rPr>
              <w:t xml:space="preserve">11.1.3. Assess, </w:t>
            </w:r>
            <w:proofErr w:type="gramStart"/>
            <w:r w:rsidRPr="00A63E35">
              <w:rPr>
                <w:sz w:val="22"/>
                <w:szCs w:val="22"/>
              </w:rPr>
              <w:t>develop</w:t>
            </w:r>
            <w:proofErr w:type="gramEnd"/>
            <w:r w:rsidRPr="00A63E35">
              <w:rPr>
                <w:sz w:val="22"/>
                <w:szCs w:val="22"/>
              </w:rPr>
              <w:t xml:space="preserve"> and implement a range of conservation finance mechanisms at the local, national and international levels</w:t>
            </w:r>
          </w:p>
        </w:tc>
        <w:tc>
          <w:tcPr>
            <w:tcW w:w="6095" w:type="dxa"/>
          </w:tcPr>
          <w:p w14:paraId="74D7F2C7" w14:textId="77777777" w:rsidR="002671D1" w:rsidRPr="00A63E35" w:rsidRDefault="002671D1" w:rsidP="000F6C44">
            <w:pPr>
              <w:rPr>
                <w:sz w:val="22"/>
                <w:szCs w:val="22"/>
                <w:lang w:val="en-US"/>
              </w:rPr>
            </w:pPr>
            <w:r w:rsidRPr="00A63E35">
              <w:rPr>
                <w:sz w:val="22"/>
                <w:szCs w:val="22"/>
                <w:lang w:val="en-US"/>
              </w:rPr>
              <w:t>11.1.3.1. Assess and establish conservation trust funds (including national biodiversity trust funds), debt-for-nature swaps, user fees, payments for ecosystem services, and other instruments, including national funding of biodiversity conservation and sustainable use.</w:t>
            </w:r>
          </w:p>
          <w:p w14:paraId="1B89B827" w14:textId="77777777" w:rsidR="002671D1" w:rsidRPr="00A63E35" w:rsidRDefault="002671D1" w:rsidP="000F6C44">
            <w:pPr>
              <w:rPr>
                <w:sz w:val="22"/>
                <w:szCs w:val="22"/>
                <w:lang w:val="en-US"/>
              </w:rPr>
            </w:pPr>
            <w:r w:rsidRPr="00A63E35">
              <w:rPr>
                <w:sz w:val="22"/>
                <w:szCs w:val="22"/>
                <w:lang w:val="en-US"/>
              </w:rPr>
              <w:t xml:space="preserve">11.1.3.2. Secure increased bilateral and multilateral grants and </w:t>
            </w:r>
            <w:proofErr w:type="gramStart"/>
            <w:r w:rsidRPr="00A63E35">
              <w:rPr>
                <w:sz w:val="22"/>
                <w:szCs w:val="22"/>
                <w:lang w:val="en-US"/>
              </w:rPr>
              <w:t>loans to support</w:t>
            </w:r>
            <w:proofErr w:type="gramEnd"/>
            <w:r w:rsidRPr="00A63E35">
              <w:rPr>
                <w:sz w:val="22"/>
                <w:szCs w:val="22"/>
                <w:lang w:val="en-US"/>
              </w:rPr>
              <w:t xml:space="preserve"> to support activities related to this </w:t>
            </w:r>
            <w:proofErr w:type="spellStart"/>
            <w:r w:rsidRPr="00A63E35">
              <w:rPr>
                <w:sz w:val="22"/>
                <w:szCs w:val="22"/>
                <w:lang w:val="en-US"/>
              </w:rPr>
              <w:t>programme</w:t>
            </w:r>
            <w:proofErr w:type="spellEnd"/>
            <w:r w:rsidRPr="00A63E35">
              <w:rPr>
                <w:sz w:val="22"/>
                <w:szCs w:val="22"/>
                <w:lang w:val="en-US"/>
              </w:rPr>
              <w:t xml:space="preserve"> of work in the context of implementation of National Biodiversity Strategies and Action Plans. </w:t>
            </w:r>
          </w:p>
          <w:p w14:paraId="0D6A6D63" w14:textId="77777777" w:rsidR="002671D1" w:rsidRPr="00A63E35" w:rsidRDefault="002671D1" w:rsidP="000F6C44">
            <w:pPr>
              <w:rPr>
                <w:sz w:val="22"/>
                <w:szCs w:val="22"/>
                <w:lang w:val="en-US"/>
              </w:rPr>
            </w:pPr>
            <w:r w:rsidRPr="00A63E35">
              <w:rPr>
                <w:sz w:val="22"/>
                <w:szCs w:val="22"/>
                <w:lang w:val="en-US"/>
              </w:rPr>
              <w:lastRenderedPageBreak/>
              <w:t>11.1.3.3. Assist countries and communities to identify practical mechanisms to increase local financial support of conservation action.</w:t>
            </w:r>
          </w:p>
        </w:tc>
      </w:tr>
    </w:tbl>
    <w:p w14:paraId="473B75C4" w14:textId="6F64DE2B" w:rsidR="00D51F35" w:rsidRPr="00A63E35" w:rsidRDefault="00D51F35" w:rsidP="00D51F35">
      <w:pPr>
        <w:rPr>
          <w:b/>
          <w:bCs/>
          <w:i/>
          <w:iCs/>
          <w:sz w:val="22"/>
          <w:szCs w:val="22"/>
          <w:lang w:val="en-US"/>
        </w:rPr>
      </w:pPr>
    </w:p>
    <w:p w14:paraId="721CBA21" w14:textId="28D8F2BB" w:rsidR="00D51F35" w:rsidRPr="00A63E35" w:rsidRDefault="001340FB" w:rsidP="005B36D3">
      <w:pPr>
        <w:spacing w:before="120" w:after="120"/>
        <w:ind w:left="567"/>
        <w:jc w:val="both"/>
        <w:rPr>
          <w:sz w:val="22"/>
          <w:szCs w:val="22"/>
        </w:rPr>
      </w:pPr>
      <w:r w:rsidRPr="00A63E35">
        <w:rPr>
          <w:spacing w:val="6"/>
          <w:sz w:val="22"/>
          <w:szCs w:val="22"/>
          <w:shd w:val="clear" w:color="auto" w:fill="FFFFFF"/>
          <w:lang w:val="en-US"/>
        </w:rPr>
        <w:t>Furthermore, d</w:t>
      </w:r>
      <w:r w:rsidR="0017306B" w:rsidRPr="00A63E35">
        <w:rPr>
          <w:spacing w:val="6"/>
          <w:sz w:val="22"/>
          <w:szCs w:val="22"/>
          <w:shd w:val="clear" w:color="auto" w:fill="FFFFFF"/>
          <w:lang w:val="en-US"/>
        </w:rPr>
        <w:t>ecision XI/15</w:t>
      </w:r>
      <w:r w:rsidR="00166CE6" w:rsidRPr="00A63E35">
        <w:rPr>
          <w:spacing w:val="6"/>
          <w:sz w:val="22"/>
          <w:szCs w:val="22"/>
          <w:shd w:val="clear" w:color="auto" w:fill="FFFFFF"/>
          <w:lang w:val="en-US"/>
        </w:rPr>
        <w:t xml:space="preserve"> urged to strengthen the implementation of the </w:t>
      </w:r>
      <w:proofErr w:type="spellStart"/>
      <w:r w:rsidR="00772663" w:rsidRPr="00A63E35">
        <w:rPr>
          <w:spacing w:val="6"/>
          <w:sz w:val="22"/>
          <w:szCs w:val="22"/>
          <w:shd w:val="clear" w:color="auto" w:fill="FFFFFF"/>
          <w:lang w:val="en-US"/>
        </w:rPr>
        <w:t>P</w:t>
      </w:r>
      <w:r w:rsidR="00166CE6" w:rsidRPr="00A63E35">
        <w:rPr>
          <w:spacing w:val="6"/>
          <w:sz w:val="22"/>
          <w:szCs w:val="22"/>
          <w:shd w:val="clear" w:color="auto" w:fill="FFFFFF"/>
          <w:lang w:val="en-US"/>
        </w:rPr>
        <w:t>oWIB</w:t>
      </w:r>
      <w:proofErr w:type="spellEnd"/>
      <w:r w:rsidR="00166CE6" w:rsidRPr="00A63E35">
        <w:rPr>
          <w:spacing w:val="6"/>
          <w:sz w:val="22"/>
          <w:szCs w:val="22"/>
          <w:shd w:val="clear" w:color="auto" w:fill="FFFFFF"/>
          <w:lang w:val="en-US"/>
        </w:rPr>
        <w:t xml:space="preserve"> </w:t>
      </w:r>
      <w:r w:rsidR="00772663" w:rsidRPr="00A63E35">
        <w:rPr>
          <w:spacing w:val="6"/>
          <w:sz w:val="22"/>
          <w:szCs w:val="22"/>
          <w:shd w:val="clear" w:color="auto" w:fill="FFFFFF"/>
          <w:lang w:val="en-US"/>
        </w:rPr>
        <w:t>also by</w:t>
      </w:r>
      <w:r w:rsidR="0017306B" w:rsidRPr="00A63E35">
        <w:rPr>
          <w:spacing w:val="6"/>
          <w:sz w:val="22"/>
          <w:szCs w:val="22"/>
          <w:shd w:val="clear" w:color="auto" w:fill="FFFFFF"/>
          <w:lang w:val="en-US"/>
        </w:rPr>
        <w:t xml:space="preserve"> </w:t>
      </w:r>
      <w:r w:rsidR="00772663" w:rsidRPr="00A63E35">
        <w:rPr>
          <w:sz w:val="22"/>
          <w:szCs w:val="22"/>
        </w:rPr>
        <w:t>c</w:t>
      </w:r>
      <w:r w:rsidR="0017306B" w:rsidRPr="00A63E35">
        <w:rPr>
          <w:sz w:val="22"/>
          <w:szCs w:val="22"/>
        </w:rPr>
        <w:t>onsidering the development of innovative financial arrangements to mobilize additional resources, in accordance with Articles 20 and 21 of the Convention, through the strategy for resource mobilization, in line with decisions IX/11, X/3 and XI/4, in support of the implementation of the programme of work on island biodiversity, including trust funds, “debt for adaptation to climate change swaps”, payments for ecosystem services, and fees for tourism or natural resource use, dedicated to effective conservation</w:t>
      </w:r>
      <w:r w:rsidR="00772663" w:rsidRPr="00A63E35">
        <w:rPr>
          <w:sz w:val="22"/>
          <w:szCs w:val="22"/>
        </w:rPr>
        <w:t>.</w:t>
      </w:r>
    </w:p>
    <w:p w14:paraId="282E1F8B" w14:textId="77777777" w:rsidR="0017306B" w:rsidRPr="00A63E35" w:rsidRDefault="0017306B" w:rsidP="005B36D3">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6BC5C9F9" w14:textId="054E8915" w:rsidR="00881300" w:rsidRPr="00A63E35" w:rsidRDefault="00881300" w:rsidP="005B36D3">
      <w:pPr>
        <w:spacing w:before="120" w:after="120"/>
        <w:ind w:left="567"/>
        <w:jc w:val="both"/>
        <w:rPr>
          <w:sz w:val="22"/>
          <w:szCs w:val="22"/>
          <w:lang w:val="en-US"/>
        </w:rPr>
      </w:pPr>
      <w:r w:rsidRPr="00A63E35">
        <w:rPr>
          <w:sz w:val="22"/>
          <w:szCs w:val="22"/>
          <w:lang w:val="en-US"/>
        </w:rPr>
        <w:t xml:space="preserve">The </w:t>
      </w:r>
      <w:proofErr w:type="spellStart"/>
      <w:r w:rsidR="006A0FC6" w:rsidRPr="00A63E35">
        <w:rPr>
          <w:sz w:val="22"/>
          <w:szCs w:val="22"/>
          <w:lang w:val="en-US"/>
        </w:rPr>
        <w:t>PoWIB</w:t>
      </w:r>
      <w:proofErr w:type="spellEnd"/>
      <w:r w:rsidR="006A0FC6" w:rsidRPr="00A63E35">
        <w:rPr>
          <w:sz w:val="22"/>
          <w:szCs w:val="22"/>
          <w:lang w:val="en-US"/>
        </w:rPr>
        <w:t xml:space="preserve"> and relevant subsequent decisions cover financial resource allocation to islands</w:t>
      </w:r>
      <w:r w:rsidR="00681BC6" w:rsidRPr="00A63E35">
        <w:rPr>
          <w:sz w:val="22"/>
          <w:szCs w:val="22"/>
          <w:lang w:val="en-US"/>
        </w:rPr>
        <w:t>. No major gaps have been identified</w:t>
      </w:r>
      <w:r w:rsidR="00D612A3" w:rsidRPr="00A63E35">
        <w:rPr>
          <w:sz w:val="22"/>
          <w:szCs w:val="22"/>
          <w:lang w:val="en-US"/>
        </w:rPr>
        <w:t xml:space="preserve">, apart from the identification of synergies and co-benefits, and therefore potential trade-offs in finance priorities. </w:t>
      </w:r>
      <w:r w:rsidR="006A0FC6" w:rsidRPr="00A63E35">
        <w:rPr>
          <w:sz w:val="22"/>
          <w:szCs w:val="22"/>
          <w:lang w:val="en-US"/>
        </w:rPr>
        <w:t xml:space="preserve"> </w:t>
      </w:r>
    </w:p>
    <w:p w14:paraId="6CF791FC" w14:textId="1B4F2B67" w:rsidR="0017306B" w:rsidRPr="00A63E35" w:rsidRDefault="00933A8A" w:rsidP="005B36D3">
      <w:pPr>
        <w:ind w:left="567"/>
        <w:rPr>
          <w:b/>
          <w:bCs/>
          <w:i/>
          <w:iCs/>
          <w:sz w:val="22"/>
          <w:szCs w:val="22"/>
          <w:u w:val="single"/>
          <w:lang w:val="en-US"/>
        </w:rPr>
      </w:pPr>
      <w:r w:rsidRPr="00A63E35">
        <w:rPr>
          <w:b/>
          <w:bCs/>
          <w:i/>
          <w:iCs/>
          <w:sz w:val="22"/>
          <w:szCs w:val="22"/>
          <w:u w:val="single"/>
          <w:lang w:val="en-US"/>
        </w:rPr>
        <w:t xml:space="preserve">Indicative </w:t>
      </w:r>
      <w:r w:rsidR="0017306B" w:rsidRPr="00A63E35">
        <w:rPr>
          <w:b/>
          <w:bCs/>
          <w:i/>
          <w:iCs/>
          <w:sz w:val="22"/>
          <w:szCs w:val="22"/>
          <w:u w:val="single"/>
          <w:lang w:val="en-US"/>
        </w:rPr>
        <w:t>gaps in implementation</w:t>
      </w:r>
    </w:p>
    <w:p w14:paraId="712BD369" w14:textId="42B810C2"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access to international funding</w:t>
      </w:r>
      <w:r w:rsidR="00220288" w:rsidRPr="00A63E35">
        <w:rPr>
          <w:rStyle w:val="FootnoteReference"/>
          <w:sz w:val="22"/>
          <w:szCs w:val="22"/>
        </w:rPr>
        <w:footnoteReference w:id="167"/>
      </w:r>
    </w:p>
    <w:p w14:paraId="395A497F" w14:textId="38B7BFB8"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High dependence on external funds</w:t>
      </w:r>
      <w:r w:rsidR="00220288" w:rsidRPr="00A63E35">
        <w:rPr>
          <w:rStyle w:val="FootnoteReference"/>
          <w:sz w:val="22"/>
          <w:szCs w:val="22"/>
        </w:rPr>
        <w:footnoteReference w:id="168"/>
      </w:r>
    </w:p>
    <w:p w14:paraId="57C26BC5" w14:textId="27CF96E6"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Inadequate domestic financial mechanisms</w:t>
      </w:r>
      <w:r w:rsidR="00BB6C1F" w:rsidRPr="00A63E35">
        <w:rPr>
          <w:rStyle w:val="FootnoteReference"/>
          <w:sz w:val="22"/>
          <w:szCs w:val="22"/>
        </w:rPr>
        <w:footnoteReference w:id="169"/>
      </w:r>
    </w:p>
    <w:p w14:paraId="58AD4E37" w14:textId="283B071E"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private-sector engagement</w:t>
      </w:r>
      <w:r w:rsidR="008076B7" w:rsidRPr="00A63E35">
        <w:rPr>
          <w:rStyle w:val="FootnoteReference"/>
          <w:sz w:val="22"/>
          <w:szCs w:val="22"/>
        </w:rPr>
        <w:footnoteReference w:id="170"/>
      </w:r>
    </w:p>
    <w:p w14:paraId="0B9E722B" w14:textId="29A39FD3"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Small administrations with limited human and technical resources.</w:t>
      </w:r>
      <w:r w:rsidR="009408AE" w:rsidRPr="00A63E35">
        <w:rPr>
          <w:rStyle w:val="FootnoteReference"/>
          <w:sz w:val="22"/>
          <w:szCs w:val="22"/>
        </w:rPr>
        <w:footnoteReference w:id="171"/>
      </w:r>
      <w:r w:rsidRPr="00A63E35">
        <w:rPr>
          <w:sz w:val="22"/>
          <w:szCs w:val="22"/>
        </w:rPr>
        <w:t xml:space="preserve"> </w:t>
      </w:r>
    </w:p>
    <w:p w14:paraId="588E9B75" w14:textId="500B69F0"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integrated planning that combines biodiversity conservation with economic development.</w:t>
      </w:r>
      <w:r w:rsidR="00D07446" w:rsidRPr="00A63E35">
        <w:rPr>
          <w:rStyle w:val="FootnoteReference"/>
          <w:sz w:val="22"/>
          <w:szCs w:val="22"/>
        </w:rPr>
        <w:footnoteReference w:id="172"/>
      </w:r>
      <w:r w:rsidRPr="00A63E35">
        <w:rPr>
          <w:sz w:val="22"/>
          <w:szCs w:val="22"/>
        </w:rPr>
        <w:t xml:space="preserve"> </w:t>
      </w:r>
    </w:p>
    <w:p w14:paraId="71EECE6A" w14:textId="77777777"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Economic </w:t>
      </w:r>
      <w:r w:rsidRPr="00A63E35">
        <w:rPr>
          <w:sz w:val="22"/>
          <w:szCs w:val="22"/>
          <w:shd w:val="clear" w:color="auto" w:fill="FFFFFF"/>
        </w:rPr>
        <w:t>vulnerabilities of islands, including susceptibility to natural disasters and climate change impacts, can divert financial resources away from conservation efforts to immediate recovery and reconstruction needs.</w:t>
      </w:r>
    </w:p>
    <w:p w14:paraId="71719C76" w14:textId="77777777"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 xml:space="preserve">Insufficient valuation of ecosystem services. </w:t>
      </w:r>
    </w:p>
    <w:p w14:paraId="2E8C40B2" w14:textId="77777777"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shd w:val="clear" w:color="auto" w:fill="FFFFFF"/>
        </w:rPr>
        <w:t>Limited investment opportunities</w:t>
      </w:r>
    </w:p>
    <w:p w14:paraId="559AC0CF" w14:textId="77777777"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Weak governance and legal frameworks</w:t>
      </w:r>
    </w:p>
    <w:p w14:paraId="2CE39E5E" w14:textId="77777777" w:rsidR="0017306B" w:rsidRPr="00A63E35" w:rsidRDefault="0017306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High transaction costs</w:t>
      </w:r>
    </w:p>
    <w:p w14:paraId="5C72CF7A" w14:textId="50C102DE" w:rsidR="008C5F25" w:rsidRPr="00D86B1F" w:rsidRDefault="0017306B" w:rsidP="00D86B1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 xml:space="preserve">Lack of information regarding potential opportunities for investment. </w:t>
      </w:r>
    </w:p>
    <w:p w14:paraId="34D6A9D2" w14:textId="49A94900" w:rsidR="004767D2" w:rsidRPr="00D86B1F" w:rsidRDefault="004767D2" w:rsidP="00D86B1F">
      <w:pPr>
        <w:pStyle w:val="NormalWeb"/>
        <w:keepNext/>
        <w:numPr>
          <w:ilvl w:val="4"/>
          <w:numId w:val="2"/>
        </w:numPr>
        <w:shd w:val="clear" w:color="auto" w:fill="FFFFFF"/>
        <w:spacing w:before="240" w:beforeAutospacing="0" w:after="120" w:afterAutospacing="0"/>
        <w:ind w:left="567" w:hanging="567"/>
        <w:outlineLvl w:val="1"/>
        <w:rPr>
          <w:b/>
          <w:bCs/>
          <w:lang w:val="en-US"/>
        </w:rPr>
      </w:pPr>
      <w:r w:rsidRPr="00D86B1F">
        <w:rPr>
          <w:b/>
          <w:bCs/>
          <w:lang w:val="en-US"/>
        </w:rPr>
        <w:lastRenderedPageBreak/>
        <w:t>Target 20: Strengthen Capacity-building, Technology Transfer, and Scientific and Technical Cooperation for Biodiversity</w:t>
      </w:r>
    </w:p>
    <w:p w14:paraId="7444C2BB" w14:textId="3AB21A05" w:rsidR="00975460" w:rsidRPr="00A63E35" w:rsidRDefault="004767D2" w:rsidP="005B36D3">
      <w:pPr>
        <w:pStyle w:val="NormalWeb"/>
        <w:shd w:val="clear" w:color="auto" w:fill="FFFFFF"/>
        <w:spacing w:before="0" w:beforeAutospacing="0" w:after="0" w:afterAutospacing="0"/>
        <w:ind w:left="567"/>
        <w:jc w:val="both"/>
        <w:rPr>
          <w:i/>
          <w:iCs/>
          <w:sz w:val="22"/>
          <w:szCs w:val="22"/>
          <w:lang w:val="en-US"/>
        </w:rPr>
      </w:pPr>
      <w:r w:rsidRPr="00A63E35">
        <w:rPr>
          <w:i/>
          <w:iCs/>
          <w:spacing w:val="6"/>
          <w:sz w:val="22"/>
          <w:szCs w:val="22"/>
          <w:shd w:val="clear" w:color="auto" w:fill="FFFFFF"/>
        </w:rPr>
        <w:t>Strengthen capacity-building and development, access to and transfer of technology, and promote development of and access to innovation and technical and scientific cooperation, including through South</w:t>
      </w:r>
      <w:r w:rsidRPr="00A63E35">
        <w:rPr>
          <w:i/>
          <w:iCs/>
          <w:spacing w:val="6"/>
          <w:sz w:val="22"/>
          <w:szCs w:val="22"/>
          <w:shd w:val="clear" w:color="auto" w:fill="FFFFFF"/>
        </w:rPr>
        <w:noBreakHyphen/>
        <w:t>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7575B63D" w14:textId="4968984D" w:rsidR="00975460" w:rsidRPr="00A63E35" w:rsidRDefault="00975460" w:rsidP="005B36D3">
      <w:pPr>
        <w:ind w:left="567"/>
        <w:rPr>
          <w:b/>
          <w:bCs/>
          <w:i/>
          <w:iCs/>
          <w:sz w:val="22"/>
          <w:szCs w:val="22"/>
          <w:lang w:val="en-US"/>
        </w:rPr>
      </w:pPr>
    </w:p>
    <w:p w14:paraId="45502290" w14:textId="421498B9" w:rsidR="00F56577" w:rsidRPr="00A63E35" w:rsidRDefault="00556755" w:rsidP="005B36D3">
      <w:pPr>
        <w:ind w:left="567"/>
        <w:jc w:val="both"/>
        <w:rPr>
          <w:sz w:val="22"/>
          <w:szCs w:val="22"/>
          <w:lang w:val="en-US"/>
        </w:rPr>
      </w:pPr>
      <w:r w:rsidRPr="00A63E35">
        <w:rPr>
          <w:b/>
          <w:bCs/>
          <w:sz w:val="22"/>
          <w:szCs w:val="22"/>
          <w:lang w:val="en-US"/>
        </w:rPr>
        <w:t>Most relevant Aichi Biodiversity Target—</w:t>
      </w:r>
      <w:r w:rsidR="00F56577" w:rsidRPr="00A63E35">
        <w:rPr>
          <w:b/>
          <w:bCs/>
          <w:sz w:val="22"/>
          <w:szCs w:val="22"/>
          <w:lang w:val="en-US"/>
        </w:rPr>
        <w:t>Aichi Target 19:</w:t>
      </w:r>
      <w:r w:rsidR="00F56577" w:rsidRPr="00A63E35">
        <w:rPr>
          <w:sz w:val="22"/>
          <w:szCs w:val="22"/>
          <w:lang w:val="en-US"/>
        </w:rPr>
        <w:t xml:space="preserve"> Sharing Information and Knowledge</w:t>
      </w:r>
    </w:p>
    <w:p w14:paraId="10D45860" w14:textId="77777777" w:rsidR="00F56577" w:rsidRPr="00A63E35" w:rsidRDefault="00F56577" w:rsidP="005B36D3">
      <w:pPr>
        <w:pStyle w:val="NormalWeb"/>
        <w:spacing w:before="0" w:beforeAutospacing="0" w:after="0" w:afterAutospacing="0"/>
        <w:ind w:left="567"/>
        <w:jc w:val="both"/>
        <w:rPr>
          <w:sz w:val="22"/>
          <w:szCs w:val="22"/>
        </w:rPr>
      </w:pPr>
      <w:r w:rsidRPr="00A63E35">
        <w:rPr>
          <w:sz w:val="22"/>
          <w:szCs w:val="22"/>
        </w:rPr>
        <w:t xml:space="preserve">By 2020, knowledge, the science base and technologies relating to biodiversity, its values, functioning, status and trends, and the consequences of its loss, are improved, widely </w:t>
      </w:r>
      <w:proofErr w:type="gramStart"/>
      <w:r w:rsidRPr="00A63E35">
        <w:rPr>
          <w:sz w:val="22"/>
          <w:szCs w:val="22"/>
        </w:rPr>
        <w:t>shared</w:t>
      </w:r>
      <w:proofErr w:type="gramEnd"/>
      <w:r w:rsidRPr="00A63E35">
        <w:rPr>
          <w:sz w:val="22"/>
          <w:szCs w:val="22"/>
        </w:rPr>
        <w:t xml:space="preserve"> and transferred, and applied. </w:t>
      </w:r>
    </w:p>
    <w:p w14:paraId="07D5FBDC" w14:textId="60BDF1AC" w:rsidR="00F56577" w:rsidRPr="00A63E35" w:rsidRDefault="00556755" w:rsidP="005B36D3">
      <w:pPr>
        <w:ind w:left="567"/>
        <w:jc w:val="both"/>
        <w:rPr>
          <w:sz w:val="22"/>
          <w:szCs w:val="22"/>
          <w:lang w:val="en-US"/>
        </w:rPr>
      </w:pPr>
      <w:r w:rsidRPr="00A63E35">
        <w:rPr>
          <w:b/>
          <w:bCs/>
          <w:sz w:val="22"/>
          <w:szCs w:val="22"/>
          <w:lang w:val="en-US"/>
        </w:rPr>
        <w:t>GBO-5 assessment of level of achievement of the Aichi Target</w:t>
      </w:r>
      <w:r w:rsidR="00F56577" w:rsidRPr="00A63E35">
        <w:rPr>
          <w:sz w:val="22"/>
          <w:szCs w:val="22"/>
          <w:lang w:val="en-US"/>
        </w:rPr>
        <w:t>: Target not achieved (low confidence)</w:t>
      </w:r>
    </w:p>
    <w:p w14:paraId="62EC2BB0" w14:textId="5E77CDE7" w:rsidR="00F56577" w:rsidRPr="00A63E35" w:rsidRDefault="0036633F" w:rsidP="005B36D3">
      <w:pPr>
        <w:pStyle w:val="NormalWeb"/>
        <w:shd w:val="clear" w:color="auto" w:fill="FFFFFF"/>
        <w:spacing w:before="120" w:beforeAutospacing="0" w:after="120" w:afterAutospacing="0"/>
        <w:ind w:left="567"/>
        <w:jc w:val="both"/>
        <w:rPr>
          <w:sz w:val="22"/>
          <w:szCs w:val="22"/>
          <w:shd w:val="clear" w:color="auto" w:fill="FFFFFF"/>
        </w:rPr>
      </w:pPr>
      <w:r w:rsidRPr="00A63E35">
        <w:rPr>
          <w:sz w:val="22"/>
          <w:szCs w:val="22"/>
          <w:shd w:val="clear" w:color="auto" w:fill="FFFFFF"/>
        </w:rPr>
        <w:t>Since 2010, there has been noteworthy advancement in the creation, distribution, and evaluation of biodiversity knowledge and data, facilitated by the aggregation of big data, enhancements in modeling, and the application of artificial intelligence. These developments have paved the way for a deeper comprehension of the biosphere. Despite these strides, significant disparities persist in the geographical and taxonomic emphasis of research and monitoring efforts. Additionally, there are still considerable voids in the understanding of how biodiversity loss affects human populations, and the utilization of biodiversity insights in policymaking processes remains constrained.</w:t>
      </w:r>
    </w:p>
    <w:p w14:paraId="756D0D16" w14:textId="6A86FEC1" w:rsidR="003F3830" w:rsidRPr="00A63E35" w:rsidRDefault="003F3830" w:rsidP="005B36D3">
      <w:pPr>
        <w:spacing w:before="120" w:after="120"/>
        <w:ind w:left="567"/>
        <w:jc w:val="both"/>
        <w:rPr>
          <w:sz w:val="22"/>
          <w:szCs w:val="22"/>
        </w:rPr>
      </w:pPr>
      <w:r w:rsidRPr="00A63E35">
        <w:rPr>
          <w:sz w:val="22"/>
          <w:szCs w:val="22"/>
          <w:shd w:val="clear" w:color="auto" w:fill="FFFFFF"/>
        </w:rPr>
        <w:t xml:space="preserve">Furthermore, </w:t>
      </w:r>
      <w:r w:rsidRPr="00A63E35">
        <w:rPr>
          <w:sz w:val="22"/>
          <w:szCs w:val="22"/>
        </w:rPr>
        <w:t>science, technology, innovation, and digitalization, as well as partnerships, are among the key priorities for transformative changes for SIDS outlined in the Zero Draft Outcome Document</w:t>
      </w:r>
      <w:r w:rsidR="008E6D57" w:rsidRPr="00A63E35">
        <w:rPr>
          <w:sz w:val="22"/>
          <w:szCs w:val="22"/>
        </w:rPr>
        <w:t xml:space="preserve"> of the Fourth International Conference on Small Island Developing States (SIDS4)</w:t>
      </w:r>
      <w:r w:rsidRPr="00A63E35">
        <w:rPr>
          <w:sz w:val="22"/>
          <w:szCs w:val="22"/>
        </w:rPr>
        <w:t>. It</w:t>
      </w:r>
      <w:r w:rsidRPr="00A63E35">
        <w:rPr>
          <w:b/>
          <w:bCs/>
          <w:sz w:val="22"/>
          <w:szCs w:val="22"/>
        </w:rPr>
        <w:t xml:space="preserve"> </w:t>
      </w:r>
      <w:r w:rsidRPr="00A63E35">
        <w:rPr>
          <w:sz w:val="22"/>
          <w:szCs w:val="22"/>
        </w:rPr>
        <w:t>notably calls for updating the programme of work on island biodiversity in the context of the Kunming-Montreal Global Biodiversity Framework and developing an island biodiversity capacity-building and development action plan. It further notes the need to support SIDS in identifying capacity gaps to meet biodiversity objectives, enhancing capacity-building of SIDS with respect to the BBNJ Agreement, and establishing partnerships with the private sector. Capacity-building for community-based disaster risk management approaches and strengthening early warning systems is also noted.</w:t>
      </w:r>
    </w:p>
    <w:p w14:paraId="4346A37F" w14:textId="77777777" w:rsidR="003F3830" w:rsidRPr="00A63E35" w:rsidRDefault="003F3830" w:rsidP="005B36D3">
      <w:pPr>
        <w:spacing w:before="120" w:after="120"/>
        <w:ind w:left="567"/>
        <w:jc w:val="both"/>
        <w:rPr>
          <w:sz w:val="22"/>
          <w:szCs w:val="22"/>
        </w:rPr>
      </w:pPr>
      <w:r w:rsidRPr="00A63E35">
        <w:rPr>
          <w:sz w:val="22"/>
          <w:szCs w:val="22"/>
        </w:rPr>
        <w:t>One of the key priorities of the</w:t>
      </w:r>
      <w:r w:rsidRPr="00A63E35">
        <w:rPr>
          <w:b/>
          <w:bCs/>
          <w:sz w:val="22"/>
          <w:szCs w:val="22"/>
        </w:rPr>
        <w:t xml:space="preserve"> </w:t>
      </w:r>
      <w:r w:rsidRPr="00A63E35">
        <w:rPr>
          <w:sz w:val="22"/>
          <w:szCs w:val="22"/>
        </w:rPr>
        <w:t>Call for Action of the SIDS Coalition for Nature includes supporting technical cooperation, transfer of technology, and data management in SIDS. This includes activities with respect to improving national capacities in environmental accounting, valuation of ecosystem services, and using existing data repositories, as well as in research and development. It further calls for enhancing cooperation among SIDS both within and across regions and peer learning on conservation and nature-based solutions.</w:t>
      </w:r>
    </w:p>
    <w:p w14:paraId="48D16B48" w14:textId="77777777" w:rsidR="003F3830" w:rsidRPr="00A63E35" w:rsidRDefault="003F3830" w:rsidP="005B36D3">
      <w:pPr>
        <w:spacing w:before="120" w:after="120"/>
        <w:ind w:left="567"/>
        <w:jc w:val="both"/>
        <w:rPr>
          <w:sz w:val="22"/>
          <w:szCs w:val="22"/>
        </w:rPr>
      </w:pPr>
      <w:r w:rsidRPr="00A63E35">
        <w:rPr>
          <w:sz w:val="22"/>
          <w:szCs w:val="22"/>
        </w:rPr>
        <w:t>Similarly, the SIDS Nature Climate Action Roadmap (with its focus on SIDS’ MPAs) outlines peer learning and cooperation among SIDS as one of the main components of the roadmap. Key interventions include match-making platforms for SIDS-SIDS cooperation to facilitate the transfer of skills, technical exchanges, site visits, and demonstrations related to MPAs. This includes sharing best practices and tools and establishing demonstration sites within SIDS to serve as hubs for innovation and knowledge transfer with respect to MPAs as nature-based solutions.</w:t>
      </w:r>
    </w:p>
    <w:p w14:paraId="148969BD" w14:textId="77777777" w:rsidR="003F3830" w:rsidRPr="00A63E35" w:rsidRDefault="003F3830" w:rsidP="005B36D3">
      <w:pPr>
        <w:spacing w:before="120" w:after="120"/>
        <w:ind w:left="567"/>
        <w:jc w:val="both"/>
        <w:rPr>
          <w:sz w:val="22"/>
          <w:szCs w:val="22"/>
        </w:rPr>
      </w:pPr>
      <w:r w:rsidRPr="00A63E35">
        <w:rPr>
          <w:sz w:val="22"/>
          <w:szCs w:val="22"/>
        </w:rPr>
        <w:t>Capacity-building and technology are some of the key means of implementation outlined in the SAMOA Pathway. It notes the importance of building SIDS’ capacity in the fisheries sector, in particular sustainable use of resources, and calls for increased international cooperation including North-South, South-South, and triangular cooperation, and SIDS-SIDS cooperation.</w:t>
      </w:r>
    </w:p>
    <w:p w14:paraId="1375A468" w14:textId="02D0B1FF" w:rsidR="003F3830" w:rsidRPr="00A63E35" w:rsidRDefault="003F3830" w:rsidP="005B36D3">
      <w:pPr>
        <w:pStyle w:val="NormalWeb"/>
        <w:shd w:val="clear" w:color="auto" w:fill="FFFFFF"/>
        <w:spacing w:before="120" w:beforeAutospacing="0" w:after="120" w:afterAutospacing="0"/>
        <w:ind w:left="567"/>
        <w:jc w:val="both"/>
        <w:rPr>
          <w:sz w:val="22"/>
          <w:szCs w:val="22"/>
          <w:shd w:val="clear" w:color="auto" w:fill="FFFFFF"/>
        </w:rPr>
      </w:pPr>
      <w:r w:rsidRPr="00A63E35">
        <w:rPr>
          <w:sz w:val="22"/>
          <w:szCs w:val="22"/>
        </w:rPr>
        <w:lastRenderedPageBreak/>
        <w:t>The Political declaration further highlighted the importance of technology transfer regarding sustainable forest management in the context of addressing desertification, land degradation, and drought in SIDS.</w:t>
      </w:r>
    </w:p>
    <w:p w14:paraId="7BB4B18F" w14:textId="2FD88A52" w:rsidR="00FF1852" w:rsidRPr="00A63E35" w:rsidRDefault="00FF1852" w:rsidP="005B36D3">
      <w:pPr>
        <w:spacing w:before="120" w:after="120"/>
        <w:ind w:left="567"/>
        <w:rPr>
          <w:b/>
          <w:bCs/>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20</w:t>
      </w:r>
      <w:r w:rsidR="0008595D" w:rsidRPr="00A63E35">
        <w:rPr>
          <w:b/>
          <w:bCs/>
          <w:i/>
          <w:iCs/>
          <w:sz w:val="22"/>
          <w:szCs w:val="22"/>
          <w:u w:val="single"/>
          <w:lang w:val="en-US"/>
        </w:rPr>
        <w:t xml:space="preserve"> </w:t>
      </w:r>
    </w:p>
    <w:p w14:paraId="786B6A5D" w14:textId="77777777" w:rsidR="008E4686" w:rsidRPr="00A63E35" w:rsidRDefault="008E4686" w:rsidP="00FF1852">
      <w:pPr>
        <w:rPr>
          <w:i/>
          <w:iCs/>
          <w:sz w:val="22"/>
          <w:szCs w:val="22"/>
          <w:u w:val="single"/>
          <w:lang w:val="en-US"/>
        </w:rPr>
      </w:pPr>
    </w:p>
    <w:tbl>
      <w:tblPr>
        <w:tblStyle w:val="TableGrid18"/>
        <w:tblW w:w="9351" w:type="dxa"/>
        <w:tblLook w:val="04A0" w:firstRow="1" w:lastRow="0" w:firstColumn="1" w:lastColumn="0" w:noHBand="0" w:noVBand="1"/>
      </w:tblPr>
      <w:tblGrid>
        <w:gridCol w:w="1838"/>
        <w:gridCol w:w="7513"/>
      </w:tblGrid>
      <w:tr w:rsidR="00A63E35" w:rsidRPr="00A63E35" w14:paraId="6E4A695C" w14:textId="77777777" w:rsidTr="00556755">
        <w:tc>
          <w:tcPr>
            <w:tcW w:w="1838" w:type="dxa"/>
            <w:shd w:val="clear" w:color="auto" w:fill="0046A2"/>
          </w:tcPr>
          <w:p w14:paraId="3A38C44D" w14:textId="5C5DA372" w:rsidR="008E4686" w:rsidRPr="00A63E35" w:rsidRDefault="000F6C44" w:rsidP="000F6C44">
            <w:pPr>
              <w:jc w:val="center"/>
              <w:rPr>
                <w:b/>
                <w:bCs/>
                <w:sz w:val="22"/>
                <w:szCs w:val="22"/>
                <w:lang w:val="en-US"/>
              </w:rPr>
            </w:pPr>
            <w:r w:rsidRPr="00A63E35">
              <w:rPr>
                <w:b/>
                <w:bCs/>
                <w:sz w:val="22"/>
                <w:szCs w:val="22"/>
                <w:lang w:val="en-US"/>
              </w:rPr>
              <w:t xml:space="preserve">Relevant </w:t>
            </w:r>
            <w:r w:rsidR="008E4686" w:rsidRPr="00A63E35">
              <w:rPr>
                <w:b/>
                <w:bCs/>
                <w:sz w:val="22"/>
                <w:szCs w:val="22"/>
                <w:lang w:val="en-US"/>
              </w:rPr>
              <w:t>Priority Actions</w:t>
            </w:r>
          </w:p>
        </w:tc>
        <w:tc>
          <w:tcPr>
            <w:tcW w:w="7513" w:type="dxa"/>
            <w:shd w:val="clear" w:color="auto" w:fill="0046A2"/>
          </w:tcPr>
          <w:p w14:paraId="2ECFA06E" w14:textId="0F5435C4" w:rsidR="008E4686" w:rsidRPr="00A63E35" w:rsidRDefault="000F6C44" w:rsidP="000F6C44">
            <w:pPr>
              <w:jc w:val="center"/>
              <w:rPr>
                <w:b/>
                <w:bCs/>
                <w:sz w:val="22"/>
                <w:szCs w:val="22"/>
                <w:lang w:val="en-US"/>
              </w:rPr>
            </w:pPr>
            <w:r w:rsidRPr="00A63E35">
              <w:rPr>
                <w:b/>
                <w:bCs/>
                <w:sz w:val="22"/>
                <w:szCs w:val="22"/>
                <w:lang w:val="en-US"/>
              </w:rPr>
              <w:t xml:space="preserve">Relevant </w:t>
            </w:r>
            <w:r w:rsidR="008E4686" w:rsidRPr="00A63E35">
              <w:rPr>
                <w:b/>
                <w:bCs/>
                <w:sz w:val="22"/>
                <w:szCs w:val="22"/>
                <w:lang w:val="en-US"/>
              </w:rPr>
              <w:t>Supporting Actions</w:t>
            </w:r>
          </w:p>
        </w:tc>
      </w:tr>
      <w:tr w:rsidR="00A63E35" w:rsidRPr="00A63E35" w14:paraId="4A8DB9FB" w14:textId="77777777" w:rsidTr="00556755">
        <w:tc>
          <w:tcPr>
            <w:tcW w:w="9351" w:type="dxa"/>
            <w:gridSpan w:val="2"/>
            <w:shd w:val="clear" w:color="auto" w:fill="E7E6E6" w:themeFill="background2"/>
          </w:tcPr>
          <w:p w14:paraId="37B8E09D" w14:textId="77777777" w:rsidR="008E4686" w:rsidRPr="00A63E35" w:rsidRDefault="008E4686" w:rsidP="000F6C44">
            <w:pPr>
              <w:jc w:val="center"/>
              <w:rPr>
                <w:b/>
                <w:bCs/>
                <w:sz w:val="22"/>
                <w:szCs w:val="22"/>
                <w:lang w:val="en-US"/>
              </w:rPr>
            </w:pPr>
            <w:r w:rsidRPr="00A63E35">
              <w:rPr>
                <w:b/>
                <w:bCs/>
                <w:sz w:val="22"/>
                <w:szCs w:val="22"/>
                <w:lang w:val="en-US"/>
              </w:rPr>
              <w:t>Goal 11: Parties have improved financial, human, scientific, technical, and technological capacity to implement the Convention</w:t>
            </w:r>
          </w:p>
        </w:tc>
      </w:tr>
      <w:tr w:rsidR="00A63E35" w:rsidRPr="00A63E35" w14:paraId="2C584ECF" w14:textId="77777777" w:rsidTr="00556755">
        <w:tc>
          <w:tcPr>
            <w:tcW w:w="9351" w:type="dxa"/>
            <w:gridSpan w:val="2"/>
            <w:shd w:val="clear" w:color="auto" w:fill="E7E6E6" w:themeFill="background2"/>
          </w:tcPr>
          <w:p w14:paraId="3A24AEF2" w14:textId="77777777" w:rsidR="008E4686" w:rsidRPr="00A63E35" w:rsidRDefault="008E4686" w:rsidP="000F6C44">
            <w:pPr>
              <w:jc w:val="center"/>
              <w:rPr>
                <w:i/>
                <w:iCs/>
                <w:sz w:val="22"/>
                <w:szCs w:val="22"/>
                <w:lang w:val="en-US"/>
              </w:rPr>
            </w:pPr>
            <w:r w:rsidRPr="00A63E35">
              <w:rPr>
                <w:i/>
                <w:iCs/>
                <w:sz w:val="22"/>
                <w:szCs w:val="22"/>
                <w:lang w:val="en-US"/>
              </w:rPr>
              <w:t xml:space="preserve">Target 11.2: Technologies are transferred to developing country Parties, in particular small island developing States, to allow for the effective implementation of this </w:t>
            </w:r>
            <w:proofErr w:type="spellStart"/>
            <w:r w:rsidRPr="00A63E35">
              <w:rPr>
                <w:i/>
                <w:iCs/>
                <w:sz w:val="22"/>
                <w:szCs w:val="22"/>
                <w:lang w:val="en-US"/>
              </w:rPr>
              <w:t>programme</w:t>
            </w:r>
            <w:proofErr w:type="spellEnd"/>
            <w:r w:rsidRPr="00A63E35">
              <w:rPr>
                <w:i/>
                <w:iCs/>
                <w:sz w:val="22"/>
                <w:szCs w:val="22"/>
                <w:lang w:val="en-US"/>
              </w:rPr>
              <w:t xml:space="preserve"> of work and, in general, their commitments under the Convention, in accordance with Article 20, paragraph 4</w:t>
            </w:r>
          </w:p>
        </w:tc>
      </w:tr>
      <w:tr w:rsidR="00A63E35" w:rsidRPr="00A63E35" w14:paraId="0A97541D" w14:textId="77777777" w:rsidTr="000F6C44">
        <w:tc>
          <w:tcPr>
            <w:tcW w:w="1838" w:type="dxa"/>
          </w:tcPr>
          <w:p w14:paraId="52D42D52" w14:textId="77777777" w:rsidR="008E4686" w:rsidRPr="00A63E35" w:rsidRDefault="008E4686" w:rsidP="000F6C44">
            <w:pPr>
              <w:rPr>
                <w:sz w:val="22"/>
                <w:szCs w:val="22"/>
              </w:rPr>
            </w:pPr>
            <w:r w:rsidRPr="00A63E35">
              <w:rPr>
                <w:sz w:val="22"/>
                <w:szCs w:val="22"/>
              </w:rPr>
              <w:t xml:space="preserve">11.2.1. Identify and develop or transfer knowledge, </w:t>
            </w:r>
            <w:proofErr w:type="gramStart"/>
            <w:r w:rsidRPr="00A63E35">
              <w:rPr>
                <w:sz w:val="22"/>
                <w:szCs w:val="22"/>
              </w:rPr>
              <w:t>science</w:t>
            </w:r>
            <w:proofErr w:type="gramEnd"/>
            <w:r w:rsidRPr="00A63E35">
              <w:rPr>
                <w:sz w:val="22"/>
                <w:szCs w:val="22"/>
              </w:rPr>
              <w:t xml:space="preserve"> and technology appropriate to islands for the conservation and sustainable use of island biodiversity</w:t>
            </w:r>
          </w:p>
          <w:p w14:paraId="30DB7FA0" w14:textId="77777777" w:rsidR="008E4686" w:rsidRPr="00A63E35" w:rsidRDefault="008E4686" w:rsidP="000F6C44">
            <w:pPr>
              <w:rPr>
                <w:sz w:val="22"/>
                <w:szCs w:val="22"/>
              </w:rPr>
            </w:pPr>
          </w:p>
        </w:tc>
        <w:tc>
          <w:tcPr>
            <w:tcW w:w="7513" w:type="dxa"/>
          </w:tcPr>
          <w:p w14:paraId="6FBBF8FC" w14:textId="77777777" w:rsidR="008E4686" w:rsidRPr="00A63E35" w:rsidRDefault="008E4686" w:rsidP="000F6C44">
            <w:pPr>
              <w:rPr>
                <w:sz w:val="22"/>
                <w:szCs w:val="22"/>
                <w:lang w:val="en-US"/>
              </w:rPr>
            </w:pPr>
            <w:r w:rsidRPr="00A63E35">
              <w:rPr>
                <w:sz w:val="22"/>
                <w:szCs w:val="22"/>
                <w:lang w:val="en-US"/>
              </w:rPr>
              <w:t xml:space="preserve">11.2.1.1. Assess and identify suitable technology for conserving island biodiversity, at all scales. </w:t>
            </w:r>
          </w:p>
          <w:p w14:paraId="194BCFEA" w14:textId="77777777" w:rsidR="008E4686" w:rsidRPr="00A63E35" w:rsidRDefault="008E4686" w:rsidP="000F6C44">
            <w:pPr>
              <w:rPr>
                <w:sz w:val="22"/>
                <w:szCs w:val="22"/>
                <w:lang w:val="en-US"/>
              </w:rPr>
            </w:pPr>
            <w:r w:rsidRPr="00A63E35">
              <w:rPr>
                <w:sz w:val="22"/>
                <w:szCs w:val="22"/>
                <w:lang w:val="en-US"/>
              </w:rPr>
              <w:t xml:space="preserve">11.2.1.2. Determine the most effective means to facilitate effective transfer of knowledge and technology to maximize their use at the local level. </w:t>
            </w:r>
          </w:p>
          <w:p w14:paraId="0C73FAEF" w14:textId="77777777" w:rsidR="008E4686" w:rsidRPr="00A63E35" w:rsidRDefault="008E4686" w:rsidP="000F6C44">
            <w:pPr>
              <w:rPr>
                <w:sz w:val="22"/>
                <w:szCs w:val="22"/>
                <w:lang w:val="en-US"/>
              </w:rPr>
            </w:pPr>
            <w:r w:rsidRPr="00A63E35">
              <w:rPr>
                <w:sz w:val="22"/>
                <w:szCs w:val="22"/>
                <w:lang w:val="en-US"/>
              </w:rPr>
              <w:t>11.2.1.3. Share information on appropriate technologies on a regional and subregional basis.</w:t>
            </w:r>
          </w:p>
          <w:p w14:paraId="586E5BC5" w14:textId="77777777" w:rsidR="008E4686" w:rsidRPr="00A63E35" w:rsidRDefault="008E4686" w:rsidP="000F6C44">
            <w:pPr>
              <w:rPr>
                <w:sz w:val="22"/>
                <w:szCs w:val="22"/>
                <w:lang w:val="en-US"/>
              </w:rPr>
            </w:pPr>
            <w:r w:rsidRPr="00A63E35">
              <w:rPr>
                <w:sz w:val="22"/>
                <w:szCs w:val="22"/>
                <w:lang w:val="en-US"/>
              </w:rPr>
              <w:t>11.2.1.4. Establish protocols for access to and transfer of technology of benefit to island biodiversity.</w:t>
            </w:r>
          </w:p>
          <w:p w14:paraId="1CC37035" w14:textId="77777777" w:rsidR="008E4686" w:rsidRPr="00A63E35" w:rsidRDefault="008E4686" w:rsidP="000F6C44">
            <w:pPr>
              <w:rPr>
                <w:sz w:val="22"/>
                <w:szCs w:val="22"/>
                <w:lang w:val="en-US"/>
              </w:rPr>
            </w:pPr>
            <w:r w:rsidRPr="00A63E35">
              <w:rPr>
                <w:sz w:val="22"/>
                <w:szCs w:val="22"/>
                <w:lang w:val="en-US"/>
              </w:rPr>
              <w:t xml:space="preserve">11.2.1.5. Respect and facilitate the exchange of knowledge on indigenous island technologies among indigenous and local communities, consistent with article 8(j). </w:t>
            </w:r>
          </w:p>
          <w:p w14:paraId="10B45A5A" w14:textId="77777777" w:rsidR="008E4686" w:rsidRPr="00A63E35" w:rsidRDefault="008E4686" w:rsidP="000F6C44">
            <w:pPr>
              <w:rPr>
                <w:sz w:val="22"/>
                <w:szCs w:val="22"/>
                <w:lang w:val="en-US"/>
              </w:rPr>
            </w:pPr>
            <w:r w:rsidRPr="00A63E35">
              <w:rPr>
                <w:sz w:val="22"/>
                <w:szCs w:val="22"/>
                <w:lang w:val="en-US"/>
              </w:rPr>
              <w:t>11.2.1.6. Increase national and regional information networking capacity to facilitate broader access to and transfer of technology of benefit to island biodiversity, including through national CHMs, by, as appropriate:</w:t>
            </w:r>
          </w:p>
          <w:p w14:paraId="71FAF1E7" w14:textId="77777777" w:rsidR="008E4686" w:rsidRPr="00A63E35" w:rsidRDefault="008E4686" w:rsidP="000F6C44">
            <w:pPr>
              <w:rPr>
                <w:sz w:val="22"/>
                <w:szCs w:val="22"/>
                <w:lang w:val="en-US"/>
              </w:rPr>
            </w:pPr>
            <w:r w:rsidRPr="00A63E35">
              <w:rPr>
                <w:sz w:val="22"/>
                <w:szCs w:val="22"/>
                <w:lang w:val="en-US"/>
              </w:rPr>
              <w:t>(a)</w:t>
            </w:r>
            <w:r w:rsidRPr="00A63E35">
              <w:rPr>
                <w:sz w:val="22"/>
                <w:szCs w:val="22"/>
                <w:lang w:val="en-US"/>
              </w:rPr>
              <w:tab/>
              <w:t xml:space="preserve">Establishing or strengthening national </w:t>
            </w:r>
            <w:proofErr w:type="spellStart"/>
            <w:r w:rsidRPr="00A63E35">
              <w:rPr>
                <w:sz w:val="22"/>
                <w:szCs w:val="22"/>
                <w:lang w:val="en-US"/>
              </w:rPr>
              <w:t>centres</w:t>
            </w:r>
            <w:proofErr w:type="spellEnd"/>
            <w:r w:rsidRPr="00A63E35">
              <w:rPr>
                <w:sz w:val="22"/>
                <w:szCs w:val="22"/>
                <w:lang w:val="en-US"/>
              </w:rPr>
              <w:t xml:space="preserve"> on island biodiversity that centralize or coordinate knowledge and capacities for inventorying, </w:t>
            </w:r>
            <w:proofErr w:type="gramStart"/>
            <w:r w:rsidRPr="00A63E35">
              <w:rPr>
                <w:sz w:val="22"/>
                <w:szCs w:val="22"/>
                <w:lang w:val="en-US"/>
              </w:rPr>
              <w:t>evaluating</w:t>
            </w:r>
            <w:proofErr w:type="gramEnd"/>
            <w:r w:rsidRPr="00A63E35">
              <w:rPr>
                <w:sz w:val="22"/>
                <w:szCs w:val="22"/>
                <w:lang w:val="en-US"/>
              </w:rPr>
              <w:t xml:space="preserve"> and assisting other agencies on biodiversity issues. Such </w:t>
            </w:r>
            <w:proofErr w:type="spellStart"/>
            <w:r w:rsidRPr="00A63E35">
              <w:rPr>
                <w:sz w:val="22"/>
                <w:szCs w:val="22"/>
                <w:lang w:val="en-US"/>
              </w:rPr>
              <w:t>centres</w:t>
            </w:r>
            <w:proofErr w:type="spellEnd"/>
            <w:r w:rsidRPr="00A63E35">
              <w:rPr>
                <w:sz w:val="22"/>
                <w:szCs w:val="22"/>
                <w:lang w:val="en-US"/>
              </w:rPr>
              <w:t xml:space="preserve"> should have legal capacity for identifying biodiversity elements (species, genes) and their </w:t>
            </w:r>
            <w:proofErr w:type="gramStart"/>
            <w:r w:rsidRPr="00A63E35">
              <w:rPr>
                <w:sz w:val="22"/>
                <w:szCs w:val="22"/>
                <w:lang w:val="en-US"/>
              </w:rPr>
              <w:t>particular condition</w:t>
            </w:r>
            <w:proofErr w:type="gramEnd"/>
            <w:r w:rsidRPr="00A63E35">
              <w:rPr>
                <w:sz w:val="22"/>
                <w:szCs w:val="22"/>
                <w:lang w:val="en-US"/>
              </w:rPr>
              <w:t xml:space="preserve"> (endemism, </w:t>
            </w:r>
            <w:proofErr w:type="spellStart"/>
            <w:r w:rsidRPr="00A63E35">
              <w:rPr>
                <w:sz w:val="22"/>
                <w:szCs w:val="22"/>
                <w:lang w:val="en-US"/>
              </w:rPr>
              <w:t>etc</w:t>
            </w:r>
            <w:proofErr w:type="spellEnd"/>
            <w:r w:rsidRPr="00A63E35">
              <w:rPr>
                <w:sz w:val="22"/>
                <w:szCs w:val="22"/>
                <w:lang w:val="en-US"/>
              </w:rPr>
              <w:t xml:space="preserve">) and should include the complementary elements of modern and traditional knowledge; </w:t>
            </w:r>
          </w:p>
          <w:p w14:paraId="431F287F" w14:textId="77777777" w:rsidR="008E4686" w:rsidRPr="00A63E35" w:rsidRDefault="008E4686" w:rsidP="000F6C44">
            <w:pPr>
              <w:rPr>
                <w:sz w:val="22"/>
                <w:szCs w:val="22"/>
                <w:lang w:val="en-US"/>
              </w:rPr>
            </w:pPr>
            <w:r w:rsidRPr="00A63E35">
              <w:rPr>
                <w:sz w:val="22"/>
                <w:szCs w:val="22"/>
                <w:lang w:val="en-US"/>
              </w:rPr>
              <w:t>(b)</w:t>
            </w:r>
            <w:r w:rsidRPr="00A63E35">
              <w:rPr>
                <w:sz w:val="22"/>
                <w:szCs w:val="22"/>
                <w:lang w:val="en-US"/>
              </w:rPr>
              <w:tab/>
              <w:t xml:space="preserve">Establishing national information system and clearing-house mechanisms for island biodiversity in small island developing States; </w:t>
            </w:r>
          </w:p>
          <w:p w14:paraId="1D617A76" w14:textId="77777777" w:rsidR="008E4686" w:rsidRPr="00A63E35" w:rsidRDefault="008E4686" w:rsidP="000F6C44">
            <w:pPr>
              <w:rPr>
                <w:sz w:val="22"/>
                <w:szCs w:val="22"/>
                <w:lang w:val="en-US"/>
              </w:rPr>
            </w:pPr>
            <w:r w:rsidRPr="00A63E35">
              <w:rPr>
                <w:sz w:val="22"/>
                <w:szCs w:val="22"/>
                <w:lang w:val="en-US"/>
              </w:rPr>
              <w:t>(c)</w:t>
            </w:r>
            <w:r w:rsidRPr="00A63E35">
              <w:rPr>
                <w:sz w:val="22"/>
                <w:szCs w:val="22"/>
                <w:lang w:val="en-US"/>
              </w:rPr>
              <w:tab/>
              <w:t xml:space="preserve">Developing a regional and/or subregional umbrella structure/mechanism to coordinate national </w:t>
            </w:r>
            <w:proofErr w:type="spellStart"/>
            <w:r w:rsidRPr="00A63E35">
              <w:rPr>
                <w:sz w:val="22"/>
                <w:szCs w:val="22"/>
                <w:lang w:val="en-US"/>
              </w:rPr>
              <w:t>centres</w:t>
            </w:r>
            <w:proofErr w:type="spellEnd"/>
            <w:r w:rsidRPr="00A63E35">
              <w:rPr>
                <w:sz w:val="22"/>
                <w:szCs w:val="22"/>
                <w:lang w:val="en-US"/>
              </w:rPr>
              <w:t xml:space="preserve">; </w:t>
            </w:r>
          </w:p>
          <w:p w14:paraId="3FA3D10A" w14:textId="77777777" w:rsidR="008E4686" w:rsidRPr="00A63E35" w:rsidRDefault="008E4686" w:rsidP="000F6C44">
            <w:pPr>
              <w:rPr>
                <w:sz w:val="22"/>
                <w:szCs w:val="22"/>
                <w:lang w:val="en-US"/>
              </w:rPr>
            </w:pPr>
            <w:r w:rsidRPr="00A63E35">
              <w:rPr>
                <w:sz w:val="22"/>
                <w:szCs w:val="22"/>
                <w:lang w:val="en-US"/>
              </w:rPr>
              <w:t>(d)</w:t>
            </w:r>
            <w:r w:rsidRPr="00A63E35">
              <w:rPr>
                <w:sz w:val="22"/>
                <w:szCs w:val="22"/>
                <w:lang w:val="en-US"/>
              </w:rPr>
              <w:tab/>
              <w:t>Developing a roster of regional experts on island biodiversity.</w:t>
            </w:r>
          </w:p>
        </w:tc>
      </w:tr>
      <w:tr w:rsidR="00A63E35" w:rsidRPr="00A63E35" w14:paraId="5B1A9FFF" w14:textId="77777777" w:rsidTr="000F6C44">
        <w:tc>
          <w:tcPr>
            <w:tcW w:w="1838" w:type="dxa"/>
          </w:tcPr>
          <w:p w14:paraId="6A828A17" w14:textId="77777777" w:rsidR="008E4686" w:rsidRPr="00A63E35" w:rsidRDefault="008E4686" w:rsidP="000F6C44">
            <w:pPr>
              <w:rPr>
                <w:sz w:val="22"/>
                <w:szCs w:val="22"/>
              </w:rPr>
            </w:pPr>
            <w:r w:rsidRPr="00A63E35">
              <w:rPr>
                <w:sz w:val="22"/>
                <w:szCs w:val="22"/>
              </w:rPr>
              <w:t>11.2.2. Develop island-based technology to support conservation and sustainable use of biodiversity</w:t>
            </w:r>
          </w:p>
        </w:tc>
        <w:tc>
          <w:tcPr>
            <w:tcW w:w="7513" w:type="dxa"/>
          </w:tcPr>
          <w:p w14:paraId="2CF87EFB" w14:textId="77777777" w:rsidR="008E4686" w:rsidRPr="00A63E35" w:rsidRDefault="008E4686" w:rsidP="000F6C44">
            <w:pPr>
              <w:rPr>
                <w:sz w:val="22"/>
                <w:szCs w:val="22"/>
                <w:lang w:val="en-US"/>
              </w:rPr>
            </w:pPr>
            <w:r w:rsidRPr="00A63E35">
              <w:rPr>
                <w:sz w:val="22"/>
                <w:szCs w:val="22"/>
                <w:lang w:val="en-US"/>
              </w:rPr>
              <w:t xml:space="preserve">11.2.2.1. Identify existing island-based technology that supports the implementation of the </w:t>
            </w:r>
            <w:proofErr w:type="spellStart"/>
            <w:r w:rsidRPr="00A63E35">
              <w:rPr>
                <w:sz w:val="22"/>
                <w:szCs w:val="22"/>
                <w:lang w:val="en-US"/>
              </w:rPr>
              <w:t>programme</w:t>
            </w:r>
            <w:proofErr w:type="spellEnd"/>
            <w:r w:rsidRPr="00A63E35">
              <w:rPr>
                <w:sz w:val="22"/>
                <w:szCs w:val="22"/>
                <w:lang w:val="en-US"/>
              </w:rPr>
              <w:t xml:space="preserve"> of work on island biodiversity.</w:t>
            </w:r>
          </w:p>
          <w:p w14:paraId="542C28DE" w14:textId="77777777" w:rsidR="008E4686" w:rsidRPr="00A63E35" w:rsidRDefault="008E4686" w:rsidP="000F6C44">
            <w:pPr>
              <w:rPr>
                <w:sz w:val="22"/>
                <w:szCs w:val="22"/>
                <w:lang w:val="en-US"/>
              </w:rPr>
            </w:pPr>
            <w:r w:rsidRPr="00A63E35">
              <w:rPr>
                <w:sz w:val="22"/>
                <w:szCs w:val="22"/>
                <w:lang w:val="en-US"/>
              </w:rPr>
              <w:t xml:space="preserve">11.2.2.2. Facilitate the development of new island-based technology, where needed, including through the provision of funding. </w:t>
            </w:r>
          </w:p>
          <w:p w14:paraId="3D28A3A4" w14:textId="77777777" w:rsidR="008E4686" w:rsidRPr="00A63E35" w:rsidRDefault="008E4686" w:rsidP="000F6C44">
            <w:pPr>
              <w:rPr>
                <w:sz w:val="22"/>
                <w:szCs w:val="22"/>
                <w:lang w:val="en-US"/>
              </w:rPr>
            </w:pPr>
            <w:r w:rsidRPr="00A63E35">
              <w:rPr>
                <w:sz w:val="22"/>
                <w:szCs w:val="22"/>
                <w:lang w:val="en-US"/>
              </w:rPr>
              <w:t>11.2.2.3. Provide protection to the technologies developed, including through intellectual property rights according to existing national laws.</w:t>
            </w:r>
          </w:p>
        </w:tc>
      </w:tr>
      <w:tr w:rsidR="00A63E35" w:rsidRPr="00A63E35" w14:paraId="61BD3C56" w14:textId="77777777" w:rsidTr="00556755">
        <w:tc>
          <w:tcPr>
            <w:tcW w:w="9351" w:type="dxa"/>
            <w:gridSpan w:val="2"/>
            <w:shd w:val="clear" w:color="auto" w:fill="E7E6E6" w:themeFill="background2"/>
          </w:tcPr>
          <w:p w14:paraId="2778D62D" w14:textId="77777777" w:rsidR="008E4686" w:rsidRPr="00A63E35" w:rsidRDefault="008E4686" w:rsidP="000F6C44">
            <w:pPr>
              <w:jc w:val="center"/>
              <w:rPr>
                <w:i/>
                <w:iCs/>
                <w:sz w:val="22"/>
                <w:szCs w:val="22"/>
                <w:lang w:val="en-US"/>
              </w:rPr>
            </w:pPr>
            <w:r w:rsidRPr="00A63E35">
              <w:rPr>
                <w:i/>
                <w:iCs/>
                <w:sz w:val="22"/>
                <w:szCs w:val="22"/>
                <w:lang w:val="en-US"/>
              </w:rPr>
              <w:t xml:space="preserve">Target 11.3: Capacity of islands to implement this </w:t>
            </w:r>
            <w:proofErr w:type="spellStart"/>
            <w:r w:rsidRPr="00A63E35">
              <w:rPr>
                <w:i/>
                <w:iCs/>
                <w:sz w:val="22"/>
                <w:szCs w:val="22"/>
                <w:lang w:val="en-US"/>
              </w:rPr>
              <w:t>programme</w:t>
            </w:r>
            <w:proofErr w:type="spellEnd"/>
            <w:r w:rsidRPr="00A63E35">
              <w:rPr>
                <w:i/>
                <w:iCs/>
                <w:sz w:val="22"/>
                <w:szCs w:val="22"/>
                <w:lang w:val="en-US"/>
              </w:rPr>
              <w:t xml:space="preserve"> of work on island biological diversity and all its priority activities is significantly strengthened</w:t>
            </w:r>
          </w:p>
        </w:tc>
      </w:tr>
      <w:tr w:rsidR="00A63E35" w:rsidRPr="00A63E35" w14:paraId="31F906C1" w14:textId="77777777" w:rsidTr="000F6C44">
        <w:tc>
          <w:tcPr>
            <w:tcW w:w="1838" w:type="dxa"/>
          </w:tcPr>
          <w:p w14:paraId="33C08DBA" w14:textId="77777777" w:rsidR="008E4686" w:rsidRPr="00A63E35" w:rsidRDefault="008E4686" w:rsidP="000F6C44">
            <w:pPr>
              <w:rPr>
                <w:sz w:val="22"/>
                <w:szCs w:val="22"/>
              </w:rPr>
            </w:pPr>
            <w:r w:rsidRPr="00A63E35">
              <w:rPr>
                <w:sz w:val="22"/>
                <w:szCs w:val="22"/>
              </w:rPr>
              <w:t xml:space="preserve">11.3.1. Where appropriate, strengthen the capacity to develop and implement legal </w:t>
            </w:r>
            <w:r w:rsidRPr="00A63E35">
              <w:rPr>
                <w:sz w:val="22"/>
                <w:szCs w:val="22"/>
              </w:rPr>
              <w:lastRenderedPageBreak/>
              <w:t xml:space="preserve">and other mechanisms that support this programme of work </w:t>
            </w:r>
          </w:p>
          <w:p w14:paraId="7D09F447" w14:textId="77777777" w:rsidR="008E4686" w:rsidRPr="00A63E35" w:rsidRDefault="008E4686" w:rsidP="000F6C44">
            <w:pPr>
              <w:rPr>
                <w:sz w:val="22"/>
                <w:szCs w:val="22"/>
              </w:rPr>
            </w:pPr>
          </w:p>
        </w:tc>
        <w:tc>
          <w:tcPr>
            <w:tcW w:w="7513" w:type="dxa"/>
          </w:tcPr>
          <w:p w14:paraId="01ED5496" w14:textId="77777777" w:rsidR="008E4686" w:rsidRPr="00A63E35" w:rsidRDefault="008E4686" w:rsidP="000F6C44">
            <w:pPr>
              <w:rPr>
                <w:sz w:val="22"/>
                <w:szCs w:val="22"/>
                <w:lang w:val="en-US"/>
              </w:rPr>
            </w:pPr>
            <w:r w:rsidRPr="00A63E35">
              <w:rPr>
                <w:sz w:val="22"/>
                <w:szCs w:val="22"/>
                <w:lang w:val="en-US"/>
              </w:rPr>
              <w:lastRenderedPageBreak/>
              <w:t xml:space="preserve">11.3.1.1. Strengthen national capacity to develop island-appropriate policies, and to enact and fully enforce legislation and regulations.  This would include technical assistance, training and/or other support to legislatures, regulatory and enforcement agencies, and the courts.   </w:t>
            </w:r>
          </w:p>
          <w:p w14:paraId="08D2BDA9" w14:textId="77777777" w:rsidR="008E4686" w:rsidRPr="00A63E35" w:rsidRDefault="008E4686" w:rsidP="000F6C44">
            <w:pPr>
              <w:rPr>
                <w:sz w:val="22"/>
                <w:szCs w:val="22"/>
                <w:lang w:val="en-US"/>
              </w:rPr>
            </w:pPr>
            <w:r w:rsidRPr="00A63E35">
              <w:rPr>
                <w:sz w:val="22"/>
                <w:szCs w:val="22"/>
                <w:lang w:val="en-US"/>
              </w:rPr>
              <w:lastRenderedPageBreak/>
              <w:t>11.3.1.2. Promote collaboration among agencies involved in environmental protection enforcement, including land use planning authorities, to prevent adverse impacts on island biodiversity.</w:t>
            </w:r>
          </w:p>
          <w:p w14:paraId="17C2B499" w14:textId="77777777" w:rsidR="008E4686" w:rsidRPr="00A63E35" w:rsidRDefault="008E4686" w:rsidP="000F6C44">
            <w:pPr>
              <w:rPr>
                <w:sz w:val="22"/>
                <w:szCs w:val="22"/>
                <w:lang w:val="en-US"/>
              </w:rPr>
            </w:pPr>
            <w:r w:rsidRPr="00A63E35">
              <w:rPr>
                <w:sz w:val="22"/>
                <w:szCs w:val="22"/>
                <w:lang w:val="en-US"/>
              </w:rPr>
              <w:t xml:space="preserve">11.3.1.3. Strengthen legislation and enforcement to address domestic trade and commercial use of threatened species.   </w:t>
            </w:r>
          </w:p>
          <w:p w14:paraId="2396FE88" w14:textId="77777777" w:rsidR="008E4686" w:rsidRPr="00A63E35" w:rsidRDefault="008E4686" w:rsidP="000F6C44">
            <w:pPr>
              <w:rPr>
                <w:sz w:val="22"/>
                <w:szCs w:val="22"/>
                <w:lang w:val="en-US"/>
              </w:rPr>
            </w:pPr>
            <w:r w:rsidRPr="00A63E35">
              <w:rPr>
                <w:sz w:val="22"/>
                <w:szCs w:val="22"/>
                <w:lang w:val="en-US"/>
              </w:rPr>
              <w:t>11.3.1.4. Promote compliance with legislation and regulations related to island biological diversity through awareness raising and training.</w:t>
            </w:r>
          </w:p>
          <w:p w14:paraId="72AF7165" w14:textId="77777777" w:rsidR="008E4686" w:rsidRPr="00A63E35" w:rsidRDefault="008E4686" w:rsidP="000F6C44">
            <w:pPr>
              <w:rPr>
                <w:sz w:val="22"/>
                <w:szCs w:val="22"/>
                <w:lang w:val="en-US"/>
              </w:rPr>
            </w:pPr>
            <w:r w:rsidRPr="00A63E35">
              <w:rPr>
                <w:sz w:val="22"/>
                <w:szCs w:val="22"/>
                <w:lang w:val="en-US"/>
              </w:rPr>
              <w:t>11.3.1.5. Increase, if needed, the ability of indigenous and local communities to apply existing customary laws consistent with national legislation.</w:t>
            </w:r>
          </w:p>
          <w:p w14:paraId="4F9E2AE9" w14:textId="77777777" w:rsidR="008E4686" w:rsidRPr="00A63E35" w:rsidRDefault="008E4686" w:rsidP="000F6C44">
            <w:pPr>
              <w:rPr>
                <w:sz w:val="22"/>
                <w:szCs w:val="22"/>
                <w:lang w:val="en-US"/>
              </w:rPr>
            </w:pPr>
            <w:r w:rsidRPr="00A63E35">
              <w:rPr>
                <w:sz w:val="22"/>
                <w:szCs w:val="22"/>
                <w:lang w:val="en-US"/>
              </w:rPr>
              <w:t xml:space="preserve">11.3.1.6. Take measures that will enable mitigation of detrimental actions and facilitate participatory approaches in the conservation, </w:t>
            </w:r>
            <w:proofErr w:type="gramStart"/>
            <w:r w:rsidRPr="00A63E35">
              <w:rPr>
                <w:sz w:val="22"/>
                <w:szCs w:val="22"/>
                <w:lang w:val="en-US"/>
              </w:rPr>
              <w:t>management</w:t>
            </w:r>
            <w:proofErr w:type="gramEnd"/>
            <w:r w:rsidRPr="00A63E35">
              <w:rPr>
                <w:sz w:val="22"/>
                <w:szCs w:val="22"/>
                <w:lang w:val="en-US"/>
              </w:rPr>
              <w:t xml:space="preserve"> and sustainable use of biodiversity. </w:t>
            </w:r>
          </w:p>
          <w:p w14:paraId="01E10E94" w14:textId="77777777" w:rsidR="008E4686" w:rsidRPr="00A63E35" w:rsidRDefault="008E4686" w:rsidP="000F6C44">
            <w:pPr>
              <w:rPr>
                <w:sz w:val="22"/>
                <w:szCs w:val="22"/>
                <w:lang w:val="en-US"/>
              </w:rPr>
            </w:pPr>
            <w:r w:rsidRPr="00A63E35">
              <w:rPr>
                <w:sz w:val="22"/>
                <w:szCs w:val="22"/>
                <w:lang w:val="en-US"/>
              </w:rPr>
              <w:t>11.3.1.7. Ratify relevant multilateral environmental agreements and integrate them into national law, through enabling legislation, as appropriate.</w:t>
            </w:r>
          </w:p>
        </w:tc>
      </w:tr>
      <w:tr w:rsidR="00A63E35" w:rsidRPr="00A63E35" w14:paraId="58F7A6DA" w14:textId="77777777" w:rsidTr="000F6C44">
        <w:tc>
          <w:tcPr>
            <w:tcW w:w="1838" w:type="dxa"/>
          </w:tcPr>
          <w:p w14:paraId="3984DC6E" w14:textId="77777777" w:rsidR="008E4686" w:rsidRPr="00A63E35" w:rsidRDefault="008E4686" w:rsidP="000F6C44">
            <w:pPr>
              <w:rPr>
                <w:sz w:val="22"/>
                <w:szCs w:val="22"/>
              </w:rPr>
            </w:pPr>
            <w:r w:rsidRPr="00A63E35">
              <w:rPr>
                <w:sz w:val="22"/>
                <w:szCs w:val="22"/>
              </w:rPr>
              <w:lastRenderedPageBreak/>
              <w:t xml:space="preserve">11.3.2. Promote the sharing of best practices within and among islands, and enhance learning opportunities for all relevant groups, including governments, non-governmental </w:t>
            </w:r>
            <w:proofErr w:type="gramStart"/>
            <w:r w:rsidRPr="00A63E35">
              <w:rPr>
                <w:sz w:val="22"/>
                <w:szCs w:val="22"/>
              </w:rPr>
              <w:t>organizations</w:t>
            </w:r>
            <w:proofErr w:type="gramEnd"/>
            <w:r w:rsidRPr="00A63E35">
              <w:rPr>
                <w:sz w:val="22"/>
                <w:szCs w:val="22"/>
              </w:rPr>
              <w:t xml:space="preserve"> and indigenous and local communities, to accelerate effective implementation of this programme of work</w:t>
            </w:r>
          </w:p>
        </w:tc>
        <w:tc>
          <w:tcPr>
            <w:tcW w:w="7513" w:type="dxa"/>
          </w:tcPr>
          <w:p w14:paraId="390928ED" w14:textId="77777777" w:rsidR="008E4686" w:rsidRPr="00A63E35" w:rsidRDefault="008E4686" w:rsidP="000F6C44">
            <w:pPr>
              <w:rPr>
                <w:sz w:val="22"/>
                <w:szCs w:val="22"/>
                <w:lang w:val="en-US"/>
              </w:rPr>
            </w:pPr>
            <w:r w:rsidRPr="00A63E35">
              <w:rPr>
                <w:sz w:val="22"/>
                <w:szCs w:val="22"/>
                <w:lang w:val="en-US"/>
              </w:rPr>
              <w:t xml:space="preserve">11.3.2.1. Promote cooperation between small island developing States on the conservation of biodiversity resources, shared ecosystem management and exchange of experiences. </w:t>
            </w:r>
          </w:p>
          <w:p w14:paraId="2F73D215" w14:textId="77777777" w:rsidR="008E4686" w:rsidRPr="00A63E35" w:rsidRDefault="008E4686" w:rsidP="000F6C44">
            <w:pPr>
              <w:rPr>
                <w:sz w:val="22"/>
                <w:szCs w:val="22"/>
                <w:lang w:val="en-US"/>
              </w:rPr>
            </w:pPr>
            <w:r w:rsidRPr="00A63E35">
              <w:rPr>
                <w:sz w:val="22"/>
                <w:szCs w:val="22"/>
                <w:lang w:val="en-US"/>
              </w:rPr>
              <w:t xml:space="preserve">11.3.2.2. Implement peer learning opportunities and networks to ensure rapid dissemination of best practices and lessons learned, to accelerate successful implementation of national biodiversity strategies and action plans and the </w:t>
            </w:r>
            <w:proofErr w:type="spellStart"/>
            <w:r w:rsidRPr="00A63E35">
              <w:rPr>
                <w:sz w:val="22"/>
                <w:szCs w:val="22"/>
                <w:lang w:val="en-US"/>
              </w:rPr>
              <w:t>programme</w:t>
            </w:r>
            <w:proofErr w:type="spellEnd"/>
            <w:r w:rsidRPr="00A63E35">
              <w:rPr>
                <w:sz w:val="22"/>
                <w:szCs w:val="22"/>
                <w:lang w:val="en-US"/>
              </w:rPr>
              <w:t xml:space="preserve"> of work on island biodiversity.</w:t>
            </w:r>
          </w:p>
          <w:p w14:paraId="094F3C22" w14:textId="77777777" w:rsidR="008E4686" w:rsidRPr="00A63E35" w:rsidRDefault="008E4686" w:rsidP="000F6C44">
            <w:pPr>
              <w:rPr>
                <w:sz w:val="22"/>
                <w:szCs w:val="22"/>
                <w:lang w:val="en-US"/>
              </w:rPr>
            </w:pPr>
            <w:r w:rsidRPr="00A63E35">
              <w:rPr>
                <w:sz w:val="22"/>
                <w:szCs w:val="22"/>
                <w:lang w:val="en-US"/>
              </w:rPr>
              <w:t xml:space="preserve">11.3.2.3. Explore ways and means on how the clearing-house mechanism can be more effectively and efficiently utilized for the sharing of information on best practices and technologies that promote sustainable use, particularly on islands with limited information technological capacity. </w:t>
            </w:r>
          </w:p>
          <w:p w14:paraId="3FC2A949" w14:textId="77777777" w:rsidR="008E4686" w:rsidRPr="00A63E35" w:rsidRDefault="008E4686" w:rsidP="000F6C44">
            <w:pPr>
              <w:rPr>
                <w:sz w:val="22"/>
                <w:szCs w:val="22"/>
                <w:lang w:val="en-US"/>
              </w:rPr>
            </w:pPr>
            <w:r w:rsidRPr="00A63E35">
              <w:rPr>
                <w:sz w:val="22"/>
                <w:szCs w:val="22"/>
                <w:lang w:val="en-US"/>
              </w:rPr>
              <w:t xml:space="preserve">11.3.2.4. Develop and implement training </w:t>
            </w:r>
            <w:proofErr w:type="spellStart"/>
            <w:r w:rsidRPr="00A63E35">
              <w:rPr>
                <w:sz w:val="22"/>
                <w:szCs w:val="22"/>
                <w:lang w:val="en-US"/>
              </w:rPr>
              <w:t>programmes</w:t>
            </w:r>
            <w:proofErr w:type="spellEnd"/>
            <w:r w:rsidRPr="00A63E35">
              <w:rPr>
                <w:sz w:val="22"/>
                <w:szCs w:val="22"/>
                <w:lang w:val="en-US"/>
              </w:rPr>
              <w:t xml:space="preserve"> to enhance science and technology capabilities relevant to the </w:t>
            </w:r>
            <w:proofErr w:type="spellStart"/>
            <w:r w:rsidRPr="00A63E35">
              <w:rPr>
                <w:sz w:val="22"/>
                <w:szCs w:val="22"/>
                <w:lang w:val="en-US"/>
              </w:rPr>
              <w:t>programme</w:t>
            </w:r>
            <w:proofErr w:type="spellEnd"/>
            <w:r w:rsidRPr="00A63E35">
              <w:rPr>
                <w:sz w:val="22"/>
                <w:szCs w:val="22"/>
                <w:lang w:val="en-US"/>
              </w:rPr>
              <w:t xml:space="preserve"> of work. </w:t>
            </w:r>
          </w:p>
          <w:p w14:paraId="29E5338E" w14:textId="77777777" w:rsidR="008E4686" w:rsidRPr="00A63E35" w:rsidRDefault="008E4686" w:rsidP="000F6C44">
            <w:pPr>
              <w:rPr>
                <w:sz w:val="22"/>
                <w:szCs w:val="22"/>
                <w:lang w:val="en-US"/>
              </w:rPr>
            </w:pPr>
            <w:r w:rsidRPr="00A63E35">
              <w:rPr>
                <w:sz w:val="22"/>
                <w:szCs w:val="22"/>
                <w:lang w:val="en-US"/>
              </w:rPr>
              <w:t xml:space="preserve">11.3.2.5. Provide training on the understanding of multilateral environmental agreements to enhance capacity to implement the </w:t>
            </w:r>
            <w:proofErr w:type="spellStart"/>
            <w:r w:rsidRPr="00A63E35">
              <w:rPr>
                <w:sz w:val="22"/>
                <w:szCs w:val="22"/>
                <w:lang w:val="en-US"/>
              </w:rPr>
              <w:t>programme</w:t>
            </w:r>
            <w:proofErr w:type="spellEnd"/>
            <w:r w:rsidRPr="00A63E35">
              <w:rPr>
                <w:sz w:val="22"/>
                <w:szCs w:val="22"/>
                <w:lang w:val="en-US"/>
              </w:rPr>
              <w:t xml:space="preserve"> of work on island biodiversity.</w:t>
            </w:r>
          </w:p>
        </w:tc>
      </w:tr>
      <w:tr w:rsidR="00A63E35" w:rsidRPr="00A63E35" w14:paraId="001E7C37" w14:textId="77777777" w:rsidTr="000F6C44">
        <w:tc>
          <w:tcPr>
            <w:tcW w:w="1838" w:type="dxa"/>
          </w:tcPr>
          <w:p w14:paraId="2FC8D1FD" w14:textId="77777777" w:rsidR="008E4686" w:rsidRPr="00A63E35" w:rsidRDefault="008E4686" w:rsidP="000F6C44">
            <w:pPr>
              <w:rPr>
                <w:sz w:val="22"/>
                <w:szCs w:val="22"/>
              </w:rPr>
            </w:pPr>
            <w:r w:rsidRPr="00A63E35">
              <w:rPr>
                <w:sz w:val="22"/>
                <w:szCs w:val="22"/>
              </w:rPr>
              <w:t>11.3.5. Develop the capacity for a national and regional biodiversity monitoring programme</w:t>
            </w:r>
          </w:p>
        </w:tc>
        <w:tc>
          <w:tcPr>
            <w:tcW w:w="7513" w:type="dxa"/>
          </w:tcPr>
          <w:p w14:paraId="462C93C0" w14:textId="77777777" w:rsidR="008E4686" w:rsidRPr="00A63E35" w:rsidRDefault="008E4686" w:rsidP="000F6C44">
            <w:pPr>
              <w:rPr>
                <w:sz w:val="22"/>
                <w:szCs w:val="22"/>
                <w:lang w:val="en-US"/>
              </w:rPr>
            </w:pPr>
            <w:r w:rsidRPr="00A63E35">
              <w:rPr>
                <w:sz w:val="22"/>
                <w:szCs w:val="22"/>
                <w:lang w:val="en-US"/>
              </w:rPr>
              <w:t xml:space="preserve">11.3.5.1. Establish monitoring systems to assess the implementation and long-term impact of national biodiversity strategies and action plans and the </w:t>
            </w:r>
            <w:proofErr w:type="spellStart"/>
            <w:r w:rsidRPr="00A63E35">
              <w:rPr>
                <w:sz w:val="22"/>
                <w:szCs w:val="22"/>
                <w:lang w:val="en-US"/>
              </w:rPr>
              <w:t>programme</w:t>
            </w:r>
            <w:proofErr w:type="spellEnd"/>
            <w:r w:rsidRPr="00A63E35">
              <w:rPr>
                <w:sz w:val="22"/>
                <w:szCs w:val="22"/>
                <w:lang w:val="en-US"/>
              </w:rPr>
              <w:t xml:space="preserve"> of work. </w:t>
            </w:r>
          </w:p>
          <w:p w14:paraId="372D1979" w14:textId="77777777" w:rsidR="008E4686" w:rsidRPr="00A63E35" w:rsidRDefault="008E4686" w:rsidP="000F6C44">
            <w:pPr>
              <w:rPr>
                <w:sz w:val="22"/>
                <w:szCs w:val="22"/>
                <w:lang w:val="en-US"/>
              </w:rPr>
            </w:pPr>
            <w:r w:rsidRPr="00A63E35">
              <w:rPr>
                <w:sz w:val="22"/>
                <w:szCs w:val="22"/>
                <w:lang w:val="en-US"/>
              </w:rPr>
              <w:t xml:space="preserve">11.3.5.2. Develop and adopt methods, standards, </w:t>
            </w:r>
            <w:proofErr w:type="gramStart"/>
            <w:r w:rsidRPr="00A63E35">
              <w:rPr>
                <w:sz w:val="22"/>
                <w:szCs w:val="22"/>
                <w:lang w:val="en-US"/>
              </w:rPr>
              <w:t>criteria</w:t>
            </w:r>
            <w:proofErr w:type="gramEnd"/>
            <w:r w:rsidRPr="00A63E35">
              <w:rPr>
                <w:sz w:val="22"/>
                <w:szCs w:val="22"/>
                <w:lang w:val="en-US"/>
              </w:rPr>
              <w:t xml:space="preserve"> and indicators addressing ecological, social, cultural and economic aspects for evaluating progress in implementing the </w:t>
            </w:r>
            <w:proofErr w:type="spellStart"/>
            <w:r w:rsidRPr="00A63E35">
              <w:rPr>
                <w:sz w:val="22"/>
                <w:szCs w:val="22"/>
                <w:lang w:val="en-US"/>
              </w:rPr>
              <w:t>programme</w:t>
            </w:r>
            <w:proofErr w:type="spellEnd"/>
            <w:r w:rsidRPr="00A63E35">
              <w:rPr>
                <w:sz w:val="22"/>
                <w:szCs w:val="22"/>
                <w:lang w:val="en-US"/>
              </w:rPr>
              <w:t xml:space="preserve"> of work. </w:t>
            </w:r>
          </w:p>
          <w:p w14:paraId="5836FFF0" w14:textId="77777777" w:rsidR="008E4686" w:rsidRPr="00A63E35" w:rsidRDefault="008E4686" w:rsidP="000F6C44">
            <w:pPr>
              <w:rPr>
                <w:sz w:val="22"/>
                <w:szCs w:val="22"/>
                <w:lang w:val="en-US"/>
              </w:rPr>
            </w:pPr>
            <w:r w:rsidRPr="00A63E35">
              <w:rPr>
                <w:sz w:val="22"/>
                <w:szCs w:val="22"/>
                <w:lang w:val="en-US"/>
              </w:rPr>
              <w:t xml:space="preserve">11.3.5.3. Build on existing indicators to develop biodiversity monitoring indicators adapted to small islands. </w:t>
            </w:r>
          </w:p>
          <w:p w14:paraId="510570E1" w14:textId="77777777" w:rsidR="008E4686" w:rsidRPr="00A63E35" w:rsidRDefault="008E4686" w:rsidP="000F6C44">
            <w:pPr>
              <w:rPr>
                <w:sz w:val="22"/>
                <w:szCs w:val="22"/>
                <w:lang w:val="en-US"/>
              </w:rPr>
            </w:pPr>
            <w:r w:rsidRPr="00A63E35">
              <w:rPr>
                <w:sz w:val="22"/>
                <w:szCs w:val="22"/>
                <w:lang w:val="en-US"/>
              </w:rPr>
              <w:t xml:space="preserve">11.3.5.4. Continue </w:t>
            </w:r>
            <w:proofErr w:type="gramStart"/>
            <w:r w:rsidRPr="00A63E35">
              <w:rPr>
                <w:sz w:val="22"/>
                <w:szCs w:val="22"/>
                <w:lang w:val="en-US"/>
              </w:rPr>
              <w:t>work</w:t>
            </w:r>
            <w:proofErr w:type="gramEnd"/>
            <w:r w:rsidRPr="00A63E35">
              <w:rPr>
                <w:sz w:val="22"/>
                <w:szCs w:val="22"/>
                <w:lang w:val="en-US"/>
              </w:rPr>
              <w:t xml:space="preserve"> on a vulnerability index and other indicators that reflect the status of small islands, and integrate ecological fragility, socio-economic and cultural vulnerabilities. </w:t>
            </w:r>
          </w:p>
          <w:p w14:paraId="58C847A5" w14:textId="77777777" w:rsidR="008E4686" w:rsidRPr="00A63E35" w:rsidRDefault="008E4686" w:rsidP="000F6C44">
            <w:pPr>
              <w:rPr>
                <w:sz w:val="22"/>
                <w:szCs w:val="22"/>
                <w:lang w:val="en-US"/>
              </w:rPr>
            </w:pPr>
            <w:r w:rsidRPr="00A63E35">
              <w:rPr>
                <w:sz w:val="22"/>
                <w:szCs w:val="22"/>
                <w:lang w:val="en-US"/>
              </w:rPr>
              <w:t xml:space="preserve">11.3.5.5. Develop appropriate techniques for monitoring island biodiversity </w:t>
            </w:r>
            <w:proofErr w:type="gramStart"/>
            <w:r w:rsidRPr="00A63E35">
              <w:rPr>
                <w:sz w:val="22"/>
                <w:szCs w:val="22"/>
                <w:lang w:val="en-US"/>
              </w:rPr>
              <w:t>in order to</w:t>
            </w:r>
            <w:proofErr w:type="gramEnd"/>
            <w:r w:rsidRPr="00A63E35">
              <w:rPr>
                <w:sz w:val="22"/>
                <w:szCs w:val="22"/>
                <w:lang w:val="en-US"/>
              </w:rPr>
              <w:t xml:space="preserve"> assess and report on long-term regional and global trends and on the drivers of biodiversity loss, including global change, and their impacts on biodiversity.</w:t>
            </w:r>
          </w:p>
          <w:p w14:paraId="167171F7" w14:textId="77777777" w:rsidR="008E4686" w:rsidRPr="00A63E35" w:rsidRDefault="008E4686" w:rsidP="000F6C44">
            <w:pPr>
              <w:rPr>
                <w:sz w:val="22"/>
                <w:szCs w:val="22"/>
                <w:lang w:val="en-US"/>
              </w:rPr>
            </w:pPr>
            <w:r w:rsidRPr="00A63E35">
              <w:rPr>
                <w:sz w:val="22"/>
                <w:szCs w:val="22"/>
                <w:lang w:val="en-US"/>
              </w:rPr>
              <w:t>11.3.5.6. Establish baseline knowledge and information systems for the conservation of island biodiversity, including:</w:t>
            </w:r>
          </w:p>
          <w:p w14:paraId="192DCF39" w14:textId="77777777" w:rsidR="008E4686" w:rsidRPr="00A63E35" w:rsidRDefault="008E4686" w:rsidP="000F6C44">
            <w:pPr>
              <w:rPr>
                <w:sz w:val="22"/>
                <w:szCs w:val="22"/>
                <w:lang w:val="en-US"/>
              </w:rPr>
            </w:pPr>
            <w:r w:rsidRPr="00A63E35">
              <w:rPr>
                <w:sz w:val="22"/>
                <w:szCs w:val="22"/>
                <w:lang w:val="en-US"/>
              </w:rPr>
              <w:t>(a)</w:t>
            </w:r>
            <w:r w:rsidRPr="00A63E35">
              <w:rPr>
                <w:sz w:val="22"/>
                <w:szCs w:val="22"/>
                <w:lang w:val="en-US"/>
              </w:rPr>
              <w:tab/>
              <w:t>Inventories of components of island biodiversity;</w:t>
            </w:r>
          </w:p>
          <w:p w14:paraId="0D7383EB" w14:textId="77777777" w:rsidR="008E4686" w:rsidRPr="00A63E35" w:rsidRDefault="008E4686" w:rsidP="000F6C44">
            <w:pPr>
              <w:rPr>
                <w:sz w:val="22"/>
                <w:szCs w:val="22"/>
                <w:lang w:val="en-US"/>
              </w:rPr>
            </w:pPr>
            <w:r w:rsidRPr="00A63E35">
              <w:rPr>
                <w:sz w:val="22"/>
                <w:szCs w:val="22"/>
                <w:lang w:val="en-US"/>
              </w:rPr>
              <w:t>(b)</w:t>
            </w:r>
            <w:r w:rsidRPr="00A63E35">
              <w:rPr>
                <w:sz w:val="22"/>
                <w:szCs w:val="22"/>
                <w:lang w:val="en-US"/>
              </w:rPr>
              <w:tab/>
              <w:t>Data sharing protocols for all stakeholders;</w:t>
            </w:r>
          </w:p>
          <w:p w14:paraId="2398896B" w14:textId="77777777" w:rsidR="008E4686" w:rsidRPr="00A63E35" w:rsidRDefault="008E4686" w:rsidP="000F6C44">
            <w:pPr>
              <w:rPr>
                <w:sz w:val="22"/>
                <w:szCs w:val="22"/>
                <w:lang w:val="en-US"/>
              </w:rPr>
            </w:pPr>
            <w:r w:rsidRPr="00A63E35">
              <w:rPr>
                <w:sz w:val="22"/>
                <w:szCs w:val="22"/>
                <w:lang w:val="en-US"/>
              </w:rPr>
              <w:lastRenderedPageBreak/>
              <w:t>(c)</w:t>
            </w:r>
            <w:r w:rsidRPr="00A63E35">
              <w:rPr>
                <w:sz w:val="22"/>
                <w:szCs w:val="22"/>
                <w:lang w:val="en-US"/>
              </w:rPr>
              <w:tab/>
              <w:t xml:space="preserve">Improved infrastructure and capacity for data collection, </w:t>
            </w:r>
            <w:proofErr w:type="gramStart"/>
            <w:r w:rsidRPr="00A63E35">
              <w:rPr>
                <w:sz w:val="22"/>
                <w:szCs w:val="22"/>
                <w:lang w:val="en-US"/>
              </w:rPr>
              <w:t>management</w:t>
            </w:r>
            <w:proofErr w:type="gramEnd"/>
            <w:r w:rsidRPr="00A63E35">
              <w:rPr>
                <w:sz w:val="22"/>
                <w:szCs w:val="22"/>
                <w:lang w:val="en-US"/>
              </w:rPr>
              <w:t xml:space="preserve"> and exchange.  </w:t>
            </w:r>
          </w:p>
          <w:p w14:paraId="2DDC8672" w14:textId="77777777" w:rsidR="008E4686" w:rsidRPr="00A63E35" w:rsidRDefault="008E4686" w:rsidP="000F6C44">
            <w:pPr>
              <w:rPr>
                <w:sz w:val="22"/>
                <w:szCs w:val="22"/>
                <w:lang w:val="en-US"/>
              </w:rPr>
            </w:pPr>
            <w:r w:rsidRPr="00A63E35">
              <w:rPr>
                <w:sz w:val="22"/>
                <w:szCs w:val="22"/>
                <w:lang w:val="en-US"/>
              </w:rPr>
              <w:t xml:space="preserve">11.3.5.7. Develop appropriate arrangements and explore innovative means to report on the Convention while minimizing the reporting burden for island nations with limited capacity.  </w:t>
            </w:r>
          </w:p>
        </w:tc>
      </w:tr>
      <w:tr w:rsidR="008E4686" w:rsidRPr="00A63E35" w14:paraId="55036F72" w14:textId="77777777" w:rsidTr="000F6C44">
        <w:tc>
          <w:tcPr>
            <w:tcW w:w="1838" w:type="dxa"/>
          </w:tcPr>
          <w:p w14:paraId="2C8FF152" w14:textId="77777777" w:rsidR="008E4686" w:rsidRPr="00A63E35" w:rsidRDefault="008E4686" w:rsidP="000F6C44">
            <w:pPr>
              <w:rPr>
                <w:sz w:val="22"/>
                <w:szCs w:val="22"/>
              </w:rPr>
            </w:pPr>
            <w:r w:rsidRPr="00A63E35">
              <w:rPr>
                <w:sz w:val="22"/>
                <w:szCs w:val="22"/>
              </w:rPr>
              <w:lastRenderedPageBreak/>
              <w:t>11.3.6. Strengthen regional cooperation particularly between small island developing States and developed countries in the same region</w:t>
            </w:r>
          </w:p>
        </w:tc>
        <w:tc>
          <w:tcPr>
            <w:tcW w:w="7513" w:type="dxa"/>
          </w:tcPr>
          <w:p w14:paraId="29299821" w14:textId="77777777" w:rsidR="008E4686" w:rsidRPr="00A63E35" w:rsidRDefault="008E4686" w:rsidP="000F6C44">
            <w:pPr>
              <w:rPr>
                <w:sz w:val="22"/>
                <w:szCs w:val="22"/>
                <w:lang w:val="en-US"/>
              </w:rPr>
            </w:pPr>
            <w:r w:rsidRPr="00A63E35">
              <w:rPr>
                <w:sz w:val="22"/>
                <w:szCs w:val="22"/>
                <w:lang w:val="en-US"/>
              </w:rPr>
              <w:t xml:space="preserve">11.3.6.1. Establish national, regional and international island partnerships that bring Governments, communities and civil-society organizations together to increase political, financial and technical support for this </w:t>
            </w:r>
            <w:proofErr w:type="spellStart"/>
            <w:r w:rsidRPr="00A63E35">
              <w:rPr>
                <w:sz w:val="22"/>
                <w:szCs w:val="22"/>
                <w:lang w:val="en-US"/>
              </w:rPr>
              <w:t>programme</w:t>
            </w:r>
            <w:proofErr w:type="spellEnd"/>
            <w:r w:rsidRPr="00A63E35">
              <w:rPr>
                <w:sz w:val="22"/>
                <w:szCs w:val="22"/>
                <w:lang w:val="en-US"/>
              </w:rPr>
              <w:t xml:space="preserve"> of </w:t>
            </w:r>
            <w:proofErr w:type="gramStart"/>
            <w:r w:rsidRPr="00A63E35">
              <w:rPr>
                <w:sz w:val="22"/>
                <w:szCs w:val="22"/>
                <w:lang w:val="en-US"/>
              </w:rPr>
              <w:t>work</w:t>
            </w:r>
            <w:proofErr w:type="gramEnd"/>
            <w:r w:rsidRPr="00A63E35">
              <w:rPr>
                <w:sz w:val="22"/>
                <w:szCs w:val="22"/>
                <w:lang w:val="en-US"/>
              </w:rPr>
              <w:t xml:space="preserve"> </w:t>
            </w:r>
          </w:p>
          <w:p w14:paraId="3BBDFAD6" w14:textId="77777777" w:rsidR="008E4686" w:rsidRPr="00A63E35" w:rsidRDefault="008E4686" w:rsidP="000F6C44">
            <w:pPr>
              <w:rPr>
                <w:sz w:val="22"/>
                <w:szCs w:val="22"/>
                <w:lang w:val="en-US"/>
              </w:rPr>
            </w:pPr>
            <w:r w:rsidRPr="00A63E35">
              <w:rPr>
                <w:sz w:val="22"/>
                <w:szCs w:val="22"/>
                <w:lang w:val="en-US"/>
              </w:rPr>
              <w:t xml:space="preserve">11.3.6.2. Promote regional cooperation on the conservation and sustainable use of biodiversity resources, shared ecosystem management and exchange of </w:t>
            </w:r>
            <w:proofErr w:type="gramStart"/>
            <w:r w:rsidRPr="00A63E35">
              <w:rPr>
                <w:sz w:val="22"/>
                <w:szCs w:val="22"/>
                <w:lang w:val="en-US"/>
              </w:rPr>
              <w:t>experiences</w:t>
            </w:r>
            <w:proofErr w:type="gramEnd"/>
            <w:r w:rsidRPr="00A63E35">
              <w:rPr>
                <w:sz w:val="22"/>
                <w:szCs w:val="22"/>
                <w:lang w:val="en-US"/>
              </w:rPr>
              <w:t xml:space="preserve"> </w:t>
            </w:r>
          </w:p>
          <w:p w14:paraId="024CBD36" w14:textId="77777777" w:rsidR="008E4686" w:rsidRPr="00A63E35" w:rsidRDefault="008E4686" w:rsidP="000F6C44">
            <w:pPr>
              <w:rPr>
                <w:sz w:val="22"/>
                <w:szCs w:val="22"/>
                <w:lang w:val="en-US"/>
              </w:rPr>
            </w:pPr>
            <w:r w:rsidRPr="00A63E35">
              <w:rPr>
                <w:sz w:val="22"/>
                <w:szCs w:val="22"/>
                <w:lang w:val="en-US"/>
              </w:rPr>
              <w:t xml:space="preserve">11.3.6.3. Promote island networks and exchanges that will accelerate implementation of this </w:t>
            </w:r>
            <w:proofErr w:type="spellStart"/>
            <w:r w:rsidRPr="00A63E35">
              <w:rPr>
                <w:sz w:val="22"/>
                <w:szCs w:val="22"/>
                <w:lang w:val="en-US"/>
              </w:rPr>
              <w:t>programme</w:t>
            </w:r>
            <w:proofErr w:type="spellEnd"/>
            <w:r w:rsidRPr="00A63E35">
              <w:rPr>
                <w:sz w:val="22"/>
                <w:szCs w:val="22"/>
                <w:lang w:val="en-US"/>
              </w:rPr>
              <w:t xml:space="preserve"> of work at the national, </w:t>
            </w:r>
            <w:proofErr w:type="gramStart"/>
            <w:r w:rsidRPr="00A63E35">
              <w:rPr>
                <w:sz w:val="22"/>
                <w:szCs w:val="22"/>
                <w:lang w:val="en-US"/>
              </w:rPr>
              <w:t>regional</w:t>
            </w:r>
            <w:proofErr w:type="gramEnd"/>
            <w:r w:rsidRPr="00A63E35">
              <w:rPr>
                <w:sz w:val="22"/>
                <w:szCs w:val="22"/>
                <w:lang w:val="en-US"/>
              </w:rPr>
              <w:t xml:space="preserve"> and international levels.</w:t>
            </w:r>
          </w:p>
        </w:tc>
      </w:tr>
    </w:tbl>
    <w:p w14:paraId="04383778" w14:textId="77777777" w:rsidR="00FF1852" w:rsidRPr="00A63E35" w:rsidRDefault="00FF1852" w:rsidP="0036633F">
      <w:pPr>
        <w:pStyle w:val="NormalWeb"/>
        <w:shd w:val="clear" w:color="auto" w:fill="FFFFFF"/>
        <w:spacing w:before="0" w:beforeAutospacing="0" w:after="0" w:afterAutospacing="0"/>
        <w:jc w:val="both"/>
        <w:rPr>
          <w:spacing w:val="6"/>
          <w:sz w:val="22"/>
          <w:szCs w:val="22"/>
          <w:shd w:val="clear" w:color="auto" w:fill="FFFFFF"/>
        </w:rPr>
      </w:pPr>
    </w:p>
    <w:p w14:paraId="21BDCAA2" w14:textId="08E4FD40" w:rsidR="00E2693B" w:rsidRPr="00A63E35" w:rsidRDefault="00E2693B" w:rsidP="005B36D3">
      <w:pPr>
        <w:spacing w:before="120" w:after="120"/>
        <w:ind w:left="567"/>
        <w:jc w:val="both"/>
        <w:rPr>
          <w:sz w:val="22"/>
          <w:szCs w:val="22"/>
        </w:rPr>
      </w:pPr>
      <w:r w:rsidRPr="00A63E35">
        <w:rPr>
          <w:spacing w:val="6"/>
          <w:sz w:val="22"/>
          <w:szCs w:val="22"/>
          <w:shd w:val="clear" w:color="auto" w:fill="FFFFFF"/>
          <w:lang w:val="en-US"/>
        </w:rPr>
        <w:t>Decision XI/15</w:t>
      </w:r>
      <w:r w:rsidR="00D26504" w:rsidRPr="00A63E35">
        <w:rPr>
          <w:spacing w:val="6"/>
          <w:sz w:val="22"/>
          <w:szCs w:val="22"/>
          <w:shd w:val="clear" w:color="auto" w:fill="FFFFFF"/>
          <w:lang w:val="en-US"/>
        </w:rPr>
        <w:t xml:space="preserve"> urged to strengthen the implementation of the </w:t>
      </w:r>
      <w:proofErr w:type="spellStart"/>
      <w:r w:rsidR="00D26504" w:rsidRPr="00A63E35">
        <w:rPr>
          <w:spacing w:val="6"/>
          <w:sz w:val="22"/>
          <w:szCs w:val="22"/>
          <w:shd w:val="clear" w:color="auto" w:fill="FFFFFF"/>
          <w:lang w:val="en-US"/>
        </w:rPr>
        <w:t>PoWIB</w:t>
      </w:r>
      <w:proofErr w:type="spellEnd"/>
      <w:r w:rsidR="00D26504" w:rsidRPr="00A63E35">
        <w:rPr>
          <w:spacing w:val="6"/>
          <w:sz w:val="22"/>
          <w:szCs w:val="22"/>
          <w:shd w:val="clear" w:color="auto" w:fill="FFFFFF"/>
          <w:lang w:val="en-US"/>
        </w:rPr>
        <w:t xml:space="preserve"> also by a</w:t>
      </w:r>
      <w:proofErr w:type="spellStart"/>
      <w:r w:rsidRPr="00A63E35">
        <w:rPr>
          <w:sz w:val="22"/>
          <w:szCs w:val="22"/>
        </w:rPr>
        <w:t>dapting</w:t>
      </w:r>
      <w:proofErr w:type="spellEnd"/>
      <w:r w:rsidRPr="00A63E35">
        <w:rPr>
          <w:sz w:val="22"/>
          <w:szCs w:val="22"/>
        </w:rPr>
        <w:t xml:space="preserve"> and expanding proven, cost-effective mechanisms to strengthen local capacity, particularly peer-learning networks, learning exchanges, transfer of technologies, sharing of lessons learned and best practices, communication and information exchange tools, targeted technical assistance, formal </w:t>
      </w:r>
      <w:proofErr w:type="gramStart"/>
      <w:r w:rsidRPr="00A63E35">
        <w:rPr>
          <w:sz w:val="22"/>
          <w:szCs w:val="22"/>
        </w:rPr>
        <w:t>training</w:t>
      </w:r>
      <w:proofErr w:type="gramEnd"/>
      <w:r w:rsidRPr="00A63E35">
        <w:rPr>
          <w:sz w:val="22"/>
          <w:szCs w:val="22"/>
        </w:rPr>
        <w:t xml:space="preserve"> and education</w:t>
      </w:r>
      <w:r w:rsidR="00D26504" w:rsidRPr="00A63E35">
        <w:rPr>
          <w:sz w:val="22"/>
          <w:szCs w:val="22"/>
        </w:rPr>
        <w:t>.</w:t>
      </w:r>
    </w:p>
    <w:p w14:paraId="4873410C" w14:textId="6F932C49" w:rsidR="00E2693B" w:rsidRPr="00A63E35" w:rsidRDefault="00772663" w:rsidP="005B36D3">
      <w:pPr>
        <w:spacing w:before="120" w:after="120"/>
        <w:ind w:left="567"/>
        <w:jc w:val="both"/>
        <w:rPr>
          <w:spacing w:val="6"/>
          <w:sz w:val="22"/>
          <w:szCs w:val="22"/>
          <w:shd w:val="clear" w:color="auto" w:fill="FFFFFF"/>
          <w:lang w:val="en-US"/>
        </w:rPr>
      </w:pPr>
      <w:r w:rsidRPr="00A63E35">
        <w:rPr>
          <w:sz w:val="22"/>
          <w:szCs w:val="22"/>
        </w:rPr>
        <w:t>Furthermore</w:t>
      </w:r>
      <w:r w:rsidR="00E2693B" w:rsidRPr="00A63E35">
        <w:rPr>
          <w:sz w:val="22"/>
          <w:szCs w:val="22"/>
        </w:rPr>
        <w:t xml:space="preserve">, decision 15/8 requested the Executive Secretary to facilitate the development of an island biodiversity capacity-building and development action plan, </w:t>
      </w:r>
      <w:proofErr w:type="gramStart"/>
      <w:r w:rsidR="00E2693B" w:rsidRPr="00A63E35">
        <w:rPr>
          <w:sz w:val="22"/>
          <w:szCs w:val="22"/>
        </w:rPr>
        <w:t>on the basis of</w:t>
      </w:r>
      <w:proofErr w:type="gramEnd"/>
      <w:r w:rsidR="00E2693B" w:rsidRPr="00A63E35">
        <w:rPr>
          <w:sz w:val="22"/>
          <w:szCs w:val="22"/>
        </w:rPr>
        <w:t xml:space="preserve"> the review of the capacity and technology absorption and sustaining abilities of small island developing States, and in line with the programme of work on island biodiversity. </w:t>
      </w:r>
    </w:p>
    <w:p w14:paraId="6A245F7A" w14:textId="3369AFEA" w:rsidR="00E2693B" w:rsidRPr="00A63E35" w:rsidRDefault="00E2693B" w:rsidP="005B36D3">
      <w:pPr>
        <w:spacing w:before="120" w:after="120"/>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106FB499" w14:textId="224D74A1" w:rsidR="00E2693B" w:rsidRPr="00A63E35" w:rsidRDefault="0063467B" w:rsidP="005B36D3">
      <w:pPr>
        <w:spacing w:before="120" w:after="120"/>
        <w:ind w:left="567"/>
        <w:jc w:val="both"/>
        <w:rPr>
          <w:sz w:val="22"/>
          <w:szCs w:val="22"/>
          <w:lang w:val="en-US"/>
        </w:rPr>
      </w:pPr>
      <w:r w:rsidRPr="00A63E35">
        <w:rPr>
          <w:sz w:val="22"/>
          <w:szCs w:val="22"/>
          <w:lang w:val="en-US"/>
        </w:rPr>
        <w:t xml:space="preserve">The </w:t>
      </w:r>
      <w:proofErr w:type="spellStart"/>
      <w:r w:rsidRPr="00A63E35">
        <w:rPr>
          <w:sz w:val="22"/>
          <w:szCs w:val="22"/>
          <w:lang w:val="en-US"/>
        </w:rPr>
        <w:t>PoWIB</w:t>
      </w:r>
      <w:proofErr w:type="spellEnd"/>
      <w:r w:rsidRPr="00A63E35">
        <w:rPr>
          <w:sz w:val="22"/>
          <w:szCs w:val="22"/>
          <w:lang w:val="en-US"/>
        </w:rPr>
        <w:t xml:space="preserve"> has </w:t>
      </w:r>
      <w:proofErr w:type="spellStart"/>
      <w:r w:rsidRPr="00A63E35">
        <w:rPr>
          <w:sz w:val="22"/>
          <w:szCs w:val="22"/>
          <w:lang w:val="en-US"/>
        </w:rPr>
        <w:t>comprenhensively</w:t>
      </w:r>
      <w:proofErr w:type="spellEnd"/>
      <w:r w:rsidRPr="00A63E35">
        <w:rPr>
          <w:sz w:val="22"/>
          <w:szCs w:val="22"/>
          <w:lang w:val="en-US"/>
        </w:rPr>
        <w:t xml:space="preserve"> addressed capacity building and technology transfer, and therefore, n</w:t>
      </w:r>
      <w:r w:rsidR="00556755" w:rsidRPr="00A63E35">
        <w:rPr>
          <w:sz w:val="22"/>
          <w:szCs w:val="22"/>
          <w:lang w:val="en-US"/>
        </w:rPr>
        <w:t>o major gaps</w:t>
      </w:r>
      <w:r w:rsidRPr="00A63E35">
        <w:rPr>
          <w:sz w:val="22"/>
          <w:szCs w:val="22"/>
          <w:lang w:val="en-US"/>
        </w:rPr>
        <w:t xml:space="preserve"> have been identified</w:t>
      </w:r>
      <w:r w:rsidR="00AA7CAD" w:rsidRPr="00A63E35">
        <w:rPr>
          <w:sz w:val="22"/>
          <w:szCs w:val="22"/>
          <w:lang w:val="en-US"/>
        </w:rPr>
        <w:t xml:space="preserve"> vis-à-vis GBF Target 2</w:t>
      </w:r>
      <w:r w:rsidR="004B3856" w:rsidRPr="00A63E35">
        <w:rPr>
          <w:sz w:val="22"/>
          <w:szCs w:val="22"/>
          <w:lang w:val="en-US"/>
        </w:rPr>
        <w:t>0</w:t>
      </w:r>
      <w:r w:rsidRPr="00A63E35">
        <w:rPr>
          <w:sz w:val="22"/>
          <w:szCs w:val="22"/>
          <w:lang w:val="en-US"/>
        </w:rPr>
        <w:t xml:space="preserve">. </w:t>
      </w:r>
    </w:p>
    <w:p w14:paraId="6DACB48A" w14:textId="1DAE1996" w:rsidR="00E2693B" w:rsidRPr="00A63E35" w:rsidRDefault="00933A8A" w:rsidP="005B36D3">
      <w:pPr>
        <w:spacing w:before="120" w:after="120"/>
        <w:ind w:left="567"/>
        <w:rPr>
          <w:b/>
          <w:bCs/>
          <w:i/>
          <w:iCs/>
          <w:sz w:val="22"/>
          <w:szCs w:val="22"/>
          <w:u w:val="single"/>
          <w:lang w:val="en-US"/>
        </w:rPr>
      </w:pPr>
      <w:r w:rsidRPr="00A63E35">
        <w:rPr>
          <w:b/>
          <w:bCs/>
          <w:i/>
          <w:iCs/>
          <w:sz w:val="22"/>
          <w:szCs w:val="22"/>
          <w:u w:val="single"/>
          <w:lang w:val="en-US"/>
        </w:rPr>
        <w:t xml:space="preserve">Indicative </w:t>
      </w:r>
      <w:r w:rsidR="00E2693B" w:rsidRPr="00A63E35">
        <w:rPr>
          <w:b/>
          <w:bCs/>
          <w:i/>
          <w:iCs/>
          <w:sz w:val="22"/>
          <w:szCs w:val="22"/>
          <w:u w:val="single"/>
          <w:lang w:val="en-US"/>
        </w:rPr>
        <w:t>gaps in implementation</w:t>
      </w:r>
    </w:p>
    <w:p w14:paraId="0DBC166A" w14:textId="77777777" w:rsidR="00E2693B" w:rsidRPr="00A63E35" w:rsidRDefault="00E2693B"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evidence-based decision making (Rose et al, 2018)</w:t>
      </w:r>
    </w:p>
    <w:p w14:paraId="78A99F59" w14:textId="2AF4399B" w:rsidR="00975460" w:rsidRPr="00D86B1F" w:rsidRDefault="00E2693B" w:rsidP="00D86B1F">
      <w:pPr>
        <w:pStyle w:val="NormalWeb"/>
        <w:numPr>
          <w:ilvl w:val="0"/>
          <w:numId w:val="12"/>
        </w:numPr>
        <w:shd w:val="clear" w:color="auto" w:fill="FFFFFF"/>
        <w:spacing w:before="0" w:beforeAutospacing="0" w:after="0" w:afterAutospacing="0"/>
        <w:ind w:left="1134" w:hanging="567"/>
        <w:jc w:val="both"/>
        <w:rPr>
          <w:spacing w:val="6"/>
          <w:sz w:val="22"/>
          <w:szCs w:val="22"/>
          <w:shd w:val="clear" w:color="auto" w:fill="FFFFFF"/>
        </w:rPr>
      </w:pPr>
      <w:r w:rsidRPr="00A63E35">
        <w:rPr>
          <w:sz w:val="22"/>
          <w:szCs w:val="22"/>
        </w:rPr>
        <w:t xml:space="preserve">Lack of active management that incorporates research (Faley et al., 2005) and inclusion of monitoring, evaluation, and adaptive management (Lindenmayer &amp; </w:t>
      </w:r>
      <w:proofErr w:type="spellStart"/>
      <w:r w:rsidRPr="00A63E35">
        <w:rPr>
          <w:sz w:val="22"/>
          <w:szCs w:val="22"/>
        </w:rPr>
        <w:t>Linkens</w:t>
      </w:r>
      <w:proofErr w:type="spellEnd"/>
      <w:r w:rsidRPr="00A63E35">
        <w:rPr>
          <w:sz w:val="22"/>
          <w:szCs w:val="22"/>
        </w:rPr>
        <w:t xml:space="preserve"> 2009)</w:t>
      </w:r>
    </w:p>
    <w:p w14:paraId="61364E5C" w14:textId="506EA14A" w:rsidR="004767D2" w:rsidRPr="005B36D3" w:rsidRDefault="004767D2" w:rsidP="00D86B1F">
      <w:pPr>
        <w:pStyle w:val="NormalWeb"/>
        <w:keepNext/>
        <w:numPr>
          <w:ilvl w:val="4"/>
          <w:numId w:val="2"/>
        </w:numPr>
        <w:shd w:val="clear" w:color="auto" w:fill="FFFFFF"/>
        <w:spacing w:before="240" w:beforeAutospacing="0" w:after="120" w:afterAutospacing="0"/>
        <w:ind w:left="567" w:hanging="567"/>
        <w:jc w:val="both"/>
        <w:outlineLvl w:val="1"/>
        <w:rPr>
          <w:b/>
          <w:bCs/>
          <w:lang w:val="en-US"/>
        </w:rPr>
      </w:pPr>
      <w:r w:rsidRPr="005B36D3">
        <w:rPr>
          <w:b/>
          <w:bCs/>
          <w:lang w:val="en-US"/>
        </w:rPr>
        <w:t xml:space="preserve">Target 21: Ensure That Knowledge Is Available and Accessible </w:t>
      </w:r>
      <w:proofErr w:type="gramStart"/>
      <w:r w:rsidRPr="005B36D3">
        <w:rPr>
          <w:b/>
          <w:bCs/>
          <w:lang w:val="en-US"/>
        </w:rPr>
        <w:t>To</w:t>
      </w:r>
      <w:proofErr w:type="gramEnd"/>
      <w:r w:rsidRPr="005B36D3">
        <w:rPr>
          <w:b/>
          <w:bCs/>
          <w:lang w:val="en-US"/>
        </w:rPr>
        <w:t xml:space="preserve"> Guide Biodiversity Action</w:t>
      </w:r>
    </w:p>
    <w:p w14:paraId="0F0940DE" w14:textId="1C23CC9A" w:rsidR="004767D2" w:rsidRPr="00A63E35" w:rsidRDefault="004767D2" w:rsidP="00D86B1F">
      <w:pPr>
        <w:pStyle w:val="NormalWeb"/>
        <w:shd w:val="clear" w:color="auto" w:fill="FFFFFF"/>
        <w:spacing w:before="120" w:beforeAutospacing="0" w:after="120" w:afterAutospacing="0"/>
        <w:ind w:left="567"/>
        <w:rPr>
          <w:i/>
          <w:iCs/>
          <w:spacing w:val="6"/>
          <w:sz w:val="22"/>
          <w:szCs w:val="22"/>
          <w:shd w:val="clear" w:color="auto" w:fill="FFFFFF"/>
        </w:rPr>
      </w:pPr>
      <w:r w:rsidRPr="00A63E35">
        <w:rPr>
          <w:i/>
          <w:iCs/>
          <w:spacing w:val="6"/>
          <w:sz w:val="22"/>
          <w:szCs w:val="22"/>
          <w:shd w:val="clear" w:color="auto" w:fill="FFFFFF"/>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w:t>
      </w:r>
      <w:r w:rsidR="00515CFD" w:rsidRPr="00A63E35">
        <w:rPr>
          <w:i/>
          <w:iCs/>
          <w:spacing w:val="6"/>
          <w:sz w:val="22"/>
          <w:szCs w:val="22"/>
          <w:shd w:val="clear" w:color="auto" w:fill="FFFFFF"/>
        </w:rPr>
        <w:t xml:space="preserve"> </w:t>
      </w:r>
      <w:r w:rsidRPr="00A63E35">
        <w:rPr>
          <w:i/>
          <w:iCs/>
          <w:spacing w:val="6"/>
          <w:sz w:val="22"/>
          <w:szCs w:val="22"/>
          <w:shd w:val="clear" w:color="auto" w:fill="FFFFFF"/>
        </w:rPr>
        <w:t>monitoring, research and knowledge management and, also in this context, traditional knowledge, innovations, practices and technologies of indigenous peoples and local communities should only be accessed with their free, prior and informed consent</w:t>
      </w:r>
      <w:r w:rsidR="00460963" w:rsidRPr="00A63E35">
        <w:rPr>
          <w:i/>
          <w:iCs/>
          <w:spacing w:val="6"/>
          <w:sz w:val="22"/>
          <w:szCs w:val="22"/>
          <w:shd w:val="clear" w:color="auto" w:fill="FFFFFF"/>
          <w:lang w:val="en-US"/>
        </w:rPr>
        <w:t>,</w:t>
      </w:r>
      <w:r w:rsidR="00460963" w:rsidRPr="00A63E35">
        <w:rPr>
          <w:rStyle w:val="FootnoteReference"/>
          <w:i/>
          <w:iCs/>
          <w:spacing w:val="6"/>
          <w:sz w:val="22"/>
          <w:szCs w:val="22"/>
          <w:shd w:val="clear" w:color="auto" w:fill="FFFFFF"/>
          <w:lang w:val="en-US"/>
        </w:rPr>
        <w:footnoteReference w:id="173"/>
      </w:r>
      <w:r w:rsidRPr="00A63E35">
        <w:rPr>
          <w:i/>
          <w:iCs/>
          <w:spacing w:val="6"/>
          <w:sz w:val="22"/>
          <w:szCs w:val="22"/>
          <w:shd w:val="clear" w:color="auto" w:fill="FFFFFF"/>
        </w:rPr>
        <w:t xml:space="preserve"> in accordance with national legislation.</w:t>
      </w:r>
    </w:p>
    <w:p w14:paraId="07DF3892" w14:textId="473A5F02" w:rsidR="006E3908" w:rsidRPr="00A63E35" w:rsidRDefault="00556755" w:rsidP="00D86B1F">
      <w:pPr>
        <w:spacing w:before="120" w:after="120"/>
        <w:ind w:left="567"/>
        <w:jc w:val="both"/>
        <w:rPr>
          <w:sz w:val="22"/>
          <w:szCs w:val="22"/>
          <w:lang w:val="en-US"/>
        </w:rPr>
      </w:pPr>
      <w:r w:rsidRPr="00A63E35">
        <w:rPr>
          <w:b/>
          <w:bCs/>
          <w:sz w:val="22"/>
          <w:szCs w:val="22"/>
          <w:lang w:val="en-US"/>
        </w:rPr>
        <w:t>Most relevant Aichi Biodiversity Target—</w:t>
      </w:r>
      <w:r w:rsidR="006E3908" w:rsidRPr="00A63E35">
        <w:rPr>
          <w:b/>
          <w:bCs/>
          <w:sz w:val="22"/>
          <w:szCs w:val="22"/>
          <w:lang w:val="en-US"/>
        </w:rPr>
        <w:t>Aichi Target 1:</w:t>
      </w:r>
      <w:r w:rsidR="006E3908" w:rsidRPr="00A63E35">
        <w:rPr>
          <w:sz w:val="22"/>
          <w:szCs w:val="22"/>
          <w:lang w:val="en-US"/>
        </w:rPr>
        <w:t xml:space="preserve"> Awareness of Biodiversity Increased</w:t>
      </w:r>
    </w:p>
    <w:p w14:paraId="1989EBB1" w14:textId="4F4C32B7" w:rsidR="006E3908" w:rsidRPr="00A63E35" w:rsidRDefault="00CC6A3E" w:rsidP="00D86B1F">
      <w:pPr>
        <w:spacing w:before="120" w:after="120"/>
        <w:ind w:left="567"/>
        <w:jc w:val="both"/>
        <w:rPr>
          <w:sz w:val="22"/>
          <w:szCs w:val="22"/>
          <w:lang w:val="en-US"/>
        </w:rPr>
      </w:pPr>
      <w:r w:rsidRPr="00A63E35">
        <w:rPr>
          <w:sz w:val="22"/>
          <w:szCs w:val="22"/>
          <w:lang w:val="en-US"/>
        </w:rPr>
        <w:t>“</w:t>
      </w:r>
      <w:r w:rsidR="006E3908" w:rsidRPr="00A63E35">
        <w:rPr>
          <w:sz w:val="22"/>
          <w:szCs w:val="22"/>
          <w:lang w:val="en-US"/>
        </w:rPr>
        <w:t>By 2020, at the lates, people are aware of the values of biodiversity and the steps they can take to conserve and use it sustainably.</w:t>
      </w:r>
      <w:r w:rsidRPr="00A63E35">
        <w:rPr>
          <w:sz w:val="22"/>
          <w:szCs w:val="22"/>
          <w:lang w:val="en-US"/>
        </w:rPr>
        <w:t>”</w:t>
      </w:r>
    </w:p>
    <w:p w14:paraId="5B23B70C" w14:textId="61B50B0C" w:rsidR="006E3908" w:rsidRPr="00A63E35" w:rsidRDefault="00556755" w:rsidP="00D86B1F">
      <w:pPr>
        <w:spacing w:before="120" w:after="120"/>
        <w:ind w:left="567"/>
        <w:jc w:val="both"/>
        <w:rPr>
          <w:sz w:val="22"/>
          <w:szCs w:val="22"/>
          <w:lang w:val="en-US"/>
        </w:rPr>
      </w:pPr>
      <w:r w:rsidRPr="00A63E35">
        <w:rPr>
          <w:b/>
          <w:bCs/>
          <w:sz w:val="22"/>
          <w:szCs w:val="22"/>
          <w:lang w:val="en-US"/>
        </w:rPr>
        <w:lastRenderedPageBreak/>
        <w:t>GBO-5 assessment of level of achievement of the Aichi Target</w:t>
      </w:r>
      <w:r w:rsidR="006E3908" w:rsidRPr="00A63E35">
        <w:rPr>
          <w:sz w:val="22"/>
          <w:szCs w:val="22"/>
          <w:lang w:val="en-US"/>
        </w:rPr>
        <w:t>: Target not achieved (low confidence)</w:t>
      </w:r>
    </w:p>
    <w:p w14:paraId="132A87F3" w14:textId="77777777" w:rsidR="006E3908" w:rsidRPr="00A63E35" w:rsidRDefault="006E3908" w:rsidP="00D86B1F">
      <w:pPr>
        <w:spacing w:before="120" w:after="120"/>
        <w:ind w:left="567"/>
        <w:jc w:val="both"/>
        <w:rPr>
          <w:sz w:val="22"/>
          <w:szCs w:val="22"/>
          <w:shd w:val="clear" w:color="auto" w:fill="FFFFFF"/>
        </w:rPr>
      </w:pPr>
      <w:r w:rsidRPr="00A63E35">
        <w:rPr>
          <w:sz w:val="22"/>
          <w:szCs w:val="22"/>
          <w:lang w:val="en-US"/>
        </w:rPr>
        <w:t>According to the GBO-5, common action that were taken to increase public awareness were “workshops, stakeholder meetings, organizing biodiversity exhibitions, organizing field trips and site visits…”</w:t>
      </w:r>
      <w:r w:rsidRPr="00A63E35">
        <w:rPr>
          <w:rStyle w:val="FootnoteReference"/>
          <w:sz w:val="22"/>
          <w:szCs w:val="22"/>
          <w:lang w:val="en-US"/>
        </w:rPr>
        <w:footnoteReference w:id="174"/>
      </w:r>
      <w:r w:rsidRPr="00A63E35">
        <w:rPr>
          <w:sz w:val="22"/>
          <w:szCs w:val="22"/>
          <w:lang w:val="en-US"/>
        </w:rPr>
        <w:t xml:space="preserve"> </w:t>
      </w:r>
      <w:r w:rsidRPr="00A63E35">
        <w:rPr>
          <w:sz w:val="22"/>
          <w:szCs w:val="22"/>
          <w:shd w:val="clear" w:color="auto" w:fill="FFFFFF"/>
        </w:rPr>
        <w:t xml:space="preserve">Some countries indicated that biodiversity topics have been integrated into educational curricula across all levels of schooling, including primary, secondary, and tertiary education. Despite the awareness activities, the GBO-5 indicated that importance of biodiversity and awareness of its significance </w:t>
      </w:r>
      <w:proofErr w:type="spellStart"/>
      <w:r w:rsidRPr="00A63E35">
        <w:rPr>
          <w:sz w:val="22"/>
          <w:szCs w:val="22"/>
          <w:shd w:val="clear" w:color="auto" w:fill="FFFFFF"/>
        </w:rPr>
        <w:t>reamined</w:t>
      </w:r>
      <w:proofErr w:type="spellEnd"/>
      <w:r w:rsidRPr="00A63E35">
        <w:rPr>
          <w:sz w:val="22"/>
          <w:szCs w:val="22"/>
          <w:shd w:val="clear" w:color="auto" w:fill="FFFFFF"/>
        </w:rPr>
        <w:t xml:space="preserve"> low. The challenges listed by the reports included:</w:t>
      </w:r>
    </w:p>
    <w:p w14:paraId="750FFB3C" w14:textId="77777777" w:rsidR="006E3908" w:rsidRPr="00A63E35" w:rsidRDefault="006E3908" w:rsidP="005B36D3">
      <w:pPr>
        <w:pStyle w:val="ListParagraph"/>
        <w:numPr>
          <w:ilvl w:val="0"/>
          <w:numId w:val="43"/>
        </w:numPr>
        <w:ind w:left="1134" w:hanging="567"/>
        <w:jc w:val="both"/>
        <w:rPr>
          <w:sz w:val="22"/>
          <w:szCs w:val="22"/>
          <w:lang w:val="en-US"/>
        </w:rPr>
      </w:pPr>
      <w:r w:rsidRPr="00A63E35">
        <w:rPr>
          <w:sz w:val="22"/>
          <w:szCs w:val="22"/>
          <w:lang w:val="en-US"/>
        </w:rPr>
        <w:t>Ability to reach people in remote locations.</w:t>
      </w:r>
    </w:p>
    <w:p w14:paraId="01261F71" w14:textId="77777777" w:rsidR="006E3908" w:rsidRPr="00A63E35" w:rsidRDefault="006E3908" w:rsidP="005B36D3">
      <w:pPr>
        <w:pStyle w:val="ListParagraph"/>
        <w:numPr>
          <w:ilvl w:val="0"/>
          <w:numId w:val="43"/>
        </w:numPr>
        <w:ind w:left="1134" w:hanging="567"/>
        <w:jc w:val="both"/>
        <w:rPr>
          <w:sz w:val="22"/>
          <w:szCs w:val="22"/>
          <w:lang w:val="en-US"/>
        </w:rPr>
      </w:pPr>
      <w:r w:rsidRPr="00A63E35">
        <w:rPr>
          <w:sz w:val="22"/>
          <w:szCs w:val="22"/>
          <w:lang w:val="en-US"/>
        </w:rPr>
        <w:t>Lack of understanding the connection between biodiversity and socioeconomic health</w:t>
      </w:r>
    </w:p>
    <w:p w14:paraId="2E90E23B" w14:textId="77777777" w:rsidR="006E3908" w:rsidRPr="00A63E35" w:rsidRDefault="006E3908" w:rsidP="005B36D3">
      <w:pPr>
        <w:pStyle w:val="ListParagraph"/>
        <w:numPr>
          <w:ilvl w:val="0"/>
          <w:numId w:val="43"/>
        </w:numPr>
        <w:ind w:left="1134" w:hanging="567"/>
        <w:jc w:val="both"/>
        <w:rPr>
          <w:sz w:val="22"/>
          <w:szCs w:val="22"/>
          <w:lang w:val="en-US"/>
        </w:rPr>
      </w:pPr>
      <w:r w:rsidRPr="00A63E35">
        <w:rPr>
          <w:sz w:val="22"/>
          <w:szCs w:val="22"/>
          <w:lang w:val="en-US"/>
        </w:rPr>
        <w:t xml:space="preserve">Not knowing how to conserve biodiversity. </w:t>
      </w:r>
    </w:p>
    <w:p w14:paraId="0743C369" w14:textId="77777777" w:rsidR="006E3908" w:rsidRPr="00A63E35" w:rsidRDefault="006E3908" w:rsidP="005B36D3">
      <w:pPr>
        <w:pStyle w:val="ListParagraph"/>
        <w:numPr>
          <w:ilvl w:val="0"/>
          <w:numId w:val="43"/>
        </w:numPr>
        <w:ind w:left="1134" w:hanging="567"/>
        <w:jc w:val="both"/>
        <w:rPr>
          <w:sz w:val="22"/>
          <w:szCs w:val="22"/>
          <w:lang w:val="en-US"/>
        </w:rPr>
      </w:pPr>
      <w:r w:rsidRPr="00A63E35">
        <w:rPr>
          <w:sz w:val="22"/>
          <w:szCs w:val="22"/>
          <w:lang w:val="en-US"/>
        </w:rPr>
        <w:t xml:space="preserve">Lack of knowledge on the links between </w:t>
      </w:r>
      <w:proofErr w:type="gramStart"/>
      <w:r w:rsidRPr="00A63E35">
        <w:rPr>
          <w:sz w:val="22"/>
          <w:szCs w:val="22"/>
          <w:lang w:val="en-US"/>
        </w:rPr>
        <w:t>biodiversity</w:t>
      </w:r>
      <w:proofErr w:type="gramEnd"/>
      <w:r w:rsidRPr="00A63E35">
        <w:rPr>
          <w:sz w:val="22"/>
          <w:szCs w:val="22"/>
          <w:lang w:val="en-US"/>
        </w:rPr>
        <w:t xml:space="preserve"> health and climate change impacts. </w:t>
      </w:r>
    </w:p>
    <w:p w14:paraId="6533A276" w14:textId="77777777" w:rsidR="006E3908" w:rsidRPr="00A63E35" w:rsidRDefault="006E3908" w:rsidP="005B36D3">
      <w:pPr>
        <w:spacing w:before="120" w:after="120"/>
        <w:ind w:left="567"/>
        <w:jc w:val="both"/>
        <w:rPr>
          <w:sz w:val="22"/>
          <w:szCs w:val="22"/>
          <w:lang w:val="en-US"/>
        </w:rPr>
      </w:pPr>
      <w:r w:rsidRPr="00A63E35">
        <w:rPr>
          <w:sz w:val="22"/>
          <w:szCs w:val="22"/>
          <w:lang w:val="en-US"/>
        </w:rPr>
        <w:t xml:space="preserve">According to the GBO-5 there is a lack of globally consistent data that could illustrate trends in public awareness and willingness to </w:t>
      </w:r>
      <w:proofErr w:type="gramStart"/>
      <w:r w:rsidRPr="00A63E35">
        <w:rPr>
          <w:sz w:val="22"/>
          <w:szCs w:val="22"/>
          <w:lang w:val="en-US"/>
        </w:rPr>
        <w:t>take action</w:t>
      </w:r>
      <w:proofErr w:type="gramEnd"/>
      <w:r w:rsidRPr="00A63E35">
        <w:rPr>
          <w:sz w:val="22"/>
          <w:szCs w:val="22"/>
          <w:lang w:val="en-US"/>
        </w:rPr>
        <w:t xml:space="preserve"> regarding biodiversity conservation. This absence of uniform information makes it challenging to assess global progress in enhancing understanding and engagement with biodiversity issues.</w:t>
      </w:r>
      <w:r w:rsidRPr="00A63E35">
        <w:rPr>
          <w:rStyle w:val="FootnoteReference"/>
          <w:sz w:val="22"/>
          <w:szCs w:val="22"/>
          <w:lang w:val="en-US"/>
        </w:rPr>
        <w:footnoteReference w:id="175"/>
      </w:r>
      <w:r w:rsidRPr="00A63E35">
        <w:rPr>
          <w:sz w:val="22"/>
          <w:szCs w:val="22"/>
          <w:lang w:val="en-US"/>
        </w:rPr>
        <w:t xml:space="preserve"> </w:t>
      </w:r>
    </w:p>
    <w:p w14:paraId="2C092F27" w14:textId="1DC186B6" w:rsidR="00DB16C3" w:rsidRPr="00A63E35" w:rsidRDefault="00DB16C3" w:rsidP="005B36D3">
      <w:pPr>
        <w:spacing w:before="120" w:after="120"/>
        <w:ind w:left="567"/>
        <w:jc w:val="both"/>
        <w:rPr>
          <w:sz w:val="22"/>
          <w:szCs w:val="22"/>
          <w:lang w:val="en-US"/>
        </w:rPr>
      </w:pPr>
      <w:r w:rsidRPr="00A63E35">
        <w:rPr>
          <w:sz w:val="22"/>
          <w:szCs w:val="22"/>
          <w:lang w:val="en-US"/>
        </w:rPr>
        <w:t xml:space="preserve">Furthermore, </w:t>
      </w:r>
      <w:proofErr w:type="gramStart"/>
      <w:r w:rsidRPr="00A63E35">
        <w:rPr>
          <w:sz w:val="22"/>
          <w:szCs w:val="22"/>
        </w:rPr>
        <w:t>Strengthening</w:t>
      </w:r>
      <w:proofErr w:type="gramEnd"/>
      <w:r w:rsidRPr="00A63E35">
        <w:rPr>
          <w:sz w:val="22"/>
          <w:szCs w:val="22"/>
        </w:rPr>
        <w:t xml:space="preserve"> data collection is considered one of the key priorities of the Zero Draft Outcome Document </w:t>
      </w:r>
      <w:r w:rsidR="008E6D57" w:rsidRPr="00A63E35">
        <w:rPr>
          <w:sz w:val="22"/>
          <w:szCs w:val="22"/>
        </w:rPr>
        <w:t xml:space="preserve">of the Fourth International Conference on Small Island Developing States (SIDS4) </w:t>
      </w:r>
      <w:r w:rsidRPr="00A63E35">
        <w:rPr>
          <w:sz w:val="22"/>
          <w:szCs w:val="22"/>
        </w:rPr>
        <w:t>in order to deliver transformative change for SIDS. For example, it highlights the need to develop and apply environmental statistics frameworks in SIDS statistical systems, including the valuation of ecosystem services. Similarly, the SAMOA Pathway highlights the importance of improved data and statistics as part of the means for implementation.</w:t>
      </w:r>
    </w:p>
    <w:p w14:paraId="5529B60F" w14:textId="4C9197FA" w:rsidR="00121445" w:rsidRPr="00A63E35" w:rsidRDefault="00121445" w:rsidP="005B36D3">
      <w:pPr>
        <w:spacing w:before="120" w:after="120"/>
        <w:ind w:left="567"/>
        <w:rPr>
          <w:b/>
          <w:bCs/>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21</w:t>
      </w:r>
    </w:p>
    <w:p w14:paraId="7E66CB83" w14:textId="77777777" w:rsidR="004767D2" w:rsidRPr="00A63E35" w:rsidRDefault="004767D2" w:rsidP="004767D2">
      <w:pPr>
        <w:jc w:val="both"/>
        <w:rPr>
          <w:sz w:val="22"/>
          <w:szCs w:val="22"/>
          <w:lang w:val="en-US"/>
        </w:rPr>
      </w:pPr>
    </w:p>
    <w:tbl>
      <w:tblPr>
        <w:tblStyle w:val="TableGrid19"/>
        <w:tblW w:w="9351" w:type="dxa"/>
        <w:tblLook w:val="04A0" w:firstRow="1" w:lastRow="0" w:firstColumn="1" w:lastColumn="0" w:noHBand="0" w:noVBand="1"/>
      </w:tblPr>
      <w:tblGrid>
        <w:gridCol w:w="1838"/>
        <w:gridCol w:w="7513"/>
      </w:tblGrid>
      <w:tr w:rsidR="00A63E35" w:rsidRPr="00A63E35" w14:paraId="0763D99C" w14:textId="77777777" w:rsidTr="00556755">
        <w:tc>
          <w:tcPr>
            <w:tcW w:w="1838" w:type="dxa"/>
            <w:shd w:val="clear" w:color="auto" w:fill="0046A2"/>
          </w:tcPr>
          <w:p w14:paraId="06E6A53F" w14:textId="2C9F6284" w:rsidR="00780B1A" w:rsidRPr="00A63E35" w:rsidRDefault="000F6C44" w:rsidP="000F6C44">
            <w:pPr>
              <w:jc w:val="center"/>
              <w:rPr>
                <w:b/>
                <w:bCs/>
                <w:sz w:val="22"/>
                <w:szCs w:val="22"/>
                <w:lang w:val="en-US"/>
              </w:rPr>
            </w:pPr>
            <w:r w:rsidRPr="00A63E35">
              <w:rPr>
                <w:b/>
                <w:bCs/>
                <w:sz w:val="22"/>
                <w:szCs w:val="22"/>
                <w:lang w:val="en-US"/>
              </w:rPr>
              <w:t xml:space="preserve">Relevant </w:t>
            </w:r>
            <w:r w:rsidR="00780B1A" w:rsidRPr="00A63E35">
              <w:rPr>
                <w:b/>
                <w:bCs/>
                <w:sz w:val="22"/>
                <w:szCs w:val="22"/>
                <w:lang w:val="en-US"/>
              </w:rPr>
              <w:t>Priority Actions</w:t>
            </w:r>
          </w:p>
        </w:tc>
        <w:tc>
          <w:tcPr>
            <w:tcW w:w="7513" w:type="dxa"/>
            <w:shd w:val="clear" w:color="auto" w:fill="0046A2"/>
          </w:tcPr>
          <w:p w14:paraId="595E07F3" w14:textId="79933246" w:rsidR="00780B1A" w:rsidRPr="00A63E35" w:rsidRDefault="000F6C44" w:rsidP="000F6C44">
            <w:pPr>
              <w:jc w:val="center"/>
              <w:rPr>
                <w:b/>
                <w:bCs/>
                <w:sz w:val="22"/>
                <w:szCs w:val="22"/>
                <w:lang w:val="en-US"/>
              </w:rPr>
            </w:pPr>
            <w:r w:rsidRPr="00A63E35">
              <w:rPr>
                <w:b/>
                <w:bCs/>
                <w:sz w:val="22"/>
                <w:szCs w:val="22"/>
                <w:lang w:val="en-US"/>
              </w:rPr>
              <w:t xml:space="preserve">Relevant </w:t>
            </w:r>
            <w:r w:rsidR="00780B1A" w:rsidRPr="00A63E35">
              <w:rPr>
                <w:b/>
                <w:bCs/>
                <w:sz w:val="22"/>
                <w:szCs w:val="22"/>
                <w:lang w:val="en-US"/>
              </w:rPr>
              <w:t>Supporting Actions</w:t>
            </w:r>
          </w:p>
        </w:tc>
      </w:tr>
      <w:tr w:rsidR="00A63E35" w:rsidRPr="00A63E35" w14:paraId="3EFF3A1F" w14:textId="77777777" w:rsidTr="00556755">
        <w:tc>
          <w:tcPr>
            <w:tcW w:w="9351" w:type="dxa"/>
            <w:gridSpan w:val="2"/>
            <w:shd w:val="clear" w:color="auto" w:fill="E7E6E6" w:themeFill="background2"/>
          </w:tcPr>
          <w:p w14:paraId="1C9FF178" w14:textId="77777777" w:rsidR="00780B1A" w:rsidRPr="00A63E35" w:rsidRDefault="00780B1A" w:rsidP="000F6C44">
            <w:pPr>
              <w:jc w:val="center"/>
              <w:rPr>
                <w:b/>
                <w:bCs/>
                <w:sz w:val="22"/>
                <w:szCs w:val="22"/>
                <w:lang w:val="en-US"/>
              </w:rPr>
            </w:pPr>
            <w:r w:rsidRPr="00A63E35">
              <w:rPr>
                <w:b/>
                <w:bCs/>
                <w:sz w:val="22"/>
                <w:szCs w:val="22"/>
                <w:lang w:val="en-US"/>
              </w:rPr>
              <w:t>Goal 11: Parties have improved financial, human, scientific, technical, and technological capacity to implement the Convention</w:t>
            </w:r>
          </w:p>
        </w:tc>
      </w:tr>
      <w:tr w:rsidR="00A63E35" w:rsidRPr="00A63E35" w14:paraId="33DB3FDA" w14:textId="77777777" w:rsidTr="00556755">
        <w:tc>
          <w:tcPr>
            <w:tcW w:w="9351" w:type="dxa"/>
            <w:gridSpan w:val="2"/>
            <w:shd w:val="clear" w:color="auto" w:fill="E7E6E6" w:themeFill="background2"/>
          </w:tcPr>
          <w:p w14:paraId="60659392" w14:textId="77777777" w:rsidR="00780B1A" w:rsidRPr="00A63E35" w:rsidRDefault="00780B1A" w:rsidP="000F6C44">
            <w:pPr>
              <w:jc w:val="center"/>
              <w:rPr>
                <w:i/>
                <w:iCs/>
                <w:sz w:val="22"/>
                <w:szCs w:val="22"/>
                <w:lang w:val="en-US"/>
              </w:rPr>
            </w:pPr>
            <w:r w:rsidRPr="00A63E35">
              <w:rPr>
                <w:i/>
                <w:iCs/>
                <w:sz w:val="22"/>
                <w:szCs w:val="22"/>
                <w:lang w:val="en-US"/>
              </w:rPr>
              <w:t xml:space="preserve">Target 11.3: Capacity of islands to implement this </w:t>
            </w:r>
            <w:proofErr w:type="spellStart"/>
            <w:r w:rsidRPr="00A63E35">
              <w:rPr>
                <w:i/>
                <w:iCs/>
                <w:sz w:val="22"/>
                <w:szCs w:val="22"/>
                <w:lang w:val="en-US"/>
              </w:rPr>
              <w:t>programme</w:t>
            </w:r>
            <w:proofErr w:type="spellEnd"/>
            <w:r w:rsidRPr="00A63E35">
              <w:rPr>
                <w:i/>
                <w:iCs/>
                <w:sz w:val="22"/>
                <w:szCs w:val="22"/>
                <w:lang w:val="en-US"/>
              </w:rPr>
              <w:t xml:space="preserve"> of work on island biological diversity and all its priority activities is significantly strengthened</w:t>
            </w:r>
          </w:p>
        </w:tc>
      </w:tr>
      <w:tr w:rsidR="00A63E35" w:rsidRPr="00A63E35" w14:paraId="46EF1253" w14:textId="77777777" w:rsidTr="000F6C44">
        <w:tc>
          <w:tcPr>
            <w:tcW w:w="1838" w:type="dxa"/>
          </w:tcPr>
          <w:p w14:paraId="6FE95E8B" w14:textId="1D6E7B69" w:rsidR="00556755" w:rsidRPr="00A63E35" w:rsidRDefault="000F6C44" w:rsidP="000F6C44">
            <w:pPr>
              <w:rPr>
                <w:iCs/>
                <w:sz w:val="22"/>
                <w:szCs w:val="22"/>
              </w:rPr>
            </w:pPr>
            <w:r w:rsidRPr="00A63E35">
              <w:rPr>
                <w:rStyle w:val="ui-provider"/>
                <w:sz w:val="22"/>
                <w:szCs w:val="22"/>
              </w:rPr>
              <w:t xml:space="preserve">11.3.2. Promote the sharing of best practices within and among islands, and enhance learning opportunities for all relevant groups, including governments, non-governmental </w:t>
            </w:r>
            <w:proofErr w:type="gramStart"/>
            <w:r w:rsidRPr="00A63E35">
              <w:rPr>
                <w:rStyle w:val="ui-provider"/>
                <w:sz w:val="22"/>
                <w:szCs w:val="22"/>
              </w:rPr>
              <w:t>organizations</w:t>
            </w:r>
            <w:proofErr w:type="gramEnd"/>
            <w:r w:rsidRPr="00A63E35">
              <w:rPr>
                <w:rStyle w:val="ui-provider"/>
                <w:sz w:val="22"/>
                <w:szCs w:val="22"/>
              </w:rPr>
              <w:t xml:space="preserve"> and indigenous and local communities, to </w:t>
            </w:r>
            <w:r w:rsidRPr="00A63E35">
              <w:rPr>
                <w:rStyle w:val="ui-provider"/>
                <w:sz w:val="22"/>
                <w:szCs w:val="22"/>
              </w:rPr>
              <w:lastRenderedPageBreak/>
              <w:t>accelerate effective implementation of this programme of work</w:t>
            </w:r>
          </w:p>
        </w:tc>
        <w:tc>
          <w:tcPr>
            <w:tcW w:w="7513" w:type="dxa"/>
          </w:tcPr>
          <w:p w14:paraId="7E31274C" w14:textId="77777777" w:rsidR="000F6C44" w:rsidRPr="00A63E35" w:rsidRDefault="000F6C44" w:rsidP="000F6C44">
            <w:pPr>
              <w:pStyle w:val="NormalWeb"/>
              <w:spacing w:before="120" w:beforeAutospacing="0" w:after="0" w:afterAutospacing="0"/>
              <w:rPr>
                <w:sz w:val="22"/>
                <w:szCs w:val="22"/>
              </w:rPr>
            </w:pPr>
            <w:r w:rsidRPr="00A63E35">
              <w:rPr>
                <w:sz w:val="22"/>
                <w:szCs w:val="22"/>
              </w:rPr>
              <w:lastRenderedPageBreak/>
              <w:t>11.3.2.2. Implement peer learning opportunities and networks to ensure rapid dissemination of best practices and lessons learned, to accelerate successful implementation of national biodiversity strategies and action plans and the programme of work on island biodiversity.</w:t>
            </w:r>
          </w:p>
          <w:p w14:paraId="39DE0479" w14:textId="3EBD7902" w:rsidR="000F6C44" w:rsidRPr="00A63E35" w:rsidRDefault="000F6C44" w:rsidP="000F6C44">
            <w:pPr>
              <w:pStyle w:val="NormalWeb"/>
              <w:spacing w:before="120" w:beforeAutospacing="0" w:after="0" w:afterAutospacing="0"/>
              <w:rPr>
                <w:sz w:val="22"/>
                <w:szCs w:val="22"/>
                <w:lang w:val="en-CA"/>
              </w:rPr>
            </w:pPr>
            <w:r w:rsidRPr="00A63E35">
              <w:rPr>
                <w:sz w:val="22"/>
                <w:szCs w:val="22"/>
              </w:rPr>
              <w:t>11.3.2.3. Explore ways and means on how the clearing-house mechanism can be more effectively and efficiently utilized for the sharing of information on best practices and technologies that promote sustainable use, particularly on islands with limited information technological capacity.</w:t>
            </w:r>
          </w:p>
          <w:p w14:paraId="66DCFD52" w14:textId="77777777" w:rsidR="00556755" w:rsidRPr="00A63E35" w:rsidRDefault="00556755" w:rsidP="000F6C44">
            <w:pPr>
              <w:rPr>
                <w:sz w:val="22"/>
                <w:szCs w:val="22"/>
                <w:lang w:val="en-US"/>
              </w:rPr>
            </w:pPr>
          </w:p>
        </w:tc>
      </w:tr>
      <w:tr w:rsidR="00A63E35" w:rsidRPr="00A63E35" w14:paraId="6DFCD27A" w14:textId="77777777" w:rsidTr="000F6C44">
        <w:tc>
          <w:tcPr>
            <w:tcW w:w="1838" w:type="dxa"/>
          </w:tcPr>
          <w:p w14:paraId="7D2D52AD" w14:textId="77777777" w:rsidR="00780B1A" w:rsidRPr="00A63E35" w:rsidRDefault="00780B1A" w:rsidP="000F6C44">
            <w:pPr>
              <w:rPr>
                <w:sz w:val="22"/>
                <w:szCs w:val="22"/>
              </w:rPr>
            </w:pPr>
            <w:r w:rsidRPr="00A63E35">
              <w:rPr>
                <w:iCs/>
                <w:sz w:val="22"/>
                <w:szCs w:val="22"/>
              </w:rPr>
              <w:t xml:space="preserve">11.3.3. Develop and implement effective communication and public awareness and education programmes at all levels, to promote the programme of work on island biodiversity, </w:t>
            </w:r>
            <w:proofErr w:type="gramStart"/>
            <w:r w:rsidRPr="00A63E35">
              <w:rPr>
                <w:iCs/>
                <w:sz w:val="22"/>
                <w:szCs w:val="22"/>
              </w:rPr>
              <w:t>taking into account</w:t>
            </w:r>
            <w:proofErr w:type="gramEnd"/>
            <w:r w:rsidRPr="00A63E35">
              <w:rPr>
                <w:iCs/>
                <w:sz w:val="22"/>
                <w:szCs w:val="22"/>
              </w:rPr>
              <w:t xml:space="preserve"> local capacity, language and culture</w:t>
            </w:r>
          </w:p>
        </w:tc>
        <w:tc>
          <w:tcPr>
            <w:tcW w:w="7513" w:type="dxa"/>
          </w:tcPr>
          <w:p w14:paraId="4EC9B7CC" w14:textId="77777777" w:rsidR="00780B1A" w:rsidRPr="00A63E35" w:rsidRDefault="00780B1A" w:rsidP="000F6C44">
            <w:pPr>
              <w:rPr>
                <w:sz w:val="22"/>
                <w:szCs w:val="22"/>
                <w:lang w:val="en-US"/>
              </w:rPr>
            </w:pPr>
            <w:r w:rsidRPr="00A63E35">
              <w:rPr>
                <w:sz w:val="22"/>
                <w:szCs w:val="22"/>
                <w:lang w:val="en-US"/>
              </w:rPr>
              <w:t xml:space="preserve">11.3.3.1. In collaboration with relevant national and local leaders and organizations, as appropriate, develop and implement effective communication, public </w:t>
            </w:r>
            <w:proofErr w:type="gramStart"/>
            <w:r w:rsidRPr="00A63E35">
              <w:rPr>
                <w:sz w:val="22"/>
                <w:szCs w:val="22"/>
                <w:lang w:val="en-US"/>
              </w:rPr>
              <w:t>awareness</w:t>
            </w:r>
            <w:proofErr w:type="gramEnd"/>
            <w:r w:rsidRPr="00A63E35">
              <w:rPr>
                <w:sz w:val="22"/>
                <w:szCs w:val="22"/>
                <w:lang w:val="en-US"/>
              </w:rPr>
              <w:t xml:space="preserve"> and education </w:t>
            </w:r>
            <w:proofErr w:type="spellStart"/>
            <w:r w:rsidRPr="00A63E35">
              <w:rPr>
                <w:sz w:val="22"/>
                <w:szCs w:val="22"/>
                <w:lang w:val="en-US"/>
              </w:rPr>
              <w:t>programmes</w:t>
            </w:r>
            <w:proofErr w:type="spellEnd"/>
            <w:r w:rsidRPr="00A63E35">
              <w:rPr>
                <w:sz w:val="22"/>
                <w:szCs w:val="22"/>
                <w:lang w:val="en-US"/>
              </w:rPr>
              <w:t xml:space="preserve"> at all levels to promote and advance the </w:t>
            </w:r>
            <w:proofErr w:type="spellStart"/>
            <w:r w:rsidRPr="00A63E35">
              <w:rPr>
                <w:sz w:val="22"/>
                <w:szCs w:val="22"/>
                <w:lang w:val="en-US"/>
              </w:rPr>
              <w:t>programme</w:t>
            </w:r>
            <w:proofErr w:type="spellEnd"/>
            <w:r w:rsidRPr="00A63E35">
              <w:rPr>
                <w:sz w:val="22"/>
                <w:szCs w:val="22"/>
                <w:lang w:val="en-US"/>
              </w:rPr>
              <w:t xml:space="preserve"> of work on island biodiversity, taking into account local capacity, language and culture.</w:t>
            </w:r>
          </w:p>
          <w:p w14:paraId="2B9CFE2E" w14:textId="77777777" w:rsidR="00780B1A" w:rsidRPr="00A63E35" w:rsidRDefault="00780B1A" w:rsidP="000F6C44">
            <w:pPr>
              <w:rPr>
                <w:sz w:val="22"/>
                <w:szCs w:val="22"/>
                <w:lang w:val="en-US"/>
              </w:rPr>
            </w:pPr>
            <w:r w:rsidRPr="00A63E35">
              <w:rPr>
                <w:sz w:val="22"/>
                <w:szCs w:val="22"/>
                <w:lang w:val="en-US"/>
              </w:rPr>
              <w:t xml:space="preserve">11.3.3.2. Develop and conduct public awareness and social marketing activities and </w:t>
            </w:r>
            <w:proofErr w:type="spellStart"/>
            <w:r w:rsidRPr="00A63E35">
              <w:rPr>
                <w:sz w:val="22"/>
                <w:szCs w:val="22"/>
                <w:lang w:val="en-US"/>
              </w:rPr>
              <w:t>programmes</w:t>
            </w:r>
            <w:proofErr w:type="spellEnd"/>
            <w:r w:rsidRPr="00A63E35">
              <w:rPr>
                <w:sz w:val="22"/>
                <w:szCs w:val="22"/>
                <w:lang w:val="en-US"/>
              </w:rPr>
              <w:t xml:space="preserve"> for key audiences and key species to increase public support and strategic action on critical issues within this </w:t>
            </w:r>
            <w:proofErr w:type="spellStart"/>
            <w:r w:rsidRPr="00A63E35">
              <w:rPr>
                <w:sz w:val="22"/>
                <w:szCs w:val="22"/>
                <w:lang w:val="en-US"/>
              </w:rPr>
              <w:t>programme</w:t>
            </w:r>
            <w:proofErr w:type="spellEnd"/>
            <w:r w:rsidRPr="00A63E35">
              <w:rPr>
                <w:sz w:val="22"/>
                <w:szCs w:val="22"/>
                <w:lang w:val="en-US"/>
              </w:rPr>
              <w:t xml:space="preserve"> of work. </w:t>
            </w:r>
          </w:p>
          <w:p w14:paraId="40CFE1DC" w14:textId="77777777" w:rsidR="00780B1A" w:rsidRPr="00A63E35" w:rsidRDefault="00780B1A" w:rsidP="000F6C44">
            <w:pPr>
              <w:rPr>
                <w:sz w:val="22"/>
                <w:szCs w:val="22"/>
                <w:lang w:val="en-US"/>
              </w:rPr>
            </w:pPr>
            <w:r w:rsidRPr="00A63E35">
              <w:rPr>
                <w:sz w:val="22"/>
                <w:szCs w:val="22"/>
                <w:lang w:val="en-US"/>
              </w:rPr>
              <w:t xml:space="preserve">11.3.3.3. Investigate perceptions of biodiversity by island inhabitants, tourists, </w:t>
            </w:r>
            <w:proofErr w:type="gramStart"/>
            <w:r w:rsidRPr="00A63E35">
              <w:rPr>
                <w:sz w:val="22"/>
                <w:szCs w:val="22"/>
                <w:lang w:val="en-US"/>
              </w:rPr>
              <w:t>developers</w:t>
            </w:r>
            <w:proofErr w:type="gramEnd"/>
            <w:r w:rsidRPr="00A63E35">
              <w:rPr>
                <w:sz w:val="22"/>
                <w:szCs w:val="22"/>
                <w:lang w:val="en-US"/>
              </w:rPr>
              <w:t xml:space="preserve"> and other stakeholders to improve the legitimacy and effectiveness of island-specific, science-based policy making.</w:t>
            </w:r>
          </w:p>
          <w:p w14:paraId="021882C7" w14:textId="77777777" w:rsidR="00780B1A" w:rsidRPr="00A63E35" w:rsidRDefault="00780B1A" w:rsidP="000F6C44">
            <w:pPr>
              <w:rPr>
                <w:sz w:val="22"/>
                <w:szCs w:val="22"/>
                <w:lang w:val="en-US"/>
              </w:rPr>
            </w:pPr>
            <w:r w:rsidRPr="00A63E35">
              <w:rPr>
                <w:sz w:val="22"/>
                <w:szCs w:val="22"/>
                <w:lang w:val="en-US"/>
              </w:rPr>
              <w:t xml:space="preserve">11.3.3.4. Increase public awareness of the value of island biodiversity and of preventing species from becoming threatened.  </w:t>
            </w:r>
          </w:p>
          <w:p w14:paraId="015DB535" w14:textId="77777777" w:rsidR="00780B1A" w:rsidRPr="00A63E35" w:rsidRDefault="00780B1A" w:rsidP="000F6C44">
            <w:pPr>
              <w:rPr>
                <w:sz w:val="22"/>
                <w:szCs w:val="22"/>
                <w:lang w:val="en-US"/>
              </w:rPr>
            </w:pPr>
            <w:r w:rsidRPr="00A63E35">
              <w:rPr>
                <w:sz w:val="22"/>
                <w:szCs w:val="22"/>
                <w:lang w:val="en-US"/>
              </w:rPr>
              <w:t>11.3.3.5. Introduce island biodiversity issues into the curricula of schools and universities, and in the framework of education for sustainable development, to build the understanding of island biodiversity.</w:t>
            </w:r>
          </w:p>
          <w:p w14:paraId="02FD6C7B" w14:textId="77777777" w:rsidR="00780B1A" w:rsidRPr="00A63E35" w:rsidRDefault="00780B1A" w:rsidP="000F6C44">
            <w:pPr>
              <w:rPr>
                <w:sz w:val="22"/>
                <w:szCs w:val="22"/>
                <w:lang w:val="en-US"/>
              </w:rPr>
            </w:pPr>
            <w:r w:rsidRPr="00A63E35">
              <w:rPr>
                <w:sz w:val="22"/>
                <w:szCs w:val="22"/>
                <w:lang w:val="en-US"/>
              </w:rPr>
              <w:t xml:space="preserve">11.3.3.6. Integrate island environmental issues into non-formal education. </w:t>
            </w:r>
          </w:p>
          <w:p w14:paraId="4F3753F6" w14:textId="77777777" w:rsidR="00780B1A" w:rsidRPr="00A63E35" w:rsidRDefault="00780B1A" w:rsidP="000F6C44">
            <w:pPr>
              <w:rPr>
                <w:sz w:val="22"/>
                <w:szCs w:val="22"/>
                <w:lang w:val="en-US"/>
              </w:rPr>
            </w:pPr>
            <w:r w:rsidRPr="00A63E35">
              <w:rPr>
                <w:sz w:val="22"/>
                <w:szCs w:val="22"/>
                <w:lang w:val="en-US"/>
              </w:rPr>
              <w:t>11.3.3.7. Undertake education, capacity-</w:t>
            </w:r>
            <w:proofErr w:type="gramStart"/>
            <w:r w:rsidRPr="00A63E35">
              <w:rPr>
                <w:sz w:val="22"/>
                <w:szCs w:val="22"/>
                <w:lang w:val="en-US"/>
              </w:rPr>
              <w:t>building</w:t>
            </w:r>
            <w:proofErr w:type="gramEnd"/>
            <w:r w:rsidRPr="00A63E35">
              <w:rPr>
                <w:sz w:val="22"/>
                <w:szCs w:val="22"/>
                <w:lang w:val="en-US"/>
              </w:rPr>
              <w:t xml:space="preserve"> and training activities at all levels, including indigenous and local communities, to contribute to sustainable management practices on islands. </w:t>
            </w:r>
          </w:p>
          <w:p w14:paraId="189CF4AC" w14:textId="77777777" w:rsidR="00780B1A" w:rsidRPr="00A63E35" w:rsidRDefault="00780B1A" w:rsidP="000F6C44">
            <w:pPr>
              <w:rPr>
                <w:sz w:val="22"/>
                <w:szCs w:val="22"/>
                <w:lang w:val="en-US"/>
              </w:rPr>
            </w:pPr>
            <w:r w:rsidRPr="00A63E35">
              <w:rPr>
                <w:sz w:val="22"/>
                <w:szCs w:val="22"/>
                <w:lang w:val="en-US"/>
              </w:rPr>
              <w:t xml:space="preserve">11.3.3.8. Involve United Nations agencies and intergovernmental organizations in the promotion of the </w:t>
            </w:r>
            <w:proofErr w:type="spellStart"/>
            <w:r w:rsidRPr="00A63E35">
              <w:rPr>
                <w:sz w:val="22"/>
                <w:szCs w:val="22"/>
                <w:lang w:val="en-US"/>
              </w:rPr>
              <w:t>programme</w:t>
            </w:r>
            <w:proofErr w:type="spellEnd"/>
            <w:r w:rsidRPr="00A63E35">
              <w:rPr>
                <w:sz w:val="22"/>
                <w:szCs w:val="22"/>
                <w:lang w:val="en-US"/>
              </w:rPr>
              <w:t xml:space="preserve"> of work on island biodiversity.</w:t>
            </w:r>
          </w:p>
          <w:p w14:paraId="5863212E" w14:textId="77777777" w:rsidR="00780B1A" w:rsidRPr="00A63E35" w:rsidRDefault="00780B1A" w:rsidP="000F6C44">
            <w:pPr>
              <w:rPr>
                <w:sz w:val="22"/>
                <w:szCs w:val="22"/>
                <w:lang w:val="en-US"/>
              </w:rPr>
            </w:pPr>
            <w:r w:rsidRPr="00A63E35">
              <w:rPr>
                <w:sz w:val="22"/>
                <w:szCs w:val="22"/>
                <w:lang w:val="en-US"/>
              </w:rPr>
              <w:t>11.3.3.9. Enhance and promote public awareness and action to minimize, manage and recycle waste.</w:t>
            </w:r>
          </w:p>
        </w:tc>
      </w:tr>
      <w:tr w:rsidR="000F6C44" w:rsidRPr="00A63E35" w14:paraId="59D88D9C" w14:textId="77777777" w:rsidTr="000F6C44">
        <w:tc>
          <w:tcPr>
            <w:tcW w:w="1838" w:type="dxa"/>
          </w:tcPr>
          <w:p w14:paraId="56B6C622" w14:textId="2FF97CEE" w:rsidR="000F6C44" w:rsidRPr="00A63E35" w:rsidRDefault="000F6C44" w:rsidP="000F6C44">
            <w:pPr>
              <w:rPr>
                <w:iCs/>
                <w:sz w:val="22"/>
                <w:szCs w:val="22"/>
              </w:rPr>
            </w:pPr>
            <w:r w:rsidRPr="00A63E35">
              <w:rPr>
                <w:rStyle w:val="ui-provider"/>
                <w:sz w:val="22"/>
                <w:szCs w:val="22"/>
              </w:rPr>
              <w:t xml:space="preserve">11.3.4. Adopt an integrated, inter-disciplinary and participatory approach at all levels of planning, management, inventory, monitoring, and governance involving all stakeholders related to the understanding, </w:t>
            </w:r>
            <w:proofErr w:type="gramStart"/>
            <w:r w:rsidRPr="00A63E35">
              <w:rPr>
                <w:rStyle w:val="ui-provider"/>
                <w:sz w:val="22"/>
                <w:szCs w:val="22"/>
              </w:rPr>
              <w:t>conservation</w:t>
            </w:r>
            <w:proofErr w:type="gramEnd"/>
            <w:r w:rsidRPr="00A63E35">
              <w:rPr>
                <w:rStyle w:val="ui-provider"/>
                <w:sz w:val="22"/>
                <w:szCs w:val="22"/>
              </w:rPr>
              <w:t xml:space="preserve"> and sustainable use of island biodiversity</w:t>
            </w:r>
          </w:p>
        </w:tc>
        <w:tc>
          <w:tcPr>
            <w:tcW w:w="7513" w:type="dxa"/>
          </w:tcPr>
          <w:p w14:paraId="2126D8E4" w14:textId="77777777" w:rsidR="000F6C44" w:rsidRPr="00A63E35" w:rsidRDefault="000F6C44" w:rsidP="000F6C44">
            <w:pPr>
              <w:rPr>
                <w:rStyle w:val="ui-provider"/>
                <w:sz w:val="22"/>
                <w:szCs w:val="22"/>
              </w:rPr>
            </w:pPr>
            <w:r w:rsidRPr="00A63E35">
              <w:rPr>
                <w:rStyle w:val="ui-provider"/>
                <w:sz w:val="22"/>
                <w:szCs w:val="22"/>
              </w:rPr>
              <w:t xml:space="preserve">11.3.4.2. Develop participatory decision-making mechanisms involving civil society, scientists, indigenous peoples, local </w:t>
            </w:r>
            <w:proofErr w:type="gramStart"/>
            <w:r w:rsidRPr="00A63E35">
              <w:rPr>
                <w:rStyle w:val="ui-provider"/>
                <w:sz w:val="22"/>
                <w:szCs w:val="22"/>
              </w:rPr>
              <w:t>communities</w:t>
            </w:r>
            <w:proofErr w:type="gramEnd"/>
            <w:r w:rsidRPr="00A63E35">
              <w:rPr>
                <w:rStyle w:val="ui-provider"/>
                <w:sz w:val="22"/>
                <w:szCs w:val="22"/>
              </w:rPr>
              <w:t xml:space="preserve"> and key economic sectors.</w:t>
            </w:r>
          </w:p>
          <w:p w14:paraId="060623D0" w14:textId="77777777" w:rsidR="000F6C44" w:rsidRPr="00A63E35" w:rsidRDefault="000F6C44" w:rsidP="000F6C44">
            <w:pPr>
              <w:pStyle w:val="NormalWeb"/>
              <w:spacing w:before="120" w:beforeAutospacing="0" w:after="0" w:afterAutospacing="0"/>
              <w:rPr>
                <w:sz w:val="22"/>
                <w:szCs w:val="22"/>
              </w:rPr>
            </w:pPr>
            <w:r w:rsidRPr="00A63E35">
              <w:rPr>
                <w:sz w:val="22"/>
                <w:szCs w:val="22"/>
              </w:rPr>
              <w:t>11.3.4.5. Develop mechanisms to allow for the integration of appropriate traditional conservation management systems and practices into national policies and management and development plans, with full involvement of relevant stakeholders.</w:t>
            </w:r>
          </w:p>
          <w:p w14:paraId="34988D33" w14:textId="77777777" w:rsidR="000F6C44" w:rsidRPr="00A63E35" w:rsidRDefault="000F6C44" w:rsidP="000F6C44">
            <w:pPr>
              <w:pStyle w:val="NormalWeb"/>
              <w:spacing w:before="120" w:beforeAutospacing="0" w:after="0" w:afterAutospacing="0"/>
              <w:rPr>
                <w:sz w:val="22"/>
                <w:szCs w:val="22"/>
              </w:rPr>
            </w:pPr>
            <w:r w:rsidRPr="00A63E35">
              <w:rPr>
                <w:sz w:val="22"/>
                <w:szCs w:val="22"/>
              </w:rPr>
              <w:t>11.3.4.6. Develop the capacity and enhance opportunities for community-based research and monitoring to conserve island biodiversity and provide greater benefits to island communities.</w:t>
            </w:r>
          </w:p>
          <w:p w14:paraId="3CDBDDCB" w14:textId="345EF14B" w:rsidR="000F6C44" w:rsidRPr="00A63E35" w:rsidRDefault="000F6C44" w:rsidP="000F6C44">
            <w:pPr>
              <w:rPr>
                <w:sz w:val="22"/>
                <w:szCs w:val="22"/>
                <w:lang w:val="en-US"/>
              </w:rPr>
            </w:pPr>
          </w:p>
        </w:tc>
      </w:tr>
    </w:tbl>
    <w:p w14:paraId="403F53E7" w14:textId="07D29DFF" w:rsidR="007E3951" w:rsidRPr="00A63E35" w:rsidRDefault="007E3951" w:rsidP="007E3951">
      <w:pPr>
        <w:rPr>
          <w:b/>
          <w:bCs/>
          <w:i/>
          <w:iCs/>
          <w:sz w:val="22"/>
          <w:szCs w:val="22"/>
          <w:lang w:val="en-US"/>
        </w:rPr>
      </w:pPr>
    </w:p>
    <w:p w14:paraId="7A9C4881" w14:textId="77777777" w:rsidR="006E3908" w:rsidRPr="00A63E35" w:rsidRDefault="006E3908" w:rsidP="005B36D3">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4592E892" w14:textId="313BF51B" w:rsidR="002F6467" w:rsidRPr="00A63E35" w:rsidRDefault="002F6467" w:rsidP="005B36D3">
      <w:pPr>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contains several recommendations regarding knowledge-based decision-making, including with regards to traditional knowledge. Although no major gaps have been identified, </w:t>
      </w:r>
      <w:proofErr w:type="gramStart"/>
      <w:r w:rsidRPr="00A63E35">
        <w:rPr>
          <w:rFonts w:eastAsiaTheme="minorHAnsi"/>
          <w:sz w:val="22"/>
          <w:szCs w:val="22"/>
          <w:lang w:val="en-US"/>
          <w14:ligatures w14:val="standardContextual"/>
        </w:rPr>
        <w:t xml:space="preserve">in </w:t>
      </w:r>
      <w:r w:rsidRPr="00A63E35">
        <w:rPr>
          <w:rFonts w:eastAsiaTheme="minorHAnsi"/>
          <w:sz w:val="22"/>
          <w:szCs w:val="22"/>
          <w:lang w:val="en-US"/>
          <w14:ligatures w14:val="standardContextual"/>
        </w:rPr>
        <w:lastRenderedPageBreak/>
        <w:t>light of</w:t>
      </w:r>
      <w:proofErr w:type="gramEnd"/>
      <w:r w:rsidRPr="00A63E35">
        <w:rPr>
          <w:rFonts w:eastAsiaTheme="minorHAnsi"/>
          <w:sz w:val="22"/>
          <w:szCs w:val="22"/>
          <w:lang w:val="en-US"/>
          <w14:ligatures w14:val="standardContextual"/>
        </w:rPr>
        <w:t xml:space="preserve"> the multiple values attributed to biodiversity</w:t>
      </w:r>
      <w:r w:rsidR="00100BD2" w:rsidRPr="00A63E35">
        <w:rPr>
          <w:rStyle w:val="FootnoteReference"/>
          <w:rFonts w:eastAsiaTheme="minorHAnsi"/>
          <w:sz w:val="22"/>
          <w:szCs w:val="22"/>
          <w:lang w:val="en-US"/>
          <w14:ligatures w14:val="standardContextual"/>
        </w:rPr>
        <w:footnoteReference w:id="176"/>
      </w:r>
      <w:r w:rsidRPr="00A63E35">
        <w:rPr>
          <w:rFonts w:eastAsiaTheme="minorHAnsi"/>
          <w:sz w:val="22"/>
          <w:szCs w:val="22"/>
          <w:lang w:val="en-US"/>
          <w14:ligatures w14:val="standardContextual"/>
        </w:rPr>
        <w:t xml:space="preserve"> across different island cultures, for the implementation of Target 21 in island contexts, it would be beneficial to gain a better understanding of such values especially those related to IPLCs. </w:t>
      </w:r>
      <w:r w:rsidR="00442204" w:rsidRPr="00A63E35">
        <w:rPr>
          <w:rFonts w:eastAsiaTheme="minorHAnsi"/>
          <w:sz w:val="22"/>
          <w:szCs w:val="22"/>
          <w:lang w:val="en-US"/>
          <w14:ligatures w14:val="standardContextual"/>
        </w:rPr>
        <w:t xml:space="preserve">This further understanding would facilitate the integration of these values into planning and decision-making. </w:t>
      </w:r>
    </w:p>
    <w:p w14:paraId="21F233C9" w14:textId="77777777" w:rsidR="006E3908" w:rsidRPr="00A63E35" w:rsidRDefault="006E3908" w:rsidP="005B36D3">
      <w:pPr>
        <w:ind w:left="567"/>
        <w:rPr>
          <w:b/>
          <w:bCs/>
          <w:sz w:val="22"/>
          <w:szCs w:val="22"/>
          <w:lang w:val="en-US"/>
        </w:rPr>
      </w:pPr>
    </w:p>
    <w:p w14:paraId="63B963E9" w14:textId="2DE7A918" w:rsidR="006E3908" w:rsidRPr="00A63E35" w:rsidRDefault="00933A8A" w:rsidP="005B36D3">
      <w:pPr>
        <w:ind w:left="567"/>
        <w:rPr>
          <w:b/>
          <w:bCs/>
          <w:i/>
          <w:iCs/>
          <w:sz w:val="22"/>
          <w:szCs w:val="22"/>
          <w:u w:val="single"/>
          <w:lang w:val="en-US"/>
        </w:rPr>
      </w:pPr>
      <w:r w:rsidRPr="00A63E35">
        <w:rPr>
          <w:b/>
          <w:bCs/>
          <w:i/>
          <w:iCs/>
          <w:sz w:val="22"/>
          <w:szCs w:val="22"/>
          <w:u w:val="single"/>
          <w:lang w:val="en-US"/>
        </w:rPr>
        <w:t xml:space="preserve">Indicative </w:t>
      </w:r>
      <w:r w:rsidR="006E3908" w:rsidRPr="00A63E35">
        <w:rPr>
          <w:b/>
          <w:bCs/>
          <w:i/>
          <w:iCs/>
          <w:sz w:val="22"/>
          <w:szCs w:val="22"/>
          <w:u w:val="single"/>
          <w:lang w:val="en-US"/>
        </w:rPr>
        <w:t>gaps in implementation</w:t>
      </w:r>
    </w:p>
    <w:p w14:paraId="7150FBAF" w14:textId="01283F47" w:rsidR="006E3908" w:rsidRPr="00A63E35" w:rsidRDefault="006E3908" w:rsidP="005B36D3">
      <w:pPr>
        <w:pStyle w:val="ListParagraph"/>
        <w:numPr>
          <w:ilvl w:val="0"/>
          <w:numId w:val="12"/>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evidence-based decision</w:t>
      </w:r>
      <w:r w:rsidR="000B3764" w:rsidRPr="00A63E35">
        <w:rPr>
          <w:sz w:val="22"/>
          <w:szCs w:val="22"/>
        </w:rPr>
        <w:t>-</w:t>
      </w:r>
      <w:r w:rsidRPr="00A63E35">
        <w:rPr>
          <w:sz w:val="22"/>
          <w:szCs w:val="22"/>
        </w:rPr>
        <w:t>making</w:t>
      </w:r>
      <w:r w:rsidR="00D07446" w:rsidRPr="00A63E35">
        <w:rPr>
          <w:rStyle w:val="FootnoteReference"/>
          <w:sz w:val="22"/>
          <w:szCs w:val="22"/>
        </w:rPr>
        <w:footnoteReference w:id="177"/>
      </w:r>
      <w:r w:rsidRPr="00A63E35">
        <w:rPr>
          <w:sz w:val="22"/>
          <w:szCs w:val="22"/>
        </w:rPr>
        <w:t xml:space="preserve"> </w:t>
      </w:r>
    </w:p>
    <w:p w14:paraId="7C7FC3A2" w14:textId="5556962E" w:rsidR="00AC54CA" w:rsidRPr="00D86B1F" w:rsidRDefault="006E3908" w:rsidP="00D86B1F">
      <w:pPr>
        <w:pStyle w:val="ListParagraph"/>
        <w:numPr>
          <w:ilvl w:val="0"/>
          <w:numId w:val="12"/>
        </w:numPr>
        <w:ind w:left="567" w:hanging="567"/>
        <w:jc w:val="both"/>
        <w:rPr>
          <w:sz w:val="22"/>
          <w:szCs w:val="22"/>
          <w:lang w:val="en-US"/>
        </w:rPr>
      </w:pPr>
      <w:r w:rsidRPr="00A63E35">
        <w:rPr>
          <w:sz w:val="22"/>
          <w:szCs w:val="22"/>
        </w:rPr>
        <w:t>Lack of active management that incorporates research</w:t>
      </w:r>
      <w:r w:rsidR="000B3764" w:rsidRPr="00A63E35">
        <w:rPr>
          <w:rStyle w:val="FootnoteReference"/>
          <w:sz w:val="22"/>
          <w:szCs w:val="22"/>
        </w:rPr>
        <w:footnoteReference w:id="178"/>
      </w:r>
      <w:r w:rsidRPr="00A63E35">
        <w:rPr>
          <w:sz w:val="22"/>
          <w:szCs w:val="22"/>
        </w:rPr>
        <w:t xml:space="preserve"> and inclusion of monitoring, evaluation, and adaptive management</w:t>
      </w:r>
      <w:r w:rsidR="001960E9" w:rsidRPr="00A63E35">
        <w:rPr>
          <w:rStyle w:val="FootnoteReference"/>
          <w:sz w:val="22"/>
          <w:szCs w:val="22"/>
        </w:rPr>
        <w:footnoteReference w:id="179"/>
      </w:r>
      <w:r w:rsidRPr="00A63E35">
        <w:rPr>
          <w:sz w:val="22"/>
          <w:szCs w:val="22"/>
        </w:rPr>
        <w:t xml:space="preserve"> </w:t>
      </w:r>
    </w:p>
    <w:p w14:paraId="09D4C2C3" w14:textId="0F3184DF" w:rsidR="004767D2" w:rsidRPr="005B36D3" w:rsidRDefault="004767D2" w:rsidP="00D86B1F">
      <w:pPr>
        <w:pStyle w:val="ListParagraph"/>
        <w:numPr>
          <w:ilvl w:val="4"/>
          <w:numId w:val="2"/>
        </w:numPr>
        <w:spacing w:before="240" w:after="120"/>
        <w:ind w:left="567" w:hanging="567"/>
        <w:contextualSpacing w:val="0"/>
        <w:outlineLvl w:val="1"/>
        <w:rPr>
          <w:b/>
          <w:bCs/>
          <w:lang w:val="en-US"/>
        </w:rPr>
      </w:pPr>
      <w:r w:rsidRPr="005B36D3">
        <w:rPr>
          <w:b/>
          <w:bCs/>
          <w:lang w:val="en-US"/>
        </w:rPr>
        <w:t xml:space="preserve">Target 22: Ensure Participation in Decision-making and Access to Justice and Information Related to Biodiversity for </w:t>
      </w:r>
      <w:proofErr w:type="gramStart"/>
      <w:r w:rsidRPr="005B36D3">
        <w:rPr>
          <w:b/>
          <w:bCs/>
          <w:lang w:val="en-US"/>
        </w:rPr>
        <w:t>all</w:t>
      </w:r>
      <w:proofErr w:type="gramEnd"/>
    </w:p>
    <w:p w14:paraId="283A02F4" w14:textId="592292CA" w:rsidR="004767D2" w:rsidRPr="00A63E35" w:rsidRDefault="004767D2" w:rsidP="005B36D3">
      <w:pPr>
        <w:spacing w:before="120" w:after="120"/>
        <w:ind w:left="567"/>
        <w:jc w:val="both"/>
        <w:rPr>
          <w:i/>
          <w:iCs/>
          <w:sz w:val="22"/>
          <w:szCs w:val="22"/>
          <w:lang w:val="en-US"/>
        </w:rPr>
      </w:pPr>
      <w:r w:rsidRPr="00A63E35">
        <w:rPr>
          <w:i/>
          <w:iCs/>
          <w:spacing w:val="6"/>
          <w:sz w:val="22"/>
          <w:szCs w:val="22"/>
          <w:shd w:val="clear" w:color="auto" w:fill="FFFFFF"/>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7EC9E5D8" w14:textId="5C86EE7F" w:rsidR="0026565B" w:rsidRPr="00A63E35" w:rsidRDefault="00556755" w:rsidP="005B36D3">
      <w:pPr>
        <w:spacing w:before="120" w:after="120"/>
        <w:ind w:left="567"/>
        <w:jc w:val="both"/>
        <w:rPr>
          <w:sz w:val="22"/>
          <w:szCs w:val="22"/>
          <w:lang w:val="en-US"/>
        </w:rPr>
      </w:pPr>
      <w:r w:rsidRPr="00A63E35">
        <w:rPr>
          <w:b/>
          <w:bCs/>
          <w:sz w:val="22"/>
          <w:szCs w:val="22"/>
          <w:lang w:val="en-US"/>
        </w:rPr>
        <w:t>Most relevant Aichi Biodiversity Target—</w:t>
      </w:r>
      <w:r w:rsidR="0026565B" w:rsidRPr="00A63E35">
        <w:rPr>
          <w:b/>
          <w:bCs/>
          <w:sz w:val="22"/>
          <w:szCs w:val="22"/>
          <w:lang w:val="en-US"/>
        </w:rPr>
        <w:t>Aichi Target 18:</w:t>
      </w:r>
      <w:r w:rsidR="0026565B" w:rsidRPr="00A63E35">
        <w:rPr>
          <w:sz w:val="22"/>
          <w:szCs w:val="22"/>
          <w:lang w:val="en-US"/>
        </w:rPr>
        <w:t xml:space="preserve"> Traditional Knowledge</w:t>
      </w:r>
    </w:p>
    <w:p w14:paraId="2283887B" w14:textId="77777777" w:rsidR="0026565B" w:rsidRPr="00A63E35" w:rsidRDefault="0026565B" w:rsidP="005B36D3">
      <w:pPr>
        <w:pStyle w:val="NormalWeb"/>
        <w:spacing w:before="120" w:beforeAutospacing="0" w:after="120" w:afterAutospacing="0"/>
        <w:ind w:left="567"/>
        <w:jc w:val="both"/>
        <w:rPr>
          <w:sz w:val="22"/>
          <w:szCs w:val="22"/>
        </w:rPr>
      </w:pPr>
      <w:r w:rsidRPr="00A63E35">
        <w:rPr>
          <w:sz w:val="22"/>
          <w:szCs w:val="22"/>
        </w:rPr>
        <w:t xml:space="preserve">By 2020, the traditional knowledge, </w:t>
      </w:r>
      <w:proofErr w:type="gramStart"/>
      <w:r w:rsidRPr="00A63E35">
        <w:rPr>
          <w:sz w:val="22"/>
          <w:szCs w:val="22"/>
        </w:rPr>
        <w:t>innovations</w:t>
      </w:r>
      <w:proofErr w:type="gramEnd"/>
      <w:r w:rsidRPr="00A63E35">
        <w:rPr>
          <w:sz w:val="22"/>
          <w:szCs w:val="22"/>
        </w:rPr>
        <w:t xml:space="preserve">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 </w:t>
      </w:r>
    </w:p>
    <w:p w14:paraId="2B1797A6" w14:textId="2C00779A" w:rsidR="0026565B" w:rsidRPr="00A63E35" w:rsidRDefault="00556755" w:rsidP="005B36D3">
      <w:pPr>
        <w:spacing w:before="120" w:after="120"/>
        <w:ind w:left="567"/>
        <w:jc w:val="both"/>
        <w:rPr>
          <w:sz w:val="22"/>
          <w:szCs w:val="22"/>
          <w:lang w:val="en-US"/>
        </w:rPr>
      </w:pPr>
      <w:r w:rsidRPr="00A63E35">
        <w:rPr>
          <w:b/>
          <w:bCs/>
          <w:sz w:val="22"/>
          <w:szCs w:val="22"/>
          <w:lang w:val="en-US"/>
        </w:rPr>
        <w:t>GBO-5 assessment of level of achievement of the Aichi Target</w:t>
      </w:r>
      <w:r w:rsidR="0026565B" w:rsidRPr="00A63E35">
        <w:rPr>
          <w:sz w:val="22"/>
          <w:szCs w:val="22"/>
          <w:lang w:val="en-US"/>
        </w:rPr>
        <w:t>: Target not achieved (low confidence)</w:t>
      </w:r>
    </w:p>
    <w:p w14:paraId="7769C062" w14:textId="77777777" w:rsidR="0026565B" w:rsidRPr="00A63E35" w:rsidRDefault="0026565B" w:rsidP="005B36D3">
      <w:pPr>
        <w:spacing w:before="120" w:after="120"/>
        <w:ind w:left="567"/>
        <w:jc w:val="both"/>
        <w:rPr>
          <w:sz w:val="22"/>
          <w:szCs w:val="22"/>
          <w:shd w:val="clear" w:color="auto" w:fill="FFFFFF"/>
        </w:rPr>
      </w:pPr>
      <w:r w:rsidRPr="00A63E35">
        <w:rPr>
          <w:sz w:val="22"/>
          <w:szCs w:val="22"/>
          <w:shd w:val="clear" w:color="auto" w:fill="FFFFFF"/>
        </w:rPr>
        <w:t>The recognition of the significance of traditional knowledge and customary sustainable practices has markedly increased in both global policy circles and the scientific community. This enhanced acknowledgment reflects the pivotal role that such knowledge plays in promoting biodiversity conservation and the sustainable management of resources. Despite strides made in certain nations, evidence remains scarce that traditional knowledge and customary sustainable practices are being adequately integrated or reflected in national legislation aimed at implementing the Convention's goals. Moreover, data on the extent of effective participation by indigenous peoples and local communities in related processes is insufficient.</w:t>
      </w:r>
    </w:p>
    <w:p w14:paraId="48F125C9" w14:textId="7A447E9B" w:rsidR="0026565B" w:rsidRPr="00D86B1F" w:rsidRDefault="00D12783" w:rsidP="00D86B1F">
      <w:pPr>
        <w:spacing w:before="120" w:after="120"/>
        <w:ind w:left="567"/>
        <w:jc w:val="both"/>
        <w:rPr>
          <w:spacing w:val="6"/>
          <w:sz w:val="22"/>
          <w:szCs w:val="22"/>
          <w:shd w:val="clear" w:color="auto" w:fill="FFFFFF"/>
          <w:lang w:val="en-US"/>
        </w:rPr>
      </w:pPr>
      <w:r w:rsidRPr="00A63E35">
        <w:rPr>
          <w:sz w:val="22"/>
          <w:szCs w:val="22"/>
          <w:shd w:val="clear" w:color="auto" w:fill="FFFFFF"/>
        </w:rPr>
        <w:t xml:space="preserve">Furthermore, </w:t>
      </w:r>
      <w:r w:rsidRPr="00A63E35">
        <w:rPr>
          <w:sz w:val="22"/>
          <w:szCs w:val="22"/>
        </w:rPr>
        <w:t>the SAMOA Pathway recognizes the importance of ensuring “peaceful societies and safe communities, including through building responsive and accountable institutions and ensuring access to justice and respect for all human rights, taking into account their [SIDS] national priorities and legislations”.</w:t>
      </w:r>
      <w:r w:rsidRPr="00A63E35">
        <w:rPr>
          <w:rStyle w:val="FootnoteReference"/>
          <w:sz w:val="22"/>
          <w:szCs w:val="22"/>
        </w:rPr>
        <w:footnoteReference w:id="180"/>
      </w:r>
    </w:p>
    <w:p w14:paraId="00E1B032" w14:textId="392E86AB" w:rsidR="0026565B" w:rsidRPr="00A63E35" w:rsidRDefault="0026565B" w:rsidP="005B36D3">
      <w:pPr>
        <w:ind w:left="567"/>
        <w:rPr>
          <w:b/>
          <w:bCs/>
          <w:i/>
          <w:iCs/>
          <w:sz w:val="22"/>
          <w:szCs w:val="22"/>
          <w:u w:val="single"/>
          <w:lang w:val="en-US"/>
        </w:rPr>
      </w:pPr>
      <w:r w:rsidRPr="00A63E35">
        <w:rPr>
          <w:b/>
          <w:bCs/>
          <w:i/>
          <w:iCs/>
          <w:sz w:val="22"/>
          <w:szCs w:val="22"/>
          <w:u w:val="single"/>
          <w:lang w:val="en-US"/>
        </w:rPr>
        <w:t xml:space="preserve">Elements of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addressing Target 22</w:t>
      </w:r>
    </w:p>
    <w:p w14:paraId="7D872C9D" w14:textId="77777777" w:rsidR="0026565B" w:rsidRPr="00A63E35" w:rsidRDefault="0026565B" w:rsidP="0026565B">
      <w:pPr>
        <w:rPr>
          <w:b/>
          <w:bCs/>
          <w:i/>
          <w:iCs/>
          <w:sz w:val="22"/>
          <w:szCs w:val="22"/>
          <w:u w:val="single"/>
          <w:lang w:val="en-US"/>
        </w:rPr>
      </w:pPr>
    </w:p>
    <w:tbl>
      <w:tblPr>
        <w:tblStyle w:val="TableGrid20"/>
        <w:tblW w:w="9351" w:type="dxa"/>
        <w:tblLook w:val="04A0" w:firstRow="1" w:lastRow="0" w:firstColumn="1" w:lastColumn="0" w:noHBand="0" w:noVBand="1"/>
      </w:tblPr>
      <w:tblGrid>
        <w:gridCol w:w="2830"/>
        <w:gridCol w:w="6521"/>
      </w:tblGrid>
      <w:tr w:rsidR="00A63E35" w:rsidRPr="00A63E35" w14:paraId="6F1A12C2" w14:textId="77777777" w:rsidTr="00556755">
        <w:tc>
          <w:tcPr>
            <w:tcW w:w="2830" w:type="dxa"/>
            <w:shd w:val="clear" w:color="auto" w:fill="0046A2"/>
          </w:tcPr>
          <w:p w14:paraId="40665F89" w14:textId="1EFC9CD8" w:rsidR="00441422" w:rsidRPr="00A63E35" w:rsidRDefault="000F6C44" w:rsidP="000F6C44">
            <w:pPr>
              <w:jc w:val="center"/>
              <w:rPr>
                <w:b/>
                <w:bCs/>
                <w:sz w:val="22"/>
                <w:szCs w:val="22"/>
                <w:lang w:val="en-US"/>
              </w:rPr>
            </w:pPr>
            <w:r w:rsidRPr="00A63E35">
              <w:rPr>
                <w:b/>
                <w:bCs/>
                <w:sz w:val="22"/>
                <w:szCs w:val="22"/>
                <w:lang w:val="en-US"/>
              </w:rPr>
              <w:t xml:space="preserve">Relevant </w:t>
            </w:r>
            <w:r w:rsidR="00441422" w:rsidRPr="00A63E35">
              <w:rPr>
                <w:b/>
                <w:bCs/>
                <w:sz w:val="22"/>
                <w:szCs w:val="22"/>
                <w:lang w:val="en-US"/>
              </w:rPr>
              <w:t>Priority Actions</w:t>
            </w:r>
          </w:p>
        </w:tc>
        <w:tc>
          <w:tcPr>
            <w:tcW w:w="6521" w:type="dxa"/>
            <w:shd w:val="clear" w:color="auto" w:fill="0046A2"/>
          </w:tcPr>
          <w:p w14:paraId="326BDD6B" w14:textId="5C19D638" w:rsidR="00441422" w:rsidRPr="00A63E35" w:rsidRDefault="000F6C44" w:rsidP="000F6C44">
            <w:pPr>
              <w:jc w:val="center"/>
              <w:rPr>
                <w:b/>
                <w:bCs/>
                <w:sz w:val="22"/>
                <w:szCs w:val="22"/>
                <w:lang w:val="en-US"/>
              </w:rPr>
            </w:pPr>
            <w:r w:rsidRPr="00A63E35">
              <w:rPr>
                <w:b/>
                <w:bCs/>
                <w:sz w:val="22"/>
                <w:szCs w:val="22"/>
                <w:lang w:val="en-US"/>
              </w:rPr>
              <w:t xml:space="preserve">Relevant </w:t>
            </w:r>
            <w:r w:rsidR="00441422" w:rsidRPr="00A63E35">
              <w:rPr>
                <w:b/>
                <w:bCs/>
                <w:sz w:val="22"/>
                <w:szCs w:val="22"/>
                <w:lang w:val="en-US"/>
              </w:rPr>
              <w:t>Supporting Actions</w:t>
            </w:r>
          </w:p>
        </w:tc>
      </w:tr>
      <w:tr w:rsidR="00A63E35" w:rsidRPr="00A63E35" w14:paraId="1CD87F42" w14:textId="77777777" w:rsidTr="00556755">
        <w:tc>
          <w:tcPr>
            <w:tcW w:w="9351" w:type="dxa"/>
            <w:gridSpan w:val="2"/>
            <w:shd w:val="clear" w:color="auto" w:fill="E7E6E6" w:themeFill="background2"/>
          </w:tcPr>
          <w:p w14:paraId="564E81DA" w14:textId="77777777" w:rsidR="00441422" w:rsidRPr="00A63E35" w:rsidRDefault="00441422" w:rsidP="000F6C44">
            <w:pPr>
              <w:jc w:val="center"/>
              <w:rPr>
                <w:b/>
                <w:bCs/>
                <w:sz w:val="22"/>
                <w:szCs w:val="22"/>
                <w:lang w:val="en-US"/>
              </w:rPr>
            </w:pPr>
            <w:r w:rsidRPr="00A63E35">
              <w:rPr>
                <w:b/>
                <w:bCs/>
                <w:sz w:val="22"/>
                <w:szCs w:val="22"/>
                <w:lang w:val="en-US"/>
              </w:rPr>
              <w:t>Goal 9: Maintain sociocultural diversity of indigenous and local communities on islands</w:t>
            </w:r>
          </w:p>
        </w:tc>
      </w:tr>
      <w:tr w:rsidR="00A63E35" w:rsidRPr="00A63E35" w14:paraId="0D167C4D" w14:textId="77777777" w:rsidTr="00556755">
        <w:tc>
          <w:tcPr>
            <w:tcW w:w="9351" w:type="dxa"/>
            <w:gridSpan w:val="2"/>
            <w:shd w:val="clear" w:color="auto" w:fill="E7E6E6" w:themeFill="background2"/>
          </w:tcPr>
          <w:p w14:paraId="3896D281" w14:textId="77777777" w:rsidR="00441422" w:rsidRPr="00A63E35" w:rsidRDefault="00441422" w:rsidP="000F6C44">
            <w:pPr>
              <w:jc w:val="center"/>
              <w:rPr>
                <w:i/>
                <w:iCs/>
                <w:sz w:val="22"/>
                <w:szCs w:val="22"/>
                <w:lang w:val="en-US"/>
              </w:rPr>
            </w:pPr>
            <w:r w:rsidRPr="00A63E35">
              <w:rPr>
                <w:i/>
                <w:iCs/>
                <w:sz w:val="22"/>
                <w:szCs w:val="22"/>
                <w:lang w:val="en-US"/>
              </w:rPr>
              <w:t>Target 9.1: Measures to protect traditional knowledge, innovations and practices associated with island biological diversity implemented, and the participation of indigenous and local communities in activities aimed at this promoted and facilitated</w:t>
            </w:r>
          </w:p>
        </w:tc>
      </w:tr>
      <w:tr w:rsidR="00A63E35" w:rsidRPr="00A63E35" w14:paraId="6E7F193C" w14:textId="77777777" w:rsidTr="000F6C44">
        <w:tc>
          <w:tcPr>
            <w:tcW w:w="2830" w:type="dxa"/>
          </w:tcPr>
          <w:p w14:paraId="32AB5CDB" w14:textId="77777777" w:rsidR="00441422" w:rsidRPr="00A63E35" w:rsidRDefault="00441422" w:rsidP="000F6C44">
            <w:pPr>
              <w:rPr>
                <w:sz w:val="22"/>
                <w:szCs w:val="22"/>
              </w:rPr>
            </w:pPr>
            <w:r w:rsidRPr="00A63E35">
              <w:rPr>
                <w:iCs/>
                <w:sz w:val="22"/>
                <w:szCs w:val="22"/>
              </w:rPr>
              <w:t xml:space="preserve">9.1.1. Recognize and protect island traditional knowledge, innovations and practices which improve the understanding, </w:t>
            </w:r>
            <w:proofErr w:type="gramStart"/>
            <w:r w:rsidRPr="00A63E35">
              <w:rPr>
                <w:iCs/>
                <w:sz w:val="22"/>
                <w:szCs w:val="22"/>
              </w:rPr>
              <w:t>conservation</w:t>
            </w:r>
            <w:proofErr w:type="gramEnd"/>
            <w:r w:rsidRPr="00A63E35">
              <w:rPr>
                <w:iCs/>
                <w:sz w:val="22"/>
                <w:szCs w:val="22"/>
              </w:rPr>
              <w:t xml:space="preserve"> and sustainable use of biodiversity</w:t>
            </w:r>
          </w:p>
        </w:tc>
        <w:tc>
          <w:tcPr>
            <w:tcW w:w="6521" w:type="dxa"/>
          </w:tcPr>
          <w:p w14:paraId="731610F3" w14:textId="77777777" w:rsidR="00441422" w:rsidRPr="00A63E35" w:rsidRDefault="00441422" w:rsidP="000F6C44">
            <w:pPr>
              <w:rPr>
                <w:sz w:val="22"/>
                <w:szCs w:val="22"/>
                <w:lang w:val="en-US"/>
              </w:rPr>
            </w:pPr>
            <w:r w:rsidRPr="00A63E35">
              <w:rPr>
                <w:sz w:val="22"/>
                <w:szCs w:val="22"/>
                <w:lang w:val="en-US"/>
              </w:rPr>
              <w:t>9.1.1.1.</w:t>
            </w:r>
            <w:r w:rsidRPr="00A63E35">
              <w:rPr>
                <w:sz w:val="22"/>
                <w:szCs w:val="22"/>
                <w:lang w:val="en-US"/>
              </w:rPr>
              <w:tab/>
              <w:t xml:space="preserve">Initiate </w:t>
            </w:r>
            <w:proofErr w:type="spellStart"/>
            <w:r w:rsidRPr="00A63E35">
              <w:rPr>
                <w:sz w:val="22"/>
                <w:szCs w:val="22"/>
                <w:lang w:val="en-US"/>
              </w:rPr>
              <w:t>programmes</w:t>
            </w:r>
            <w:proofErr w:type="spellEnd"/>
            <w:r w:rsidRPr="00A63E35">
              <w:rPr>
                <w:sz w:val="22"/>
                <w:szCs w:val="22"/>
                <w:lang w:val="en-US"/>
              </w:rPr>
              <w:t xml:space="preserve">, where appropriate, to record and study traditional knowledge and practices, </w:t>
            </w:r>
            <w:proofErr w:type="gramStart"/>
            <w:r w:rsidRPr="00A63E35">
              <w:rPr>
                <w:sz w:val="22"/>
                <w:szCs w:val="22"/>
                <w:lang w:val="en-US"/>
              </w:rPr>
              <w:t>in particular</w:t>
            </w:r>
            <w:proofErr w:type="gramEnd"/>
            <w:r w:rsidRPr="00A63E35">
              <w:rPr>
                <w:sz w:val="22"/>
                <w:szCs w:val="22"/>
                <w:lang w:val="en-US"/>
              </w:rPr>
              <w:t xml:space="preserve"> those that support the sustainable use of island biodiversity with the full and effective participation of indigenous and local communities and their prior informed consent, in accordance with national legislation and international obligations.</w:t>
            </w:r>
          </w:p>
          <w:p w14:paraId="309540DA" w14:textId="77777777" w:rsidR="00441422" w:rsidRPr="00A63E35" w:rsidRDefault="00441422" w:rsidP="000F6C44">
            <w:pPr>
              <w:rPr>
                <w:sz w:val="22"/>
                <w:szCs w:val="22"/>
                <w:lang w:val="en-US"/>
              </w:rPr>
            </w:pPr>
            <w:r w:rsidRPr="00A63E35">
              <w:rPr>
                <w:sz w:val="22"/>
                <w:szCs w:val="22"/>
                <w:lang w:val="en-US"/>
              </w:rPr>
              <w:t>9.1.1.2.</w:t>
            </w:r>
            <w:r w:rsidRPr="00A63E35">
              <w:rPr>
                <w:sz w:val="22"/>
                <w:szCs w:val="22"/>
                <w:lang w:val="en-US"/>
              </w:rPr>
              <w:tab/>
              <w:t>Respect, preserve and maintain indigenous and local communities’ linguistic diversity that maintains biodiversity-related knowledge.</w:t>
            </w:r>
          </w:p>
          <w:p w14:paraId="68E5A75C" w14:textId="77777777" w:rsidR="00441422" w:rsidRPr="00A63E35" w:rsidRDefault="00441422" w:rsidP="000F6C44">
            <w:pPr>
              <w:rPr>
                <w:sz w:val="22"/>
                <w:szCs w:val="22"/>
                <w:lang w:val="en-US"/>
              </w:rPr>
            </w:pPr>
            <w:r w:rsidRPr="00A63E35">
              <w:rPr>
                <w:sz w:val="22"/>
                <w:szCs w:val="22"/>
                <w:lang w:val="en-US"/>
              </w:rPr>
              <w:t>9.1.1.3.</w:t>
            </w:r>
            <w:r w:rsidRPr="00A63E35">
              <w:rPr>
                <w:sz w:val="22"/>
                <w:szCs w:val="22"/>
                <w:lang w:val="en-US"/>
              </w:rPr>
              <w:tab/>
              <w:t xml:space="preserve">Establish and implement mechanisms to respect traditional knowledge, innovations and practices on lands and waters traditionally occupied and/or used by indigenous and local communities.  </w:t>
            </w:r>
          </w:p>
          <w:p w14:paraId="4D526F27" w14:textId="77777777" w:rsidR="00441422" w:rsidRPr="00A63E35" w:rsidRDefault="00441422" w:rsidP="000F6C44">
            <w:pPr>
              <w:rPr>
                <w:sz w:val="22"/>
                <w:szCs w:val="22"/>
                <w:lang w:val="en-US"/>
              </w:rPr>
            </w:pPr>
            <w:r w:rsidRPr="00A63E35">
              <w:rPr>
                <w:sz w:val="22"/>
                <w:szCs w:val="22"/>
                <w:lang w:val="en-US"/>
              </w:rPr>
              <w:t>9.1.1.4.</w:t>
            </w:r>
            <w:r w:rsidRPr="00A63E35">
              <w:rPr>
                <w:sz w:val="22"/>
                <w:szCs w:val="22"/>
                <w:lang w:val="en-US"/>
              </w:rPr>
              <w:tab/>
              <w:t>Compile information on the methods of protection and maintenance of traditional knowledge and practices on islands.</w:t>
            </w:r>
          </w:p>
        </w:tc>
      </w:tr>
      <w:tr w:rsidR="00A63E35" w:rsidRPr="00A63E35" w14:paraId="5660F709" w14:textId="77777777" w:rsidTr="000F6C44">
        <w:tc>
          <w:tcPr>
            <w:tcW w:w="2830" w:type="dxa"/>
          </w:tcPr>
          <w:p w14:paraId="1CF80C7C" w14:textId="77777777" w:rsidR="00441422" w:rsidRPr="00A63E35" w:rsidRDefault="00441422" w:rsidP="000F6C44">
            <w:pPr>
              <w:rPr>
                <w:sz w:val="22"/>
                <w:szCs w:val="22"/>
              </w:rPr>
            </w:pPr>
            <w:r w:rsidRPr="00A63E35">
              <w:rPr>
                <w:iCs/>
                <w:sz w:val="22"/>
                <w:szCs w:val="22"/>
              </w:rPr>
              <w:t xml:space="preserve">9.1.2. Develop and implement measures and legislation, where appropriate and in keeping with national laws and relevant international obligations, for the respect and protection of indigenous and local </w:t>
            </w:r>
            <w:proofErr w:type="gramStart"/>
            <w:r w:rsidRPr="00A63E35">
              <w:rPr>
                <w:iCs/>
                <w:sz w:val="22"/>
                <w:szCs w:val="22"/>
              </w:rPr>
              <w:t>communities</w:t>
            </w:r>
            <w:proofErr w:type="gramEnd"/>
            <w:r w:rsidRPr="00A63E35">
              <w:rPr>
                <w:iCs/>
                <w:sz w:val="22"/>
                <w:szCs w:val="22"/>
              </w:rPr>
              <w:t xml:space="preserve"> rights over their traditional knowledge innovations and practices</w:t>
            </w:r>
          </w:p>
        </w:tc>
        <w:tc>
          <w:tcPr>
            <w:tcW w:w="6521" w:type="dxa"/>
          </w:tcPr>
          <w:p w14:paraId="7303A3EC" w14:textId="77777777" w:rsidR="00441422" w:rsidRPr="00A63E35" w:rsidRDefault="00441422" w:rsidP="000F6C44">
            <w:pPr>
              <w:rPr>
                <w:sz w:val="22"/>
                <w:szCs w:val="22"/>
                <w:lang w:val="en-US"/>
              </w:rPr>
            </w:pPr>
            <w:r w:rsidRPr="00A63E35">
              <w:rPr>
                <w:sz w:val="22"/>
                <w:szCs w:val="22"/>
                <w:lang w:val="en-US"/>
              </w:rPr>
              <w:t>9.1.2.1.</w:t>
            </w:r>
            <w:r w:rsidRPr="00A63E35">
              <w:rPr>
                <w:sz w:val="22"/>
                <w:szCs w:val="22"/>
                <w:lang w:val="en-US"/>
              </w:rPr>
              <w:tab/>
              <w:t xml:space="preserve">Enhance access to appropriate information to ensure the full participation and involvement of indigenous and local communities in decisions that affect them in relation to island biodiversity. </w:t>
            </w:r>
          </w:p>
          <w:p w14:paraId="6DB47B62" w14:textId="77777777" w:rsidR="00441422" w:rsidRPr="00A63E35" w:rsidRDefault="00441422" w:rsidP="000F6C44">
            <w:pPr>
              <w:rPr>
                <w:sz w:val="22"/>
                <w:szCs w:val="22"/>
                <w:lang w:val="en-US"/>
              </w:rPr>
            </w:pPr>
            <w:r w:rsidRPr="00A63E35">
              <w:rPr>
                <w:sz w:val="22"/>
                <w:szCs w:val="22"/>
                <w:lang w:val="en-US"/>
              </w:rPr>
              <w:t>9.1.2.2.</w:t>
            </w:r>
            <w:r w:rsidRPr="00A63E35">
              <w:rPr>
                <w:sz w:val="22"/>
                <w:szCs w:val="22"/>
                <w:lang w:val="en-US"/>
              </w:rPr>
              <w:tab/>
              <w:t>Develop local capacities for protecting and facilitating the use of island traditional knowledge and practices, including, where appropriate, processes to ensure prior informed consent.</w:t>
            </w:r>
          </w:p>
          <w:p w14:paraId="3FEE591C" w14:textId="77777777" w:rsidR="00441422" w:rsidRPr="00A63E35" w:rsidRDefault="00441422" w:rsidP="000F6C44">
            <w:pPr>
              <w:rPr>
                <w:sz w:val="22"/>
                <w:szCs w:val="22"/>
                <w:lang w:val="en-US"/>
              </w:rPr>
            </w:pPr>
            <w:r w:rsidRPr="00A63E35">
              <w:rPr>
                <w:sz w:val="22"/>
                <w:szCs w:val="22"/>
                <w:lang w:val="en-US"/>
              </w:rPr>
              <w:t>9.1.2.3.</w:t>
            </w:r>
            <w:r w:rsidRPr="00A63E35">
              <w:rPr>
                <w:sz w:val="22"/>
                <w:szCs w:val="22"/>
                <w:lang w:val="en-US"/>
              </w:rPr>
              <w:tab/>
              <w:t xml:space="preserve">Facilitate opportunities for involvement and the participation of indigenous and local communities in implementation of the present </w:t>
            </w:r>
            <w:proofErr w:type="spellStart"/>
            <w:r w:rsidRPr="00A63E35">
              <w:rPr>
                <w:sz w:val="22"/>
                <w:szCs w:val="22"/>
                <w:lang w:val="en-US"/>
              </w:rPr>
              <w:t>programme</w:t>
            </w:r>
            <w:proofErr w:type="spellEnd"/>
            <w:r w:rsidRPr="00A63E35">
              <w:rPr>
                <w:sz w:val="22"/>
                <w:szCs w:val="22"/>
                <w:lang w:val="en-US"/>
              </w:rPr>
              <w:t xml:space="preserve"> of work.</w:t>
            </w:r>
          </w:p>
          <w:p w14:paraId="35DD606A" w14:textId="77777777" w:rsidR="00441422" w:rsidRPr="00A63E35" w:rsidRDefault="00441422" w:rsidP="000F6C44">
            <w:pPr>
              <w:rPr>
                <w:sz w:val="22"/>
                <w:szCs w:val="22"/>
                <w:lang w:val="en-US"/>
              </w:rPr>
            </w:pPr>
            <w:r w:rsidRPr="00A63E35">
              <w:rPr>
                <w:sz w:val="22"/>
                <w:szCs w:val="22"/>
                <w:lang w:val="en-US"/>
              </w:rPr>
              <w:t>9.1.2.4.</w:t>
            </w:r>
            <w:r w:rsidRPr="00A63E35">
              <w:rPr>
                <w:sz w:val="22"/>
                <w:szCs w:val="22"/>
                <w:lang w:val="en-US"/>
              </w:rPr>
              <w:tab/>
              <w:t>Acknowledging that linguistic diversity can be important for island biodiversity conservation and use, support measures for its maintenance where appropriate and practical.</w:t>
            </w:r>
          </w:p>
          <w:p w14:paraId="08C882CD" w14:textId="77777777" w:rsidR="00441422" w:rsidRPr="00A63E35" w:rsidRDefault="00441422" w:rsidP="000F6C44">
            <w:pPr>
              <w:rPr>
                <w:sz w:val="22"/>
                <w:szCs w:val="22"/>
                <w:lang w:val="en-US"/>
              </w:rPr>
            </w:pPr>
            <w:r w:rsidRPr="00A63E35">
              <w:rPr>
                <w:sz w:val="22"/>
                <w:szCs w:val="22"/>
                <w:lang w:val="en-US"/>
              </w:rPr>
              <w:t>9.1.2.5.</w:t>
            </w:r>
            <w:r w:rsidRPr="00A63E35">
              <w:rPr>
                <w:sz w:val="22"/>
                <w:szCs w:val="22"/>
                <w:lang w:val="en-US"/>
              </w:rPr>
              <w:tab/>
              <w:t xml:space="preserve">Develop and implement effective systems to respect, preserve and maintain traditional knowledge, </w:t>
            </w:r>
            <w:proofErr w:type="gramStart"/>
            <w:r w:rsidRPr="00A63E35">
              <w:rPr>
                <w:sz w:val="22"/>
                <w:szCs w:val="22"/>
                <w:lang w:val="en-US"/>
              </w:rPr>
              <w:t>innovations</w:t>
            </w:r>
            <w:proofErr w:type="gramEnd"/>
            <w:r w:rsidRPr="00A63E35">
              <w:rPr>
                <w:sz w:val="22"/>
                <w:szCs w:val="22"/>
                <w:lang w:val="en-US"/>
              </w:rPr>
              <w:t xml:space="preserve"> and practices, where appropriate, for sustainable use of island resources. </w:t>
            </w:r>
          </w:p>
          <w:p w14:paraId="0F4EA01B" w14:textId="77777777" w:rsidR="00441422" w:rsidRPr="00A63E35" w:rsidRDefault="00441422" w:rsidP="000F6C44">
            <w:pPr>
              <w:rPr>
                <w:sz w:val="22"/>
                <w:szCs w:val="22"/>
                <w:lang w:val="en-US"/>
              </w:rPr>
            </w:pPr>
            <w:r w:rsidRPr="00A63E35">
              <w:rPr>
                <w:sz w:val="22"/>
                <w:szCs w:val="22"/>
                <w:lang w:val="en-US"/>
              </w:rPr>
              <w:t>9.1.2.6.</w:t>
            </w:r>
            <w:r w:rsidRPr="00A63E35">
              <w:rPr>
                <w:sz w:val="22"/>
                <w:szCs w:val="22"/>
                <w:lang w:val="en-US"/>
              </w:rPr>
              <w:tab/>
              <w:t xml:space="preserve">Document traditional knowledge, </w:t>
            </w:r>
            <w:proofErr w:type="gramStart"/>
            <w:r w:rsidRPr="00A63E35">
              <w:rPr>
                <w:sz w:val="22"/>
                <w:szCs w:val="22"/>
                <w:lang w:val="en-US"/>
              </w:rPr>
              <w:t>innovations</w:t>
            </w:r>
            <w:proofErr w:type="gramEnd"/>
            <w:r w:rsidRPr="00A63E35">
              <w:rPr>
                <w:sz w:val="22"/>
                <w:szCs w:val="22"/>
                <w:lang w:val="en-US"/>
              </w:rPr>
              <w:t xml:space="preserve"> and practices relevant to local species or the sustainable use of island biodiversity, with the full and effective participation and prior informed consent of indigenous and local communities consistent with Article 8(j).</w:t>
            </w:r>
          </w:p>
        </w:tc>
      </w:tr>
      <w:tr w:rsidR="00A63E35" w:rsidRPr="00A63E35" w14:paraId="3E64E188" w14:textId="77777777" w:rsidTr="00556755">
        <w:tc>
          <w:tcPr>
            <w:tcW w:w="9351" w:type="dxa"/>
            <w:gridSpan w:val="2"/>
            <w:shd w:val="clear" w:color="auto" w:fill="E7E6E6" w:themeFill="background2"/>
          </w:tcPr>
          <w:p w14:paraId="60F1FC32" w14:textId="77777777" w:rsidR="00441422" w:rsidRPr="00A63E35" w:rsidRDefault="00441422" w:rsidP="000F6C44">
            <w:pPr>
              <w:jc w:val="center"/>
              <w:rPr>
                <w:b/>
                <w:bCs/>
                <w:sz w:val="22"/>
                <w:szCs w:val="22"/>
                <w:lang w:val="en-US"/>
              </w:rPr>
            </w:pPr>
            <w:r w:rsidRPr="00A63E35">
              <w:rPr>
                <w:b/>
                <w:bCs/>
                <w:sz w:val="22"/>
                <w:szCs w:val="22"/>
                <w:lang w:val="en-US"/>
              </w:rPr>
              <w:t>Goal 11: Parties have improved financial, human, scientific, technical, and technological capacity to implement the Convention</w:t>
            </w:r>
          </w:p>
        </w:tc>
      </w:tr>
      <w:tr w:rsidR="00A63E35" w:rsidRPr="00A63E35" w14:paraId="3A0BA845" w14:textId="77777777" w:rsidTr="00556755">
        <w:tc>
          <w:tcPr>
            <w:tcW w:w="9351" w:type="dxa"/>
            <w:gridSpan w:val="2"/>
            <w:shd w:val="clear" w:color="auto" w:fill="E7E6E6" w:themeFill="background2"/>
          </w:tcPr>
          <w:p w14:paraId="3F2CF04E" w14:textId="77777777" w:rsidR="00441422" w:rsidRPr="00A63E35" w:rsidRDefault="00441422" w:rsidP="000F6C44">
            <w:pPr>
              <w:jc w:val="center"/>
              <w:rPr>
                <w:i/>
                <w:iCs/>
                <w:sz w:val="22"/>
                <w:szCs w:val="22"/>
                <w:lang w:val="en-US"/>
              </w:rPr>
            </w:pPr>
            <w:r w:rsidRPr="00A63E35">
              <w:rPr>
                <w:i/>
                <w:iCs/>
                <w:sz w:val="22"/>
                <w:szCs w:val="22"/>
                <w:lang w:val="en-US"/>
              </w:rPr>
              <w:t xml:space="preserve">Target 11.3: Capacity of islands to implement this </w:t>
            </w:r>
            <w:proofErr w:type="spellStart"/>
            <w:r w:rsidRPr="00A63E35">
              <w:rPr>
                <w:i/>
                <w:iCs/>
                <w:sz w:val="22"/>
                <w:szCs w:val="22"/>
                <w:lang w:val="en-US"/>
              </w:rPr>
              <w:t>programme</w:t>
            </w:r>
            <w:proofErr w:type="spellEnd"/>
            <w:r w:rsidRPr="00A63E35">
              <w:rPr>
                <w:i/>
                <w:iCs/>
                <w:sz w:val="22"/>
                <w:szCs w:val="22"/>
                <w:lang w:val="en-US"/>
              </w:rPr>
              <w:t xml:space="preserve"> of work on island biological diversity and all its priority activities is significantly strengthened</w:t>
            </w:r>
          </w:p>
        </w:tc>
      </w:tr>
      <w:tr w:rsidR="00441422" w:rsidRPr="00A63E35" w14:paraId="1FCC16FD" w14:textId="77777777" w:rsidTr="000F6C44">
        <w:tc>
          <w:tcPr>
            <w:tcW w:w="2830" w:type="dxa"/>
          </w:tcPr>
          <w:p w14:paraId="6C4320ED" w14:textId="77777777" w:rsidR="00441422" w:rsidRPr="00A63E35" w:rsidRDefault="00441422" w:rsidP="000F6C44">
            <w:pPr>
              <w:rPr>
                <w:iCs/>
                <w:sz w:val="22"/>
                <w:szCs w:val="22"/>
              </w:rPr>
            </w:pPr>
            <w:r w:rsidRPr="00A63E35">
              <w:rPr>
                <w:iCs/>
                <w:sz w:val="22"/>
                <w:szCs w:val="22"/>
              </w:rPr>
              <w:t xml:space="preserve">11.3.4. Adopt an integrated, inter-disciplinary and participatory approach at all levels of planning, management, inventory, monitoring, and governance involving all stakeholders related to the understanding, </w:t>
            </w:r>
            <w:proofErr w:type="gramStart"/>
            <w:r w:rsidRPr="00A63E35">
              <w:rPr>
                <w:iCs/>
                <w:sz w:val="22"/>
                <w:szCs w:val="22"/>
              </w:rPr>
              <w:t>conservation</w:t>
            </w:r>
            <w:proofErr w:type="gramEnd"/>
            <w:r w:rsidRPr="00A63E35">
              <w:rPr>
                <w:iCs/>
                <w:sz w:val="22"/>
                <w:szCs w:val="22"/>
              </w:rPr>
              <w:t xml:space="preserve"> and sustainable use of island biodiversity</w:t>
            </w:r>
          </w:p>
        </w:tc>
        <w:tc>
          <w:tcPr>
            <w:tcW w:w="6521" w:type="dxa"/>
          </w:tcPr>
          <w:p w14:paraId="66531756" w14:textId="77777777" w:rsidR="00441422" w:rsidRPr="00A63E35" w:rsidRDefault="00441422" w:rsidP="000F6C44">
            <w:pPr>
              <w:rPr>
                <w:sz w:val="22"/>
                <w:szCs w:val="22"/>
                <w:lang w:val="en-US"/>
              </w:rPr>
            </w:pPr>
            <w:r w:rsidRPr="00A63E35">
              <w:rPr>
                <w:sz w:val="22"/>
                <w:szCs w:val="22"/>
                <w:lang w:val="en-US"/>
              </w:rPr>
              <w:t xml:space="preserve">11.3.4.2. Develop participatory decision-making mechanisms involving civil society, scientists, indigenous peoples, local </w:t>
            </w:r>
            <w:proofErr w:type="gramStart"/>
            <w:r w:rsidRPr="00A63E35">
              <w:rPr>
                <w:sz w:val="22"/>
                <w:szCs w:val="22"/>
                <w:lang w:val="en-US"/>
              </w:rPr>
              <w:t>communities</w:t>
            </w:r>
            <w:proofErr w:type="gramEnd"/>
            <w:r w:rsidRPr="00A63E35">
              <w:rPr>
                <w:sz w:val="22"/>
                <w:szCs w:val="22"/>
                <w:lang w:val="en-US"/>
              </w:rPr>
              <w:t xml:space="preserve"> and key economic sectors.</w:t>
            </w:r>
          </w:p>
          <w:p w14:paraId="1CB3262C" w14:textId="77777777" w:rsidR="00441422" w:rsidRPr="00A63E35" w:rsidRDefault="00441422" w:rsidP="000F6C44">
            <w:pPr>
              <w:rPr>
                <w:sz w:val="22"/>
                <w:szCs w:val="22"/>
                <w:lang w:val="en-US"/>
              </w:rPr>
            </w:pPr>
            <w:r w:rsidRPr="00A63E35">
              <w:rPr>
                <w:sz w:val="22"/>
                <w:szCs w:val="22"/>
                <w:highlight w:val="yellow"/>
                <w:lang w:val="en-US"/>
              </w:rPr>
              <w:t xml:space="preserve"> </w:t>
            </w:r>
          </w:p>
        </w:tc>
      </w:tr>
    </w:tbl>
    <w:p w14:paraId="1061BFBD" w14:textId="77777777" w:rsidR="0026565B" w:rsidRPr="00A63E35" w:rsidRDefault="0026565B" w:rsidP="0026565B">
      <w:pPr>
        <w:rPr>
          <w:b/>
          <w:bCs/>
          <w:i/>
          <w:iCs/>
          <w:sz w:val="22"/>
          <w:szCs w:val="22"/>
          <w:u w:val="single"/>
          <w:lang w:val="en-US"/>
        </w:rPr>
      </w:pPr>
    </w:p>
    <w:p w14:paraId="0C859CF7" w14:textId="77777777" w:rsidR="00275420" w:rsidRPr="00A63E35" w:rsidRDefault="00275420" w:rsidP="005B36D3">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44C848FC" w14:textId="60859E9C" w:rsidR="00F71CA7" w:rsidRPr="00A63E35" w:rsidRDefault="00F71CA7" w:rsidP="005B36D3">
      <w:pPr>
        <w:ind w:left="567"/>
        <w:jc w:val="both"/>
        <w:rPr>
          <w:b/>
          <w:bCs/>
          <w:i/>
          <w:iCs/>
          <w:sz w:val="22"/>
          <w:szCs w:val="22"/>
          <w:lang w:val="en-US"/>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integrates comprehensive recommendations on the involvement of IPLCs in decision-making. No major gaps have been identified.  </w:t>
      </w:r>
    </w:p>
    <w:p w14:paraId="38E64AFF" w14:textId="77777777" w:rsidR="00275420" w:rsidRPr="00A63E35" w:rsidRDefault="00275420" w:rsidP="005B36D3">
      <w:pPr>
        <w:ind w:left="567"/>
        <w:rPr>
          <w:b/>
          <w:bCs/>
          <w:sz w:val="22"/>
          <w:szCs w:val="22"/>
          <w:lang w:val="en-US"/>
        </w:rPr>
      </w:pPr>
    </w:p>
    <w:p w14:paraId="75D7F911" w14:textId="0796FE52" w:rsidR="00275420" w:rsidRPr="00A63E35" w:rsidRDefault="00933A8A" w:rsidP="005B36D3">
      <w:pPr>
        <w:ind w:left="567"/>
        <w:rPr>
          <w:b/>
          <w:bCs/>
          <w:i/>
          <w:iCs/>
          <w:sz w:val="22"/>
          <w:szCs w:val="22"/>
          <w:u w:val="single"/>
          <w:lang w:val="en-US"/>
        </w:rPr>
      </w:pPr>
      <w:r w:rsidRPr="00A63E35">
        <w:rPr>
          <w:b/>
          <w:bCs/>
          <w:i/>
          <w:iCs/>
          <w:sz w:val="22"/>
          <w:szCs w:val="22"/>
          <w:u w:val="single"/>
          <w:lang w:val="en-US"/>
        </w:rPr>
        <w:t xml:space="preserve">Indicative </w:t>
      </w:r>
      <w:r w:rsidR="00275420" w:rsidRPr="00A63E35">
        <w:rPr>
          <w:b/>
          <w:bCs/>
          <w:i/>
          <w:iCs/>
          <w:sz w:val="22"/>
          <w:szCs w:val="22"/>
          <w:u w:val="single"/>
          <w:lang w:val="en-US"/>
        </w:rPr>
        <w:t>gaps in implementation</w:t>
      </w:r>
    </w:p>
    <w:p w14:paraId="0951A686" w14:textId="51D480EA" w:rsidR="00275420" w:rsidRPr="00A63E35" w:rsidRDefault="00275420" w:rsidP="005B36D3">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representation where decisions are made.</w:t>
      </w:r>
      <w:r w:rsidR="00376C12" w:rsidRPr="00A63E35">
        <w:rPr>
          <w:rStyle w:val="FootnoteReference"/>
          <w:sz w:val="22"/>
          <w:szCs w:val="22"/>
        </w:rPr>
        <w:footnoteReference w:id="181"/>
      </w:r>
      <w:r w:rsidRPr="00A63E35">
        <w:rPr>
          <w:sz w:val="22"/>
          <w:szCs w:val="22"/>
        </w:rPr>
        <w:t xml:space="preserve"> </w:t>
      </w:r>
    </w:p>
    <w:p w14:paraId="2050F6F4" w14:textId="39A566D3" w:rsidR="00AC54CA" w:rsidRPr="00D86B1F" w:rsidRDefault="00275420" w:rsidP="00D86B1F">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financial, human, and technical resources restrict the ability of island communities and governments to participate fully in decision-making processes.</w:t>
      </w:r>
      <w:r w:rsidR="00376C12" w:rsidRPr="00A63E35">
        <w:rPr>
          <w:rStyle w:val="FootnoteReference"/>
          <w:sz w:val="22"/>
          <w:szCs w:val="22"/>
        </w:rPr>
        <w:footnoteReference w:id="182"/>
      </w:r>
      <w:r w:rsidRPr="00A63E35">
        <w:rPr>
          <w:sz w:val="22"/>
          <w:szCs w:val="22"/>
        </w:rPr>
        <w:t xml:space="preserve"> </w:t>
      </w:r>
    </w:p>
    <w:p w14:paraId="0BB049F7" w14:textId="485EDDEF" w:rsidR="004767D2" w:rsidRPr="005B36D3" w:rsidRDefault="004767D2" w:rsidP="00D86B1F">
      <w:pPr>
        <w:pStyle w:val="ListParagraph"/>
        <w:numPr>
          <w:ilvl w:val="4"/>
          <w:numId w:val="2"/>
        </w:numPr>
        <w:spacing w:before="240" w:after="120"/>
        <w:ind w:left="567" w:hanging="567"/>
        <w:contextualSpacing w:val="0"/>
        <w:outlineLvl w:val="1"/>
        <w:rPr>
          <w:b/>
          <w:bCs/>
          <w:lang w:val="en-US"/>
        </w:rPr>
      </w:pPr>
      <w:r w:rsidRPr="005B36D3">
        <w:rPr>
          <w:b/>
          <w:bCs/>
          <w:lang w:val="en-US"/>
        </w:rPr>
        <w:t xml:space="preserve">Target 23: Ensure Gender Equality and a Gender-responsive Approach for Biodiversity Action </w:t>
      </w:r>
    </w:p>
    <w:p w14:paraId="692A1820" w14:textId="119E0107" w:rsidR="004767D2" w:rsidRPr="00A63E35" w:rsidRDefault="004767D2" w:rsidP="00560E23">
      <w:pPr>
        <w:spacing w:before="120" w:after="120"/>
        <w:ind w:left="567"/>
        <w:jc w:val="both"/>
        <w:rPr>
          <w:i/>
          <w:iCs/>
          <w:spacing w:val="6"/>
          <w:sz w:val="22"/>
          <w:szCs w:val="22"/>
          <w:shd w:val="clear" w:color="auto" w:fill="FFFFFF"/>
        </w:rPr>
      </w:pPr>
      <w:r w:rsidRPr="00A63E35">
        <w:rPr>
          <w:i/>
          <w:iCs/>
          <w:spacing w:val="6"/>
          <w:sz w:val="22"/>
          <w:szCs w:val="22"/>
          <w:shd w:val="clear" w:color="auto" w:fill="FFFFFF"/>
        </w:rPr>
        <w:t xml:space="preserve">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A63E35">
        <w:rPr>
          <w:i/>
          <w:iCs/>
          <w:spacing w:val="6"/>
          <w:sz w:val="22"/>
          <w:szCs w:val="22"/>
          <w:shd w:val="clear" w:color="auto" w:fill="FFFFFF"/>
        </w:rPr>
        <w:t>meaningful</w:t>
      </w:r>
      <w:proofErr w:type="gramEnd"/>
      <w:r w:rsidRPr="00A63E35">
        <w:rPr>
          <w:i/>
          <w:iCs/>
          <w:spacing w:val="6"/>
          <w:sz w:val="22"/>
          <w:szCs w:val="22"/>
          <w:shd w:val="clear" w:color="auto" w:fill="FFFFFF"/>
        </w:rPr>
        <w:t xml:space="preserve"> and informed participation and leadership at all levels of action, engagement, policy and decision-making related to biodiversity.</w:t>
      </w:r>
    </w:p>
    <w:p w14:paraId="0F793A29" w14:textId="77777777" w:rsidR="00975460" w:rsidRPr="00A63E35" w:rsidRDefault="00975460" w:rsidP="00560E23">
      <w:pPr>
        <w:spacing w:before="120" w:after="120"/>
        <w:ind w:left="567"/>
        <w:jc w:val="both"/>
        <w:rPr>
          <w:spacing w:val="6"/>
          <w:sz w:val="22"/>
          <w:szCs w:val="22"/>
          <w:shd w:val="clear" w:color="auto" w:fill="FFFFFF"/>
          <w:lang w:val="en-US"/>
        </w:rPr>
      </w:pPr>
      <w:r w:rsidRPr="00A63E35">
        <w:rPr>
          <w:b/>
          <w:bCs/>
          <w:spacing w:val="6"/>
          <w:sz w:val="22"/>
          <w:szCs w:val="22"/>
          <w:shd w:val="clear" w:color="auto" w:fill="FFFFFF"/>
          <w:lang w:val="en-US"/>
        </w:rPr>
        <w:t>**</w:t>
      </w:r>
      <w:proofErr w:type="spellStart"/>
      <w:r w:rsidRPr="00A63E35">
        <w:rPr>
          <w:b/>
          <w:bCs/>
          <w:spacing w:val="6"/>
          <w:sz w:val="22"/>
          <w:szCs w:val="22"/>
          <w:shd w:val="clear" w:color="auto" w:fill="FFFFFF"/>
          <w:lang w:val="en-US"/>
        </w:rPr>
        <w:t>PoWIB</w:t>
      </w:r>
      <w:proofErr w:type="spellEnd"/>
      <w:r w:rsidRPr="00A63E35">
        <w:rPr>
          <w:b/>
          <w:bCs/>
          <w:spacing w:val="6"/>
          <w:sz w:val="22"/>
          <w:szCs w:val="22"/>
          <w:shd w:val="clear" w:color="auto" w:fill="FFFFFF"/>
          <w:lang w:val="en-US"/>
        </w:rPr>
        <w:t xml:space="preserve"> Goal: </w:t>
      </w:r>
      <w:r w:rsidRPr="00A63E35">
        <w:rPr>
          <w:spacing w:val="6"/>
          <w:sz w:val="22"/>
          <w:szCs w:val="22"/>
          <w:shd w:val="clear" w:color="auto" w:fill="FFFFFF"/>
          <w:lang w:val="en-US"/>
        </w:rPr>
        <w:t xml:space="preserve">No specific goals were identified in the </w:t>
      </w:r>
      <w:proofErr w:type="spellStart"/>
      <w:r w:rsidRPr="00A63E35">
        <w:rPr>
          <w:spacing w:val="6"/>
          <w:sz w:val="22"/>
          <w:szCs w:val="22"/>
          <w:shd w:val="clear" w:color="auto" w:fill="FFFFFF"/>
          <w:lang w:val="en-US"/>
        </w:rPr>
        <w:t>PoWIB</w:t>
      </w:r>
      <w:proofErr w:type="spellEnd"/>
      <w:r w:rsidRPr="00A63E35">
        <w:rPr>
          <w:spacing w:val="6"/>
          <w:sz w:val="22"/>
          <w:szCs w:val="22"/>
          <w:shd w:val="clear" w:color="auto" w:fill="FFFFFF"/>
          <w:lang w:val="en-US"/>
        </w:rPr>
        <w:t>.</w:t>
      </w:r>
    </w:p>
    <w:p w14:paraId="2BD2AFDB" w14:textId="41B75A26" w:rsidR="00975460" w:rsidRPr="00A63E35" w:rsidRDefault="00975460" w:rsidP="00560E23">
      <w:pPr>
        <w:pStyle w:val="NormalWeb"/>
        <w:shd w:val="clear" w:color="auto" w:fill="FFFFFF"/>
        <w:spacing w:before="120" w:beforeAutospacing="0" w:after="120" w:afterAutospacing="0"/>
        <w:ind w:left="567"/>
        <w:rPr>
          <w:sz w:val="22"/>
          <w:szCs w:val="22"/>
          <w:lang w:val="en-US"/>
        </w:rPr>
      </w:pPr>
      <w:r w:rsidRPr="00A63E35">
        <w:rPr>
          <w:b/>
          <w:bCs/>
          <w:sz w:val="22"/>
          <w:szCs w:val="22"/>
          <w:lang w:val="en-US"/>
        </w:rPr>
        <w:t xml:space="preserve">**Island-Specific Actions </w:t>
      </w:r>
      <w:r w:rsidRPr="00A63E35">
        <w:rPr>
          <w:sz w:val="22"/>
          <w:szCs w:val="22"/>
          <w:lang w:val="en-US"/>
        </w:rPr>
        <w:t xml:space="preserve">(decision VIII/I Annex §E.) No specific actions were set in the </w:t>
      </w:r>
      <w:proofErr w:type="spellStart"/>
      <w:proofErr w:type="gramStart"/>
      <w:r w:rsidRPr="00A63E35">
        <w:rPr>
          <w:sz w:val="22"/>
          <w:szCs w:val="22"/>
          <w:lang w:val="en-US"/>
        </w:rPr>
        <w:t>PoWIB</w:t>
      </w:r>
      <w:proofErr w:type="spellEnd"/>
      <w:proofErr w:type="gramEnd"/>
    </w:p>
    <w:p w14:paraId="5E711AB8" w14:textId="738B19B6" w:rsidR="0008244E" w:rsidRPr="00A63E35" w:rsidRDefault="00556755" w:rsidP="00560E23">
      <w:pPr>
        <w:spacing w:before="120" w:after="120"/>
        <w:ind w:left="567"/>
        <w:jc w:val="both"/>
        <w:rPr>
          <w:sz w:val="22"/>
          <w:szCs w:val="22"/>
          <w:lang w:val="en-US"/>
        </w:rPr>
      </w:pPr>
      <w:r w:rsidRPr="00A63E35">
        <w:rPr>
          <w:b/>
          <w:bCs/>
          <w:sz w:val="22"/>
          <w:szCs w:val="22"/>
          <w:lang w:val="en-US"/>
        </w:rPr>
        <w:t>Most relevant Aichi Biodiversity Target—</w:t>
      </w:r>
      <w:r w:rsidR="0008244E" w:rsidRPr="00A63E35">
        <w:rPr>
          <w:b/>
          <w:bCs/>
          <w:sz w:val="22"/>
          <w:szCs w:val="22"/>
          <w:lang w:val="en-US"/>
        </w:rPr>
        <w:t>Aichi Target 18:</w:t>
      </w:r>
      <w:r w:rsidR="0008244E" w:rsidRPr="00A63E35">
        <w:rPr>
          <w:sz w:val="22"/>
          <w:szCs w:val="22"/>
          <w:lang w:val="en-US"/>
        </w:rPr>
        <w:t xml:space="preserve"> Ecosystem Services</w:t>
      </w:r>
    </w:p>
    <w:p w14:paraId="72DE48AE" w14:textId="77777777" w:rsidR="0008244E" w:rsidRPr="00A63E35" w:rsidRDefault="0008244E" w:rsidP="00560E23">
      <w:pPr>
        <w:pStyle w:val="NormalWeb"/>
        <w:spacing w:before="120" w:beforeAutospacing="0" w:after="120" w:afterAutospacing="0"/>
        <w:ind w:left="567"/>
        <w:jc w:val="both"/>
        <w:rPr>
          <w:sz w:val="22"/>
          <w:szCs w:val="22"/>
        </w:rPr>
      </w:pPr>
      <w:r w:rsidRPr="00A63E35">
        <w:rPr>
          <w:sz w:val="22"/>
          <w:szCs w:val="22"/>
        </w:rPr>
        <w:t xml:space="preserve">By 2020, ecosystems that provide essential services, including services related to water, and contribute to health, </w:t>
      </w:r>
      <w:proofErr w:type="gramStart"/>
      <w:r w:rsidRPr="00A63E35">
        <w:rPr>
          <w:sz w:val="22"/>
          <w:szCs w:val="22"/>
        </w:rPr>
        <w:t>livelihoods</w:t>
      </w:r>
      <w:proofErr w:type="gramEnd"/>
      <w:r w:rsidRPr="00A63E35">
        <w:rPr>
          <w:sz w:val="22"/>
          <w:szCs w:val="22"/>
        </w:rPr>
        <w:t xml:space="preserve"> and well-being, are restored and safeguarded, taking into account the needs of women, indigenous and local communities, and the poor and vulnerable. </w:t>
      </w:r>
    </w:p>
    <w:p w14:paraId="0772FF04" w14:textId="65B31872" w:rsidR="0008244E" w:rsidRPr="00A63E35" w:rsidRDefault="00556755" w:rsidP="00560E23">
      <w:pPr>
        <w:spacing w:before="120" w:after="120"/>
        <w:ind w:left="567"/>
        <w:jc w:val="both"/>
        <w:rPr>
          <w:sz w:val="22"/>
          <w:szCs w:val="22"/>
          <w:lang w:val="en-US"/>
        </w:rPr>
      </w:pPr>
      <w:r w:rsidRPr="00A63E35">
        <w:rPr>
          <w:b/>
          <w:bCs/>
          <w:sz w:val="22"/>
          <w:szCs w:val="22"/>
          <w:lang w:val="en-US"/>
        </w:rPr>
        <w:t>GBO-5 assessment of level of achievement of the Aichi Target</w:t>
      </w:r>
      <w:r w:rsidR="0008244E" w:rsidRPr="00A63E35">
        <w:rPr>
          <w:sz w:val="22"/>
          <w:szCs w:val="22"/>
          <w:lang w:val="en-US"/>
        </w:rPr>
        <w:t>: Target not achieved (low confidence)</w:t>
      </w:r>
    </w:p>
    <w:p w14:paraId="135E0FA4" w14:textId="6C02384C" w:rsidR="0008244E" w:rsidRPr="00A63E35" w:rsidRDefault="00B54FE4" w:rsidP="00560E23">
      <w:pPr>
        <w:pStyle w:val="NormalWeb"/>
        <w:spacing w:before="120" w:beforeAutospacing="0" w:after="120" w:afterAutospacing="0"/>
        <w:ind w:left="567"/>
        <w:jc w:val="both"/>
        <w:rPr>
          <w:sz w:val="22"/>
          <w:szCs w:val="22"/>
        </w:rPr>
      </w:pPr>
      <w:r w:rsidRPr="00A63E35">
        <w:rPr>
          <w:sz w:val="22"/>
          <w:szCs w:val="22"/>
        </w:rPr>
        <w:t xml:space="preserve">“There are numerous examples of the </w:t>
      </w:r>
      <w:proofErr w:type="spellStart"/>
      <w:r w:rsidRPr="00A63E35">
        <w:rPr>
          <w:sz w:val="22"/>
          <w:szCs w:val="22"/>
        </w:rPr>
        <w:t>dispropor</w:t>
      </w:r>
      <w:proofErr w:type="spellEnd"/>
      <w:r w:rsidRPr="00A63E35">
        <w:rPr>
          <w:sz w:val="22"/>
          <w:szCs w:val="22"/>
        </w:rPr>
        <w:t xml:space="preserve">- </w:t>
      </w:r>
      <w:proofErr w:type="spellStart"/>
      <w:r w:rsidRPr="00A63E35">
        <w:rPr>
          <w:sz w:val="22"/>
          <w:szCs w:val="22"/>
        </w:rPr>
        <w:t>tionate</w:t>
      </w:r>
      <w:proofErr w:type="spellEnd"/>
      <w:r w:rsidRPr="00A63E35">
        <w:rPr>
          <w:sz w:val="22"/>
          <w:szCs w:val="22"/>
        </w:rPr>
        <w:t xml:space="preserve"> impacts of a decline in ecosystem services on women and girls, although global information is limited. For example, women are more impacted by wetland degradation than men, due their use of wetlands for firewood, handicraft materials, </w:t>
      </w:r>
      <w:proofErr w:type="gramStart"/>
      <w:r w:rsidRPr="00A63E35">
        <w:rPr>
          <w:sz w:val="22"/>
          <w:szCs w:val="22"/>
        </w:rPr>
        <w:t>water</w:t>
      </w:r>
      <w:proofErr w:type="gramEnd"/>
      <w:r w:rsidRPr="00A63E35">
        <w:rPr>
          <w:sz w:val="22"/>
          <w:szCs w:val="22"/>
        </w:rPr>
        <w:t xml:space="preserve"> and herbal medicine.</w:t>
      </w:r>
      <w:r w:rsidRPr="00A63E35">
        <w:rPr>
          <w:position w:val="8"/>
          <w:sz w:val="22"/>
          <w:szCs w:val="22"/>
        </w:rPr>
        <w:t xml:space="preserve"> </w:t>
      </w:r>
      <w:r w:rsidRPr="00A63E35">
        <w:rPr>
          <w:sz w:val="22"/>
          <w:szCs w:val="22"/>
        </w:rPr>
        <w:t>Conversely considering gender dimensions in biodiversity management can lead to positive outcomes for biodiversity and gender equality. Despite important advances in legislation to strengthen women’s land rights, significant gaps between countries and regions remain. To date, 164 countries explicitly recognize women’s rights to own, use, make decisions and use land as collateral on equal terms with men. However, only 52 countries guarantee these rights both in law and practice.”</w:t>
      </w:r>
      <w:r w:rsidRPr="00A63E35">
        <w:rPr>
          <w:rStyle w:val="FootnoteReference"/>
          <w:sz w:val="22"/>
          <w:szCs w:val="22"/>
        </w:rPr>
        <w:footnoteReference w:id="183"/>
      </w:r>
    </w:p>
    <w:p w14:paraId="0BFDD26B" w14:textId="4712920D" w:rsidR="002F14AC" w:rsidRPr="00A63E35" w:rsidRDefault="002F14AC" w:rsidP="00540EF3">
      <w:pPr>
        <w:spacing w:before="120" w:after="120"/>
        <w:ind w:left="567"/>
        <w:jc w:val="both"/>
        <w:rPr>
          <w:sz w:val="22"/>
          <w:szCs w:val="22"/>
        </w:rPr>
      </w:pPr>
      <w:r w:rsidRPr="00A63E35">
        <w:rPr>
          <w:sz w:val="22"/>
          <w:szCs w:val="22"/>
        </w:rPr>
        <w:t xml:space="preserve">With respect to SIDS, in the context of sustainable tourism, the SAMOA Pathway calls for participatory measures to improve employment opportunities for women, youth, and persons with disabilities, all while conserving their natural and cultural assets, with a special focus on the conservation of ecosystems and biodiversity. It further highlights the need for equality in rights to economic resources, which includes access to and ownership of land and natural resources. </w:t>
      </w:r>
    </w:p>
    <w:p w14:paraId="43D63287" w14:textId="4C55D7FF" w:rsidR="00975460" w:rsidRPr="00D86B1F" w:rsidRDefault="002F14AC" w:rsidP="00D86B1F">
      <w:pPr>
        <w:pStyle w:val="NormalWeb"/>
        <w:spacing w:before="120" w:beforeAutospacing="0" w:after="120" w:afterAutospacing="0"/>
        <w:ind w:left="567"/>
        <w:jc w:val="both"/>
        <w:rPr>
          <w:sz w:val="22"/>
          <w:szCs w:val="22"/>
        </w:rPr>
      </w:pPr>
      <w:r w:rsidRPr="00A63E35">
        <w:rPr>
          <w:sz w:val="22"/>
          <w:szCs w:val="22"/>
        </w:rPr>
        <w:lastRenderedPageBreak/>
        <w:t>The key interventions of the SIDS Nature Climate Action Roadmap (with its focus on SIDS’ MPAs) are set to be organized at the local level, in addition to the national and regional level, including the participation of women and youth, who can play a key role in the activities and in generating local benefits and contributing to sustainability in the long term.</w:t>
      </w:r>
    </w:p>
    <w:p w14:paraId="185EA052" w14:textId="77777777" w:rsidR="00A60B98" w:rsidRPr="00A63E35" w:rsidRDefault="00A60B98" w:rsidP="00DA6161">
      <w:pPr>
        <w:ind w:left="567"/>
        <w:rPr>
          <w:b/>
          <w:bCs/>
          <w:i/>
          <w:iCs/>
          <w:sz w:val="22"/>
          <w:szCs w:val="22"/>
          <w:u w:val="single"/>
          <w:lang w:val="en-US"/>
        </w:rPr>
      </w:pPr>
      <w:r w:rsidRPr="00A63E35">
        <w:rPr>
          <w:b/>
          <w:bCs/>
          <w:i/>
          <w:iCs/>
          <w:sz w:val="22"/>
          <w:szCs w:val="22"/>
          <w:u w:val="single"/>
          <w:lang w:val="en-US"/>
        </w:rPr>
        <w:t xml:space="preserve">Identified gaps in the </w:t>
      </w:r>
      <w:proofErr w:type="spellStart"/>
      <w:r w:rsidRPr="00A63E35">
        <w:rPr>
          <w:b/>
          <w:bCs/>
          <w:i/>
          <w:iCs/>
          <w:sz w:val="22"/>
          <w:szCs w:val="22"/>
          <w:u w:val="single"/>
          <w:lang w:val="en-US"/>
        </w:rPr>
        <w:t>PoWIB</w:t>
      </w:r>
      <w:proofErr w:type="spellEnd"/>
      <w:r w:rsidRPr="00A63E35">
        <w:rPr>
          <w:b/>
          <w:bCs/>
          <w:i/>
          <w:iCs/>
          <w:sz w:val="22"/>
          <w:szCs w:val="22"/>
          <w:u w:val="single"/>
          <w:lang w:val="en-US"/>
        </w:rPr>
        <w:t xml:space="preserve"> and areas of potential need of enhanced </w:t>
      </w:r>
      <w:proofErr w:type="gramStart"/>
      <w:r w:rsidRPr="00A63E35">
        <w:rPr>
          <w:b/>
          <w:bCs/>
          <w:i/>
          <w:iCs/>
          <w:sz w:val="22"/>
          <w:szCs w:val="22"/>
          <w:u w:val="single"/>
          <w:lang w:val="en-US"/>
        </w:rPr>
        <w:t>attention</w:t>
      </w:r>
      <w:proofErr w:type="gramEnd"/>
    </w:p>
    <w:p w14:paraId="2F9E62F7" w14:textId="497DAE49" w:rsidR="003C65B4" w:rsidRPr="00A63E35" w:rsidRDefault="003C65B4" w:rsidP="00DA6161">
      <w:pPr>
        <w:ind w:left="567"/>
        <w:jc w:val="both"/>
        <w:rPr>
          <w:rFonts w:eastAsiaTheme="minorHAnsi"/>
          <w:sz w:val="22"/>
          <w:szCs w:val="22"/>
          <w:lang w:val="en-US"/>
          <w14:ligatures w14:val="standardContextual"/>
        </w:rPr>
      </w:pPr>
      <w:r w:rsidRPr="00A63E35">
        <w:rPr>
          <w:rFonts w:eastAsiaTheme="minorHAnsi"/>
          <w:sz w:val="22"/>
          <w:szCs w:val="22"/>
          <w:lang w:val="en-US"/>
          <w14:ligatures w14:val="standardContextual"/>
        </w:rPr>
        <w:t xml:space="preserve">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xml:space="preserve"> does not contain recommendations specific to gender issues. Target 23 of the GBF is a cross-cutting target and the implementation of the Gender Plan of Action adopted by COP 15</w:t>
      </w:r>
      <w:r w:rsidRPr="00A63E35">
        <w:rPr>
          <w:rStyle w:val="FootnoteReference"/>
          <w:rFonts w:eastAsiaTheme="minorHAnsi"/>
          <w:sz w:val="22"/>
          <w:szCs w:val="22"/>
          <w:lang w:val="en-US"/>
          <w14:ligatures w14:val="standardContextual"/>
        </w:rPr>
        <w:footnoteReference w:id="184"/>
      </w:r>
      <w:r w:rsidRPr="00A63E35">
        <w:rPr>
          <w:rFonts w:eastAsiaTheme="minorHAnsi"/>
          <w:sz w:val="22"/>
          <w:szCs w:val="22"/>
          <w:lang w:val="en-US"/>
          <w14:ligatures w14:val="standardContextual"/>
        </w:rPr>
        <w:t xml:space="preserve"> will contribute to filling this gap in the </w:t>
      </w:r>
      <w:proofErr w:type="spellStart"/>
      <w:r w:rsidRPr="00A63E35">
        <w:rPr>
          <w:rFonts w:eastAsiaTheme="minorHAnsi"/>
          <w:sz w:val="22"/>
          <w:szCs w:val="22"/>
          <w:lang w:val="en-US"/>
          <w14:ligatures w14:val="standardContextual"/>
        </w:rPr>
        <w:t>PoWIB</w:t>
      </w:r>
      <w:proofErr w:type="spellEnd"/>
      <w:r w:rsidRPr="00A63E35">
        <w:rPr>
          <w:rFonts w:eastAsiaTheme="minorHAnsi"/>
          <w:sz w:val="22"/>
          <w:szCs w:val="22"/>
          <w:lang w:val="en-US"/>
          <w14:ligatures w14:val="standardContextual"/>
        </w:rPr>
        <w:t>. However, it would be beneficial to better understand how gender considerations (including cultural relationship with nature) could be best addressed in island-specific contexts.</w:t>
      </w:r>
    </w:p>
    <w:p w14:paraId="0ABF41DD" w14:textId="77777777" w:rsidR="00A60B98" w:rsidRPr="00A63E35" w:rsidRDefault="00A60B98" w:rsidP="00DA6161">
      <w:pPr>
        <w:ind w:left="567"/>
        <w:rPr>
          <w:b/>
          <w:bCs/>
          <w:sz w:val="22"/>
          <w:szCs w:val="22"/>
          <w:lang w:val="en-US"/>
        </w:rPr>
      </w:pPr>
    </w:p>
    <w:p w14:paraId="664E822B" w14:textId="17B5B16F" w:rsidR="00A60B98" w:rsidRPr="00A63E35" w:rsidRDefault="00933A8A" w:rsidP="00DA6161">
      <w:pPr>
        <w:ind w:left="567"/>
        <w:rPr>
          <w:b/>
          <w:bCs/>
          <w:i/>
          <w:iCs/>
          <w:sz w:val="22"/>
          <w:szCs w:val="22"/>
          <w:u w:val="single"/>
          <w:lang w:val="en-US"/>
        </w:rPr>
      </w:pPr>
      <w:r w:rsidRPr="00A63E35">
        <w:rPr>
          <w:b/>
          <w:bCs/>
          <w:i/>
          <w:iCs/>
          <w:sz w:val="22"/>
          <w:szCs w:val="22"/>
          <w:u w:val="single"/>
          <w:lang w:val="en-US"/>
        </w:rPr>
        <w:t xml:space="preserve">Indicative </w:t>
      </w:r>
      <w:r w:rsidR="00A60B98" w:rsidRPr="00A63E35">
        <w:rPr>
          <w:b/>
          <w:bCs/>
          <w:i/>
          <w:iCs/>
          <w:sz w:val="22"/>
          <w:szCs w:val="22"/>
          <w:u w:val="single"/>
          <w:lang w:val="en-US"/>
        </w:rPr>
        <w:t>gaps in implementation</w:t>
      </w:r>
    </w:p>
    <w:p w14:paraId="1631F1FC" w14:textId="4A3906AA"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gender-disaggregated data</w:t>
      </w:r>
      <w:r w:rsidR="00F747E1" w:rsidRPr="00A63E35">
        <w:rPr>
          <w:rStyle w:val="FootnoteReference"/>
          <w:sz w:val="22"/>
          <w:szCs w:val="22"/>
        </w:rPr>
        <w:footnoteReference w:id="185"/>
      </w:r>
    </w:p>
    <w:p w14:paraId="151D133C" w14:textId="1D971EBF"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Limited participation in the decision-making process related to biodiversity conservation by women.</w:t>
      </w:r>
      <w:r w:rsidR="00F747E1" w:rsidRPr="00A63E35">
        <w:rPr>
          <w:rStyle w:val="FootnoteReference"/>
          <w:sz w:val="22"/>
          <w:szCs w:val="22"/>
        </w:rPr>
        <w:footnoteReference w:id="186"/>
      </w:r>
    </w:p>
    <w:p w14:paraId="1777B19A" w14:textId="295C41D3"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Gender bias in policies and practices.</w:t>
      </w:r>
      <w:r w:rsidR="00CD3CC2" w:rsidRPr="00A63E35">
        <w:rPr>
          <w:rStyle w:val="FootnoteReference"/>
          <w:sz w:val="22"/>
          <w:szCs w:val="22"/>
        </w:rPr>
        <w:footnoteReference w:id="187"/>
      </w:r>
      <w:r w:rsidRPr="00A63E35">
        <w:rPr>
          <w:sz w:val="22"/>
          <w:szCs w:val="22"/>
        </w:rPr>
        <w:t xml:space="preserve"> </w:t>
      </w:r>
    </w:p>
    <w:p w14:paraId="65E51B63" w14:textId="32D1D713"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Insufficient recognition of women’s roles in conservation and sustainable use of biodiversity.</w:t>
      </w:r>
      <w:r w:rsidR="00CD3CC2" w:rsidRPr="00A63E35">
        <w:rPr>
          <w:rStyle w:val="FootnoteReference"/>
          <w:sz w:val="22"/>
          <w:szCs w:val="22"/>
        </w:rPr>
        <w:footnoteReference w:id="188"/>
      </w:r>
      <w:r w:rsidRPr="00A63E35">
        <w:rPr>
          <w:sz w:val="22"/>
          <w:szCs w:val="22"/>
        </w:rPr>
        <w:t xml:space="preserve"> </w:t>
      </w:r>
    </w:p>
    <w:p w14:paraId="215898E2" w14:textId="4AC97B16"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Gender-based inequalities in access to financial resources, land, and other critical assets.</w:t>
      </w:r>
      <w:r w:rsidR="0096108F" w:rsidRPr="00A63E35">
        <w:rPr>
          <w:rStyle w:val="FootnoteReference"/>
          <w:sz w:val="22"/>
          <w:szCs w:val="22"/>
        </w:rPr>
        <w:footnoteReference w:id="189"/>
      </w:r>
    </w:p>
    <w:p w14:paraId="5EEDC980" w14:textId="5E73DF3C" w:rsidR="00A60B98" w:rsidRPr="00A63E35" w:rsidRDefault="00A60B98" w:rsidP="00DA6161">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34" w:hanging="567"/>
        <w:rPr>
          <w:sz w:val="22"/>
          <w:szCs w:val="22"/>
        </w:rPr>
      </w:pPr>
      <w:r w:rsidRPr="00A63E35">
        <w:rPr>
          <w:sz w:val="22"/>
          <w:szCs w:val="22"/>
        </w:rPr>
        <w:t>Lack of capacity building and empowerment to build capacity and empower women to take leadership roles.</w:t>
      </w:r>
      <w:r w:rsidR="0096108F" w:rsidRPr="00A63E35">
        <w:rPr>
          <w:rStyle w:val="FootnoteReference"/>
          <w:sz w:val="22"/>
          <w:szCs w:val="22"/>
        </w:rPr>
        <w:footnoteReference w:id="190"/>
      </w:r>
      <w:r w:rsidRPr="00A63E35">
        <w:rPr>
          <w:sz w:val="22"/>
          <w:szCs w:val="22"/>
        </w:rPr>
        <w:t xml:space="preserve"> </w:t>
      </w:r>
    </w:p>
    <w:p w14:paraId="1746F62B" w14:textId="1D426CD2" w:rsidR="00A60B98" w:rsidRPr="00A63E35" w:rsidRDefault="00A60B98" w:rsidP="00DA6161">
      <w:pPr>
        <w:pStyle w:val="ListParagraph"/>
        <w:numPr>
          <w:ilvl w:val="0"/>
          <w:numId w:val="12"/>
        </w:numPr>
        <w:ind w:left="1134" w:hanging="567"/>
        <w:rPr>
          <w:b/>
          <w:bCs/>
          <w:sz w:val="22"/>
          <w:szCs w:val="22"/>
          <w:lang w:val="en-US"/>
        </w:rPr>
      </w:pPr>
      <w:r w:rsidRPr="00A63E35">
        <w:rPr>
          <w:sz w:val="22"/>
          <w:szCs w:val="22"/>
        </w:rPr>
        <w:t>Deeply entrenched cultural and social norms that may restrict women’s mobility.</w:t>
      </w:r>
      <w:r w:rsidR="0096108F" w:rsidRPr="00A63E35">
        <w:rPr>
          <w:rStyle w:val="FootnoteReference"/>
          <w:sz w:val="22"/>
          <w:szCs w:val="22"/>
        </w:rPr>
        <w:footnoteReference w:id="191"/>
      </w:r>
    </w:p>
    <w:p w14:paraId="0C257D16" w14:textId="7A382C8A" w:rsidR="008C5F25" w:rsidRPr="00A63E35" w:rsidRDefault="008C5F25" w:rsidP="00AC54CA">
      <w:pPr>
        <w:rPr>
          <w:b/>
          <w:bCs/>
          <w:i/>
          <w:iCs/>
          <w:sz w:val="22"/>
          <w:szCs w:val="22"/>
          <w:lang w:val="en-US"/>
        </w:rPr>
      </w:pPr>
    </w:p>
    <w:p w14:paraId="49EDD05A" w14:textId="77777777" w:rsidR="008C5F25" w:rsidRPr="00A63E35" w:rsidRDefault="008C5F25" w:rsidP="004767D2">
      <w:pPr>
        <w:jc w:val="both"/>
        <w:rPr>
          <w:sz w:val="22"/>
          <w:szCs w:val="22"/>
          <w:lang w:val="en-US"/>
        </w:rPr>
      </w:pPr>
    </w:p>
    <w:p w14:paraId="64D18018" w14:textId="1003CC2F" w:rsidR="002B4E10" w:rsidRPr="00A63E35" w:rsidRDefault="000E185E" w:rsidP="009A3421">
      <w:pPr>
        <w:rPr>
          <w:sz w:val="22"/>
          <w:szCs w:val="22"/>
          <w:lang w:val="en-US"/>
        </w:rPr>
        <w:sectPr w:rsidR="002B4E10" w:rsidRPr="00A63E35" w:rsidSect="00F133B8">
          <w:pgSz w:w="12240" w:h="15840"/>
          <w:pgMar w:top="1134" w:right="1440" w:bottom="1134" w:left="1440" w:header="709" w:footer="709" w:gutter="0"/>
          <w:cols w:space="708"/>
          <w:docGrid w:linePitch="360"/>
        </w:sectPr>
      </w:pPr>
      <w:r w:rsidRPr="00A63E35">
        <w:rPr>
          <w:sz w:val="22"/>
          <w:szCs w:val="22"/>
          <w:lang w:val="en-US"/>
        </w:rPr>
        <w:br w:type="page"/>
      </w:r>
    </w:p>
    <w:p w14:paraId="3BDB0005" w14:textId="7E8F3F33" w:rsidR="002B4E10" w:rsidRDefault="000E64CA" w:rsidP="00BD055E">
      <w:pPr>
        <w:spacing w:after="120"/>
        <w:jc w:val="both"/>
        <w:rPr>
          <w:b/>
          <w:bCs/>
          <w:sz w:val="28"/>
          <w:szCs w:val="28"/>
          <w:lang w:val="en-US"/>
        </w:rPr>
      </w:pPr>
      <w:r>
        <w:rPr>
          <w:b/>
          <w:bCs/>
          <w:sz w:val="28"/>
          <w:szCs w:val="28"/>
          <w:lang w:val="en-US"/>
        </w:rPr>
        <w:lastRenderedPageBreak/>
        <w:t>Annex</w:t>
      </w:r>
    </w:p>
    <w:p w14:paraId="4ABCB96A" w14:textId="50290472" w:rsidR="00521C2B" w:rsidRPr="00521C2B" w:rsidRDefault="00521C2B" w:rsidP="00521C2B">
      <w:pPr>
        <w:spacing w:after="120"/>
        <w:ind w:left="567"/>
        <w:jc w:val="both"/>
        <w:rPr>
          <w:b/>
          <w:bCs/>
          <w:sz w:val="28"/>
          <w:szCs w:val="28"/>
          <w:lang w:val="en-US"/>
        </w:rPr>
      </w:pPr>
      <w:r w:rsidRPr="00521C2B">
        <w:rPr>
          <w:b/>
          <w:bCs/>
          <w:sz w:val="28"/>
          <w:szCs w:val="28"/>
        </w:rPr>
        <w:t xml:space="preserve">Gap </w:t>
      </w:r>
      <w:r>
        <w:rPr>
          <w:b/>
          <w:bCs/>
          <w:sz w:val="28"/>
          <w:szCs w:val="28"/>
        </w:rPr>
        <w:t>a</w:t>
      </w:r>
      <w:r w:rsidRPr="00521C2B">
        <w:rPr>
          <w:b/>
          <w:bCs/>
          <w:sz w:val="28"/>
          <w:szCs w:val="28"/>
        </w:rPr>
        <w:t xml:space="preserve">nalysis </w:t>
      </w:r>
      <w:r>
        <w:rPr>
          <w:b/>
          <w:bCs/>
          <w:sz w:val="28"/>
          <w:szCs w:val="28"/>
        </w:rPr>
        <w:t>s</w:t>
      </w:r>
      <w:r w:rsidRPr="00521C2B">
        <w:rPr>
          <w:b/>
          <w:bCs/>
          <w:sz w:val="28"/>
          <w:szCs w:val="28"/>
        </w:rPr>
        <w:t xml:space="preserve">ummary </w:t>
      </w:r>
      <w:r>
        <w:rPr>
          <w:b/>
          <w:bCs/>
          <w:sz w:val="28"/>
          <w:szCs w:val="28"/>
        </w:rPr>
        <w:t>t</w:t>
      </w:r>
      <w:r w:rsidRPr="00521C2B">
        <w:rPr>
          <w:b/>
          <w:bCs/>
          <w:sz w:val="28"/>
          <w:szCs w:val="28"/>
        </w:rPr>
        <w:t>able</w:t>
      </w:r>
    </w:p>
    <w:tbl>
      <w:tblPr>
        <w:tblStyle w:val="TableGrid"/>
        <w:tblW w:w="0" w:type="auto"/>
        <w:tblLook w:val="04A0" w:firstRow="1" w:lastRow="0" w:firstColumn="1" w:lastColumn="0" w:noHBand="0" w:noVBand="1"/>
      </w:tblPr>
      <w:tblGrid>
        <w:gridCol w:w="1980"/>
        <w:gridCol w:w="10915"/>
      </w:tblGrid>
      <w:tr w:rsidR="00A63E35" w:rsidRPr="00A63E35" w14:paraId="55E4C46F" w14:textId="77777777" w:rsidTr="00556755">
        <w:tc>
          <w:tcPr>
            <w:tcW w:w="1980" w:type="dxa"/>
            <w:shd w:val="clear" w:color="auto" w:fill="0046A2"/>
            <w:vAlign w:val="center"/>
          </w:tcPr>
          <w:p w14:paraId="1C7010B1" w14:textId="77777777" w:rsidR="002F5F1C" w:rsidRPr="00A63E35" w:rsidRDefault="002F5F1C" w:rsidP="000F6C44">
            <w:pPr>
              <w:rPr>
                <w:b/>
                <w:bCs/>
                <w:sz w:val="22"/>
                <w:szCs w:val="22"/>
                <w:lang w:val="en-US"/>
              </w:rPr>
            </w:pPr>
            <w:r w:rsidRPr="00A63E35">
              <w:rPr>
                <w:b/>
                <w:bCs/>
                <w:sz w:val="22"/>
                <w:szCs w:val="22"/>
                <w:lang w:val="en-US"/>
              </w:rPr>
              <w:t>GBF Targets</w:t>
            </w:r>
          </w:p>
        </w:tc>
        <w:tc>
          <w:tcPr>
            <w:tcW w:w="10915" w:type="dxa"/>
            <w:shd w:val="clear" w:color="auto" w:fill="0046A2"/>
            <w:vAlign w:val="center"/>
          </w:tcPr>
          <w:p w14:paraId="4F7851BE" w14:textId="77777777" w:rsidR="002F5F1C" w:rsidRPr="00A63E35" w:rsidRDefault="002F5F1C" w:rsidP="000F6C44">
            <w:pPr>
              <w:rPr>
                <w:b/>
                <w:bCs/>
                <w:sz w:val="22"/>
                <w:szCs w:val="22"/>
                <w:lang w:val="en-US"/>
              </w:rPr>
            </w:pPr>
            <w:r w:rsidRPr="00A63E35">
              <w:rPr>
                <w:b/>
                <w:bCs/>
                <w:sz w:val="22"/>
                <w:szCs w:val="22"/>
                <w:lang w:val="en-US"/>
              </w:rPr>
              <w:t>Tools and guidance</w:t>
            </w:r>
          </w:p>
        </w:tc>
      </w:tr>
      <w:tr w:rsidR="00A63E35" w:rsidRPr="00A63E35" w14:paraId="0A581473" w14:textId="77777777" w:rsidTr="00556755">
        <w:tc>
          <w:tcPr>
            <w:tcW w:w="1980" w:type="dxa"/>
          </w:tcPr>
          <w:p w14:paraId="08D03542" w14:textId="77777777" w:rsidR="002F5F1C" w:rsidRPr="00A63E35" w:rsidRDefault="002F5F1C" w:rsidP="000F6C44">
            <w:pPr>
              <w:rPr>
                <w:sz w:val="22"/>
                <w:szCs w:val="22"/>
                <w:lang w:val="en-US"/>
              </w:rPr>
            </w:pPr>
            <w:r w:rsidRPr="00A63E35">
              <w:rPr>
                <w:sz w:val="22"/>
                <w:szCs w:val="22"/>
                <w:lang w:val="en-US"/>
              </w:rPr>
              <w:t xml:space="preserve">Target 1: Plan and Manage all Areas </w:t>
            </w:r>
            <w:proofErr w:type="gramStart"/>
            <w:r w:rsidRPr="00A63E35">
              <w:rPr>
                <w:sz w:val="22"/>
                <w:szCs w:val="22"/>
                <w:lang w:val="en-US"/>
              </w:rPr>
              <w:t>To</w:t>
            </w:r>
            <w:proofErr w:type="gramEnd"/>
            <w:r w:rsidRPr="00A63E35">
              <w:rPr>
                <w:sz w:val="22"/>
                <w:szCs w:val="22"/>
                <w:lang w:val="en-US"/>
              </w:rPr>
              <w:t xml:space="preserve"> Reduce Biodiversity Loss</w:t>
            </w:r>
          </w:p>
          <w:p w14:paraId="3697CA24" w14:textId="77777777" w:rsidR="002F5F1C" w:rsidRPr="00A63E35" w:rsidRDefault="002F5F1C" w:rsidP="000F6C44">
            <w:pPr>
              <w:rPr>
                <w:sz w:val="22"/>
                <w:szCs w:val="22"/>
                <w:lang w:val="en-US"/>
              </w:rPr>
            </w:pPr>
          </w:p>
        </w:tc>
        <w:tc>
          <w:tcPr>
            <w:tcW w:w="10915" w:type="dxa"/>
          </w:tcPr>
          <w:p w14:paraId="14052019"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 xml:space="preserve">Spatial planning that is ridge-to-reef inclusive. </w:t>
            </w:r>
          </w:p>
          <w:p w14:paraId="23AD0F1D"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 xml:space="preserve">Incorporate key ecological areas (KEA) into biodiversity management plans. </w:t>
            </w:r>
          </w:p>
          <w:p w14:paraId="41298F92" w14:textId="77777777" w:rsidR="002F5F1C" w:rsidRPr="00A63E35" w:rsidRDefault="002F5F1C" w:rsidP="00007E4A">
            <w:pPr>
              <w:pStyle w:val="ListParagraph"/>
              <w:numPr>
                <w:ilvl w:val="0"/>
                <w:numId w:val="5"/>
              </w:numPr>
              <w:rPr>
                <w:sz w:val="22"/>
                <w:szCs w:val="22"/>
                <w:lang w:val="en-US"/>
              </w:rPr>
            </w:pPr>
            <w:proofErr w:type="gramStart"/>
            <w:r w:rsidRPr="00A63E35">
              <w:rPr>
                <w:sz w:val="22"/>
                <w:szCs w:val="22"/>
                <w:lang w:val="en-US"/>
              </w:rPr>
              <w:t>Multi and</w:t>
            </w:r>
            <w:proofErr w:type="gramEnd"/>
            <w:r w:rsidRPr="00A63E35">
              <w:rPr>
                <w:sz w:val="22"/>
                <w:szCs w:val="22"/>
                <w:lang w:val="en-US"/>
              </w:rPr>
              <w:t xml:space="preserve"> cross-sectoral approaches to biodiversity management.</w:t>
            </w:r>
          </w:p>
          <w:p w14:paraId="7275AB2E"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 xml:space="preserve">Incorporate sustainable land-use planning and management into development goals. </w:t>
            </w:r>
          </w:p>
          <w:p w14:paraId="2734E711"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Better integration of SDGs into management effectiveness of resources and “…implementing area-based management tools…”</w:t>
            </w:r>
            <w:r w:rsidRPr="00A63E35">
              <w:rPr>
                <w:rStyle w:val="FootnoteReference"/>
                <w:sz w:val="22"/>
                <w:szCs w:val="22"/>
                <w:lang w:val="en-US"/>
              </w:rPr>
              <w:footnoteReference w:id="192"/>
            </w:r>
          </w:p>
          <w:p w14:paraId="33914B9F"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Ecologically or Biologically Significant Marine Areas (EBSA)</w:t>
            </w:r>
            <w:r w:rsidRPr="00A63E35">
              <w:rPr>
                <w:rStyle w:val="FootnoteReference"/>
                <w:sz w:val="22"/>
                <w:szCs w:val="22"/>
                <w:lang w:val="en-US"/>
              </w:rPr>
              <w:footnoteReference w:id="193"/>
            </w:r>
          </w:p>
          <w:p w14:paraId="680EE16F"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Biodiversity and Climate Change</w:t>
            </w:r>
            <w:r w:rsidRPr="00A63E35">
              <w:rPr>
                <w:rStyle w:val="FootnoteReference"/>
                <w:sz w:val="22"/>
                <w:szCs w:val="22"/>
                <w:lang w:val="en-US"/>
              </w:rPr>
              <w:footnoteReference w:id="194"/>
            </w:r>
          </w:p>
          <w:p w14:paraId="1DEB54E4"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Establishing Protected Areas (Voluntary guidelines on biodiversity-inclusive impact assessment)</w:t>
            </w:r>
            <w:r w:rsidRPr="00A63E35">
              <w:rPr>
                <w:rStyle w:val="FootnoteReference"/>
                <w:sz w:val="22"/>
                <w:szCs w:val="22"/>
                <w:lang w:val="en-US"/>
              </w:rPr>
              <w:footnoteReference w:id="195"/>
            </w:r>
          </w:p>
          <w:p w14:paraId="68246214"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Compilation of views from parties on ways to integrate biodiversity considerations in climate-change-related activities</w:t>
            </w:r>
            <w:r w:rsidRPr="00A63E35">
              <w:rPr>
                <w:rStyle w:val="FootnoteReference"/>
                <w:sz w:val="22"/>
                <w:szCs w:val="22"/>
                <w:lang w:val="en-US"/>
              </w:rPr>
              <w:footnoteReference w:id="196"/>
            </w:r>
          </w:p>
          <w:p w14:paraId="56D37C65" w14:textId="77777777" w:rsidR="002F5F1C" w:rsidRPr="00A63E35" w:rsidRDefault="002F5F1C" w:rsidP="00007E4A">
            <w:pPr>
              <w:pStyle w:val="ListParagraph"/>
              <w:numPr>
                <w:ilvl w:val="0"/>
                <w:numId w:val="5"/>
              </w:numPr>
              <w:rPr>
                <w:sz w:val="22"/>
                <w:szCs w:val="22"/>
                <w:lang w:val="en-US"/>
              </w:rPr>
            </w:pPr>
            <w:r w:rsidRPr="00A63E35">
              <w:rPr>
                <w:sz w:val="22"/>
                <w:szCs w:val="22"/>
                <w:lang w:val="en-US"/>
              </w:rPr>
              <w:t>Integrated land use planning</w:t>
            </w:r>
          </w:p>
        </w:tc>
      </w:tr>
      <w:tr w:rsidR="00A63E35" w:rsidRPr="00A63E35" w14:paraId="737CDAD3" w14:textId="77777777" w:rsidTr="00556755">
        <w:tc>
          <w:tcPr>
            <w:tcW w:w="1980" w:type="dxa"/>
          </w:tcPr>
          <w:p w14:paraId="450D767F" w14:textId="77777777" w:rsidR="002F5F1C" w:rsidRPr="00A63E35" w:rsidRDefault="002F5F1C" w:rsidP="000F6C44">
            <w:pPr>
              <w:rPr>
                <w:sz w:val="22"/>
                <w:szCs w:val="22"/>
                <w:lang w:val="en-US"/>
              </w:rPr>
            </w:pPr>
            <w:r w:rsidRPr="00A63E35">
              <w:rPr>
                <w:sz w:val="22"/>
                <w:szCs w:val="22"/>
                <w:lang w:val="en-US"/>
              </w:rPr>
              <w:t>Target 2: Restore 30% of all Degraded Ecosystems</w:t>
            </w:r>
          </w:p>
          <w:p w14:paraId="3087C17A" w14:textId="77777777" w:rsidR="002F5F1C" w:rsidRPr="00A63E35" w:rsidRDefault="002F5F1C" w:rsidP="000F6C44">
            <w:pPr>
              <w:rPr>
                <w:sz w:val="22"/>
                <w:szCs w:val="22"/>
                <w:lang w:val="en-US"/>
              </w:rPr>
            </w:pPr>
          </w:p>
        </w:tc>
        <w:tc>
          <w:tcPr>
            <w:tcW w:w="10915" w:type="dxa"/>
          </w:tcPr>
          <w:p w14:paraId="4790EAC0" w14:textId="77777777" w:rsidR="002F5F1C" w:rsidRPr="00A63E35" w:rsidRDefault="002F5F1C" w:rsidP="00007E4A">
            <w:pPr>
              <w:pStyle w:val="ListParagraph"/>
              <w:numPr>
                <w:ilvl w:val="0"/>
                <w:numId w:val="6"/>
              </w:numPr>
              <w:rPr>
                <w:sz w:val="22"/>
                <w:szCs w:val="22"/>
              </w:rPr>
            </w:pPr>
            <w:r w:rsidRPr="00A63E35">
              <w:rPr>
                <w:sz w:val="22"/>
                <w:szCs w:val="22"/>
              </w:rPr>
              <w:t xml:space="preserve">Identify areas of biological significance, key sensitive areas, and significant areas of high ecosystem services. </w:t>
            </w:r>
          </w:p>
          <w:p w14:paraId="1D8A9561" w14:textId="77777777" w:rsidR="002F5F1C" w:rsidRPr="00A63E35" w:rsidRDefault="002F5F1C" w:rsidP="00007E4A">
            <w:pPr>
              <w:pStyle w:val="ListParagraph"/>
              <w:numPr>
                <w:ilvl w:val="0"/>
                <w:numId w:val="6"/>
              </w:numPr>
              <w:rPr>
                <w:sz w:val="22"/>
                <w:szCs w:val="22"/>
              </w:rPr>
            </w:pPr>
            <w:r w:rsidRPr="00A63E35">
              <w:rPr>
                <w:sz w:val="22"/>
                <w:szCs w:val="22"/>
              </w:rPr>
              <w:t xml:space="preserve">Develop criteria for the classification of degraded island ecosystems and setting priority for ecosystems selected for restoration. </w:t>
            </w:r>
          </w:p>
          <w:p w14:paraId="6891649B" w14:textId="77777777" w:rsidR="002F5F1C" w:rsidRPr="00A63E35" w:rsidRDefault="002F5F1C" w:rsidP="00007E4A">
            <w:pPr>
              <w:pStyle w:val="ListParagraph"/>
              <w:numPr>
                <w:ilvl w:val="0"/>
                <w:numId w:val="6"/>
              </w:numPr>
              <w:rPr>
                <w:sz w:val="22"/>
                <w:szCs w:val="22"/>
              </w:rPr>
            </w:pPr>
            <w:r w:rsidRPr="00A63E35">
              <w:rPr>
                <w:sz w:val="22"/>
                <w:szCs w:val="22"/>
              </w:rPr>
              <w:t xml:space="preserve">Establish conservation management plans for protected areas and micro-reserves. </w:t>
            </w:r>
          </w:p>
          <w:p w14:paraId="2CCD7B41" w14:textId="77777777" w:rsidR="002F5F1C" w:rsidRPr="00A63E35" w:rsidRDefault="002F5F1C" w:rsidP="00007E4A">
            <w:pPr>
              <w:pStyle w:val="ListParagraph"/>
              <w:numPr>
                <w:ilvl w:val="0"/>
                <w:numId w:val="6"/>
              </w:numPr>
              <w:rPr>
                <w:sz w:val="22"/>
                <w:szCs w:val="22"/>
              </w:rPr>
            </w:pPr>
            <w:r w:rsidRPr="00A63E35">
              <w:rPr>
                <w:sz w:val="22"/>
                <w:szCs w:val="22"/>
              </w:rPr>
              <w:t>Integrated management plans for coastal and marine areas to support ecosystem resilience and recovery.</w:t>
            </w:r>
          </w:p>
          <w:p w14:paraId="61FE4A7F" w14:textId="77777777" w:rsidR="002F5F1C" w:rsidRPr="00A63E35" w:rsidRDefault="002F5F1C" w:rsidP="00007E4A">
            <w:pPr>
              <w:pStyle w:val="ListParagraph"/>
              <w:numPr>
                <w:ilvl w:val="0"/>
                <w:numId w:val="6"/>
              </w:numPr>
              <w:rPr>
                <w:sz w:val="22"/>
                <w:szCs w:val="22"/>
                <w:lang w:val="en-US"/>
              </w:rPr>
            </w:pPr>
            <w:r w:rsidRPr="00A63E35">
              <w:rPr>
                <w:sz w:val="22"/>
                <w:szCs w:val="22"/>
              </w:rPr>
              <w:t>Ecosystem restoration: short-term action plan</w:t>
            </w:r>
            <w:r w:rsidRPr="00A63E35">
              <w:rPr>
                <w:rStyle w:val="FootnoteReference"/>
                <w:sz w:val="22"/>
                <w:szCs w:val="22"/>
              </w:rPr>
              <w:footnoteReference w:id="197"/>
            </w:r>
          </w:p>
        </w:tc>
      </w:tr>
      <w:tr w:rsidR="00A63E35" w:rsidRPr="00A63E35" w14:paraId="4E7902BA" w14:textId="77777777" w:rsidTr="00556755">
        <w:tc>
          <w:tcPr>
            <w:tcW w:w="1980" w:type="dxa"/>
          </w:tcPr>
          <w:p w14:paraId="3DB4CD33" w14:textId="77777777" w:rsidR="002F5F1C" w:rsidRPr="00A63E35" w:rsidRDefault="002F5F1C" w:rsidP="000F6C44">
            <w:pPr>
              <w:rPr>
                <w:sz w:val="22"/>
                <w:szCs w:val="22"/>
                <w:lang w:val="en-US"/>
              </w:rPr>
            </w:pPr>
            <w:r w:rsidRPr="00A63E35">
              <w:rPr>
                <w:sz w:val="22"/>
                <w:szCs w:val="22"/>
                <w:lang w:val="en-US"/>
              </w:rPr>
              <w:t>Target 3: Conserve 30% of Land, Waters, and Seas</w:t>
            </w:r>
          </w:p>
          <w:p w14:paraId="5C30E53B" w14:textId="77777777" w:rsidR="002F5F1C" w:rsidRPr="00A63E35" w:rsidRDefault="002F5F1C" w:rsidP="000F6C44">
            <w:pPr>
              <w:rPr>
                <w:sz w:val="22"/>
                <w:szCs w:val="22"/>
                <w:lang w:val="en-US"/>
              </w:rPr>
            </w:pPr>
          </w:p>
        </w:tc>
        <w:tc>
          <w:tcPr>
            <w:tcW w:w="10915" w:type="dxa"/>
          </w:tcPr>
          <w:p w14:paraId="3E897D25" w14:textId="77777777" w:rsidR="002F5F1C" w:rsidRPr="00A63E35" w:rsidRDefault="002F5F1C" w:rsidP="00007E4A">
            <w:pPr>
              <w:pStyle w:val="ListParagraph"/>
              <w:numPr>
                <w:ilvl w:val="0"/>
                <w:numId w:val="8"/>
              </w:numPr>
              <w:rPr>
                <w:sz w:val="22"/>
                <w:szCs w:val="22"/>
              </w:rPr>
            </w:pPr>
            <w:r w:rsidRPr="00A63E35">
              <w:rPr>
                <w:sz w:val="22"/>
                <w:szCs w:val="22"/>
              </w:rPr>
              <w:t>Prioritising conservation actions for biodiversity: Lessening the impact from habitat fragmentation and climate change (Synes et al, 2020)</w:t>
            </w:r>
          </w:p>
          <w:p w14:paraId="3B92BFAC" w14:textId="77777777" w:rsidR="002F5F1C" w:rsidRPr="00A63E35" w:rsidRDefault="002F5F1C" w:rsidP="00007E4A">
            <w:pPr>
              <w:pStyle w:val="ListParagraph"/>
              <w:numPr>
                <w:ilvl w:val="0"/>
                <w:numId w:val="8"/>
              </w:numPr>
              <w:rPr>
                <w:sz w:val="22"/>
                <w:szCs w:val="22"/>
              </w:rPr>
            </w:pPr>
            <w:r w:rsidRPr="00A63E35">
              <w:rPr>
                <w:sz w:val="22"/>
                <w:szCs w:val="22"/>
              </w:rPr>
              <w:t>Getting to 30X30: Guidelines for Decision-makers. Conservation strategies for protecting 30% of our terrestrial and marine systems by 2030 (Rosa and Malcom 2020)</w:t>
            </w:r>
          </w:p>
          <w:p w14:paraId="07CFEB0D" w14:textId="77777777" w:rsidR="002F5F1C" w:rsidRPr="00A63E35" w:rsidRDefault="002F5F1C" w:rsidP="00007E4A">
            <w:pPr>
              <w:pStyle w:val="ListParagraph"/>
              <w:numPr>
                <w:ilvl w:val="0"/>
                <w:numId w:val="8"/>
              </w:numPr>
              <w:rPr>
                <w:sz w:val="22"/>
                <w:szCs w:val="22"/>
                <w:lang w:val="en-US"/>
              </w:rPr>
            </w:pPr>
            <w:r w:rsidRPr="00A63E35">
              <w:rPr>
                <w:sz w:val="22"/>
                <w:szCs w:val="22"/>
              </w:rPr>
              <w:t>Challenges and opportunities of area-based conservation in reaching biodiversity and sustainability goals (Hoffmann 2021)</w:t>
            </w:r>
          </w:p>
        </w:tc>
      </w:tr>
      <w:tr w:rsidR="00A63E35" w:rsidRPr="00A63E35" w14:paraId="7D259552" w14:textId="77777777" w:rsidTr="00556755">
        <w:tc>
          <w:tcPr>
            <w:tcW w:w="1980" w:type="dxa"/>
          </w:tcPr>
          <w:p w14:paraId="11F69F06" w14:textId="77777777" w:rsidR="002F5F1C" w:rsidRPr="00A63E35" w:rsidRDefault="002F5F1C" w:rsidP="000F6C44">
            <w:pPr>
              <w:rPr>
                <w:sz w:val="22"/>
                <w:szCs w:val="22"/>
                <w:lang w:val="en-US"/>
              </w:rPr>
            </w:pPr>
            <w:r w:rsidRPr="00A63E35">
              <w:rPr>
                <w:sz w:val="22"/>
                <w:szCs w:val="22"/>
                <w:lang w:val="en-US"/>
              </w:rPr>
              <w:lastRenderedPageBreak/>
              <w:t>Target 4: Halt Species Extinction, Protect Genetic Diversity, and Manage Human-Wildlife Conflicts</w:t>
            </w:r>
          </w:p>
        </w:tc>
        <w:tc>
          <w:tcPr>
            <w:tcW w:w="10915" w:type="dxa"/>
          </w:tcPr>
          <w:p w14:paraId="509403B2" w14:textId="77777777" w:rsidR="002F5F1C" w:rsidRPr="00A63E35" w:rsidRDefault="002F5F1C" w:rsidP="00007E4A">
            <w:pPr>
              <w:pStyle w:val="ListParagraph"/>
              <w:numPr>
                <w:ilvl w:val="0"/>
                <w:numId w:val="8"/>
              </w:numPr>
              <w:rPr>
                <w:sz w:val="22"/>
                <w:szCs w:val="22"/>
              </w:rPr>
            </w:pPr>
            <w:r w:rsidRPr="00A63E35">
              <w:rPr>
                <w:sz w:val="22"/>
                <w:szCs w:val="22"/>
              </w:rPr>
              <w:t>IUCN Red List of Threatened Species</w:t>
            </w:r>
            <w:r w:rsidRPr="00A63E35">
              <w:rPr>
                <w:rStyle w:val="FootnoteReference"/>
                <w:sz w:val="22"/>
                <w:szCs w:val="22"/>
              </w:rPr>
              <w:footnoteReference w:id="198"/>
            </w:r>
          </w:p>
          <w:p w14:paraId="595EB5A1" w14:textId="77777777" w:rsidR="002F5F1C" w:rsidRPr="00A63E35" w:rsidRDefault="002F5F1C" w:rsidP="00007E4A">
            <w:pPr>
              <w:pStyle w:val="ListParagraph"/>
              <w:numPr>
                <w:ilvl w:val="0"/>
                <w:numId w:val="8"/>
              </w:numPr>
              <w:rPr>
                <w:sz w:val="22"/>
                <w:szCs w:val="22"/>
              </w:rPr>
            </w:pPr>
            <w:r w:rsidRPr="00A63E35">
              <w:rPr>
                <w:sz w:val="22"/>
                <w:szCs w:val="22"/>
              </w:rPr>
              <w:t>Global Biodiversity Outlook</w:t>
            </w:r>
            <w:r w:rsidRPr="00A63E35">
              <w:rPr>
                <w:rStyle w:val="FootnoteReference"/>
                <w:sz w:val="22"/>
                <w:szCs w:val="22"/>
              </w:rPr>
              <w:footnoteReference w:id="199"/>
            </w:r>
          </w:p>
          <w:p w14:paraId="216AC5E5" w14:textId="77777777" w:rsidR="002F5F1C" w:rsidRPr="00A63E35" w:rsidRDefault="002F5F1C" w:rsidP="00007E4A">
            <w:pPr>
              <w:pStyle w:val="ListParagraph"/>
              <w:numPr>
                <w:ilvl w:val="0"/>
                <w:numId w:val="8"/>
              </w:numPr>
              <w:rPr>
                <w:sz w:val="22"/>
                <w:szCs w:val="22"/>
              </w:rPr>
            </w:pPr>
            <w:r w:rsidRPr="00A63E35">
              <w:rPr>
                <w:sz w:val="22"/>
                <w:szCs w:val="22"/>
              </w:rPr>
              <w:t>WWF Living Planet Report</w:t>
            </w:r>
            <w:r w:rsidRPr="00A63E35">
              <w:rPr>
                <w:rStyle w:val="FootnoteReference"/>
                <w:sz w:val="22"/>
                <w:szCs w:val="22"/>
              </w:rPr>
              <w:footnoteReference w:id="200"/>
            </w:r>
            <w:r w:rsidRPr="00A63E35">
              <w:rPr>
                <w:sz w:val="22"/>
                <w:szCs w:val="22"/>
              </w:rPr>
              <w:t xml:space="preserve"> </w:t>
            </w:r>
          </w:p>
          <w:p w14:paraId="1836A4F5" w14:textId="77777777" w:rsidR="002F5F1C" w:rsidRPr="00A63E35" w:rsidRDefault="002F5F1C" w:rsidP="00007E4A">
            <w:pPr>
              <w:pStyle w:val="ListParagraph"/>
              <w:numPr>
                <w:ilvl w:val="0"/>
                <w:numId w:val="8"/>
              </w:numPr>
              <w:rPr>
                <w:sz w:val="22"/>
                <w:szCs w:val="22"/>
              </w:rPr>
            </w:pPr>
            <w:r w:rsidRPr="00A63E35">
              <w:rPr>
                <w:sz w:val="22"/>
                <w:szCs w:val="22"/>
              </w:rPr>
              <w:t>UNEP Frontiers Report</w:t>
            </w:r>
            <w:r w:rsidRPr="00A63E35">
              <w:rPr>
                <w:rStyle w:val="FootnoteReference"/>
                <w:sz w:val="22"/>
                <w:szCs w:val="22"/>
              </w:rPr>
              <w:footnoteReference w:id="201"/>
            </w:r>
          </w:p>
          <w:p w14:paraId="0362F86A" w14:textId="77777777" w:rsidR="002F5F1C" w:rsidRPr="00A63E35" w:rsidRDefault="002F5F1C" w:rsidP="00007E4A">
            <w:pPr>
              <w:pStyle w:val="ListParagraph"/>
              <w:numPr>
                <w:ilvl w:val="0"/>
                <w:numId w:val="8"/>
              </w:numPr>
              <w:rPr>
                <w:sz w:val="22"/>
                <w:szCs w:val="22"/>
              </w:rPr>
            </w:pPr>
            <w:r w:rsidRPr="00A63E35">
              <w:rPr>
                <w:sz w:val="22"/>
                <w:szCs w:val="22"/>
              </w:rPr>
              <w:t>Science for Nature and People Partnership (SNAPP) Human-Wildlife Conflict Collaboration</w:t>
            </w:r>
            <w:r w:rsidRPr="00A63E35">
              <w:rPr>
                <w:rStyle w:val="FootnoteReference"/>
                <w:sz w:val="22"/>
                <w:szCs w:val="22"/>
              </w:rPr>
              <w:footnoteReference w:id="202"/>
            </w:r>
          </w:p>
          <w:p w14:paraId="06E0B0D6" w14:textId="77777777" w:rsidR="002F5F1C" w:rsidRPr="00A63E35" w:rsidRDefault="002F5F1C" w:rsidP="00007E4A">
            <w:pPr>
              <w:pStyle w:val="ListParagraph"/>
              <w:numPr>
                <w:ilvl w:val="0"/>
                <w:numId w:val="8"/>
              </w:numPr>
              <w:rPr>
                <w:sz w:val="22"/>
                <w:szCs w:val="22"/>
              </w:rPr>
            </w:pPr>
            <w:r w:rsidRPr="00A63E35">
              <w:rPr>
                <w:sz w:val="22"/>
                <w:szCs w:val="22"/>
              </w:rPr>
              <w:t>FAO’s work on Biodiversity for Food and Agriculture</w:t>
            </w:r>
            <w:r w:rsidRPr="00A63E35">
              <w:rPr>
                <w:rStyle w:val="FootnoteReference"/>
                <w:sz w:val="22"/>
                <w:szCs w:val="22"/>
              </w:rPr>
              <w:footnoteReference w:id="203"/>
            </w:r>
          </w:p>
          <w:p w14:paraId="74ECA94D" w14:textId="77777777" w:rsidR="002F5F1C" w:rsidRPr="00A63E35" w:rsidRDefault="002F5F1C" w:rsidP="00007E4A">
            <w:pPr>
              <w:pStyle w:val="ListParagraph"/>
              <w:numPr>
                <w:ilvl w:val="0"/>
                <w:numId w:val="8"/>
              </w:numPr>
              <w:rPr>
                <w:sz w:val="22"/>
                <w:szCs w:val="22"/>
              </w:rPr>
            </w:pPr>
            <w:r w:rsidRPr="00A63E35">
              <w:rPr>
                <w:sz w:val="22"/>
                <w:szCs w:val="22"/>
              </w:rPr>
              <w:t>The Nature Conservancy (TNC) Reports and Publications</w:t>
            </w:r>
            <w:r w:rsidRPr="00A63E35">
              <w:rPr>
                <w:rStyle w:val="FootnoteReference"/>
                <w:sz w:val="22"/>
                <w:szCs w:val="22"/>
              </w:rPr>
              <w:footnoteReference w:id="204"/>
            </w:r>
          </w:p>
          <w:p w14:paraId="3627EB94" w14:textId="77777777" w:rsidR="002F5F1C" w:rsidRPr="00A63E35" w:rsidRDefault="002F5F1C" w:rsidP="00007E4A">
            <w:pPr>
              <w:pStyle w:val="ListParagraph"/>
              <w:numPr>
                <w:ilvl w:val="0"/>
                <w:numId w:val="8"/>
              </w:numPr>
              <w:rPr>
                <w:sz w:val="22"/>
                <w:szCs w:val="22"/>
              </w:rPr>
            </w:pPr>
            <w:r w:rsidRPr="00A63E35">
              <w:rPr>
                <w:sz w:val="22"/>
                <w:szCs w:val="22"/>
              </w:rPr>
              <w:t>Bird Life International’s State of the World’s Birds</w:t>
            </w:r>
            <w:r w:rsidRPr="00A63E35">
              <w:rPr>
                <w:rStyle w:val="FootnoteReference"/>
                <w:sz w:val="22"/>
                <w:szCs w:val="22"/>
              </w:rPr>
              <w:footnoteReference w:id="205"/>
            </w:r>
          </w:p>
          <w:p w14:paraId="662C5B6B" w14:textId="77777777" w:rsidR="002F5F1C" w:rsidRPr="00A63E35" w:rsidRDefault="002F5F1C" w:rsidP="00007E4A">
            <w:pPr>
              <w:pStyle w:val="ListParagraph"/>
              <w:numPr>
                <w:ilvl w:val="0"/>
                <w:numId w:val="8"/>
              </w:numPr>
              <w:rPr>
                <w:sz w:val="22"/>
                <w:szCs w:val="22"/>
              </w:rPr>
            </w:pPr>
            <w:r w:rsidRPr="00A63E35">
              <w:rPr>
                <w:sz w:val="22"/>
                <w:szCs w:val="22"/>
              </w:rPr>
              <w:t>Traffic Reports</w:t>
            </w:r>
            <w:r w:rsidRPr="00A63E35">
              <w:rPr>
                <w:rStyle w:val="FootnoteReference"/>
                <w:sz w:val="22"/>
                <w:szCs w:val="22"/>
              </w:rPr>
              <w:footnoteReference w:id="206"/>
            </w:r>
          </w:p>
          <w:p w14:paraId="3485694E" w14:textId="5081E965" w:rsidR="000C32B8" w:rsidRPr="00A63E35" w:rsidRDefault="000C32B8" w:rsidP="000C32B8">
            <w:pPr>
              <w:pStyle w:val="ListParagraph"/>
              <w:numPr>
                <w:ilvl w:val="0"/>
                <w:numId w:val="8"/>
              </w:numPr>
              <w:rPr>
                <w:sz w:val="22"/>
                <w:szCs w:val="22"/>
              </w:rPr>
            </w:pPr>
            <w:r w:rsidRPr="00A63E35">
              <w:rPr>
                <w:sz w:val="22"/>
                <w:szCs w:val="22"/>
              </w:rPr>
              <w:t>Conservation International (CI) Publications</w:t>
            </w:r>
            <w:r w:rsidRPr="00A63E35">
              <w:rPr>
                <w:rStyle w:val="FootnoteReference"/>
                <w:sz w:val="22"/>
                <w:szCs w:val="22"/>
              </w:rPr>
              <w:footnoteReference w:id="207"/>
            </w:r>
          </w:p>
        </w:tc>
      </w:tr>
      <w:tr w:rsidR="00A63E35" w:rsidRPr="00A63E35" w14:paraId="10B3454D" w14:textId="77777777" w:rsidTr="00556755">
        <w:tc>
          <w:tcPr>
            <w:tcW w:w="1980" w:type="dxa"/>
          </w:tcPr>
          <w:p w14:paraId="29379906" w14:textId="77777777" w:rsidR="002F5F1C" w:rsidRPr="00A63E35" w:rsidRDefault="002F5F1C" w:rsidP="000F6C44">
            <w:pPr>
              <w:rPr>
                <w:sz w:val="22"/>
                <w:szCs w:val="22"/>
                <w:lang w:val="en-US"/>
              </w:rPr>
            </w:pPr>
            <w:r w:rsidRPr="00A63E35">
              <w:rPr>
                <w:sz w:val="22"/>
                <w:szCs w:val="22"/>
                <w:lang w:val="en-US"/>
              </w:rPr>
              <w:t>Target 5: Ensure Sustainable, Safe and Legal Harvesting and Trade of Wild Species</w:t>
            </w:r>
          </w:p>
        </w:tc>
        <w:tc>
          <w:tcPr>
            <w:tcW w:w="10915" w:type="dxa"/>
          </w:tcPr>
          <w:p w14:paraId="2DE6A285" w14:textId="77777777" w:rsidR="002F5F1C" w:rsidRPr="00A63E35" w:rsidRDefault="002F5F1C" w:rsidP="00007E4A">
            <w:pPr>
              <w:pStyle w:val="ListParagraph"/>
              <w:numPr>
                <w:ilvl w:val="0"/>
                <w:numId w:val="8"/>
              </w:numPr>
              <w:rPr>
                <w:sz w:val="22"/>
                <w:szCs w:val="22"/>
              </w:rPr>
            </w:pPr>
            <w:r w:rsidRPr="00A63E35">
              <w:rPr>
                <w:sz w:val="22"/>
                <w:szCs w:val="22"/>
              </w:rPr>
              <w:t>Addis Ababa Principles and Guidelines for the Sustainable Use of Biodiversity</w:t>
            </w:r>
            <w:r w:rsidRPr="00A63E35">
              <w:rPr>
                <w:rStyle w:val="FootnoteReference"/>
                <w:sz w:val="22"/>
                <w:szCs w:val="22"/>
              </w:rPr>
              <w:footnoteReference w:id="208"/>
            </w:r>
            <w:r w:rsidRPr="00A63E35">
              <w:rPr>
                <w:sz w:val="22"/>
                <w:szCs w:val="22"/>
              </w:rPr>
              <w:t xml:space="preserve"> </w:t>
            </w:r>
          </w:p>
          <w:p w14:paraId="03F5A408" w14:textId="77777777" w:rsidR="002F5F1C" w:rsidRPr="00A63E35" w:rsidRDefault="002F5F1C" w:rsidP="00007E4A">
            <w:pPr>
              <w:pStyle w:val="ListParagraph"/>
              <w:numPr>
                <w:ilvl w:val="0"/>
                <w:numId w:val="8"/>
              </w:numPr>
              <w:rPr>
                <w:sz w:val="22"/>
                <w:szCs w:val="22"/>
              </w:rPr>
            </w:pPr>
            <w:r w:rsidRPr="00A63E35">
              <w:rPr>
                <w:sz w:val="22"/>
                <w:szCs w:val="22"/>
              </w:rPr>
              <w:t>Area-based conservation management: “… to improve fisheries resources and restore productivity. In terrestrial environments, focus is largely on protecting animals without the expectation that they be harvested…”</w:t>
            </w:r>
            <w:r w:rsidRPr="00A63E35">
              <w:rPr>
                <w:rStyle w:val="FootnoteReference"/>
                <w:sz w:val="22"/>
                <w:szCs w:val="22"/>
              </w:rPr>
              <w:footnoteReference w:id="209"/>
            </w:r>
            <w:r w:rsidRPr="00A63E35">
              <w:rPr>
                <w:sz w:val="22"/>
                <w:szCs w:val="22"/>
              </w:rPr>
              <w:t xml:space="preserve"> </w:t>
            </w:r>
          </w:p>
          <w:p w14:paraId="01A286F9" w14:textId="77777777" w:rsidR="002F5F1C" w:rsidRPr="00A63E35" w:rsidRDefault="002F5F1C" w:rsidP="00007E4A">
            <w:pPr>
              <w:pStyle w:val="ListParagraph"/>
              <w:numPr>
                <w:ilvl w:val="0"/>
                <w:numId w:val="8"/>
              </w:numPr>
              <w:rPr>
                <w:sz w:val="22"/>
                <w:szCs w:val="22"/>
              </w:rPr>
            </w:pPr>
            <w:r w:rsidRPr="00A63E35">
              <w:rPr>
                <w:sz w:val="22"/>
                <w:szCs w:val="22"/>
              </w:rPr>
              <w:t xml:space="preserve">Utilizing NBSAPs to include strategies for sustainable use, harvesting, and trade of wildlife. </w:t>
            </w:r>
          </w:p>
          <w:p w14:paraId="5320BD8C" w14:textId="77777777" w:rsidR="002F5F1C" w:rsidRPr="00A63E35" w:rsidRDefault="002F5F1C" w:rsidP="00007E4A">
            <w:pPr>
              <w:pStyle w:val="ListParagraph"/>
              <w:numPr>
                <w:ilvl w:val="0"/>
                <w:numId w:val="8"/>
              </w:numPr>
              <w:rPr>
                <w:sz w:val="22"/>
                <w:szCs w:val="22"/>
              </w:rPr>
            </w:pPr>
            <w:r w:rsidRPr="00A63E35">
              <w:rPr>
                <w:sz w:val="22"/>
                <w:szCs w:val="22"/>
              </w:rPr>
              <w:t>Conservation and Sustainable Use of Biodiversity in Islands</w:t>
            </w:r>
            <w:r w:rsidRPr="00A63E35">
              <w:rPr>
                <w:rStyle w:val="FootnoteReference"/>
                <w:sz w:val="22"/>
                <w:szCs w:val="22"/>
              </w:rPr>
              <w:footnoteReference w:id="210"/>
            </w:r>
          </w:p>
          <w:p w14:paraId="2A147B74" w14:textId="77777777" w:rsidR="002F5F1C" w:rsidRPr="00A63E35" w:rsidRDefault="002F5F1C" w:rsidP="00007E4A">
            <w:pPr>
              <w:pStyle w:val="ListParagraph"/>
              <w:numPr>
                <w:ilvl w:val="0"/>
                <w:numId w:val="8"/>
              </w:numPr>
              <w:rPr>
                <w:sz w:val="22"/>
                <w:szCs w:val="22"/>
              </w:rPr>
            </w:pPr>
            <w:r w:rsidRPr="00A63E35">
              <w:rPr>
                <w:sz w:val="22"/>
                <w:szCs w:val="22"/>
              </w:rPr>
              <w:lastRenderedPageBreak/>
              <w:t>The role of indigenous peoples and local communities in effective and equitable conservation.</w:t>
            </w:r>
          </w:p>
          <w:p w14:paraId="6ED0DD0A" w14:textId="77777777" w:rsidR="002F5F1C" w:rsidRPr="00A63E35" w:rsidRDefault="002F5F1C" w:rsidP="00007E4A">
            <w:pPr>
              <w:pStyle w:val="ListParagraph"/>
              <w:numPr>
                <w:ilvl w:val="0"/>
                <w:numId w:val="8"/>
              </w:numPr>
              <w:rPr>
                <w:sz w:val="22"/>
                <w:szCs w:val="22"/>
              </w:rPr>
            </w:pPr>
            <w:r w:rsidRPr="00A63E35">
              <w:rPr>
                <w:sz w:val="22"/>
                <w:szCs w:val="22"/>
              </w:rPr>
              <w:t>Global Assessment Report on Biodiversity and Ecosystem Services</w:t>
            </w:r>
            <w:r w:rsidRPr="00A63E35">
              <w:rPr>
                <w:rStyle w:val="FootnoteReference"/>
                <w:sz w:val="22"/>
                <w:szCs w:val="22"/>
              </w:rPr>
              <w:footnoteReference w:id="211"/>
            </w:r>
          </w:p>
          <w:p w14:paraId="5DBCC8E9" w14:textId="77777777" w:rsidR="002F5F1C" w:rsidRPr="00A63E35" w:rsidRDefault="002F5F1C" w:rsidP="00007E4A">
            <w:pPr>
              <w:pStyle w:val="ListParagraph"/>
              <w:numPr>
                <w:ilvl w:val="0"/>
                <w:numId w:val="8"/>
              </w:numPr>
              <w:rPr>
                <w:sz w:val="22"/>
                <w:szCs w:val="22"/>
              </w:rPr>
            </w:pPr>
            <w:r w:rsidRPr="00A63E35">
              <w:rPr>
                <w:sz w:val="22"/>
                <w:szCs w:val="22"/>
              </w:rPr>
              <w:t>Sustainable Wildlife Management and Biodiversity</w:t>
            </w:r>
            <w:r w:rsidRPr="00A63E35">
              <w:rPr>
                <w:rStyle w:val="FootnoteReference"/>
                <w:sz w:val="22"/>
                <w:szCs w:val="22"/>
              </w:rPr>
              <w:footnoteReference w:id="212"/>
            </w:r>
          </w:p>
          <w:p w14:paraId="2E746B49" w14:textId="77777777" w:rsidR="002F5F1C" w:rsidRPr="00A63E35" w:rsidRDefault="002F5F1C" w:rsidP="00007E4A">
            <w:pPr>
              <w:pStyle w:val="ListParagraph"/>
              <w:numPr>
                <w:ilvl w:val="0"/>
                <w:numId w:val="8"/>
              </w:numPr>
              <w:rPr>
                <w:sz w:val="22"/>
                <w:szCs w:val="22"/>
              </w:rPr>
            </w:pPr>
            <w:r w:rsidRPr="00A63E35">
              <w:rPr>
                <w:sz w:val="22"/>
                <w:szCs w:val="22"/>
              </w:rPr>
              <w:t>Sustainable Use (Article 10)</w:t>
            </w:r>
            <w:r w:rsidRPr="00A63E35">
              <w:rPr>
                <w:rStyle w:val="FootnoteReference"/>
                <w:sz w:val="22"/>
                <w:szCs w:val="22"/>
              </w:rPr>
              <w:footnoteReference w:id="213"/>
            </w:r>
          </w:p>
          <w:p w14:paraId="4344A4CA" w14:textId="77777777" w:rsidR="002F5F1C" w:rsidRPr="00A63E35" w:rsidRDefault="002F5F1C" w:rsidP="00007E4A">
            <w:pPr>
              <w:pStyle w:val="ListParagraph"/>
              <w:numPr>
                <w:ilvl w:val="0"/>
                <w:numId w:val="8"/>
              </w:numPr>
              <w:rPr>
                <w:sz w:val="22"/>
                <w:szCs w:val="22"/>
              </w:rPr>
            </w:pPr>
            <w:r w:rsidRPr="00A63E35">
              <w:rPr>
                <w:sz w:val="22"/>
                <w:szCs w:val="22"/>
              </w:rPr>
              <w:t>Sustainable Use as a Cross-Cutting Issue</w:t>
            </w:r>
            <w:r w:rsidRPr="00A63E35">
              <w:rPr>
                <w:rStyle w:val="FootnoteReference"/>
                <w:sz w:val="22"/>
                <w:szCs w:val="22"/>
              </w:rPr>
              <w:footnoteReference w:id="214"/>
            </w:r>
          </w:p>
          <w:p w14:paraId="3B72A7FC" w14:textId="77777777" w:rsidR="002F5F1C" w:rsidRPr="00A63E35" w:rsidRDefault="002F5F1C" w:rsidP="00007E4A">
            <w:pPr>
              <w:pStyle w:val="ListParagraph"/>
              <w:numPr>
                <w:ilvl w:val="0"/>
                <w:numId w:val="8"/>
              </w:numPr>
              <w:rPr>
                <w:sz w:val="22"/>
                <w:szCs w:val="22"/>
              </w:rPr>
            </w:pPr>
            <w:r w:rsidRPr="00A63E35">
              <w:rPr>
                <w:sz w:val="22"/>
                <w:szCs w:val="22"/>
              </w:rPr>
              <w:t>Marine and Coastal Biological Diversity: Conservation and Sustainable Use of Deep Seabed Genetic Resources Beyond the Limits of National Jurisdiction</w:t>
            </w:r>
            <w:r w:rsidRPr="00A63E35">
              <w:rPr>
                <w:rStyle w:val="FootnoteReference"/>
                <w:sz w:val="22"/>
                <w:szCs w:val="22"/>
              </w:rPr>
              <w:footnoteReference w:id="215"/>
            </w:r>
          </w:p>
          <w:p w14:paraId="38A336C7" w14:textId="77777777" w:rsidR="002F5F1C" w:rsidRPr="00A63E35" w:rsidRDefault="002F5F1C" w:rsidP="00007E4A">
            <w:pPr>
              <w:pStyle w:val="ListParagraph"/>
              <w:numPr>
                <w:ilvl w:val="0"/>
                <w:numId w:val="8"/>
              </w:numPr>
              <w:rPr>
                <w:sz w:val="22"/>
                <w:szCs w:val="22"/>
              </w:rPr>
            </w:pPr>
            <w:r w:rsidRPr="00A63E35">
              <w:rPr>
                <w:sz w:val="22"/>
                <w:szCs w:val="22"/>
              </w:rPr>
              <w:t>Sustainable Use of Biodiversity</w:t>
            </w:r>
            <w:r w:rsidRPr="00A63E35">
              <w:rPr>
                <w:rStyle w:val="FootnoteReference"/>
                <w:sz w:val="22"/>
                <w:szCs w:val="22"/>
              </w:rPr>
              <w:footnoteReference w:id="216"/>
            </w:r>
          </w:p>
          <w:p w14:paraId="68794E07" w14:textId="77777777" w:rsidR="002F5F1C" w:rsidRPr="00A63E35" w:rsidRDefault="002F5F1C" w:rsidP="00007E4A">
            <w:pPr>
              <w:pStyle w:val="ListParagraph"/>
              <w:numPr>
                <w:ilvl w:val="0"/>
                <w:numId w:val="8"/>
              </w:numPr>
              <w:rPr>
                <w:sz w:val="22"/>
                <w:szCs w:val="22"/>
              </w:rPr>
            </w:pPr>
            <w:r w:rsidRPr="00A63E35">
              <w:rPr>
                <w:sz w:val="22"/>
                <w:szCs w:val="22"/>
              </w:rPr>
              <w:t>Islands As Model Systems for Exploring How To Reconcile Conservation with Biodiversity Use</w:t>
            </w:r>
            <w:r w:rsidRPr="00A63E35">
              <w:rPr>
                <w:rStyle w:val="FootnoteReference"/>
                <w:sz w:val="22"/>
                <w:szCs w:val="22"/>
              </w:rPr>
              <w:footnoteReference w:id="217"/>
            </w:r>
          </w:p>
        </w:tc>
      </w:tr>
      <w:tr w:rsidR="00A63E35" w:rsidRPr="00A63E35" w14:paraId="148ADE4A" w14:textId="77777777" w:rsidTr="00556755">
        <w:tc>
          <w:tcPr>
            <w:tcW w:w="1980" w:type="dxa"/>
          </w:tcPr>
          <w:p w14:paraId="61F825B0" w14:textId="77777777" w:rsidR="002F5F1C" w:rsidRPr="00A63E35" w:rsidRDefault="002F5F1C" w:rsidP="000F6C44">
            <w:pPr>
              <w:rPr>
                <w:sz w:val="22"/>
                <w:szCs w:val="22"/>
                <w:lang w:val="en-US"/>
              </w:rPr>
            </w:pPr>
            <w:r w:rsidRPr="00A63E35">
              <w:rPr>
                <w:sz w:val="22"/>
                <w:szCs w:val="22"/>
                <w:lang w:val="en-US"/>
              </w:rPr>
              <w:lastRenderedPageBreak/>
              <w:t>Target 6: Reduce the Introduction of Invasive Alien Species by 50% and Minimize Their Impact</w:t>
            </w:r>
          </w:p>
          <w:p w14:paraId="07CACD79" w14:textId="77777777" w:rsidR="002F5F1C" w:rsidRPr="00A63E35" w:rsidRDefault="002F5F1C" w:rsidP="000F6C44">
            <w:pPr>
              <w:rPr>
                <w:sz w:val="22"/>
                <w:szCs w:val="22"/>
                <w:lang w:val="en-US"/>
              </w:rPr>
            </w:pPr>
          </w:p>
        </w:tc>
        <w:tc>
          <w:tcPr>
            <w:tcW w:w="10915" w:type="dxa"/>
          </w:tcPr>
          <w:p w14:paraId="66CDBB75" w14:textId="77777777" w:rsidR="002F5F1C" w:rsidRPr="00A63E35" w:rsidRDefault="002F5F1C" w:rsidP="00007E4A">
            <w:pPr>
              <w:pStyle w:val="ListParagraph"/>
              <w:numPr>
                <w:ilvl w:val="0"/>
                <w:numId w:val="8"/>
              </w:numPr>
              <w:rPr>
                <w:sz w:val="22"/>
                <w:szCs w:val="22"/>
              </w:rPr>
            </w:pPr>
            <w:r w:rsidRPr="00A63E35">
              <w:rPr>
                <w:sz w:val="22"/>
                <w:szCs w:val="22"/>
              </w:rPr>
              <w:t>Global Invasive Species Database (GISD)</w:t>
            </w:r>
            <w:r w:rsidRPr="00A63E35">
              <w:rPr>
                <w:rStyle w:val="FootnoteReference"/>
                <w:sz w:val="22"/>
                <w:szCs w:val="22"/>
              </w:rPr>
              <w:footnoteReference w:id="218"/>
            </w:r>
          </w:p>
          <w:p w14:paraId="7D9D717C" w14:textId="77777777" w:rsidR="002F5F1C" w:rsidRPr="00A63E35" w:rsidRDefault="002F5F1C" w:rsidP="00007E4A">
            <w:pPr>
              <w:pStyle w:val="ListParagraph"/>
              <w:numPr>
                <w:ilvl w:val="0"/>
                <w:numId w:val="8"/>
              </w:numPr>
              <w:rPr>
                <w:sz w:val="22"/>
                <w:szCs w:val="22"/>
              </w:rPr>
            </w:pPr>
            <w:r w:rsidRPr="00A63E35">
              <w:rPr>
                <w:sz w:val="22"/>
                <w:szCs w:val="22"/>
              </w:rPr>
              <w:t>Guidelines for Invasive Species Management in the Pacific</w:t>
            </w:r>
            <w:r w:rsidRPr="00A63E35">
              <w:rPr>
                <w:rStyle w:val="FootnoteReference"/>
                <w:sz w:val="22"/>
                <w:szCs w:val="22"/>
              </w:rPr>
              <w:footnoteReference w:id="219"/>
            </w:r>
          </w:p>
          <w:p w14:paraId="1C17972A" w14:textId="77777777" w:rsidR="002F5F1C" w:rsidRPr="00A63E35" w:rsidRDefault="002F5F1C" w:rsidP="00007E4A">
            <w:pPr>
              <w:pStyle w:val="ListParagraph"/>
              <w:numPr>
                <w:ilvl w:val="0"/>
                <w:numId w:val="8"/>
              </w:numPr>
              <w:rPr>
                <w:sz w:val="22"/>
                <w:szCs w:val="22"/>
              </w:rPr>
            </w:pPr>
            <w:r w:rsidRPr="00A63E35">
              <w:rPr>
                <w:sz w:val="22"/>
                <w:szCs w:val="22"/>
              </w:rPr>
              <w:t>A Toolkit for Developing Legal and Institutional Frameworks for Invasive Alien Species</w:t>
            </w:r>
            <w:r w:rsidRPr="00A63E35">
              <w:rPr>
                <w:rStyle w:val="FootnoteReference"/>
                <w:sz w:val="22"/>
                <w:szCs w:val="22"/>
              </w:rPr>
              <w:footnoteReference w:id="220"/>
            </w:r>
          </w:p>
          <w:p w14:paraId="500ED623" w14:textId="77777777" w:rsidR="002F5F1C" w:rsidRPr="00A63E35" w:rsidRDefault="002F5F1C" w:rsidP="00007E4A">
            <w:pPr>
              <w:pStyle w:val="ListParagraph"/>
              <w:numPr>
                <w:ilvl w:val="0"/>
                <w:numId w:val="8"/>
              </w:numPr>
              <w:rPr>
                <w:sz w:val="22"/>
                <w:szCs w:val="22"/>
              </w:rPr>
            </w:pPr>
            <w:r w:rsidRPr="00A63E35">
              <w:rPr>
                <w:sz w:val="22"/>
                <w:szCs w:val="22"/>
              </w:rPr>
              <w:t>Management of Biological Invasions</w:t>
            </w:r>
            <w:r w:rsidRPr="00A63E35">
              <w:rPr>
                <w:rStyle w:val="FootnoteReference"/>
                <w:sz w:val="22"/>
                <w:szCs w:val="22"/>
              </w:rPr>
              <w:footnoteReference w:id="221"/>
            </w:r>
          </w:p>
          <w:p w14:paraId="6439D92D" w14:textId="77777777" w:rsidR="002F5F1C" w:rsidRPr="00A63E35" w:rsidRDefault="002F5F1C" w:rsidP="00007E4A">
            <w:pPr>
              <w:pStyle w:val="ListParagraph"/>
              <w:numPr>
                <w:ilvl w:val="0"/>
                <w:numId w:val="8"/>
              </w:numPr>
              <w:rPr>
                <w:sz w:val="22"/>
                <w:szCs w:val="22"/>
              </w:rPr>
            </w:pPr>
            <w:r w:rsidRPr="00A63E35">
              <w:rPr>
                <w:sz w:val="22"/>
                <w:szCs w:val="22"/>
              </w:rPr>
              <w:t>Preventing the Introduction of Invasive Species: A Toolkit for Islands</w:t>
            </w:r>
            <w:r w:rsidRPr="00A63E35">
              <w:rPr>
                <w:rStyle w:val="FootnoteReference"/>
                <w:sz w:val="22"/>
                <w:szCs w:val="22"/>
              </w:rPr>
              <w:footnoteReference w:id="222"/>
            </w:r>
          </w:p>
          <w:p w14:paraId="1A4D72BC" w14:textId="77777777" w:rsidR="002F5F1C" w:rsidRPr="00A63E35" w:rsidRDefault="002F5F1C" w:rsidP="00007E4A">
            <w:pPr>
              <w:pStyle w:val="ListParagraph"/>
              <w:numPr>
                <w:ilvl w:val="0"/>
                <w:numId w:val="8"/>
              </w:numPr>
              <w:rPr>
                <w:sz w:val="22"/>
                <w:szCs w:val="22"/>
              </w:rPr>
            </w:pPr>
            <w:r w:rsidRPr="00A63E35">
              <w:rPr>
                <w:sz w:val="22"/>
                <w:szCs w:val="22"/>
              </w:rPr>
              <w:t>Island Invasives: Scaling Up to Meet the Challenges</w:t>
            </w:r>
            <w:r w:rsidRPr="00A63E35">
              <w:rPr>
                <w:rStyle w:val="FootnoteReference"/>
                <w:sz w:val="22"/>
                <w:szCs w:val="22"/>
              </w:rPr>
              <w:footnoteReference w:id="223"/>
            </w:r>
          </w:p>
          <w:p w14:paraId="2837528A" w14:textId="77777777" w:rsidR="002F5F1C" w:rsidRPr="00A63E35" w:rsidRDefault="002F5F1C" w:rsidP="00007E4A">
            <w:pPr>
              <w:pStyle w:val="ListParagraph"/>
              <w:numPr>
                <w:ilvl w:val="0"/>
                <w:numId w:val="8"/>
              </w:numPr>
              <w:rPr>
                <w:sz w:val="22"/>
                <w:szCs w:val="22"/>
              </w:rPr>
            </w:pPr>
            <w:r w:rsidRPr="00A63E35">
              <w:rPr>
                <w:sz w:val="22"/>
                <w:szCs w:val="22"/>
              </w:rPr>
              <w:lastRenderedPageBreak/>
              <w:t xml:space="preserve">SBSTTA Recommendation V4, Alien Species: guiding principles for prevention, </w:t>
            </w:r>
            <w:proofErr w:type="gramStart"/>
            <w:r w:rsidRPr="00A63E35">
              <w:rPr>
                <w:sz w:val="22"/>
                <w:szCs w:val="22"/>
              </w:rPr>
              <w:t>introduction</w:t>
            </w:r>
            <w:proofErr w:type="gramEnd"/>
            <w:r w:rsidRPr="00A63E35">
              <w:rPr>
                <w:sz w:val="22"/>
                <w:szCs w:val="22"/>
              </w:rPr>
              <w:t xml:space="preserve"> and mitigation of impacts.</w:t>
            </w:r>
            <w:r w:rsidRPr="00A63E35">
              <w:rPr>
                <w:rStyle w:val="FootnoteReference"/>
                <w:sz w:val="22"/>
                <w:szCs w:val="22"/>
              </w:rPr>
              <w:footnoteReference w:id="224"/>
            </w:r>
          </w:p>
          <w:p w14:paraId="6D665378" w14:textId="77777777" w:rsidR="002F5F1C" w:rsidRPr="00A63E35" w:rsidRDefault="002F5F1C" w:rsidP="00007E4A">
            <w:pPr>
              <w:pStyle w:val="ListParagraph"/>
              <w:numPr>
                <w:ilvl w:val="0"/>
                <w:numId w:val="8"/>
              </w:numPr>
              <w:rPr>
                <w:sz w:val="22"/>
                <w:szCs w:val="22"/>
              </w:rPr>
            </w:pPr>
            <w:r w:rsidRPr="00A63E35">
              <w:rPr>
                <w:sz w:val="22"/>
                <w:szCs w:val="22"/>
              </w:rPr>
              <w:t>Best Practices Guidelines for Rat Eradication on Tropical Islands</w:t>
            </w:r>
            <w:r w:rsidRPr="00A63E35">
              <w:rPr>
                <w:rStyle w:val="FootnoteReference"/>
                <w:sz w:val="22"/>
                <w:szCs w:val="22"/>
              </w:rPr>
              <w:footnoteReference w:id="225"/>
            </w:r>
          </w:p>
          <w:p w14:paraId="099D0C8C" w14:textId="77777777" w:rsidR="002F5F1C" w:rsidRPr="00A63E35" w:rsidRDefault="002F5F1C" w:rsidP="00007E4A">
            <w:pPr>
              <w:pStyle w:val="ListParagraph"/>
              <w:numPr>
                <w:ilvl w:val="0"/>
                <w:numId w:val="8"/>
              </w:numPr>
              <w:rPr>
                <w:sz w:val="22"/>
                <w:szCs w:val="22"/>
              </w:rPr>
            </w:pPr>
            <w:r w:rsidRPr="00A63E35">
              <w:rPr>
                <w:sz w:val="22"/>
                <w:szCs w:val="22"/>
              </w:rPr>
              <w:t>Biosecurity for Islands: A Legal and Institutional Framework</w:t>
            </w:r>
            <w:r w:rsidRPr="00A63E35">
              <w:rPr>
                <w:rStyle w:val="FootnoteReference"/>
                <w:sz w:val="22"/>
                <w:szCs w:val="22"/>
              </w:rPr>
              <w:footnoteReference w:id="226"/>
            </w:r>
          </w:p>
          <w:p w14:paraId="68F70457" w14:textId="77777777" w:rsidR="002F5F1C" w:rsidRPr="00A63E35" w:rsidRDefault="002F5F1C" w:rsidP="00007E4A">
            <w:pPr>
              <w:pStyle w:val="ListParagraph"/>
              <w:numPr>
                <w:ilvl w:val="0"/>
                <w:numId w:val="8"/>
              </w:numPr>
              <w:rPr>
                <w:sz w:val="22"/>
                <w:szCs w:val="22"/>
              </w:rPr>
            </w:pPr>
            <w:r w:rsidRPr="00A63E35">
              <w:rPr>
                <w:sz w:val="22"/>
                <w:szCs w:val="22"/>
              </w:rPr>
              <w:t xml:space="preserve">Pacific Invasives Learning Network (PILN) – a network providing tools, resources, and a forum for practitioners managing invasive species in the Pacific. </w:t>
            </w:r>
            <w:r w:rsidRPr="00A63E35">
              <w:rPr>
                <w:rStyle w:val="FootnoteReference"/>
                <w:sz w:val="22"/>
                <w:szCs w:val="22"/>
              </w:rPr>
              <w:footnoteReference w:id="227"/>
            </w:r>
          </w:p>
          <w:p w14:paraId="676E6142" w14:textId="77777777" w:rsidR="002F5F1C" w:rsidRPr="00A63E35" w:rsidRDefault="002F5F1C" w:rsidP="00007E4A">
            <w:pPr>
              <w:pStyle w:val="ListParagraph"/>
              <w:numPr>
                <w:ilvl w:val="0"/>
                <w:numId w:val="8"/>
              </w:numPr>
              <w:rPr>
                <w:sz w:val="22"/>
                <w:szCs w:val="22"/>
              </w:rPr>
            </w:pPr>
            <w:r w:rsidRPr="00A63E35">
              <w:rPr>
                <w:sz w:val="22"/>
                <w:szCs w:val="22"/>
              </w:rPr>
              <w:t>Eradicating Island Invasives: Practical Actions and Results Achieved</w:t>
            </w:r>
            <w:r w:rsidRPr="00A63E35">
              <w:rPr>
                <w:rStyle w:val="FootnoteReference"/>
                <w:sz w:val="22"/>
                <w:szCs w:val="22"/>
              </w:rPr>
              <w:footnoteReference w:id="228"/>
            </w:r>
          </w:p>
          <w:p w14:paraId="10961126" w14:textId="77777777" w:rsidR="002F5F1C" w:rsidRPr="00A63E35" w:rsidRDefault="002F5F1C" w:rsidP="00007E4A">
            <w:pPr>
              <w:pStyle w:val="ListParagraph"/>
              <w:numPr>
                <w:ilvl w:val="0"/>
                <w:numId w:val="8"/>
              </w:numPr>
              <w:rPr>
                <w:sz w:val="22"/>
                <w:szCs w:val="22"/>
              </w:rPr>
            </w:pPr>
            <w:r w:rsidRPr="00A63E35">
              <w:rPr>
                <w:sz w:val="22"/>
                <w:szCs w:val="22"/>
              </w:rPr>
              <w:t>IUCN Guidelines for Reintroduction and Other Conservation Translocations</w:t>
            </w:r>
            <w:r w:rsidRPr="00A63E35">
              <w:rPr>
                <w:rStyle w:val="FootnoteReference"/>
                <w:sz w:val="22"/>
                <w:szCs w:val="22"/>
              </w:rPr>
              <w:footnoteReference w:id="229"/>
            </w:r>
          </w:p>
          <w:p w14:paraId="681C8F0E" w14:textId="77777777" w:rsidR="002F5F1C" w:rsidRPr="00A63E35" w:rsidRDefault="002F5F1C" w:rsidP="00007E4A">
            <w:pPr>
              <w:pStyle w:val="ListParagraph"/>
              <w:numPr>
                <w:ilvl w:val="0"/>
                <w:numId w:val="8"/>
              </w:numPr>
              <w:rPr>
                <w:sz w:val="22"/>
                <w:szCs w:val="22"/>
              </w:rPr>
            </w:pPr>
            <w:r w:rsidRPr="00A63E35">
              <w:rPr>
                <w:sz w:val="22"/>
                <w:szCs w:val="22"/>
              </w:rPr>
              <w:t>CABI Invasive Species Compendium</w:t>
            </w:r>
            <w:r w:rsidRPr="00A63E35">
              <w:rPr>
                <w:rStyle w:val="FootnoteReference"/>
                <w:sz w:val="22"/>
                <w:szCs w:val="22"/>
              </w:rPr>
              <w:footnoteReference w:id="230"/>
            </w:r>
          </w:p>
          <w:p w14:paraId="2AA90B64" w14:textId="77777777" w:rsidR="002F5F1C" w:rsidRPr="00A63E35" w:rsidRDefault="002F5F1C" w:rsidP="00007E4A">
            <w:pPr>
              <w:pStyle w:val="ListParagraph"/>
              <w:numPr>
                <w:ilvl w:val="0"/>
                <w:numId w:val="8"/>
              </w:numPr>
              <w:rPr>
                <w:sz w:val="22"/>
                <w:szCs w:val="22"/>
              </w:rPr>
            </w:pPr>
            <w:r w:rsidRPr="00A63E35">
              <w:rPr>
                <w:sz w:val="22"/>
                <w:szCs w:val="22"/>
              </w:rPr>
              <w:t>Designing Effective Control Programs for Invasive Species: Best Practices for Island Ecosystems</w:t>
            </w:r>
            <w:r w:rsidRPr="00A63E35">
              <w:rPr>
                <w:rStyle w:val="FootnoteReference"/>
                <w:sz w:val="22"/>
                <w:szCs w:val="22"/>
              </w:rPr>
              <w:footnoteReference w:id="231"/>
            </w:r>
          </w:p>
          <w:p w14:paraId="3226C61C" w14:textId="77777777" w:rsidR="002F5F1C" w:rsidRPr="00A63E35" w:rsidRDefault="002F5F1C" w:rsidP="00007E4A">
            <w:pPr>
              <w:pStyle w:val="ListParagraph"/>
              <w:numPr>
                <w:ilvl w:val="0"/>
                <w:numId w:val="8"/>
              </w:numPr>
              <w:rPr>
                <w:sz w:val="22"/>
                <w:szCs w:val="22"/>
              </w:rPr>
            </w:pPr>
            <w:r w:rsidRPr="00A63E35">
              <w:rPr>
                <w:sz w:val="22"/>
                <w:szCs w:val="22"/>
              </w:rPr>
              <w:t>Invasive Species: A Leading Threat to Our Environment</w:t>
            </w:r>
            <w:r w:rsidRPr="00A63E35">
              <w:rPr>
                <w:rStyle w:val="FootnoteReference"/>
                <w:sz w:val="22"/>
                <w:szCs w:val="22"/>
              </w:rPr>
              <w:footnoteReference w:id="232"/>
            </w:r>
          </w:p>
        </w:tc>
      </w:tr>
      <w:tr w:rsidR="00A63E35" w:rsidRPr="00A63E35" w14:paraId="77B4F52B" w14:textId="77777777" w:rsidTr="00556755">
        <w:tc>
          <w:tcPr>
            <w:tcW w:w="1980" w:type="dxa"/>
          </w:tcPr>
          <w:p w14:paraId="45CA599E" w14:textId="77777777" w:rsidR="002F5F1C" w:rsidRPr="00A63E35" w:rsidRDefault="002F5F1C" w:rsidP="000F6C44">
            <w:pPr>
              <w:rPr>
                <w:sz w:val="22"/>
                <w:szCs w:val="22"/>
                <w:lang w:val="en-US"/>
              </w:rPr>
            </w:pPr>
            <w:r w:rsidRPr="00A63E35">
              <w:rPr>
                <w:sz w:val="22"/>
                <w:szCs w:val="22"/>
                <w:lang w:val="en-US"/>
              </w:rPr>
              <w:lastRenderedPageBreak/>
              <w:t>Target 7: Reduce Pollution to Levels That are not Harmful to Biodiversity</w:t>
            </w:r>
          </w:p>
        </w:tc>
        <w:tc>
          <w:tcPr>
            <w:tcW w:w="10915" w:type="dxa"/>
          </w:tcPr>
          <w:p w14:paraId="2F8AB45C" w14:textId="77777777" w:rsidR="002F5F1C" w:rsidRPr="00A63E35" w:rsidRDefault="002F5F1C" w:rsidP="00007E4A">
            <w:pPr>
              <w:pStyle w:val="ListParagraph"/>
              <w:numPr>
                <w:ilvl w:val="0"/>
                <w:numId w:val="8"/>
              </w:numPr>
              <w:rPr>
                <w:sz w:val="22"/>
                <w:szCs w:val="22"/>
              </w:rPr>
            </w:pPr>
            <w:r w:rsidRPr="00A63E35">
              <w:rPr>
                <w:sz w:val="22"/>
                <w:szCs w:val="22"/>
              </w:rPr>
              <w:t>Utilize the SAICM as a framework for establishing chemical and hazardous waste management policies and management plans.</w:t>
            </w:r>
          </w:p>
          <w:p w14:paraId="77360430" w14:textId="77777777" w:rsidR="002F5F1C" w:rsidRPr="00A63E35" w:rsidRDefault="002F5F1C" w:rsidP="00007E4A">
            <w:pPr>
              <w:pStyle w:val="ListParagraph"/>
              <w:numPr>
                <w:ilvl w:val="0"/>
                <w:numId w:val="8"/>
              </w:numPr>
              <w:rPr>
                <w:sz w:val="22"/>
                <w:szCs w:val="22"/>
              </w:rPr>
            </w:pPr>
            <w:r w:rsidRPr="00A63E35">
              <w:rPr>
                <w:sz w:val="22"/>
                <w:szCs w:val="22"/>
              </w:rPr>
              <w:t>Promote ratification/accession and implementation of international treaties, global standards, and regulations.</w:t>
            </w:r>
          </w:p>
          <w:p w14:paraId="6E4B8C50" w14:textId="77777777" w:rsidR="002F5F1C" w:rsidRPr="00A63E35" w:rsidRDefault="002F5F1C" w:rsidP="00007E4A">
            <w:pPr>
              <w:pStyle w:val="ListParagraph"/>
              <w:numPr>
                <w:ilvl w:val="0"/>
                <w:numId w:val="8"/>
              </w:numPr>
              <w:rPr>
                <w:sz w:val="22"/>
                <w:szCs w:val="22"/>
              </w:rPr>
            </w:pPr>
            <w:r w:rsidRPr="00A63E35">
              <w:rPr>
                <w:sz w:val="22"/>
                <w:szCs w:val="22"/>
              </w:rPr>
              <w:t>Mobilize global responses to halt plastic pollution and monitor impacts on wildlife.</w:t>
            </w:r>
          </w:p>
          <w:p w14:paraId="6352C209" w14:textId="77777777" w:rsidR="002F5F1C" w:rsidRPr="00A63E35" w:rsidRDefault="002F5F1C" w:rsidP="00007E4A">
            <w:pPr>
              <w:pStyle w:val="ListParagraph"/>
              <w:numPr>
                <w:ilvl w:val="0"/>
                <w:numId w:val="8"/>
              </w:numPr>
              <w:rPr>
                <w:sz w:val="22"/>
                <w:szCs w:val="22"/>
              </w:rPr>
            </w:pPr>
            <w:r w:rsidRPr="00A63E35">
              <w:rPr>
                <w:sz w:val="22"/>
                <w:szCs w:val="22"/>
              </w:rPr>
              <w:t xml:space="preserve">Include EIAs for all construction on land and seascapes. </w:t>
            </w:r>
          </w:p>
          <w:p w14:paraId="78EABF8A" w14:textId="77777777" w:rsidR="002F5F1C" w:rsidRPr="00A63E35" w:rsidRDefault="002F5F1C" w:rsidP="00007E4A">
            <w:pPr>
              <w:pStyle w:val="ListParagraph"/>
              <w:numPr>
                <w:ilvl w:val="0"/>
                <w:numId w:val="8"/>
              </w:numPr>
              <w:rPr>
                <w:sz w:val="22"/>
                <w:szCs w:val="22"/>
              </w:rPr>
            </w:pPr>
            <w:r w:rsidRPr="00A63E35">
              <w:rPr>
                <w:sz w:val="22"/>
                <w:szCs w:val="22"/>
              </w:rPr>
              <w:t xml:space="preserve">Improve monitoring of water (freshwater, coastal areas, lagoons, etc.) quality and quantity. </w:t>
            </w:r>
          </w:p>
          <w:p w14:paraId="60C2FD07" w14:textId="77777777" w:rsidR="002F5F1C" w:rsidRPr="00A63E35" w:rsidRDefault="002F5F1C" w:rsidP="00007E4A">
            <w:pPr>
              <w:pStyle w:val="ListParagraph"/>
              <w:numPr>
                <w:ilvl w:val="0"/>
                <w:numId w:val="8"/>
              </w:numPr>
              <w:rPr>
                <w:sz w:val="22"/>
                <w:szCs w:val="22"/>
              </w:rPr>
            </w:pPr>
            <w:r w:rsidRPr="00A63E35">
              <w:rPr>
                <w:sz w:val="22"/>
                <w:szCs w:val="22"/>
              </w:rPr>
              <w:t>Include tourism sector to support the reduction of plastic pollution.</w:t>
            </w:r>
          </w:p>
          <w:p w14:paraId="3371E4F6"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lastRenderedPageBreak/>
              <w:t>United Nations Environment Programme (UNEP) - Marine Litter Legislation</w:t>
            </w:r>
            <w:r w:rsidRPr="00A63E35">
              <w:rPr>
                <w:rStyle w:val="FootnoteReference"/>
                <w:sz w:val="22"/>
                <w:szCs w:val="22"/>
              </w:rPr>
              <w:footnoteReference w:id="233"/>
            </w:r>
          </w:p>
          <w:p w14:paraId="33698F07" w14:textId="77777777" w:rsidR="002F5F1C" w:rsidRPr="00A63E35" w:rsidRDefault="002F5F1C" w:rsidP="00007E4A">
            <w:pPr>
              <w:pStyle w:val="ListParagraph"/>
              <w:numPr>
                <w:ilvl w:val="0"/>
                <w:numId w:val="8"/>
              </w:numPr>
              <w:rPr>
                <w:sz w:val="22"/>
                <w:szCs w:val="22"/>
              </w:rPr>
            </w:pPr>
            <w:r w:rsidRPr="00A63E35">
              <w:rPr>
                <w:sz w:val="22"/>
                <w:szCs w:val="22"/>
              </w:rPr>
              <w:t>International Maritime Organization (IMO) Guidelines on Ballast Water Management</w:t>
            </w:r>
            <w:r w:rsidRPr="00A63E35">
              <w:rPr>
                <w:rStyle w:val="FootnoteReference"/>
                <w:sz w:val="22"/>
                <w:szCs w:val="22"/>
              </w:rPr>
              <w:footnoteReference w:id="234"/>
            </w:r>
          </w:p>
          <w:p w14:paraId="73A0DB54" w14:textId="77777777" w:rsidR="002F5F1C" w:rsidRPr="00A63E35" w:rsidRDefault="002F5F1C" w:rsidP="00007E4A">
            <w:pPr>
              <w:pStyle w:val="ListParagraph"/>
              <w:numPr>
                <w:ilvl w:val="0"/>
                <w:numId w:val="8"/>
              </w:numPr>
              <w:rPr>
                <w:sz w:val="22"/>
                <w:szCs w:val="22"/>
              </w:rPr>
            </w:pPr>
            <w:r w:rsidRPr="00A63E35">
              <w:rPr>
                <w:sz w:val="22"/>
                <w:szCs w:val="22"/>
              </w:rPr>
              <w:t>Secretariat of the Pacific Regional Environment Programme (SPREP) – Pacific Regional Action Plan: Marine Litter 2018-2025</w:t>
            </w:r>
            <w:r w:rsidRPr="00A63E35">
              <w:rPr>
                <w:rStyle w:val="FootnoteReference"/>
                <w:sz w:val="22"/>
                <w:szCs w:val="22"/>
              </w:rPr>
              <w:footnoteReference w:id="235"/>
            </w:r>
          </w:p>
          <w:p w14:paraId="7D0B12E8" w14:textId="77777777" w:rsidR="002F5F1C" w:rsidRPr="00A63E35" w:rsidRDefault="002F5F1C" w:rsidP="00007E4A">
            <w:pPr>
              <w:pStyle w:val="ListParagraph"/>
              <w:numPr>
                <w:ilvl w:val="0"/>
                <w:numId w:val="8"/>
              </w:numPr>
              <w:rPr>
                <w:sz w:val="22"/>
                <w:szCs w:val="22"/>
              </w:rPr>
            </w:pPr>
            <w:r w:rsidRPr="00A63E35">
              <w:rPr>
                <w:sz w:val="22"/>
                <w:szCs w:val="22"/>
              </w:rPr>
              <w:t>Food and Agriculture Organization (FAO) – Integrated Pest Management</w:t>
            </w:r>
            <w:r w:rsidRPr="00A63E35">
              <w:rPr>
                <w:rStyle w:val="FootnoteReference"/>
                <w:sz w:val="22"/>
                <w:szCs w:val="22"/>
              </w:rPr>
              <w:footnoteReference w:id="236"/>
            </w:r>
          </w:p>
          <w:p w14:paraId="2CE155FA" w14:textId="77777777" w:rsidR="002F5F1C" w:rsidRPr="00A63E35" w:rsidRDefault="002F5F1C" w:rsidP="00007E4A">
            <w:pPr>
              <w:pStyle w:val="ListParagraph"/>
              <w:numPr>
                <w:ilvl w:val="0"/>
                <w:numId w:val="8"/>
              </w:numPr>
              <w:rPr>
                <w:sz w:val="22"/>
                <w:szCs w:val="22"/>
              </w:rPr>
            </w:pPr>
            <w:r w:rsidRPr="00A63E35">
              <w:rPr>
                <w:sz w:val="22"/>
                <w:szCs w:val="22"/>
              </w:rPr>
              <w:t>IUCN – Guidelines for Invasive Species Planning and Management on Islands</w:t>
            </w:r>
            <w:r w:rsidRPr="00A63E35">
              <w:rPr>
                <w:rStyle w:val="FootnoteReference"/>
                <w:sz w:val="22"/>
                <w:szCs w:val="22"/>
              </w:rPr>
              <w:footnoteReference w:id="237"/>
            </w:r>
          </w:p>
          <w:p w14:paraId="1B01C054" w14:textId="7AF49C74" w:rsidR="00814FF1" w:rsidRPr="00A63E35" w:rsidRDefault="00814FF1" w:rsidP="00007E4A">
            <w:pPr>
              <w:pStyle w:val="ListParagraph"/>
              <w:numPr>
                <w:ilvl w:val="0"/>
                <w:numId w:val="8"/>
              </w:numPr>
              <w:rPr>
                <w:sz w:val="22"/>
                <w:szCs w:val="22"/>
              </w:rPr>
            </w:pPr>
            <w:r w:rsidRPr="00A63E35">
              <w:rPr>
                <w:sz w:val="22"/>
                <w:szCs w:val="22"/>
              </w:rPr>
              <w:t>IUCN – Plastic Waste Free Islands Blueprint</w:t>
            </w:r>
            <w:r w:rsidRPr="00A63E35">
              <w:rPr>
                <w:rStyle w:val="FootnoteReference"/>
                <w:sz w:val="22"/>
                <w:szCs w:val="22"/>
              </w:rPr>
              <w:footnoteReference w:id="238"/>
            </w:r>
            <w:r w:rsidRPr="00A63E35">
              <w:rPr>
                <w:sz w:val="22"/>
                <w:szCs w:val="22"/>
              </w:rPr>
              <w:t xml:space="preserve"> </w:t>
            </w:r>
          </w:p>
          <w:p w14:paraId="5BAC2FDC" w14:textId="77777777" w:rsidR="002F5F1C" w:rsidRPr="00A63E35" w:rsidRDefault="002F5F1C" w:rsidP="00007E4A">
            <w:pPr>
              <w:pStyle w:val="ListParagraph"/>
              <w:numPr>
                <w:ilvl w:val="0"/>
                <w:numId w:val="8"/>
              </w:numPr>
              <w:rPr>
                <w:sz w:val="22"/>
                <w:szCs w:val="22"/>
              </w:rPr>
            </w:pPr>
            <w:r w:rsidRPr="00A63E35">
              <w:rPr>
                <w:sz w:val="22"/>
                <w:szCs w:val="22"/>
              </w:rPr>
              <w:t>Guidelines for National Waste Management Strategies: Moving from Challenges to Opportunities</w:t>
            </w:r>
            <w:r w:rsidRPr="00A63E35">
              <w:rPr>
                <w:rStyle w:val="FootnoteReference"/>
                <w:sz w:val="22"/>
                <w:szCs w:val="22"/>
              </w:rPr>
              <w:footnoteReference w:id="239"/>
            </w:r>
          </w:p>
        </w:tc>
      </w:tr>
      <w:tr w:rsidR="00A63E35" w:rsidRPr="00A63E35" w14:paraId="460DF05A" w14:textId="77777777" w:rsidTr="00556755">
        <w:tc>
          <w:tcPr>
            <w:tcW w:w="1980" w:type="dxa"/>
          </w:tcPr>
          <w:p w14:paraId="68586FB0" w14:textId="77777777" w:rsidR="002F5F1C" w:rsidRPr="00A63E35" w:rsidRDefault="002F5F1C" w:rsidP="00007E4A">
            <w:pPr>
              <w:rPr>
                <w:sz w:val="22"/>
                <w:szCs w:val="22"/>
                <w:lang w:val="en-US"/>
              </w:rPr>
            </w:pPr>
            <w:r w:rsidRPr="00A63E35">
              <w:rPr>
                <w:sz w:val="22"/>
                <w:szCs w:val="22"/>
                <w:lang w:val="en-US"/>
              </w:rPr>
              <w:lastRenderedPageBreak/>
              <w:t>Target 8: Minimize the Impacts of Climate Change on Biodiversity and Build Resilience</w:t>
            </w:r>
          </w:p>
          <w:p w14:paraId="23C19F23" w14:textId="77777777" w:rsidR="002F5F1C" w:rsidRPr="00A63E35" w:rsidRDefault="002F5F1C" w:rsidP="000F6C44">
            <w:pPr>
              <w:rPr>
                <w:sz w:val="22"/>
                <w:szCs w:val="22"/>
                <w:lang w:val="en-US"/>
              </w:rPr>
            </w:pPr>
          </w:p>
        </w:tc>
        <w:tc>
          <w:tcPr>
            <w:tcW w:w="10915" w:type="dxa"/>
          </w:tcPr>
          <w:p w14:paraId="1BC2A0E5" w14:textId="77777777" w:rsidR="002F5F1C" w:rsidRPr="00A63E35" w:rsidRDefault="002F5F1C" w:rsidP="00007E4A">
            <w:pPr>
              <w:pStyle w:val="ListParagraph"/>
              <w:numPr>
                <w:ilvl w:val="0"/>
                <w:numId w:val="8"/>
              </w:numPr>
              <w:rPr>
                <w:sz w:val="22"/>
                <w:szCs w:val="22"/>
              </w:rPr>
            </w:pPr>
            <w:r w:rsidRPr="00A63E35">
              <w:rPr>
                <w:sz w:val="22"/>
                <w:szCs w:val="22"/>
              </w:rPr>
              <w:t xml:space="preserve">Promote ecosystem-based adaptation. </w:t>
            </w:r>
          </w:p>
          <w:p w14:paraId="14A3221F" w14:textId="77777777" w:rsidR="002F5F1C" w:rsidRPr="00A63E35" w:rsidRDefault="002F5F1C" w:rsidP="00007E4A">
            <w:pPr>
              <w:pStyle w:val="ListParagraph"/>
              <w:numPr>
                <w:ilvl w:val="0"/>
                <w:numId w:val="8"/>
              </w:numPr>
              <w:rPr>
                <w:sz w:val="22"/>
                <w:szCs w:val="22"/>
              </w:rPr>
            </w:pPr>
            <w:r w:rsidRPr="00A63E35">
              <w:rPr>
                <w:sz w:val="22"/>
                <w:szCs w:val="22"/>
              </w:rPr>
              <w:t xml:space="preserve">Promote nature-based solutions for Disaster Risk Reduction, including through asset creation and public works programs. </w:t>
            </w:r>
          </w:p>
          <w:p w14:paraId="5160CA30" w14:textId="77777777" w:rsidR="002F5F1C" w:rsidRPr="00A63E35" w:rsidRDefault="002F5F1C" w:rsidP="00007E4A">
            <w:pPr>
              <w:pStyle w:val="ListParagraph"/>
              <w:numPr>
                <w:ilvl w:val="0"/>
                <w:numId w:val="8"/>
              </w:numPr>
              <w:rPr>
                <w:sz w:val="22"/>
                <w:szCs w:val="22"/>
              </w:rPr>
            </w:pPr>
            <w:r w:rsidRPr="00A63E35">
              <w:rPr>
                <w:sz w:val="22"/>
                <w:szCs w:val="22"/>
              </w:rPr>
              <w:t xml:space="preserve">Integrate nature-based solutions with climate risk insurance programs. </w:t>
            </w:r>
          </w:p>
          <w:p w14:paraId="093985DB" w14:textId="77777777" w:rsidR="002F5F1C" w:rsidRPr="00A63E35" w:rsidRDefault="002F5F1C" w:rsidP="00007E4A">
            <w:pPr>
              <w:pStyle w:val="ListParagraph"/>
              <w:numPr>
                <w:ilvl w:val="0"/>
                <w:numId w:val="8"/>
              </w:numPr>
              <w:rPr>
                <w:sz w:val="22"/>
                <w:szCs w:val="22"/>
              </w:rPr>
            </w:pPr>
            <w:r w:rsidRPr="00A63E35">
              <w:rPr>
                <w:sz w:val="22"/>
                <w:szCs w:val="22"/>
              </w:rPr>
              <w:t xml:space="preserve">Promote cooperation between traditional indigenous and scientific capacities to manage extreme weather events. </w:t>
            </w:r>
          </w:p>
          <w:p w14:paraId="7ED0E40B" w14:textId="77777777" w:rsidR="002F5F1C" w:rsidRPr="00A63E35" w:rsidRDefault="002F5F1C" w:rsidP="00007E4A">
            <w:pPr>
              <w:pStyle w:val="ListParagraph"/>
              <w:numPr>
                <w:ilvl w:val="0"/>
                <w:numId w:val="8"/>
              </w:numPr>
              <w:rPr>
                <w:sz w:val="22"/>
                <w:szCs w:val="22"/>
              </w:rPr>
            </w:pPr>
            <w:r w:rsidRPr="00A63E35">
              <w:rPr>
                <w:sz w:val="22"/>
                <w:szCs w:val="22"/>
              </w:rPr>
              <w:t xml:space="preserve">Enhance observation, forecasts, predictions, early warning systems, and community preparedness in the face of ocean-related risks. </w:t>
            </w:r>
          </w:p>
          <w:p w14:paraId="2EC970C2" w14:textId="77777777" w:rsidR="002F5F1C" w:rsidRPr="00A63E35" w:rsidRDefault="002F5F1C" w:rsidP="00007E4A">
            <w:pPr>
              <w:pStyle w:val="ListParagraph"/>
              <w:numPr>
                <w:ilvl w:val="0"/>
                <w:numId w:val="8"/>
              </w:numPr>
              <w:rPr>
                <w:sz w:val="22"/>
                <w:szCs w:val="22"/>
              </w:rPr>
            </w:pPr>
            <w:r w:rsidRPr="00A63E35">
              <w:rPr>
                <w:sz w:val="22"/>
                <w:szCs w:val="22"/>
              </w:rPr>
              <w:t xml:space="preserve">Support integrated climate security measures. </w:t>
            </w:r>
          </w:p>
          <w:p w14:paraId="00F79893" w14:textId="77777777" w:rsidR="002F5F1C" w:rsidRPr="00A63E35" w:rsidRDefault="002F5F1C" w:rsidP="00007E4A">
            <w:pPr>
              <w:pStyle w:val="ListParagraph"/>
              <w:numPr>
                <w:ilvl w:val="0"/>
                <w:numId w:val="8"/>
              </w:numPr>
              <w:rPr>
                <w:sz w:val="22"/>
                <w:szCs w:val="22"/>
              </w:rPr>
            </w:pPr>
            <w:r w:rsidRPr="00A63E35">
              <w:rPr>
                <w:sz w:val="22"/>
                <w:szCs w:val="22"/>
              </w:rPr>
              <w:t>Explore linkages between environmental degradation, conflict, and migration.</w:t>
            </w:r>
          </w:p>
          <w:p w14:paraId="35A4E791" w14:textId="77777777" w:rsidR="002F5F1C" w:rsidRPr="00A63E35" w:rsidRDefault="002F5F1C" w:rsidP="00007E4A">
            <w:pPr>
              <w:pStyle w:val="ListParagraph"/>
              <w:numPr>
                <w:ilvl w:val="0"/>
                <w:numId w:val="8"/>
              </w:numPr>
              <w:rPr>
                <w:sz w:val="22"/>
                <w:szCs w:val="22"/>
              </w:rPr>
            </w:pPr>
            <w:r w:rsidRPr="00A63E35">
              <w:rPr>
                <w:sz w:val="22"/>
                <w:szCs w:val="22"/>
              </w:rPr>
              <w:t>Special Report on the Ocean and Cryosphere in a Changing Climate (2019)</w:t>
            </w:r>
            <w:r w:rsidRPr="00A63E35">
              <w:rPr>
                <w:rStyle w:val="FootnoteReference"/>
                <w:sz w:val="22"/>
                <w:szCs w:val="22"/>
              </w:rPr>
              <w:footnoteReference w:id="240"/>
            </w:r>
          </w:p>
          <w:p w14:paraId="125466F1" w14:textId="77777777" w:rsidR="002F5F1C" w:rsidRPr="00A63E35" w:rsidRDefault="002F5F1C" w:rsidP="00007E4A">
            <w:pPr>
              <w:pStyle w:val="ListParagraph"/>
              <w:numPr>
                <w:ilvl w:val="0"/>
                <w:numId w:val="8"/>
              </w:numPr>
              <w:rPr>
                <w:sz w:val="22"/>
                <w:szCs w:val="22"/>
              </w:rPr>
            </w:pPr>
            <w:r w:rsidRPr="00A63E35">
              <w:rPr>
                <w:sz w:val="22"/>
                <w:szCs w:val="22"/>
              </w:rPr>
              <w:t>United Nations Framework Convention on Climate Change (UNFCCC) National Adaptation Programmes of Action (NAPA)</w:t>
            </w:r>
            <w:r w:rsidRPr="00A63E35">
              <w:rPr>
                <w:rStyle w:val="FootnoteReference"/>
                <w:sz w:val="22"/>
                <w:szCs w:val="22"/>
              </w:rPr>
              <w:footnoteReference w:id="241"/>
            </w:r>
          </w:p>
          <w:p w14:paraId="4AFDF282" w14:textId="77777777" w:rsidR="002F5F1C" w:rsidRPr="00A63E35" w:rsidRDefault="002F5F1C" w:rsidP="00007E4A">
            <w:pPr>
              <w:pStyle w:val="ListParagraph"/>
              <w:numPr>
                <w:ilvl w:val="0"/>
                <w:numId w:val="8"/>
              </w:numPr>
              <w:rPr>
                <w:sz w:val="22"/>
                <w:szCs w:val="22"/>
              </w:rPr>
            </w:pPr>
            <w:r w:rsidRPr="00A63E35">
              <w:rPr>
                <w:sz w:val="22"/>
                <w:szCs w:val="22"/>
              </w:rPr>
              <w:t>Small Island Developing States (SIDS) Accelerated Modalities of Action (SAMOA) Pathway</w:t>
            </w:r>
            <w:r w:rsidRPr="00A63E35">
              <w:rPr>
                <w:rStyle w:val="FootnoteReference"/>
                <w:sz w:val="22"/>
                <w:szCs w:val="22"/>
              </w:rPr>
              <w:footnoteReference w:id="242"/>
            </w:r>
          </w:p>
          <w:p w14:paraId="0B4D3F98" w14:textId="77777777" w:rsidR="002F5F1C" w:rsidRPr="00A63E35" w:rsidRDefault="002F5F1C" w:rsidP="00007E4A">
            <w:pPr>
              <w:pStyle w:val="ListParagraph"/>
              <w:numPr>
                <w:ilvl w:val="0"/>
                <w:numId w:val="8"/>
              </w:numPr>
              <w:rPr>
                <w:sz w:val="22"/>
                <w:szCs w:val="22"/>
              </w:rPr>
            </w:pPr>
            <w:r w:rsidRPr="00A63E35">
              <w:rPr>
                <w:sz w:val="22"/>
                <w:szCs w:val="22"/>
              </w:rPr>
              <w:lastRenderedPageBreak/>
              <w:t>UNEP Guidelines for Integrating Ecosystem-based Adaptation into National Adaptation Plans</w:t>
            </w:r>
            <w:r w:rsidRPr="00A63E35">
              <w:rPr>
                <w:rStyle w:val="FootnoteReference"/>
                <w:sz w:val="22"/>
                <w:szCs w:val="22"/>
              </w:rPr>
              <w:footnoteReference w:id="243"/>
            </w:r>
          </w:p>
          <w:p w14:paraId="2D8D5FF2" w14:textId="77777777" w:rsidR="002F5F1C" w:rsidRPr="00A63E35" w:rsidRDefault="002F5F1C" w:rsidP="00007E4A">
            <w:pPr>
              <w:pStyle w:val="ListParagraph"/>
              <w:numPr>
                <w:ilvl w:val="0"/>
                <w:numId w:val="8"/>
              </w:numPr>
              <w:rPr>
                <w:sz w:val="22"/>
                <w:szCs w:val="22"/>
              </w:rPr>
            </w:pPr>
            <w:r w:rsidRPr="00A63E35">
              <w:rPr>
                <w:sz w:val="22"/>
                <w:szCs w:val="22"/>
              </w:rPr>
              <w:t>CBD Technical Series No. 93 Voluntary Guidelines for the Design and Effective Implementation of Ecosystem-based Approaches to Climate Change Adaptation and Disaster Risk Reduction</w:t>
            </w:r>
            <w:r w:rsidRPr="00A63E35">
              <w:rPr>
                <w:rStyle w:val="FootnoteReference"/>
                <w:sz w:val="22"/>
                <w:szCs w:val="22"/>
              </w:rPr>
              <w:footnoteReference w:id="244"/>
            </w:r>
          </w:p>
          <w:p w14:paraId="23A68375" w14:textId="77777777" w:rsidR="002F5F1C" w:rsidRPr="00A63E35" w:rsidRDefault="002F5F1C" w:rsidP="00007E4A">
            <w:pPr>
              <w:pStyle w:val="ListParagraph"/>
              <w:numPr>
                <w:ilvl w:val="0"/>
                <w:numId w:val="8"/>
              </w:numPr>
              <w:rPr>
                <w:sz w:val="22"/>
                <w:szCs w:val="22"/>
              </w:rPr>
            </w:pPr>
            <w:r w:rsidRPr="00A63E35">
              <w:rPr>
                <w:sz w:val="22"/>
                <w:szCs w:val="22"/>
              </w:rPr>
              <w:t>MANAGING ECOSYSTEMS IN THE CONTEXT OF CLIMATE CHANGE MITIGATION: A review of current knowledge and recommendations to support ecosystem-based mitigation actions that look beyond terrestrial forests</w:t>
            </w:r>
            <w:r w:rsidRPr="00A63E35">
              <w:rPr>
                <w:rStyle w:val="FootnoteReference"/>
                <w:sz w:val="22"/>
                <w:szCs w:val="22"/>
              </w:rPr>
              <w:footnoteReference w:id="245"/>
            </w:r>
          </w:p>
        </w:tc>
      </w:tr>
      <w:tr w:rsidR="00A63E35" w:rsidRPr="00A63E35" w14:paraId="4D7C374E" w14:textId="77777777" w:rsidTr="00556755">
        <w:tc>
          <w:tcPr>
            <w:tcW w:w="1980" w:type="dxa"/>
          </w:tcPr>
          <w:p w14:paraId="5D490EB3" w14:textId="77777777" w:rsidR="002F5F1C" w:rsidRPr="00A63E35" w:rsidRDefault="002F5F1C" w:rsidP="00007E4A">
            <w:pPr>
              <w:rPr>
                <w:sz w:val="22"/>
                <w:szCs w:val="22"/>
                <w:lang w:val="en-US"/>
              </w:rPr>
            </w:pPr>
            <w:r w:rsidRPr="00A63E35">
              <w:rPr>
                <w:sz w:val="22"/>
                <w:szCs w:val="22"/>
                <w:lang w:val="en-US"/>
              </w:rPr>
              <w:lastRenderedPageBreak/>
              <w:t xml:space="preserve">Target 9: Manage Wild Species Sustainably </w:t>
            </w:r>
            <w:proofErr w:type="gramStart"/>
            <w:r w:rsidRPr="00A63E35">
              <w:rPr>
                <w:sz w:val="22"/>
                <w:szCs w:val="22"/>
                <w:lang w:val="en-US"/>
              </w:rPr>
              <w:t>To</w:t>
            </w:r>
            <w:proofErr w:type="gramEnd"/>
            <w:r w:rsidRPr="00A63E35">
              <w:rPr>
                <w:sz w:val="22"/>
                <w:szCs w:val="22"/>
                <w:lang w:val="en-US"/>
              </w:rPr>
              <w:t xml:space="preserve"> Benefit People</w:t>
            </w:r>
          </w:p>
          <w:p w14:paraId="56C5CF74" w14:textId="77777777" w:rsidR="002F5F1C" w:rsidRPr="00A63E35" w:rsidRDefault="002F5F1C" w:rsidP="000F6C44">
            <w:pPr>
              <w:jc w:val="both"/>
              <w:rPr>
                <w:b/>
                <w:bCs/>
                <w:sz w:val="22"/>
                <w:szCs w:val="22"/>
                <w:lang w:val="en-US"/>
              </w:rPr>
            </w:pPr>
          </w:p>
        </w:tc>
        <w:tc>
          <w:tcPr>
            <w:tcW w:w="10915" w:type="dxa"/>
          </w:tcPr>
          <w:p w14:paraId="4538DDF0" w14:textId="77777777" w:rsidR="002F5F1C" w:rsidRPr="00A63E35" w:rsidRDefault="002F5F1C" w:rsidP="00007E4A">
            <w:pPr>
              <w:pStyle w:val="ListParagraph"/>
              <w:numPr>
                <w:ilvl w:val="0"/>
                <w:numId w:val="8"/>
              </w:numPr>
              <w:rPr>
                <w:sz w:val="22"/>
                <w:szCs w:val="22"/>
              </w:rPr>
            </w:pPr>
            <w:r w:rsidRPr="00A63E35">
              <w:rPr>
                <w:sz w:val="22"/>
                <w:szCs w:val="22"/>
              </w:rPr>
              <w:t>CBD Technical Series No. 79: Voluntary Guidelines for Sustainable Use of Biodiversity</w:t>
            </w:r>
            <w:r w:rsidRPr="00A63E35">
              <w:rPr>
                <w:rStyle w:val="FootnoteReference"/>
                <w:sz w:val="22"/>
                <w:szCs w:val="22"/>
              </w:rPr>
              <w:footnoteReference w:id="246"/>
            </w:r>
          </w:p>
          <w:p w14:paraId="31A71CE0" w14:textId="77777777" w:rsidR="002F5F1C" w:rsidRPr="00A63E35" w:rsidRDefault="002F5F1C" w:rsidP="00007E4A">
            <w:pPr>
              <w:pStyle w:val="ListParagraph"/>
              <w:numPr>
                <w:ilvl w:val="0"/>
                <w:numId w:val="8"/>
              </w:numPr>
              <w:rPr>
                <w:sz w:val="22"/>
                <w:szCs w:val="22"/>
              </w:rPr>
            </w:pPr>
            <w:r w:rsidRPr="00A63E35">
              <w:rPr>
                <w:sz w:val="22"/>
                <w:szCs w:val="22"/>
              </w:rPr>
              <w:t>IUCN Policy Statement on Sustainable Use of Wild Living Resources</w:t>
            </w:r>
            <w:r w:rsidRPr="00A63E35">
              <w:rPr>
                <w:rStyle w:val="FootnoteReference"/>
                <w:sz w:val="22"/>
                <w:szCs w:val="22"/>
              </w:rPr>
              <w:footnoteReference w:id="247"/>
            </w:r>
          </w:p>
          <w:p w14:paraId="730B8B4C" w14:textId="77777777" w:rsidR="002F5F1C" w:rsidRPr="00A63E35" w:rsidRDefault="002F5F1C" w:rsidP="00007E4A">
            <w:pPr>
              <w:pStyle w:val="ListParagraph"/>
              <w:numPr>
                <w:ilvl w:val="0"/>
                <w:numId w:val="8"/>
              </w:numPr>
              <w:rPr>
                <w:sz w:val="22"/>
                <w:szCs w:val="22"/>
              </w:rPr>
            </w:pPr>
            <w:r w:rsidRPr="00A63E35">
              <w:rPr>
                <w:sz w:val="22"/>
                <w:szCs w:val="22"/>
              </w:rPr>
              <w:t>FAO’s Sustainable Wildlife Management Program (SWM)</w:t>
            </w:r>
            <w:r w:rsidRPr="00A63E35">
              <w:rPr>
                <w:rStyle w:val="FootnoteReference"/>
                <w:sz w:val="22"/>
                <w:szCs w:val="22"/>
              </w:rPr>
              <w:footnoteReference w:id="248"/>
            </w:r>
          </w:p>
          <w:p w14:paraId="1CEBDF38" w14:textId="077DCD50" w:rsidR="002F5F1C" w:rsidRPr="00A63E35" w:rsidRDefault="002F5F1C" w:rsidP="00007E4A">
            <w:pPr>
              <w:pStyle w:val="ListParagraph"/>
              <w:numPr>
                <w:ilvl w:val="0"/>
                <w:numId w:val="8"/>
              </w:numPr>
              <w:rPr>
                <w:sz w:val="22"/>
                <w:szCs w:val="22"/>
              </w:rPr>
            </w:pPr>
            <w:r w:rsidRPr="00A63E35">
              <w:rPr>
                <w:sz w:val="22"/>
                <w:szCs w:val="22"/>
              </w:rPr>
              <w:t>Sustainable Harvest and Use of Wild Plant Resources: Best Practice for Reducing Impacts on Biodiversity</w:t>
            </w:r>
          </w:p>
          <w:p w14:paraId="1FDF1D85" w14:textId="77777777" w:rsidR="002F5F1C" w:rsidRPr="00A63E35" w:rsidRDefault="002F5F1C" w:rsidP="00007E4A">
            <w:pPr>
              <w:pStyle w:val="ListParagraph"/>
              <w:numPr>
                <w:ilvl w:val="0"/>
                <w:numId w:val="8"/>
              </w:numPr>
              <w:rPr>
                <w:sz w:val="22"/>
                <w:szCs w:val="22"/>
              </w:rPr>
            </w:pPr>
            <w:r w:rsidRPr="00A63E35">
              <w:rPr>
                <w:sz w:val="22"/>
                <w:szCs w:val="22"/>
              </w:rPr>
              <w:t>CBD Technical Series No. 100: Synthetic Biology</w:t>
            </w:r>
            <w:r w:rsidRPr="00A63E35">
              <w:rPr>
                <w:rStyle w:val="FootnoteReference"/>
                <w:sz w:val="22"/>
                <w:szCs w:val="22"/>
              </w:rPr>
              <w:footnoteReference w:id="249"/>
            </w:r>
          </w:p>
        </w:tc>
      </w:tr>
      <w:tr w:rsidR="00A63E35" w:rsidRPr="00A63E35" w14:paraId="5DAA6FA0" w14:textId="77777777" w:rsidTr="00556755">
        <w:tc>
          <w:tcPr>
            <w:tcW w:w="1980" w:type="dxa"/>
          </w:tcPr>
          <w:p w14:paraId="4B21FB6D" w14:textId="77777777" w:rsidR="002F5F1C" w:rsidRPr="00A63E35" w:rsidRDefault="002F5F1C" w:rsidP="00007E4A">
            <w:pPr>
              <w:rPr>
                <w:sz w:val="22"/>
                <w:szCs w:val="22"/>
                <w:lang w:val="en-US"/>
              </w:rPr>
            </w:pPr>
            <w:r w:rsidRPr="00A63E35">
              <w:rPr>
                <w:sz w:val="22"/>
                <w:szCs w:val="22"/>
                <w:lang w:val="en-US"/>
              </w:rPr>
              <w:t>Target 10: Enhance Biodiversity and Sustainability in Agriculture, Aquaculture, Fisheries, and Forestry</w:t>
            </w:r>
          </w:p>
          <w:p w14:paraId="71B76A0C" w14:textId="77777777" w:rsidR="002F5F1C" w:rsidRPr="00A63E35" w:rsidRDefault="002F5F1C" w:rsidP="000F6C44">
            <w:pPr>
              <w:jc w:val="both"/>
              <w:rPr>
                <w:sz w:val="22"/>
                <w:szCs w:val="22"/>
                <w:lang w:val="en-US"/>
              </w:rPr>
            </w:pPr>
          </w:p>
        </w:tc>
        <w:tc>
          <w:tcPr>
            <w:tcW w:w="10915" w:type="dxa"/>
          </w:tcPr>
          <w:p w14:paraId="5D6F0D9F"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Building a common vision for</w:t>
            </w:r>
            <w:r w:rsidRPr="00A63E35">
              <w:rPr>
                <w:rStyle w:val="Strong"/>
                <w:b w:val="0"/>
                <w:bCs w:val="0"/>
                <w:sz w:val="22"/>
                <w:szCs w:val="22"/>
                <w:bdr w:val="single" w:sz="2" w:space="0" w:color="E3E3E3" w:frame="1"/>
              </w:rPr>
              <w:t xml:space="preserve"> </w:t>
            </w:r>
            <w:r w:rsidRPr="00A63E35">
              <w:rPr>
                <w:rStyle w:val="Strong"/>
                <w:b w:val="0"/>
                <w:bCs w:val="0"/>
                <w:sz w:val="22"/>
                <w:szCs w:val="22"/>
              </w:rPr>
              <w:t>sustainable food and agriculture: Principles and approaches</w:t>
            </w:r>
            <w:r w:rsidRPr="00A63E35">
              <w:rPr>
                <w:rStyle w:val="FootnoteReference"/>
                <w:sz w:val="22"/>
                <w:szCs w:val="22"/>
              </w:rPr>
              <w:footnoteReference w:id="250"/>
            </w:r>
          </w:p>
          <w:p w14:paraId="086A6C26" w14:textId="317E9B6D"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Farming for Biodiversity: Guidelines to Apply Biodiversity-friendly Practices</w:t>
            </w:r>
          </w:p>
          <w:p w14:paraId="75C3AA0B"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Aquaculture development. 4. Ecosystem approach to aquaculture.</w:t>
            </w:r>
          </w:p>
          <w:p w14:paraId="6E5F69B2"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The World Bank. (2014). Environmental and Social Considerations in Aquaculture</w:t>
            </w:r>
          </w:p>
          <w:p w14:paraId="5D66BBB0"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Technical Guidelines for Responsible</w:t>
            </w:r>
            <w:r w:rsidRPr="00A63E35">
              <w:rPr>
                <w:rStyle w:val="Strong"/>
                <w:b w:val="0"/>
                <w:bCs w:val="0"/>
                <w:sz w:val="22"/>
                <w:szCs w:val="22"/>
                <w:bdr w:val="single" w:sz="2" w:space="0" w:color="E3E3E3" w:frame="1"/>
              </w:rPr>
              <w:t xml:space="preserve"> </w:t>
            </w:r>
            <w:r w:rsidRPr="00A63E35">
              <w:rPr>
                <w:rStyle w:val="Strong"/>
                <w:b w:val="0"/>
                <w:bCs w:val="0"/>
                <w:sz w:val="22"/>
                <w:szCs w:val="22"/>
              </w:rPr>
              <w:t>Fisheries No. 4: Fisheries management. 2. The ecosystem approach to fisheries. 2.2 The</w:t>
            </w:r>
            <w:r w:rsidRPr="00A63E35">
              <w:rPr>
                <w:rStyle w:val="Strong"/>
                <w:b w:val="0"/>
                <w:bCs w:val="0"/>
                <w:sz w:val="22"/>
                <w:szCs w:val="22"/>
                <w:bdr w:val="single" w:sz="2" w:space="0" w:color="E3E3E3" w:frame="1"/>
              </w:rPr>
              <w:t xml:space="preserve"> </w:t>
            </w:r>
            <w:r w:rsidRPr="00A63E35">
              <w:rPr>
                <w:rStyle w:val="Strong"/>
                <w:b w:val="0"/>
                <w:bCs w:val="0"/>
                <w:sz w:val="22"/>
                <w:szCs w:val="22"/>
              </w:rPr>
              <w:t>human dimensions of the ecosystem approach to fisheries</w:t>
            </w:r>
          </w:p>
          <w:p w14:paraId="493B29AD"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Sustainable Fisheries and Conservation Management</w:t>
            </w:r>
          </w:p>
          <w:p w14:paraId="7DBAAA69"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FAO (2018). Sustainable Forest Management Toolbox</w:t>
            </w:r>
            <w:r w:rsidRPr="00A63E35">
              <w:rPr>
                <w:rStyle w:val="FootnoteReference"/>
                <w:sz w:val="22"/>
                <w:szCs w:val="22"/>
              </w:rPr>
              <w:footnoteReference w:id="251"/>
            </w:r>
          </w:p>
          <w:p w14:paraId="7D2872CE"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UNEP-WCMC (2011).</w:t>
            </w:r>
            <w:r w:rsidRPr="00A63E35">
              <w:rPr>
                <w:rStyle w:val="Strong"/>
                <w:sz w:val="22"/>
                <w:szCs w:val="22"/>
              </w:rPr>
              <w:t xml:space="preserve"> </w:t>
            </w:r>
            <w:r w:rsidRPr="00A63E35">
              <w:rPr>
                <w:rStyle w:val="Strong"/>
                <w:b w:val="0"/>
                <w:bCs w:val="0"/>
                <w:sz w:val="22"/>
                <w:szCs w:val="22"/>
              </w:rPr>
              <w:t>Developing ecosystem service indicators: Experiences and lessons</w:t>
            </w:r>
            <w:r w:rsidRPr="00A63E35">
              <w:rPr>
                <w:rStyle w:val="Strong"/>
                <w:b w:val="0"/>
                <w:bCs w:val="0"/>
                <w:sz w:val="22"/>
                <w:szCs w:val="22"/>
                <w:bdr w:val="single" w:sz="2" w:space="0" w:color="E3E3E3" w:frame="1"/>
              </w:rPr>
              <w:t xml:space="preserve"> </w:t>
            </w:r>
            <w:r w:rsidRPr="00A63E35">
              <w:rPr>
                <w:rStyle w:val="Strong"/>
                <w:b w:val="0"/>
                <w:bCs w:val="0"/>
                <w:sz w:val="22"/>
                <w:szCs w:val="22"/>
              </w:rPr>
              <w:t>learned from sub-global assessments and other initiatives</w:t>
            </w:r>
            <w:r w:rsidRPr="00A63E35">
              <w:rPr>
                <w:rStyle w:val="FootnoteReference"/>
                <w:sz w:val="22"/>
                <w:szCs w:val="22"/>
              </w:rPr>
              <w:footnoteReference w:id="252"/>
            </w:r>
          </w:p>
          <w:p w14:paraId="13C941FF"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lastRenderedPageBreak/>
              <w:t>CBD</w:t>
            </w:r>
            <w:r w:rsidRPr="00A63E35">
              <w:rPr>
                <w:rStyle w:val="Strong"/>
                <w:sz w:val="22"/>
                <w:szCs w:val="22"/>
              </w:rPr>
              <w:t xml:space="preserve"> </w:t>
            </w:r>
            <w:r w:rsidRPr="00A63E35">
              <w:rPr>
                <w:rStyle w:val="Strong"/>
                <w:b w:val="0"/>
                <w:bCs w:val="0"/>
                <w:sz w:val="22"/>
                <w:szCs w:val="22"/>
              </w:rPr>
              <w:t>Global Biodiversity Outlook 5</w:t>
            </w:r>
            <w:r w:rsidRPr="00A63E35">
              <w:rPr>
                <w:rStyle w:val="FootnoteReference"/>
                <w:sz w:val="22"/>
                <w:szCs w:val="22"/>
              </w:rPr>
              <w:footnoteReference w:id="253"/>
            </w:r>
          </w:p>
          <w:p w14:paraId="2AF5A28A" w14:textId="77777777" w:rsidR="002F5F1C" w:rsidRPr="00A63E35" w:rsidRDefault="002F5F1C" w:rsidP="00007E4A">
            <w:pPr>
              <w:pStyle w:val="ListParagraph"/>
              <w:numPr>
                <w:ilvl w:val="0"/>
                <w:numId w:val="8"/>
              </w:numPr>
              <w:rPr>
                <w:rStyle w:val="Strong"/>
                <w:b w:val="0"/>
                <w:bCs w:val="0"/>
                <w:sz w:val="22"/>
                <w:szCs w:val="22"/>
              </w:rPr>
            </w:pPr>
            <w:r w:rsidRPr="00A63E35">
              <w:rPr>
                <w:rStyle w:val="Strong"/>
                <w:b w:val="0"/>
                <w:bCs w:val="0"/>
                <w:sz w:val="22"/>
                <w:szCs w:val="22"/>
              </w:rPr>
              <w:t>(IUCN)</w:t>
            </w:r>
            <w:r w:rsidRPr="00A63E35">
              <w:rPr>
                <w:rStyle w:val="Strong"/>
                <w:sz w:val="22"/>
                <w:szCs w:val="22"/>
              </w:rPr>
              <w:t xml:space="preserve"> </w:t>
            </w:r>
            <w:r w:rsidRPr="00A63E35">
              <w:rPr>
                <w:rStyle w:val="Strong"/>
                <w:b w:val="0"/>
                <w:bCs w:val="0"/>
                <w:sz w:val="22"/>
                <w:szCs w:val="22"/>
              </w:rPr>
              <w:t>Nature-based Solutions to Address</w:t>
            </w:r>
            <w:r w:rsidRPr="00A63E35">
              <w:rPr>
                <w:rStyle w:val="Strong"/>
                <w:b w:val="0"/>
                <w:bCs w:val="0"/>
                <w:sz w:val="22"/>
                <w:szCs w:val="22"/>
                <w:bdr w:val="single" w:sz="2" w:space="0" w:color="E3E3E3" w:frame="1"/>
              </w:rPr>
              <w:t xml:space="preserve"> </w:t>
            </w:r>
            <w:r w:rsidRPr="00A63E35">
              <w:rPr>
                <w:rStyle w:val="Strong"/>
                <w:b w:val="0"/>
                <w:bCs w:val="0"/>
                <w:sz w:val="22"/>
                <w:szCs w:val="22"/>
              </w:rPr>
              <w:t>Global Societal Challenges</w:t>
            </w:r>
            <w:r w:rsidRPr="00A63E35">
              <w:rPr>
                <w:rStyle w:val="FootnoteReference"/>
                <w:sz w:val="22"/>
                <w:szCs w:val="22"/>
              </w:rPr>
              <w:footnoteReference w:id="254"/>
            </w:r>
          </w:p>
          <w:p w14:paraId="2C6945E0" w14:textId="77777777" w:rsidR="002F5F1C" w:rsidRPr="00A63E35" w:rsidRDefault="002F5F1C" w:rsidP="00007E4A">
            <w:pPr>
              <w:pStyle w:val="ListParagraph"/>
              <w:numPr>
                <w:ilvl w:val="0"/>
                <w:numId w:val="8"/>
              </w:numPr>
              <w:rPr>
                <w:sz w:val="22"/>
                <w:szCs w:val="22"/>
              </w:rPr>
            </w:pPr>
            <w:r w:rsidRPr="00A63E35">
              <w:rPr>
                <w:sz w:val="22"/>
                <w:szCs w:val="22"/>
              </w:rPr>
              <w:t>Mainstreaming Biodiversity in Production Landscapes</w:t>
            </w:r>
            <w:r w:rsidRPr="00A63E35">
              <w:rPr>
                <w:rStyle w:val="FootnoteReference"/>
                <w:sz w:val="22"/>
                <w:szCs w:val="22"/>
              </w:rPr>
              <w:footnoteReference w:id="255"/>
            </w:r>
          </w:p>
        </w:tc>
      </w:tr>
      <w:tr w:rsidR="00A63E35" w:rsidRPr="00A63E35" w14:paraId="265BDA32" w14:textId="77777777" w:rsidTr="00556755">
        <w:tc>
          <w:tcPr>
            <w:tcW w:w="1980" w:type="dxa"/>
          </w:tcPr>
          <w:p w14:paraId="26CCFEB0" w14:textId="77777777" w:rsidR="002F5F1C" w:rsidRPr="00A63E35" w:rsidRDefault="002F5F1C" w:rsidP="00007E4A">
            <w:pPr>
              <w:rPr>
                <w:sz w:val="22"/>
                <w:szCs w:val="22"/>
                <w:lang w:val="en-US"/>
              </w:rPr>
            </w:pPr>
            <w:r w:rsidRPr="00A63E35">
              <w:rPr>
                <w:sz w:val="22"/>
                <w:szCs w:val="22"/>
                <w:lang w:val="en-US"/>
              </w:rPr>
              <w:lastRenderedPageBreak/>
              <w:t>Target 11: Restore, Maintain, and Enhance Nature’s Contributions to People</w:t>
            </w:r>
          </w:p>
          <w:p w14:paraId="2153627B" w14:textId="77777777" w:rsidR="002F5F1C" w:rsidRPr="00A63E35" w:rsidRDefault="002F5F1C" w:rsidP="000F6C44">
            <w:pPr>
              <w:jc w:val="both"/>
              <w:rPr>
                <w:sz w:val="22"/>
                <w:szCs w:val="22"/>
                <w:lang w:val="en-US"/>
              </w:rPr>
            </w:pPr>
          </w:p>
        </w:tc>
        <w:tc>
          <w:tcPr>
            <w:tcW w:w="10915" w:type="dxa"/>
          </w:tcPr>
          <w:p w14:paraId="7B1344FF" w14:textId="77777777" w:rsidR="002F5F1C" w:rsidRPr="00A63E35" w:rsidRDefault="002F5F1C" w:rsidP="00007E4A">
            <w:pPr>
              <w:pStyle w:val="ListParagraph"/>
              <w:numPr>
                <w:ilvl w:val="0"/>
                <w:numId w:val="8"/>
              </w:numPr>
              <w:rPr>
                <w:sz w:val="22"/>
                <w:szCs w:val="22"/>
              </w:rPr>
            </w:pPr>
            <w:r w:rsidRPr="00A63E35">
              <w:rPr>
                <w:sz w:val="22"/>
                <w:szCs w:val="22"/>
              </w:rPr>
              <w:t>CBD Technical Series No. 85: Synthesis Report on Experiences with Ecosystem-Based Approaches to Climate Change</w:t>
            </w:r>
            <w:r w:rsidRPr="00A63E35">
              <w:rPr>
                <w:rStyle w:val="FootnoteReference"/>
                <w:sz w:val="22"/>
                <w:szCs w:val="22"/>
              </w:rPr>
              <w:footnoteReference w:id="256"/>
            </w:r>
          </w:p>
          <w:p w14:paraId="2D4AE4FF" w14:textId="77777777" w:rsidR="002F5F1C" w:rsidRPr="00A63E35" w:rsidRDefault="002F5F1C" w:rsidP="00007E4A">
            <w:pPr>
              <w:pStyle w:val="ListParagraph"/>
              <w:numPr>
                <w:ilvl w:val="0"/>
                <w:numId w:val="8"/>
              </w:numPr>
              <w:rPr>
                <w:sz w:val="22"/>
                <w:szCs w:val="22"/>
              </w:rPr>
            </w:pPr>
            <w:r w:rsidRPr="00A63E35">
              <w:rPr>
                <w:sz w:val="22"/>
                <w:szCs w:val="22"/>
              </w:rPr>
              <w:t>Navigating the Transformation to Community-Based Resource Management</w:t>
            </w:r>
            <w:r w:rsidRPr="00A63E35">
              <w:rPr>
                <w:rStyle w:val="FootnoteReference"/>
                <w:sz w:val="22"/>
                <w:szCs w:val="22"/>
              </w:rPr>
              <w:footnoteReference w:id="257"/>
            </w:r>
          </w:p>
          <w:p w14:paraId="2D3FD5F1" w14:textId="77777777" w:rsidR="002F5F1C" w:rsidRPr="00A63E35" w:rsidRDefault="002F5F1C" w:rsidP="00007E4A">
            <w:pPr>
              <w:pStyle w:val="ListParagraph"/>
              <w:numPr>
                <w:ilvl w:val="0"/>
                <w:numId w:val="8"/>
              </w:numPr>
              <w:rPr>
                <w:sz w:val="22"/>
                <w:szCs w:val="22"/>
              </w:rPr>
            </w:pPr>
            <w:r w:rsidRPr="00A63E35">
              <w:rPr>
                <w:sz w:val="22"/>
                <w:szCs w:val="22"/>
              </w:rPr>
              <w:t>(IUCN) Building Island Resilience – Best Practices and Innovations from Around the World</w:t>
            </w:r>
            <w:r w:rsidRPr="00A63E35">
              <w:rPr>
                <w:rStyle w:val="FootnoteReference"/>
                <w:sz w:val="22"/>
                <w:szCs w:val="22"/>
              </w:rPr>
              <w:footnoteReference w:id="258"/>
            </w:r>
          </w:p>
          <w:p w14:paraId="04FF4716" w14:textId="77777777" w:rsidR="002F5F1C" w:rsidRPr="00A63E35" w:rsidRDefault="002F5F1C" w:rsidP="00007E4A">
            <w:pPr>
              <w:pStyle w:val="ListParagraph"/>
              <w:numPr>
                <w:ilvl w:val="0"/>
                <w:numId w:val="8"/>
              </w:numPr>
              <w:rPr>
                <w:sz w:val="22"/>
                <w:szCs w:val="22"/>
              </w:rPr>
            </w:pPr>
            <w:r w:rsidRPr="00A63E35">
              <w:rPr>
                <w:sz w:val="22"/>
                <w:szCs w:val="22"/>
              </w:rPr>
              <w:t>Guidelines on Biodiversity and Tourism Development</w:t>
            </w:r>
            <w:r w:rsidRPr="00A63E35">
              <w:rPr>
                <w:rStyle w:val="FootnoteReference"/>
                <w:sz w:val="22"/>
                <w:szCs w:val="22"/>
              </w:rPr>
              <w:footnoteReference w:id="259"/>
            </w:r>
          </w:p>
          <w:p w14:paraId="5056C3E0" w14:textId="77777777" w:rsidR="002F5F1C" w:rsidRPr="00A63E35" w:rsidRDefault="002F5F1C" w:rsidP="00007E4A">
            <w:pPr>
              <w:pStyle w:val="ListParagraph"/>
              <w:numPr>
                <w:ilvl w:val="0"/>
                <w:numId w:val="8"/>
              </w:numPr>
              <w:rPr>
                <w:sz w:val="22"/>
                <w:szCs w:val="22"/>
              </w:rPr>
            </w:pPr>
            <w:r w:rsidRPr="00A63E35">
              <w:rPr>
                <w:sz w:val="22"/>
                <w:szCs w:val="22"/>
              </w:rPr>
              <w:t xml:space="preserve">Biodiversity and Tourism in the Framework of the Convention on Biological Diversity: The Case of </w:t>
            </w:r>
            <w:proofErr w:type="spellStart"/>
            <w:r w:rsidRPr="00A63E35">
              <w:rPr>
                <w:sz w:val="22"/>
                <w:szCs w:val="22"/>
              </w:rPr>
              <w:t>Tayrona</w:t>
            </w:r>
            <w:proofErr w:type="spellEnd"/>
            <w:r w:rsidRPr="00A63E35">
              <w:rPr>
                <w:sz w:val="22"/>
                <w:szCs w:val="22"/>
              </w:rPr>
              <w:t xml:space="preserve"> National Park, Colombia</w:t>
            </w:r>
            <w:r w:rsidRPr="00A63E35">
              <w:rPr>
                <w:rStyle w:val="FootnoteReference"/>
                <w:sz w:val="22"/>
                <w:szCs w:val="22"/>
              </w:rPr>
              <w:footnoteReference w:id="260"/>
            </w:r>
          </w:p>
          <w:p w14:paraId="2BA53AA6" w14:textId="77777777" w:rsidR="002F5F1C" w:rsidRPr="00A63E35" w:rsidRDefault="002F5F1C" w:rsidP="00007E4A">
            <w:pPr>
              <w:pStyle w:val="ListParagraph"/>
              <w:numPr>
                <w:ilvl w:val="0"/>
                <w:numId w:val="8"/>
              </w:numPr>
              <w:rPr>
                <w:sz w:val="22"/>
                <w:szCs w:val="22"/>
              </w:rPr>
            </w:pPr>
            <w:r w:rsidRPr="00A63E35">
              <w:rPr>
                <w:sz w:val="22"/>
                <w:szCs w:val="22"/>
              </w:rPr>
              <w:t>Tourism Supporting Biodiversity: A Manual on Applying the CBD Guidelines on Biodiversity and Tourism Development</w:t>
            </w:r>
            <w:r w:rsidRPr="00A63E35">
              <w:rPr>
                <w:rStyle w:val="FootnoteReference"/>
                <w:sz w:val="22"/>
                <w:szCs w:val="22"/>
              </w:rPr>
              <w:footnoteReference w:id="261"/>
            </w:r>
          </w:p>
          <w:p w14:paraId="7CC7B6B6" w14:textId="77777777" w:rsidR="002F5F1C" w:rsidRPr="00A63E35" w:rsidRDefault="002F5F1C" w:rsidP="00007E4A">
            <w:pPr>
              <w:pStyle w:val="ListParagraph"/>
              <w:numPr>
                <w:ilvl w:val="0"/>
                <w:numId w:val="8"/>
              </w:numPr>
              <w:rPr>
                <w:sz w:val="22"/>
                <w:szCs w:val="22"/>
              </w:rPr>
            </w:pPr>
            <w:r w:rsidRPr="00A63E35">
              <w:rPr>
                <w:sz w:val="22"/>
                <w:szCs w:val="22"/>
              </w:rPr>
              <w:t>Joint Programme of work on the links between biological and cultural diversity: review and update of the four adopted traditional knowledge indicators</w:t>
            </w:r>
            <w:r w:rsidRPr="00A63E35">
              <w:rPr>
                <w:rStyle w:val="FootnoteReference"/>
                <w:sz w:val="22"/>
                <w:szCs w:val="22"/>
              </w:rPr>
              <w:footnoteReference w:id="262"/>
            </w:r>
          </w:p>
          <w:p w14:paraId="14B95E1A" w14:textId="77777777" w:rsidR="002F5F1C" w:rsidRPr="00A63E35" w:rsidRDefault="002F5F1C" w:rsidP="00007E4A">
            <w:pPr>
              <w:pStyle w:val="ListParagraph"/>
              <w:numPr>
                <w:ilvl w:val="0"/>
                <w:numId w:val="8"/>
              </w:numPr>
              <w:rPr>
                <w:rStyle w:val="Strong"/>
                <w:b w:val="0"/>
                <w:bCs w:val="0"/>
                <w:sz w:val="22"/>
                <w:szCs w:val="22"/>
              </w:rPr>
            </w:pPr>
            <w:r w:rsidRPr="00A63E35">
              <w:rPr>
                <w:sz w:val="22"/>
                <w:szCs w:val="22"/>
              </w:rPr>
              <w:lastRenderedPageBreak/>
              <w:t xml:space="preserve">Report of the Workshop on the “Feral ungulates and their impact on Island Biodiversity in the Mediterranean and </w:t>
            </w:r>
            <w:proofErr w:type="spellStart"/>
            <w:r w:rsidRPr="00A63E35">
              <w:rPr>
                <w:sz w:val="22"/>
                <w:szCs w:val="22"/>
              </w:rPr>
              <w:t>Macaronesian</w:t>
            </w:r>
            <w:proofErr w:type="spellEnd"/>
            <w:r w:rsidRPr="00A63E35">
              <w:rPr>
                <w:sz w:val="22"/>
                <w:szCs w:val="22"/>
              </w:rPr>
              <w:t xml:space="preserve"> Regions”, La Gomera (Spain).</w:t>
            </w:r>
            <w:r w:rsidRPr="00A63E35">
              <w:rPr>
                <w:rStyle w:val="FootnoteReference"/>
                <w:sz w:val="22"/>
                <w:szCs w:val="22"/>
              </w:rPr>
              <w:footnoteReference w:id="263"/>
            </w:r>
          </w:p>
        </w:tc>
      </w:tr>
      <w:tr w:rsidR="00A63E35" w:rsidRPr="00A63E35" w14:paraId="711CCEF1" w14:textId="77777777" w:rsidTr="00556755">
        <w:tc>
          <w:tcPr>
            <w:tcW w:w="1980" w:type="dxa"/>
          </w:tcPr>
          <w:p w14:paraId="3805A584" w14:textId="77777777" w:rsidR="002F5F1C" w:rsidRPr="00A63E35" w:rsidRDefault="002F5F1C" w:rsidP="00007E4A">
            <w:pPr>
              <w:rPr>
                <w:sz w:val="22"/>
                <w:szCs w:val="22"/>
                <w:lang w:val="en-US"/>
              </w:rPr>
            </w:pPr>
            <w:r w:rsidRPr="00A63E35">
              <w:rPr>
                <w:sz w:val="22"/>
                <w:szCs w:val="22"/>
                <w:lang w:val="en-US"/>
              </w:rPr>
              <w:lastRenderedPageBreak/>
              <w:t>Target 12: Enhance Green Spaces and Urban Planning for Human Well-being and Biodiversity</w:t>
            </w:r>
          </w:p>
          <w:p w14:paraId="4BAB8AC6" w14:textId="77777777" w:rsidR="002F5F1C" w:rsidRPr="00A63E35" w:rsidRDefault="002F5F1C" w:rsidP="000F6C44">
            <w:pPr>
              <w:jc w:val="both"/>
              <w:rPr>
                <w:sz w:val="22"/>
                <w:szCs w:val="22"/>
                <w:lang w:val="en-US"/>
              </w:rPr>
            </w:pPr>
          </w:p>
        </w:tc>
        <w:tc>
          <w:tcPr>
            <w:tcW w:w="10915" w:type="dxa"/>
          </w:tcPr>
          <w:p w14:paraId="7BA12BDE" w14:textId="77777777" w:rsidR="002F5F1C" w:rsidRPr="00A63E35" w:rsidRDefault="002F5F1C" w:rsidP="00007E4A">
            <w:pPr>
              <w:pStyle w:val="ListParagraph"/>
              <w:numPr>
                <w:ilvl w:val="0"/>
                <w:numId w:val="8"/>
              </w:numPr>
              <w:rPr>
                <w:sz w:val="22"/>
                <w:szCs w:val="22"/>
              </w:rPr>
            </w:pPr>
            <w:r w:rsidRPr="00A63E35">
              <w:rPr>
                <w:sz w:val="22"/>
                <w:szCs w:val="22"/>
              </w:rPr>
              <w:t>Integrate ecosystem impacts in city planning, expansion, and zoning.</w:t>
            </w:r>
          </w:p>
        </w:tc>
      </w:tr>
      <w:tr w:rsidR="00A63E35" w:rsidRPr="00A63E35" w14:paraId="7347B72B" w14:textId="77777777" w:rsidTr="00556755">
        <w:tc>
          <w:tcPr>
            <w:tcW w:w="1980" w:type="dxa"/>
          </w:tcPr>
          <w:p w14:paraId="2F582504" w14:textId="77777777" w:rsidR="002F5F1C" w:rsidRPr="00A63E35" w:rsidRDefault="002F5F1C" w:rsidP="00007E4A">
            <w:pPr>
              <w:rPr>
                <w:sz w:val="22"/>
                <w:szCs w:val="22"/>
                <w:lang w:val="en-US"/>
              </w:rPr>
            </w:pPr>
            <w:r w:rsidRPr="00A63E35">
              <w:rPr>
                <w:sz w:val="22"/>
                <w:szCs w:val="22"/>
                <w:lang w:val="en-US"/>
              </w:rPr>
              <w:t xml:space="preserve">Target 13: Increase the Sharing of Benefits </w:t>
            </w:r>
            <w:proofErr w:type="gramStart"/>
            <w:r w:rsidRPr="00A63E35">
              <w:rPr>
                <w:sz w:val="22"/>
                <w:szCs w:val="22"/>
                <w:lang w:val="en-US"/>
              </w:rPr>
              <w:t>From</w:t>
            </w:r>
            <w:proofErr w:type="gramEnd"/>
            <w:r w:rsidRPr="00A63E35">
              <w:rPr>
                <w:sz w:val="22"/>
                <w:szCs w:val="22"/>
                <w:lang w:val="en-US"/>
              </w:rPr>
              <w:t xml:space="preserve"> Genetic Resources, Digital Sequence Information, and Traditional Knowledge</w:t>
            </w:r>
          </w:p>
          <w:p w14:paraId="6390C904" w14:textId="77777777" w:rsidR="002F5F1C" w:rsidRPr="00A63E35" w:rsidRDefault="002F5F1C" w:rsidP="000F6C44">
            <w:pPr>
              <w:jc w:val="both"/>
              <w:rPr>
                <w:sz w:val="22"/>
                <w:szCs w:val="22"/>
                <w:lang w:val="en-US"/>
              </w:rPr>
            </w:pPr>
          </w:p>
        </w:tc>
        <w:tc>
          <w:tcPr>
            <w:tcW w:w="10915" w:type="dxa"/>
          </w:tcPr>
          <w:p w14:paraId="0D589B6E" w14:textId="77777777" w:rsidR="002F5F1C" w:rsidRPr="00A63E35" w:rsidRDefault="002F5F1C" w:rsidP="00007E4A">
            <w:pPr>
              <w:pStyle w:val="ListParagraph"/>
              <w:numPr>
                <w:ilvl w:val="0"/>
                <w:numId w:val="8"/>
              </w:numPr>
              <w:rPr>
                <w:sz w:val="22"/>
                <w:szCs w:val="22"/>
              </w:rPr>
            </w:pPr>
            <w:r w:rsidRPr="00A63E35">
              <w:rPr>
                <w:sz w:val="22"/>
                <w:szCs w:val="22"/>
              </w:rPr>
              <w:t>(CBD) Guide to the Access and Benefit-Sharing Clearing-House</w:t>
            </w:r>
            <w:r w:rsidRPr="00A63E35">
              <w:rPr>
                <w:rStyle w:val="FootnoteReference"/>
                <w:sz w:val="22"/>
                <w:szCs w:val="22"/>
              </w:rPr>
              <w:footnoteReference w:id="264"/>
            </w:r>
          </w:p>
          <w:p w14:paraId="1B4F7F90" w14:textId="77777777" w:rsidR="002F5F1C" w:rsidRPr="00A63E35" w:rsidRDefault="002F5F1C" w:rsidP="00007E4A">
            <w:pPr>
              <w:pStyle w:val="ListParagraph"/>
              <w:numPr>
                <w:ilvl w:val="0"/>
                <w:numId w:val="8"/>
              </w:numPr>
              <w:rPr>
                <w:sz w:val="22"/>
                <w:szCs w:val="22"/>
              </w:rPr>
            </w:pPr>
            <w:r w:rsidRPr="00A63E35">
              <w:rPr>
                <w:sz w:val="22"/>
                <w:szCs w:val="22"/>
              </w:rPr>
              <w:t xml:space="preserve">(CBD) </w:t>
            </w:r>
            <w:proofErr w:type="spellStart"/>
            <w:r w:rsidRPr="00A63E35">
              <w:rPr>
                <w:sz w:val="22"/>
                <w:szCs w:val="22"/>
              </w:rPr>
              <w:t>Akwé</w:t>
            </w:r>
            <w:proofErr w:type="spellEnd"/>
            <w:r w:rsidRPr="00A63E35">
              <w:rPr>
                <w:sz w:val="22"/>
                <w:szCs w:val="22"/>
              </w:rPr>
              <w:t>: Kon Guidelines: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A63E35">
              <w:rPr>
                <w:rStyle w:val="FootnoteReference"/>
                <w:sz w:val="22"/>
                <w:szCs w:val="22"/>
              </w:rPr>
              <w:footnoteReference w:id="265"/>
            </w:r>
          </w:p>
          <w:p w14:paraId="53DD7E6B" w14:textId="77777777" w:rsidR="002F5F1C" w:rsidRPr="00A63E35" w:rsidRDefault="002F5F1C" w:rsidP="00007E4A">
            <w:pPr>
              <w:pStyle w:val="ListParagraph"/>
              <w:numPr>
                <w:ilvl w:val="0"/>
                <w:numId w:val="8"/>
              </w:numPr>
              <w:rPr>
                <w:sz w:val="22"/>
                <w:szCs w:val="22"/>
              </w:rPr>
            </w:pPr>
            <w:r w:rsidRPr="00A63E35">
              <w:rPr>
                <w:sz w:val="22"/>
                <w:szCs w:val="22"/>
              </w:rPr>
              <w:t>Guidelines for the Implementation of the Nagoya Protocol – “Nagoya Protocol Access to Genetic Resources and the Fair and Equitable Sharing of Benefits Arising from their Utilization to the Convention on Biological Diversity”</w:t>
            </w:r>
            <w:r w:rsidRPr="00A63E35">
              <w:rPr>
                <w:rStyle w:val="FootnoteReference"/>
                <w:sz w:val="22"/>
                <w:szCs w:val="22"/>
              </w:rPr>
              <w:footnoteReference w:id="266"/>
            </w:r>
          </w:p>
        </w:tc>
      </w:tr>
      <w:tr w:rsidR="00A63E35" w:rsidRPr="00A63E35" w14:paraId="61467439" w14:textId="77777777" w:rsidTr="00556755">
        <w:tc>
          <w:tcPr>
            <w:tcW w:w="1980" w:type="dxa"/>
          </w:tcPr>
          <w:p w14:paraId="26BA1734" w14:textId="77777777" w:rsidR="002F5F1C" w:rsidRPr="00A63E35" w:rsidRDefault="002F5F1C" w:rsidP="000F6C44">
            <w:pPr>
              <w:rPr>
                <w:sz w:val="22"/>
                <w:szCs w:val="22"/>
                <w:lang w:val="en-US"/>
              </w:rPr>
            </w:pPr>
            <w:r w:rsidRPr="00A63E35">
              <w:rPr>
                <w:sz w:val="22"/>
                <w:szCs w:val="22"/>
                <w:lang w:val="en-US"/>
              </w:rPr>
              <w:t>Target 14: Integrate Biodiversity in Decision-making at Every Level</w:t>
            </w:r>
          </w:p>
          <w:p w14:paraId="4C18E667" w14:textId="77777777" w:rsidR="002F5F1C" w:rsidRPr="00A63E35" w:rsidRDefault="002F5F1C" w:rsidP="000F6C44">
            <w:pPr>
              <w:jc w:val="both"/>
              <w:rPr>
                <w:sz w:val="22"/>
                <w:szCs w:val="22"/>
                <w:lang w:val="en-US"/>
              </w:rPr>
            </w:pPr>
          </w:p>
        </w:tc>
        <w:tc>
          <w:tcPr>
            <w:tcW w:w="10915" w:type="dxa"/>
          </w:tcPr>
          <w:p w14:paraId="4C198D94" w14:textId="77777777" w:rsidR="002F5F1C" w:rsidRPr="00A63E35" w:rsidRDefault="002F5F1C" w:rsidP="00477E81">
            <w:pPr>
              <w:pStyle w:val="ListParagraph"/>
              <w:numPr>
                <w:ilvl w:val="0"/>
                <w:numId w:val="8"/>
              </w:numPr>
              <w:rPr>
                <w:sz w:val="22"/>
                <w:szCs w:val="22"/>
              </w:rPr>
            </w:pPr>
            <w:r w:rsidRPr="00A63E35">
              <w:rPr>
                <w:sz w:val="22"/>
                <w:szCs w:val="22"/>
              </w:rPr>
              <w:t>Building Resilience in Small Island Developing States: A compendium of research by UNCTAD for Africa, Least Developed Countries and Special Programmes</w:t>
            </w:r>
            <w:r w:rsidRPr="00A63E35">
              <w:rPr>
                <w:rStyle w:val="FootnoteReference"/>
                <w:sz w:val="22"/>
                <w:szCs w:val="22"/>
              </w:rPr>
              <w:footnoteReference w:id="267"/>
            </w:r>
          </w:p>
          <w:p w14:paraId="0B5943FB" w14:textId="77777777" w:rsidR="002F5F1C" w:rsidRPr="00A63E35" w:rsidRDefault="002F5F1C" w:rsidP="00477E81">
            <w:pPr>
              <w:pStyle w:val="ListParagraph"/>
              <w:numPr>
                <w:ilvl w:val="0"/>
                <w:numId w:val="8"/>
              </w:numPr>
              <w:rPr>
                <w:sz w:val="22"/>
                <w:szCs w:val="22"/>
              </w:rPr>
            </w:pPr>
            <w:r w:rsidRPr="00A63E35">
              <w:rPr>
                <w:sz w:val="22"/>
                <w:szCs w:val="22"/>
              </w:rPr>
              <w:t>Guide to Best Practices for Sectoral Integration: Integration of Biodiversity into National Forestry Planning</w:t>
            </w:r>
            <w:r w:rsidRPr="00A63E35">
              <w:rPr>
                <w:rStyle w:val="FootnoteReference"/>
                <w:sz w:val="22"/>
                <w:szCs w:val="22"/>
              </w:rPr>
              <w:footnoteReference w:id="268"/>
            </w:r>
          </w:p>
          <w:p w14:paraId="7A91A628" w14:textId="77777777" w:rsidR="002F5F1C" w:rsidRPr="00A63E35" w:rsidRDefault="002F5F1C" w:rsidP="00477E81">
            <w:pPr>
              <w:pStyle w:val="Heading1"/>
              <w:numPr>
                <w:ilvl w:val="0"/>
                <w:numId w:val="8"/>
              </w:numPr>
              <w:shd w:val="clear" w:color="auto" w:fill="FFFFFF"/>
              <w:spacing w:before="0" w:after="0"/>
              <w:rPr>
                <w:b w:val="0"/>
                <w:sz w:val="22"/>
                <w:szCs w:val="22"/>
              </w:rPr>
            </w:pPr>
            <w:r w:rsidRPr="00A63E35">
              <w:rPr>
                <w:b w:val="0"/>
                <w:bCs/>
                <w:sz w:val="22"/>
                <w:szCs w:val="22"/>
              </w:rPr>
              <w:t>Enhancing legal frameworks for biodiversity conservation in the Pacific</w:t>
            </w:r>
            <w:r w:rsidRPr="00A63E35">
              <w:rPr>
                <w:rStyle w:val="FootnoteReference"/>
                <w:b w:val="0"/>
                <w:bCs/>
                <w:sz w:val="22"/>
                <w:szCs w:val="22"/>
              </w:rPr>
              <w:footnoteReference w:id="269"/>
            </w:r>
          </w:p>
          <w:p w14:paraId="40A052A7" w14:textId="77777777" w:rsidR="002F5F1C" w:rsidRPr="00A63E35" w:rsidRDefault="002F5F1C" w:rsidP="00477E81">
            <w:pPr>
              <w:pStyle w:val="ListParagraph"/>
              <w:numPr>
                <w:ilvl w:val="0"/>
                <w:numId w:val="8"/>
              </w:numPr>
              <w:rPr>
                <w:sz w:val="22"/>
                <w:szCs w:val="22"/>
              </w:rPr>
            </w:pPr>
            <w:r w:rsidRPr="00A63E35">
              <w:rPr>
                <w:sz w:val="22"/>
                <w:szCs w:val="22"/>
              </w:rPr>
              <w:t>(NF) For the Better Conservation and Management of Islands and Their Surrounding Ocean Areas</w:t>
            </w:r>
            <w:r w:rsidRPr="00A63E35">
              <w:rPr>
                <w:rStyle w:val="FootnoteReference"/>
                <w:sz w:val="22"/>
                <w:szCs w:val="22"/>
              </w:rPr>
              <w:footnoteReference w:id="270"/>
            </w:r>
          </w:p>
          <w:p w14:paraId="618FAFE6" w14:textId="77777777" w:rsidR="002F5F1C" w:rsidRPr="00A63E35" w:rsidRDefault="002F5F1C" w:rsidP="00477E81">
            <w:pPr>
              <w:pStyle w:val="ListParagraph"/>
              <w:numPr>
                <w:ilvl w:val="0"/>
                <w:numId w:val="8"/>
              </w:numPr>
              <w:rPr>
                <w:sz w:val="22"/>
                <w:szCs w:val="22"/>
              </w:rPr>
            </w:pPr>
            <w:r w:rsidRPr="00A63E35">
              <w:rPr>
                <w:sz w:val="22"/>
                <w:szCs w:val="22"/>
              </w:rPr>
              <w:t>Law and National Biodiversity Strategies and Action Plans</w:t>
            </w:r>
            <w:r w:rsidRPr="00A63E35">
              <w:rPr>
                <w:rStyle w:val="FootnoteReference"/>
                <w:sz w:val="22"/>
                <w:szCs w:val="22"/>
              </w:rPr>
              <w:footnoteReference w:id="271"/>
            </w:r>
          </w:p>
          <w:p w14:paraId="605C0596" w14:textId="77777777" w:rsidR="002F5F1C" w:rsidRPr="00A63E35" w:rsidRDefault="002F5F1C" w:rsidP="00477E81">
            <w:pPr>
              <w:pStyle w:val="ListParagraph"/>
              <w:numPr>
                <w:ilvl w:val="0"/>
                <w:numId w:val="8"/>
              </w:numPr>
              <w:rPr>
                <w:sz w:val="22"/>
                <w:szCs w:val="22"/>
              </w:rPr>
            </w:pPr>
            <w:r w:rsidRPr="00A63E35">
              <w:rPr>
                <w:sz w:val="22"/>
                <w:szCs w:val="22"/>
              </w:rPr>
              <w:lastRenderedPageBreak/>
              <w:t>(UNEP) Ad hoc Technical Expert Group On Island Biodiversity, Proposals for A Programme of Work on Island Biodiversity. Target 9.1: “... the guidelines on integration of biodiversity into… national legal, policy, institutional and economic frameworks…”</w:t>
            </w:r>
            <w:r w:rsidRPr="00A63E35">
              <w:rPr>
                <w:rStyle w:val="FootnoteReference"/>
                <w:sz w:val="22"/>
                <w:szCs w:val="22"/>
              </w:rPr>
              <w:footnoteReference w:id="272"/>
            </w:r>
          </w:p>
          <w:p w14:paraId="454F2F12" w14:textId="77777777" w:rsidR="002F5F1C" w:rsidRPr="00A63E35" w:rsidRDefault="002F5F1C" w:rsidP="00477E81">
            <w:pPr>
              <w:pStyle w:val="ListParagraph"/>
              <w:numPr>
                <w:ilvl w:val="0"/>
                <w:numId w:val="8"/>
              </w:numPr>
              <w:rPr>
                <w:sz w:val="22"/>
                <w:szCs w:val="22"/>
              </w:rPr>
            </w:pPr>
            <w:r w:rsidRPr="00A63E35">
              <w:rPr>
                <w:sz w:val="22"/>
                <w:szCs w:val="22"/>
              </w:rPr>
              <w:t>Policy brief: Biodiversity challenges and solutions in Asia and the Pacific</w:t>
            </w:r>
            <w:r w:rsidRPr="00A63E35">
              <w:rPr>
                <w:rStyle w:val="FootnoteReference"/>
                <w:sz w:val="22"/>
                <w:szCs w:val="22"/>
              </w:rPr>
              <w:footnoteReference w:id="273"/>
            </w:r>
          </w:p>
          <w:p w14:paraId="09CDAEBE" w14:textId="77777777" w:rsidR="002F5F1C" w:rsidRPr="00A63E35" w:rsidRDefault="002F5F1C" w:rsidP="00477E81">
            <w:pPr>
              <w:pStyle w:val="ListParagraph"/>
              <w:numPr>
                <w:ilvl w:val="0"/>
                <w:numId w:val="8"/>
              </w:numPr>
              <w:rPr>
                <w:sz w:val="22"/>
                <w:szCs w:val="22"/>
              </w:rPr>
            </w:pPr>
            <w:r w:rsidRPr="00A63E35">
              <w:rPr>
                <w:sz w:val="22"/>
                <w:szCs w:val="22"/>
              </w:rPr>
              <w:t>Summary for Policymakers of the Regional Assessment Report on Biodiversity and Ecosystem Services for Asia and the Pacific of the IBES</w:t>
            </w:r>
            <w:r w:rsidRPr="00A63E35">
              <w:rPr>
                <w:rStyle w:val="FootnoteReference"/>
                <w:sz w:val="22"/>
                <w:szCs w:val="22"/>
              </w:rPr>
              <w:footnoteReference w:id="274"/>
            </w:r>
          </w:p>
          <w:p w14:paraId="32B56366" w14:textId="77777777" w:rsidR="002F5F1C" w:rsidRPr="00A63E35" w:rsidRDefault="002F5F1C" w:rsidP="00477E81">
            <w:pPr>
              <w:pStyle w:val="ListParagraph"/>
              <w:numPr>
                <w:ilvl w:val="0"/>
                <w:numId w:val="8"/>
              </w:numPr>
              <w:rPr>
                <w:sz w:val="22"/>
                <w:szCs w:val="22"/>
              </w:rPr>
            </w:pPr>
            <w:r w:rsidRPr="00A63E35">
              <w:rPr>
                <w:sz w:val="22"/>
                <w:szCs w:val="22"/>
              </w:rPr>
              <w:t>Improving data collection and management for informed decision making in the Pacific through the Inform project</w:t>
            </w:r>
            <w:r w:rsidRPr="00A63E35">
              <w:rPr>
                <w:rStyle w:val="FootnoteReference"/>
                <w:sz w:val="22"/>
                <w:szCs w:val="22"/>
              </w:rPr>
              <w:footnoteReference w:id="275"/>
            </w:r>
          </w:p>
          <w:p w14:paraId="73B3189E" w14:textId="77777777" w:rsidR="002F5F1C" w:rsidRPr="00A63E35" w:rsidRDefault="002F5F1C" w:rsidP="00477E81">
            <w:pPr>
              <w:pStyle w:val="ListParagraph"/>
              <w:numPr>
                <w:ilvl w:val="0"/>
                <w:numId w:val="8"/>
              </w:numPr>
              <w:rPr>
                <w:sz w:val="22"/>
                <w:szCs w:val="22"/>
              </w:rPr>
            </w:pPr>
            <w:r w:rsidRPr="00A63E35">
              <w:rPr>
                <w:sz w:val="22"/>
                <w:szCs w:val="22"/>
              </w:rPr>
              <w:t>Improving Development Impact in Small Island Developing States: Implementing Effectiveness Principles</w:t>
            </w:r>
            <w:r w:rsidRPr="00A63E35">
              <w:rPr>
                <w:rStyle w:val="FootnoteReference"/>
                <w:sz w:val="22"/>
                <w:szCs w:val="22"/>
              </w:rPr>
              <w:footnoteReference w:id="276"/>
            </w:r>
          </w:p>
          <w:p w14:paraId="38C45A10" w14:textId="77777777" w:rsidR="002F5F1C" w:rsidRPr="00A63E35" w:rsidRDefault="002F5F1C" w:rsidP="00477E81">
            <w:pPr>
              <w:pStyle w:val="ListParagraph"/>
              <w:numPr>
                <w:ilvl w:val="0"/>
                <w:numId w:val="8"/>
              </w:numPr>
              <w:rPr>
                <w:sz w:val="22"/>
                <w:szCs w:val="22"/>
              </w:rPr>
            </w:pPr>
            <w:r w:rsidRPr="00A63E35">
              <w:rPr>
                <w:sz w:val="22"/>
                <w:szCs w:val="22"/>
              </w:rPr>
              <w:t>Opportunities and constraints for implementing integrated land-sea management on islands</w:t>
            </w:r>
            <w:r w:rsidRPr="00A63E35">
              <w:rPr>
                <w:rStyle w:val="FootnoteReference"/>
                <w:sz w:val="22"/>
                <w:szCs w:val="22"/>
              </w:rPr>
              <w:footnoteReference w:id="277"/>
            </w:r>
          </w:p>
          <w:p w14:paraId="5FBFEA9B" w14:textId="77777777" w:rsidR="002F5F1C" w:rsidRPr="00A63E35" w:rsidRDefault="002F5F1C" w:rsidP="00477E81">
            <w:pPr>
              <w:pStyle w:val="ListParagraph"/>
              <w:numPr>
                <w:ilvl w:val="0"/>
                <w:numId w:val="8"/>
              </w:numPr>
              <w:rPr>
                <w:sz w:val="22"/>
                <w:szCs w:val="22"/>
              </w:rPr>
            </w:pPr>
            <w:r w:rsidRPr="00A63E35">
              <w:rPr>
                <w:sz w:val="22"/>
                <w:szCs w:val="22"/>
              </w:rPr>
              <w:t>Integrated Coastal Zone Management Strategies on Small Islands</w:t>
            </w:r>
            <w:r w:rsidRPr="00A63E35">
              <w:rPr>
                <w:rStyle w:val="FootnoteReference"/>
                <w:sz w:val="22"/>
                <w:szCs w:val="22"/>
              </w:rPr>
              <w:footnoteReference w:id="278"/>
            </w:r>
          </w:p>
          <w:p w14:paraId="6098317F" w14:textId="77777777" w:rsidR="002F5F1C" w:rsidRPr="00A63E35" w:rsidRDefault="002F5F1C" w:rsidP="00477E81">
            <w:pPr>
              <w:pStyle w:val="ListParagraph"/>
              <w:numPr>
                <w:ilvl w:val="0"/>
                <w:numId w:val="8"/>
              </w:numPr>
              <w:rPr>
                <w:sz w:val="22"/>
                <w:szCs w:val="22"/>
              </w:rPr>
            </w:pPr>
            <w:r w:rsidRPr="00A63E35">
              <w:rPr>
                <w:sz w:val="22"/>
                <w:szCs w:val="22"/>
              </w:rPr>
              <w:t>Integrated land-sea management</w:t>
            </w:r>
            <w:r w:rsidRPr="00A63E35">
              <w:rPr>
                <w:rStyle w:val="FootnoteReference"/>
                <w:sz w:val="22"/>
                <w:szCs w:val="22"/>
              </w:rPr>
              <w:footnoteReference w:id="279"/>
            </w:r>
          </w:p>
          <w:p w14:paraId="6941A187" w14:textId="301D1094" w:rsidR="008C61A3" w:rsidRPr="00A63E35" w:rsidRDefault="008C61A3" w:rsidP="00DA557C">
            <w:pPr>
              <w:pStyle w:val="ListParagraph"/>
              <w:numPr>
                <w:ilvl w:val="0"/>
                <w:numId w:val="8"/>
              </w:numPr>
              <w:rPr>
                <w:sz w:val="22"/>
                <w:szCs w:val="22"/>
              </w:rPr>
            </w:pPr>
            <w:r w:rsidRPr="00A63E35">
              <w:rPr>
                <w:sz w:val="22"/>
                <w:szCs w:val="22"/>
              </w:rPr>
              <w:t>The Economics of Ecosystem and Biodiversity</w:t>
            </w:r>
          </w:p>
          <w:p w14:paraId="49AFB246" w14:textId="77777777" w:rsidR="002F5F1C" w:rsidRPr="00A63E35" w:rsidRDefault="002F5F1C" w:rsidP="00477E81">
            <w:pPr>
              <w:pStyle w:val="ListParagraph"/>
              <w:numPr>
                <w:ilvl w:val="0"/>
                <w:numId w:val="8"/>
              </w:numPr>
              <w:rPr>
                <w:sz w:val="22"/>
                <w:szCs w:val="22"/>
              </w:rPr>
            </w:pPr>
            <w:r w:rsidRPr="00A63E35">
              <w:rPr>
                <w:sz w:val="22"/>
                <w:szCs w:val="22"/>
              </w:rPr>
              <w:t>Mainstreaming Biodiversity Where It Matters</w:t>
            </w:r>
            <w:r w:rsidRPr="00A63E35">
              <w:rPr>
                <w:rStyle w:val="FootnoteReference"/>
                <w:sz w:val="22"/>
                <w:szCs w:val="22"/>
              </w:rPr>
              <w:footnoteReference w:id="280"/>
            </w:r>
          </w:p>
          <w:p w14:paraId="7456F8CD" w14:textId="77777777" w:rsidR="002F5F1C" w:rsidRPr="00A63E35" w:rsidRDefault="002F5F1C" w:rsidP="00477E81">
            <w:pPr>
              <w:pStyle w:val="ListParagraph"/>
              <w:numPr>
                <w:ilvl w:val="0"/>
                <w:numId w:val="8"/>
              </w:numPr>
              <w:rPr>
                <w:sz w:val="22"/>
                <w:szCs w:val="22"/>
              </w:rPr>
            </w:pPr>
            <w:r w:rsidRPr="00A63E35">
              <w:rPr>
                <w:sz w:val="22"/>
                <w:szCs w:val="22"/>
              </w:rPr>
              <w:lastRenderedPageBreak/>
              <w:t>The literature on biodiversity mainstreaming: an overview</w:t>
            </w:r>
            <w:r w:rsidRPr="00A63E35">
              <w:rPr>
                <w:rStyle w:val="FootnoteReference"/>
                <w:sz w:val="22"/>
                <w:szCs w:val="22"/>
              </w:rPr>
              <w:footnoteReference w:id="281"/>
            </w:r>
          </w:p>
          <w:p w14:paraId="4793B45A" w14:textId="77777777" w:rsidR="002F5F1C" w:rsidRPr="00A63E35" w:rsidRDefault="002F5F1C" w:rsidP="00477E81">
            <w:pPr>
              <w:pStyle w:val="ListParagraph"/>
              <w:numPr>
                <w:ilvl w:val="0"/>
                <w:numId w:val="8"/>
              </w:numPr>
              <w:rPr>
                <w:sz w:val="22"/>
                <w:szCs w:val="22"/>
              </w:rPr>
            </w:pPr>
            <w:r w:rsidRPr="00A63E35">
              <w:rPr>
                <w:sz w:val="22"/>
                <w:szCs w:val="22"/>
              </w:rPr>
              <w:t>The Political Economy of Biodiversity Policy Reform</w:t>
            </w:r>
            <w:r w:rsidRPr="00A63E35">
              <w:rPr>
                <w:rStyle w:val="FootnoteReference"/>
                <w:sz w:val="22"/>
                <w:szCs w:val="22"/>
              </w:rPr>
              <w:footnoteReference w:id="282"/>
            </w:r>
          </w:p>
          <w:p w14:paraId="087ABF7C" w14:textId="77777777" w:rsidR="002F5F1C" w:rsidRPr="00A63E35" w:rsidRDefault="002F5F1C" w:rsidP="00477E81">
            <w:pPr>
              <w:pStyle w:val="ListParagraph"/>
              <w:numPr>
                <w:ilvl w:val="0"/>
                <w:numId w:val="8"/>
              </w:numPr>
              <w:rPr>
                <w:sz w:val="22"/>
                <w:szCs w:val="22"/>
              </w:rPr>
            </w:pPr>
            <w:r w:rsidRPr="00A63E35">
              <w:rPr>
                <w:sz w:val="22"/>
                <w:szCs w:val="22"/>
              </w:rPr>
              <w:t>Community-Based Biodiversity Conservation in the Pacific: Cautionary Lessons in “Regionalising” Environmental Governance</w:t>
            </w:r>
            <w:r w:rsidRPr="00A63E35">
              <w:rPr>
                <w:rStyle w:val="FootnoteReference"/>
                <w:sz w:val="22"/>
                <w:szCs w:val="22"/>
              </w:rPr>
              <w:footnoteReference w:id="283"/>
            </w:r>
            <w:r w:rsidRPr="00A63E35">
              <w:rPr>
                <w:sz w:val="22"/>
                <w:szCs w:val="22"/>
              </w:rPr>
              <w:t xml:space="preserve"> </w:t>
            </w:r>
          </w:p>
          <w:p w14:paraId="6810A2E7" w14:textId="0BBA4ACE" w:rsidR="00477E81" w:rsidRPr="00A63E35" w:rsidRDefault="002F5F1C" w:rsidP="00373436">
            <w:pPr>
              <w:pStyle w:val="ListParagraph"/>
              <w:numPr>
                <w:ilvl w:val="0"/>
                <w:numId w:val="8"/>
              </w:numPr>
              <w:rPr>
                <w:sz w:val="22"/>
                <w:szCs w:val="22"/>
              </w:rPr>
            </w:pPr>
            <w:r w:rsidRPr="00A63E35">
              <w:rPr>
                <w:sz w:val="22"/>
                <w:szCs w:val="22"/>
              </w:rPr>
              <w:t xml:space="preserve">Adaptive </w:t>
            </w:r>
            <w:proofErr w:type="spellStart"/>
            <w:r w:rsidRPr="00A63E35">
              <w:rPr>
                <w:sz w:val="22"/>
                <w:szCs w:val="22"/>
              </w:rPr>
              <w:t>Comanagment</w:t>
            </w:r>
            <w:proofErr w:type="spellEnd"/>
            <w:r w:rsidRPr="00A63E35">
              <w:rPr>
                <w:sz w:val="22"/>
                <w:szCs w:val="22"/>
              </w:rPr>
              <w:t xml:space="preserve"> for Building Resilience in Social and Ecological Systems</w:t>
            </w:r>
            <w:r w:rsidRPr="00A63E35">
              <w:rPr>
                <w:rStyle w:val="FootnoteReference"/>
                <w:sz w:val="22"/>
                <w:szCs w:val="22"/>
              </w:rPr>
              <w:footnoteReference w:id="284"/>
            </w:r>
          </w:p>
        </w:tc>
      </w:tr>
      <w:tr w:rsidR="00A63E35" w:rsidRPr="00A63E35" w14:paraId="2ED63870" w14:textId="77777777" w:rsidTr="00556755">
        <w:tc>
          <w:tcPr>
            <w:tcW w:w="1980" w:type="dxa"/>
          </w:tcPr>
          <w:p w14:paraId="0931EB3F" w14:textId="77777777" w:rsidR="002F5F1C" w:rsidRPr="00A63E35" w:rsidRDefault="002F5F1C" w:rsidP="000F6C44">
            <w:pPr>
              <w:rPr>
                <w:sz w:val="22"/>
                <w:szCs w:val="22"/>
                <w:lang w:val="en-US"/>
              </w:rPr>
            </w:pPr>
            <w:r w:rsidRPr="00A63E35">
              <w:rPr>
                <w:sz w:val="22"/>
                <w:szCs w:val="22"/>
                <w:lang w:val="en-US"/>
              </w:rPr>
              <w:lastRenderedPageBreak/>
              <w:t>Target 15: Businesses Assess, Disclose, and Reduce Biodiversity-related Risks and Navigate Impacts</w:t>
            </w:r>
          </w:p>
          <w:p w14:paraId="5B1A7905" w14:textId="77777777" w:rsidR="002F5F1C" w:rsidRPr="00A63E35" w:rsidRDefault="002F5F1C" w:rsidP="000F6C44">
            <w:pPr>
              <w:rPr>
                <w:sz w:val="22"/>
                <w:szCs w:val="22"/>
                <w:lang w:val="en-US"/>
              </w:rPr>
            </w:pPr>
          </w:p>
        </w:tc>
        <w:tc>
          <w:tcPr>
            <w:tcW w:w="10915" w:type="dxa"/>
          </w:tcPr>
          <w:p w14:paraId="520F44FB" w14:textId="77777777" w:rsidR="002F5F1C" w:rsidRPr="00A63E35" w:rsidRDefault="002F5F1C" w:rsidP="00933A8A">
            <w:pPr>
              <w:rPr>
                <w:sz w:val="22"/>
                <w:szCs w:val="22"/>
              </w:rPr>
            </w:pPr>
          </w:p>
        </w:tc>
      </w:tr>
      <w:tr w:rsidR="00A63E35" w:rsidRPr="00A63E35" w14:paraId="61599AA4" w14:textId="77777777" w:rsidTr="00556755">
        <w:tc>
          <w:tcPr>
            <w:tcW w:w="1980" w:type="dxa"/>
          </w:tcPr>
          <w:p w14:paraId="7352777A" w14:textId="77777777" w:rsidR="002F5F1C" w:rsidRPr="00A63E35" w:rsidRDefault="002F5F1C" w:rsidP="000F6C44">
            <w:pPr>
              <w:rPr>
                <w:sz w:val="22"/>
                <w:szCs w:val="22"/>
                <w:lang w:val="en-US"/>
              </w:rPr>
            </w:pPr>
            <w:r w:rsidRPr="00A63E35">
              <w:rPr>
                <w:sz w:val="22"/>
                <w:szCs w:val="22"/>
                <w:lang w:val="en-US"/>
              </w:rPr>
              <w:t xml:space="preserve">Target 16: Enable Sustainable Consumption Choices </w:t>
            </w:r>
            <w:proofErr w:type="gramStart"/>
            <w:r w:rsidRPr="00A63E35">
              <w:rPr>
                <w:sz w:val="22"/>
                <w:szCs w:val="22"/>
                <w:lang w:val="en-US"/>
              </w:rPr>
              <w:t>To</w:t>
            </w:r>
            <w:proofErr w:type="gramEnd"/>
            <w:r w:rsidRPr="00A63E35">
              <w:rPr>
                <w:sz w:val="22"/>
                <w:szCs w:val="22"/>
                <w:lang w:val="en-US"/>
              </w:rPr>
              <w:t xml:space="preserve"> Reduce Waste and Overconsumption</w:t>
            </w:r>
          </w:p>
          <w:p w14:paraId="3DBE7822" w14:textId="77777777" w:rsidR="002F5F1C" w:rsidRPr="00A63E35" w:rsidRDefault="002F5F1C" w:rsidP="000F6C44">
            <w:pPr>
              <w:rPr>
                <w:sz w:val="22"/>
                <w:szCs w:val="22"/>
                <w:lang w:val="en-US"/>
              </w:rPr>
            </w:pPr>
          </w:p>
        </w:tc>
        <w:tc>
          <w:tcPr>
            <w:tcW w:w="10915" w:type="dxa"/>
          </w:tcPr>
          <w:p w14:paraId="4EFCEBC3" w14:textId="77777777" w:rsidR="002F5F1C" w:rsidRPr="00A63E35" w:rsidRDefault="002F5F1C" w:rsidP="00007E4A">
            <w:pPr>
              <w:pStyle w:val="ListParagraph"/>
              <w:numPr>
                <w:ilvl w:val="0"/>
                <w:numId w:val="8"/>
              </w:numPr>
              <w:rPr>
                <w:sz w:val="22"/>
                <w:szCs w:val="22"/>
              </w:rPr>
            </w:pPr>
            <w:r w:rsidRPr="00A63E35">
              <w:rPr>
                <w:sz w:val="22"/>
                <w:szCs w:val="22"/>
              </w:rPr>
              <w:t>Factors influencing changes in island waste systems: The case of Bornholm, Denmark</w:t>
            </w:r>
            <w:r w:rsidRPr="00A63E35">
              <w:rPr>
                <w:rStyle w:val="FootnoteReference"/>
                <w:sz w:val="22"/>
                <w:szCs w:val="22"/>
              </w:rPr>
              <w:footnoteReference w:id="285"/>
            </w:r>
          </w:p>
          <w:p w14:paraId="57ED653D" w14:textId="77777777" w:rsidR="002F5F1C" w:rsidRPr="00A63E35" w:rsidRDefault="002F5F1C" w:rsidP="00007E4A">
            <w:pPr>
              <w:pStyle w:val="ListParagraph"/>
              <w:numPr>
                <w:ilvl w:val="0"/>
                <w:numId w:val="8"/>
              </w:numPr>
              <w:rPr>
                <w:sz w:val="22"/>
                <w:szCs w:val="22"/>
              </w:rPr>
            </w:pPr>
            <w:r w:rsidRPr="00A63E35">
              <w:rPr>
                <w:sz w:val="22"/>
                <w:szCs w:val="22"/>
                <w:shd w:val="clear" w:color="auto" w:fill="FFFFFF"/>
              </w:rPr>
              <w:t xml:space="preserve">The 31st Secretariat of the Pacific Regional Environment Programme (SPREP) Meeting of Officials, themed, Sustainable, </w:t>
            </w:r>
            <w:proofErr w:type="gramStart"/>
            <w:r w:rsidRPr="00A63E35">
              <w:rPr>
                <w:sz w:val="22"/>
                <w:szCs w:val="22"/>
                <w:shd w:val="clear" w:color="auto" w:fill="FFFFFF"/>
              </w:rPr>
              <w:t>transformative</w:t>
            </w:r>
            <w:proofErr w:type="gramEnd"/>
            <w:r w:rsidRPr="00A63E35">
              <w:rPr>
                <w:sz w:val="22"/>
                <w:szCs w:val="22"/>
                <w:shd w:val="clear" w:color="auto" w:fill="FFFFFF"/>
              </w:rPr>
              <w:t xml:space="preserve"> and resilient for a Blue Pacific, plenary session endorsed that SPREP develops a Circular Economy Policy Framework and establish a Circular Economy Network.</w:t>
            </w:r>
            <w:r w:rsidRPr="00A63E35">
              <w:rPr>
                <w:rStyle w:val="FootnoteReference"/>
                <w:sz w:val="22"/>
                <w:szCs w:val="22"/>
                <w:shd w:val="clear" w:color="auto" w:fill="FFFFFF"/>
              </w:rPr>
              <w:footnoteReference w:id="286"/>
            </w:r>
          </w:p>
          <w:p w14:paraId="4951C75A" w14:textId="77777777" w:rsidR="002F5F1C" w:rsidRPr="00A63E35" w:rsidRDefault="002F5F1C" w:rsidP="00007E4A">
            <w:pPr>
              <w:pStyle w:val="ListParagraph"/>
              <w:numPr>
                <w:ilvl w:val="0"/>
                <w:numId w:val="8"/>
              </w:numPr>
              <w:rPr>
                <w:sz w:val="22"/>
                <w:szCs w:val="22"/>
              </w:rPr>
            </w:pPr>
            <w:r w:rsidRPr="00A63E35">
              <w:rPr>
                <w:sz w:val="22"/>
                <w:szCs w:val="22"/>
                <w:shd w:val="clear" w:color="auto" w:fill="FFFFFF"/>
              </w:rPr>
              <w:t>Promoting Sustainable Consumption: Good Practices in OECD Counties</w:t>
            </w:r>
            <w:r w:rsidRPr="00A63E35">
              <w:rPr>
                <w:rStyle w:val="FootnoteReference"/>
                <w:sz w:val="22"/>
                <w:szCs w:val="22"/>
                <w:shd w:val="clear" w:color="auto" w:fill="FFFFFF"/>
              </w:rPr>
              <w:footnoteReference w:id="287"/>
            </w:r>
          </w:p>
        </w:tc>
      </w:tr>
      <w:tr w:rsidR="00A63E35" w:rsidRPr="00A63E35" w14:paraId="64BAAA48" w14:textId="77777777" w:rsidTr="00556755">
        <w:tc>
          <w:tcPr>
            <w:tcW w:w="1980" w:type="dxa"/>
          </w:tcPr>
          <w:p w14:paraId="60FD88B6" w14:textId="77777777" w:rsidR="002F5F1C" w:rsidRPr="00A63E35" w:rsidRDefault="002F5F1C" w:rsidP="000F6C44">
            <w:pPr>
              <w:rPr>
                <w:sz w:val="22"/>
                <w:szCs w:val="22"/>
                <w:lang w:val="en-US"/>
              </w:rPr>
            </w:pPr>
            <w:r w:rsidRPr="00A63E35">
              <w:rPr>
                <w:sz w:val="22"/>
                <w:szCs w:val="22"/>
                <w:lang w:val="en-US"/>
              </w:rPr>
              <w:t xml:space="preserve">Target 17: Strengthen Biosafety and Distribute the </w:t>
            </w:r>
            <w:r w:rsidRPr="00A63E35">
              <w:rPr>
                <w:sz w:val="22"/>
                <w:szCs w:val="22"/>
                <w:lang w:val="en-US"/>
              </w:rPr>
              <w:lastRenderedPageBreak/>
              <w:t>Benefits of Biotechnology</w:t>
            </w:r>
          </w:p>
        </w:tc>
        <w:tc>
          <w:tcPr>
            <w:tcW w:w="10915" w:type="dxa"/>
          </w:tcPr>
          <w:p w14:paraId="6E90F66D" w14:textId="77777777" w:rsidR="002F5F1C" w:rsidRPr="00A63E35" w:rsidRDefault="002F5F1C" w:rsidP="00007E4A">
            <w:pPr>
              <w:pStyle w:val="ListParagraph"/>
              <w:numPr>
                <w:ilvl w:val="0"/>
                <w:numId w:val="8"/>
              </w:numPr>
              <w:rPr>
                <w:sz w:val="22"/>
                <w:szCs w:val="22"/>
              </w:rPr>
            </w:pPr>
            <w:r w:rsidRPr="00A63E35">
              <w:rPr>
                <w:sz w:val="22"/>
                <w:szCs w:val="22"/>
              </w:rPr>
              <w:lastRenderedPageBreak/>
              <w:t>Regional biosecurity Plan for Micronesia and Hawaii</w:t>
            </w:r>
            <w:r w:rsidRPr="00A63E35">
              <w:rPr>
                <w:rStyle w:val="FootnoteReference"/>
                <w:sz w:val="22"/>
                <w:szCs w:val="22"/>
              </w:rPr>
              <w:footnoteReference w:id="288"/>
            </w:r>
          </w:p>
          <w:p w14:paraId="4A4AB2E7" w14:textId="77777777" w:rsidR="002F5F1C" w:rsidRPr="00A63E35" w:rsidRDefault="002F5F1C" w:rsidP="00007E4A">
            <w:pPr>
              <w:pStyle w:val="ListParagraph"/>
              <w:numPr>
                <w:ilvl w:val="0"/>
                <w:numId w:val="8"/>
              </w:numPr>
              <w:rPr>
                <w:sz w:val="22"/>
                <w:szCs w:val="22"/>
              </w:rPr>
            </w:pPr>
            <w:r w:rsidRPr="00A63E35">
              <w:rPr>
                <w:sz w:val="22"/>
                <w:szCs w:val="22"/>
              </w:rPr>
              <w:t>Caribbean Biosecurity Interceptions System (CBIS)</w:t>
            </w:r>
            <w:r w:rsidRPr="00A63E35">
              <w:rPr>
                <w:rStyle w:val="FootnoteReference"/>
                <w:sz w:val="22"/>
                <w:szCs w:val="22"/>
              </w:rPr>
              <w:footnoteReference w:id="289"/>
            </w:r>
          </w:p>
          <w:p w14:paraId="2EBE12C6" w14:textId="77777777" w:rsidR="002F5F1C" w:rsidRPr="00A63E35" w:rsidRDefault="002F5F1C" w:rsidP="00007E4A">
            <w:pPr>
              <w:pStyle w:val="ListParagraph"/>
              <w:numPr>
                <w:ilvl w:val="0"/>
                <w:numId w:val="8"/>
              </w:numPr>
              <w:rPr>
                <w:sz w:val="22"/>
                <w:szCs w:val="22"/>
              </w:rPr>
            </w:pPr>
            <w:r w:rsidRPr="00A63E35">
              <w:rPr>
                <w:sz w:val="22"/>
                <w:szCs w:val="22"/>
              </w:rPr>
              <w:lastRenderedPageBreak/>
              <w:t>Regional Coordinating Mechanism on Health Security (RCMHS)</w:t>
            </w:r>
            <w:r w:rsidRPr="00A63E35">
              <w:rPr>
                <w:rStyle w:val="FootnoteReference"/>
                <w:sz w:val="22"/>
                <w:szCs w:val="22"/>
              </w:rPr>
              <w:footnoteReference w:id="290"/>
            </w:r>
            <w:r w:rsidRPr="00A63E35">
              <w:rPr>
                <w:sz w:val="22"/>
                <w:szCs w:val="22"/>
              </w:rPr>
              <w:t xml:space="preserve"> </w:t>
            </w:r>
          </w:p>
          <w:p w14:paraId="4CE2FB03" w14:textId="77777777" w:rsidR="002F5F1C" w:rsidRPr="00A63E35" w:rsidRDefault="002F5F1C" w:rsidP="00007E4A">
            <w:pPr>
              <w:pStyle w:val="ListParagraph"/>
              <w:numPr>
                <w:ilvl w:val="0"/>
                <w:numId w:val="8"/>
              </w:numPr>
              <w:rPr>
                <w:sz w:val="22"/>
                <w:szCs w:val="22"/>
              </w:rPr>
            </w:pPr>
            <w:r w:rsidRPr="00A63E35">
              <w:rPr>
                <w:sz w:val="22"/>
                <w:szCs w:val="22"/>
              </w:rPr>
              <w:t>European Union Biosecurity and Island Restoration Advisory Group (EBIRAG)</w:t>
            </w:r>
            <w:r w:rsidRPr="00A63E35">
              <w:rPr>
                <w:rStyle w:val="FootnoteReference"/>
                <w:sz w:val="22"/>
                <w:szCs w:val="22"/>
              </w:rPr>
              <w:footnoteReference w:id="291"/>
            </w:r>
          </w:p>
          <w:p w14:paraId="3AC48E10" w14:textId="77777777" w:rsidR="002F5F1C" w:rsidRPr="00A63E35" w:rsidRDefault="002F5F1C" w:rsidP="00007E4A">
            <w:pPr>
              <w:pStyle w:val="ListParagraph"/>
              <w:numPr>
                <w:ilvl w:val="0"/>
                <w:numId w:val="8"/>
              </w:numPr>
              <w:rPr>
                <w:sz w:val="22"/>
                <w:szCs w:val="22"/>
              </w:rPr>
            </w:pPr>
            <w:r w:rsidRPr="00A63E35">
              <w:rPr>
                <w:sz w:val="22"/>
                <w:szCs w:val="22"/>
              </w:rPr>
              <w:t>Biosecurity for LIFE</w:t>
            </w:r>
            <w:r w:rsidRPr="00A63E35">
              <w:rPr>
                <w:rStyle w:val="FootnoteReference"/>
                <w:sz w:val="22"/>
                <w:szCs w:val="22"/>
              </w:rPr>
              <w:footnoteReference w:id="292"/>
            </w:r>
          </w:p>
          <w:p w14:paraId="218ACBD7" w14:textId="77777777" w:rsidR="002F5F1C" w:rsidRPr="00A63E35" w:rsidRDefault="002F5F1C" w:rsidP="00007E4A">
            <w:pPr>
              <w:pStyle w:val="ListParagraph"/>
              <w:numPr>
                <w:ilvl w:val="0"/>
                <w:numId w:val="8"/>
              </w:numPr>
              <w:rPr>
                <w:sz w:val="22"/>
                <w:szCs w:val="22"/>
              </w:rPr>
            </w:pPr>
            <w:r w:rsidRPr="00A63E35">
              <w:rPr>
                <w:sz w:val="22"/>
                <w:szCs w:val="22"/>
              </w:rPr>
              <w:t>Biosafety and Biosecurity Initiative 2021-2025 Strategic Plan</w:t>
            </w:r>
            <w:r w:rsidRPr="00A63E35">
              <w:rPr>
                <w:rStyle w:val="FootnoteReference"/>
                <w:sz w:val="22"/>
                <w:szCs w:val="22"/>
              </w:rPr>
              <w:footnoteReference w:id="293"/>
            </w:r>
          </w:p>
        </w:tc>
      </w:tr>
      <w:tr w:rsidR="00A63E35" w:rsidRPr="00A63E35" w14:paraId="41B1BBD9" w14:textId="77777777" w:rsidTr="00556755">
        <w:tc>
          <w:tcPr>
            <w:tcW w:w="1980" w:type="dxa"/>
          </w:tcPr>
          <w:p w14:paraId="71F827DD" w14:textId="77777777" w:rsidR="002F5F1C" w:rsidRPr="00A63E35" w:rsidRDefault="002F5F1C" w:rsidP="00007E4A">
            <w:pPr>
              <w:rPr>
                <w:sz w:val="22"/>
                <w:szCs w:val="22"/>
                <w:lang w:val="en-US"/>
              </w:rPr>
            </w:pPr>
            <w:r w:rsidRPr="00A63E35">
              <w:rPr>
                <w:sz w:val="22"/>
                <w:szCs w:val="22"/>
                <w:lang w:val="en-US"/>
              </w:rPr>
              <w:lastRenderedPageBreak/>
              <w:t>Target 18: Reduce Harmful Incentives by at Least $500 Billion per Year and Scale Up Positive Incentives for Biodiversity</w:t>
            </w:r>
          </w:p>
          <w:p w14:paraId="581E4152" w14:textId="77777777" w:rsidR="002F5F1C" w:rsidRPr="00A63E35" w:rsidRDefault="002F5F1C" w:rsidP="000F6C44">
            <w:pPr>
              <w:rPr>
                <w:sz w:val="22"/>
                <w:szCs w:val="22"/>
                <w:lang w:val="en-US"/>
              </w:rPr>
            </w:pPr>
          </w:p>
        </w:tc>
        <w:tc>
          <w:tcPr>
            <w:tcW w:w="10915" w:type="dxa"/>
          </w:tcPr>
          <w:p w14:paraId="1ADC85F0" w14:textId="77777777" w:rsidR="002F5F1C" w:rsidRPr="00A63E35" w:rsidRDefault="002F5F1C" w:rsidP="00007E4A">
            <w:pPr>
              <w:pStyle w:val="ListParagraph"/>
              <w:numPr>
                <w:ilvl w:val="0"/>
                <w:numId w:val="8"/>
              </w:numPr>
              <w:rPr>
                <w:sz w:val="22"/>
                <w:szCs w:val="22"/>
              </w:rPr>
            </w:pPr>
            <w:r w:rsidRPr="00A63E35">
              <w:rPr>
                <w:sz w:val="22"/>
                <w:szCs w:val="22"/>
              </w:rPr>
              <w:t>Key Messages on Sustainable Trade in Fish</w:t>
            </w:r>
            <w:r w:rsidRPr="00A63E35">
              <w:rPr>
                <w:rStyle w:val="FootnoteReference"/>
                <w:sz w:val="22"/>
                <w:szCs w:val="22"/>
              </w:rPr>
              <w:footnoteReference w:id="294"/>
            </w:r>
          </w:p>
          <w:p w14:paraId="190AFBAA" w14:textId="77777777" w:rsidR="002F5F1C" w:rsidRPr="00A63E35" w:rsidRDefault="002F5F1C" w:rsidP="00007E4A">
            <w:pPr>
              <w:pStyle w:val="ListParagraph"/>
              <w:numPr>
                <w:ilvl w:val="0"/>
                <w:numId w:val="8"/>
              </w:numPr>
              <w:rPr>
                <w:sz w:val="22"/>
                <w:szCs w:val="22"/>
              </w:rPr>
            </w:pPr>
            <w:r w:rsidRPr="00A63E35">
              <w:rPr>
                <w:sz w:val="22"/>
                <w:szCs w:val="22"/>
              </w:rPr>
              <w:t>Valuing the Environment in Small Islands – An Environmental Toolkit</w:t>
            </w:r>
            <w:r w:rsidRPr="00A63E35">
              <w:rPr>
                <w:rStyle w:val="FootnoteReference"/>
                <w:sz w:val="22"/>
                <w:szCs w:val="22"/>
              </w:rPr>
              <w:footnoteReference w:id="295"/>
            </w:r>
          </w:p>
          <w:p w14:paraId="55657A6E" w14:textId="77777777" w:rsidR="002F5F1C" w:rsidRPr="00A63E35" w:rsidRDefault="002F5F1C" w:rsidP="00007E4A">
            <w:pPr>
              <w:pStyle w:val="ListParagraph"/>
              <w:numPr>
                <w:ilvl w:val="0"/>
                <w:numId w:val="8"/>
              </w:numPr>
              <w:rPr>
                <w:sz w:val="22"/>
                <w:szCs w:val="22"/>
              </w:rPr>
            </w:pPr>
            <w:r w:rsidRPr="00A63E35">
              <w:rPr>
                <w:sz w:val="22"/>
                <w:szCs w:val="22"/>
              </w:rPr>
              <w:t>National-level guidance to identify and assess incentives, including subsidies, harmful to biodiversity.</w:t>
            </w:r>
            <w:r w:rsidRPr="00A63E35">
              <w:rPr>
                <w:rStyle w:val="FootnoteReference"/>
                <w:sz w:val="22"/>
                <w:szCs w:val="22"/>
              </w:rPr>
              <w:footnoteReference w:id="296"/>
            </w:r>
            <w:r w:rsidRPr="00A63E35">
              <w:rPr>
                <w:sz w:val="22"/>
                <w:szCs w:val="22"/>
              </w:rPr>
              <w:t xml:space="preserve"> </w:t>
            </w:r>
          </w:p>
          <w:p w14:paraId="3116A75A" w14:textId="77777777" w:rsidR="002F5F1C" w:rsidRPr="00A63E35" w:rsidRDefault="002F5F1C" w:rsidP="00007E4A">
            <w:pPr>
              <w:pStyle w:val="ListParagraph"/>
              <w:numPr>
                <w:ilvl w:val="0"/>
                <w:numId w:val="8"/>
              </w:numPr>
              <w:rPr>
                <w:sz w:val="22"/>
                <w:szCs w:val="22"/>
              </w:rPr>
            </w:pPr>
            <w:r w:rsidRPr="00A63E35">
              <w:rPr>
                <w:sz w:val="22"/>
                <w:szCs w:val="22"/>
              </w:rPr>
              <w:t>(IUCN) Using Economic Incentives for Biodiversity Conservation</w:t>
            </w:r>
            <w:r w:rsidRPr="00A63E35">
              <w:rPr>
                <w:rStyle w:val="FootnoteReference"/>
                <w:sz w:val="22"/>
                <w:szCs w:val="22"/>
              </w:rPr>
              <w:footnoteReference w:id="297"/>
            </w:r>
          </w:p>
          <w:p w14:paraId="4D1EF5EC" w14:textId="77777777" w:rsidR="002F5F1C" w:rsidRPr="00A63E35" w:rsidRDefault="002F5F1C" w:rsidP="00007E4A">
            <w:pPr>
              <w:pStyle w:val="ListParagraph"/>
              <w:numPr>
                <w:ilvl w:val="0"/>
                <w:numId w:val="8"/>
              </w:numPr>
              <w:rPr>
                <w:sz w:val="22"/>
                <w:szCs w:val="22"/>
              </w:rPr>
            </w:pPr>
            <w:r w:rsidRPr="00A63E35">
              <w:rPr>
                <w:sz w:val="22"/>
                <w:szCs w:val="22"/>
              </w:rPr>
              <w:t>Unlocking Hidden Investment Opportunities in Biodiversity</w:t>
            </w:r>
            <w:r w:rsidRPr="00A63E35">
              <w:rPr>
                <w:rStyle w:val="FootnoteReference"/>
                <w:sz w:val="22"/>
                <w:szCs w:val="22"/>
              </w:rPr>
              <w:footnoteReference w:id="298"/>
            </w:r>
          </w:p>
          <w:p w14:paraId="37CD2A7D" w14:textId="77777777" w:rsidR="002F5F1C" w:rsidRPr="00A63E35" w:rsidRDefault="002F5F1C" w:rsidP="00007E4A">
            <w:pPr>
              <w:pStyle w:val="ListParagraph"/>
              <w:numPr>
                <w:ilvl w:val="0"/>
                <w:numId w:val="8"/>
              </w:numPr>
              <w:rPr>
                <w:sz w:val="22"/>
                <w:szCs w:val="22"/>
              </w:rPr>
            </w:pPr>
            <w:r w:rsidRPr="00A63E35">
              <w:rPr>
                <w:sz w:val="22"/>
                <w:szCs w:val="22"/>
              </w:rPr>
              <w:t>Moving Mountains, Unlocking Private Capital for Biodiversity and Ecosystems</w:t>
            </w:r>
            <w:r w:rsidRPr="00A63E35">
              <w:rPr>
                <w:rStyle w:val="FootnoteReference"/>
                <w:sz w:val="22"/>
                <w:szCs w:val="22"/>
              </w:rPr>
              <w:footnoteReference w:id="299"/>
            </w:r>
          </w:p>
          <w:p w14:paraId="54E3C963" w14:textId="77777777" w:rsidR="002F5F1C" w:rsidRPr="00A63E35" w:rsidRDefault="002F5F1C" w:rsidP="00007E4A">
            <w:pPr>
              <w:pStyle w:val="ListParagraph"/>
              <w:numPr>
                <w:ilvl w:val="0"/>
                <w:numId w:val="8"/>
              </w:numPr>
              <w:rPr>
                <w:sz w:val="22"/>
                <w:szCs w:val="22"/>
              </w:rPr>
            </w:pPr>
            <w:r w:rsidRPr="00A63E35">
              <w:rPr>
                <w:sz w:val="22"/>
                <w:szCs w:val="22"/>
              </w:rPr>
              <w:t>Investor Action on Biodiversity: Discussion Paper</w:t>
            </w:r>
            <w:r w:rsidRPr="00A63E35">
              <w:rPr>
                <w:rStyle w:val="FootnoteReference"/>
                <w:sz w:val="22"/>
                <w:szCs w:val="22"/>
              </w:rPr>
              <w:footnoteReference w:id="300"/>
            </w:r>
          </w:p>
        </w:tc>
      </w:tr>
      <w:tr w:rsidR="00A63E35" w:rsidRPr="00A63E35" w14:paraId="38CE8165" w14:textId="77777777" w:rsidTr="00556755">
        <w:tc>
          <w:tcPr>
            <w:tcW w:w="1980" w:type="dxa"/>
          </w:tcPr>
          <w:p w14:paraId="41B99EE2" w14:textId="77777777" w:rsidR="002F5F1C" w:rsidRPr="00A63E35" w:rsidRDefault="002F5F1C" w:rsidP="00007E4A">
            <w:pPr>
              <w:rPr>
                <w:sz w:val="22"/>
                <w:szCs w:val="22"/>
                <w:lang w:val="en-US"/>
              </w:rPr>
            </w:pPr>
            <w:r w:rsidRPr="00A63E35">
              <w:rPr>
                <w:sz w:val="22"/>
                <w:szCs w:val="22"/>
                <w:lang w:val="en-US"/>
              </w:rPr>
              <w:t>Target 19: Mobilize $200 Billion per Year for Biodiversity From all Sources</w:t>
            </w:r>
          </w:p>
        </w:tc>
        <w:tc>
          <w:tcPr>
            <w:tcW w:w="10915" w:type="dxa"/>
          </w:tcPr>
          <w:p w14:paraId="4CF20E30" w14:textId="77777777" w:rsidR="002F5F1C" w:rsidRPr="00A63E35" w:rsidRDefault="002F5F1C" w:rsidP="00007E4A">
            <w:pPr>
              <w:pStyle w:val="ListParagraph"/>
              <w:numPr>
                <w:ilvl w:val="0"/>
                <w:numId w:val="8"/>
              </w:numPr>
              <w:rPr>
                <w:sz w:val="22"/>
                <w:szCs w:val="22"/>
              </w:rPr>
            </w:pPr>
            <w:r w:rsidRPr="00A63E35">
              <w:rPr>
                <w:sz w:val="22"/>
                <w:szCs w:val="22"/>
              </w:rPr>
              <w:t>The Caribbean Biodiversity Fund</w:t>
            </w:r>
          </w:p>
          <w:p w14:paraId="7D171343" w14:textId="77777777" w:rsidR="002F5F1C" w:rsidRPr="00A63E35" w:rsidRDefault="002F5F1C" w:rsidP="00007E4A">
            <w:pPr>
              <w:pStyle w:val="ListParagraph"/>
              <w:numPr>
                <w:ilvl w:val="0"/>
                <w:numId w:val="8"/>
              </w:numPr>
              <w:rPr>
                <w:sz w:val="22"/>
                <w:szCs w:val="22"/>
              </w:rPr>
            </w:pPr>
            <w:r w:rsidRPr="00A63E35">
              <w:rPr>
                <w:sz w:val="22"/>
                <w:szCs w:val="22"/>
              </w:rPr>
              <w:t>The Micronesia Challenge</w:t>
            </w:r>
          </w:p>
          <w:p w14:paraId="794AEAA5" w14:textId="77777777" w:rsidR="002F5F1C" w:rsidRPr="00A63E35" w:rsidRDefault="002F5F1C" w:rsidP="00007E4A">
            <w:pPr>
              <w:pStyle w:val="ListParagraph"/>
              <w:numPr>
                <w:ilvl w:val="0"/>
                <w:numId w:val="8"/>
              </w:numPr>
              <w:rPr>
                <w:sz w:val="22"/>
                <w:szCs w:val="22"/>
              </w:rPr>
            </w:pPr>
            <w:r w:rsidRPr="00A63E35">
              <w:rPr>
                <w:sz w:val="22"/>
                <w:szCs w:val="22"/>
              </w:rPr>
              <w:t>(UNDP) BIOFIN</w:t>
            </w:r>
          </w:p>
          <w:p w14:paraId="4A18BF24" w14:textId="77777777" w:rsidR="002F5F1C" w:rsidRPr="00A63E35" w:rsidRDefault="002F5F1C" w:rsidP="00007E4A">
            <w:pPr>
              <w:pStyle w:val="ListParagraph"/>
              <w:numPr>
                <w:ilvl w:val="0"/>
                <w:numId w:val="8"/>
              </w:numPr>
              <w:rPr>
                <w:sz w:val="22"/>
                <w:szCs w:val="22"/>
              </w:rPr>
            </w:pPr>
            <w:r w:rsidRPr="00A63E35">
              <w:rPr>
                <w:sz w:val="22"/>
                <w:szCs w:val="22"/>
              </w:rPr>
              <w:t>Green Finance Platform – Nature Finance</w:t>
            </w:r>
          </w:p>
          <w:p w14:paraId="3269A404" w14:textId="77777777" w:rsidR="002F5F1C" w:rsidRPr="00A63E35" w:rsidRDefault="002F5F1C" w:rsidP="00007E4A">
            <w:pPr>
              <w:pStyle w:val="ListParagraph"/>
              <w:numPr>
                <w:ilvl w:val="0"/>
                <w:numId w:val="8"/>
              </w:numPr>
              <w:rPr>
                <w:sz w:val="22"/>
                <w:szCs w:val="22"/>
              </w:rPr>
            </w:pPr>
            <w:r w:rsidRPr="00A63E35">
              <w:rPr>
                <w:sz w:val="22"/>
                <w:szCs w:val="22"/>
              </w:rPr>
              <w:t>Island Innovation: Sustainable finance solutions for islands</w:t>
            </w:r>
            <w:r w:rsidRPr="00A63E35">
              <w:rPr>
                <w:rStyle w:val="FootnoteReference"/>
                <w:sz w:val="22"/>
                <w:szCs w:val="22"/>
              </w:rPr>
              <w:footnoteReference w:id="301"/>
            </w:r>
          </w:p>
          <w:p w14:paraId="19C6026D" w14:textId="77777777" w:rsidR="002F5F1C" w:rsidRPr="00A63E35" w:rsidRDefault="002F5F1C" w:rsidP="00007E4A">
            <w:pPr>
              <w:pStyle w:val="ListParagraph"/>
              <w:numPr>
                <w:ilvl w:val="0"/>
                <w:numId w:val="8"/>
              </w:numPr>
              <w:rPr>
                <w:sz w:val="22"/>
                <w:szCs w:val="22"/>
              </w:rPr>
            </w:pPr>
            <w:r w:rsidRPr="00A63E35">
              <w:rPr>
                <w:sz w:val="22"/>
                <w:szCs w:val="22"/>
              </w:rPr>
              <w:lastRenderedPageBreak/>
              <w:t>Scaling up green finance practices: A blueprint to break – through into a climate resilient Cook Islands as a catalyst to mobilize private sector investment</w:t>
            </w:r>
            <w:r w:rsidRPr="00A63E35">
              <w:rPr>
                <w:rStyle w:val="FootnoteReference"/>
                <w:sz w:val="22"/>
                <w:szCs w:val="22"/>
              </w:rPr>
              <w:footnoteReference w:id="302"/>
            </w:r>
          </w:p>
          <w:p w14:paraId="5C57C253" w14:textId="77777777" w:rsidR="002F5F1C" w:rsidRPr="00A63E35" w:rsidRDefault="002F5F1C" w:rsidP="00007E4A">
            <w:pPr>
              <w:pStyle w:val="ListParagraph"/>
              <w:numPr>
                <w:ilvl w:val="0"/>
                <w:numId w:val="8"/>
              </w:numPr>
              <w:rPr>
                <w:sz w:val="22"/>
                <w:szCs w:val="22"/>
              </w:rPr>
            </w:pPr>
            <w:r w:rsidRPr="00A63E35">
              <w:rPr>
                <w:sz w:val="22"/>
                <w:szCs w:val="22"/>
              </w:rPr>
              <w:t>Isle of Man Treasury. Sustainable Financing Framework</w:t>
            </w:r>
            <w:r w:rsidRPr="00A63E35">
              <w:rPr>
                <w:rStyle w:val="FootnoteReference"/>
                <w:sz w:val="22"/>
                <w:szCs w:val="22"/>
              </w:rPr>
              <w:footnoteReference w:id="303"/>
            </w:r>
          </w:p>
          <w:p w14:paraId="2DC6C2DE" w14:textId="77777777" w:rsidR="002F5F1C" w:rsidRPr="00A63E35" w:rsidRDefault="002F5F1C" w:rsidP="00007E4A">
            <w:pPr>
              <w:pStyle w:val="ListParagraph"/>
              <w:numPr>
                <w:ilvl w:val="0"/>
                <w:numId w:val="8"/>
              </w:numPr>
              <w:rPr>
                <w:sz w:val="22"/>
                <w:szCs w:val="22"/>
              </w:rPr>
            </w:pPr>
            <w:r w:rsidRPr="00A63E35">
              <w:rPr>
                <w:sz w:val="22"/>
                <w:szCs w:val="22"/>
              </w:rPr>
              <w:t>Unlocking Access to Climate Finance for Pacific Island Countries</w:t>
            </w:r>
            <w:r w:rsidRPr="00A63E35">
              <w:rPr>
                <w:rStyle w:val="FootnoteReference"/>
                <w:sz w:val="22"/>
                <w:szCs w:val="22"/>
              </w:rPr>
              <w:footnoteReference w:id="304"/>
            </w:r>
          </w:p>
          <w:p w14:paraId="3D2E9AE3" w14:textId="77777777" w:rsidR="002F5F1C" w:rsidRPr="00A63E35" w:rsidRDefault="002F5F1C" w:rsidP="00007E4A">
            <w:pPr>
              <w:pStyle w:val="ListParagraph"/>
              <w:numPr>
                <w:ilvl w:val="0"/>
                <w:numId w:val="8"/>
              </w:numPr>
              <w:rPr>
                <w:sz w:val="22"/>
                <w:szCs w:val="22"/>
              </w:rPr>
            </w:pPr>
            <w:r w:rsidRPr="00A63E35">
              <w:rPr>
                <w:sz w:val="22"/>
                <w:szCs w:val="22"/>
              </w:rPr>
              <w:t>A Framework for Addressing the Financing Needs of Small Island Developing States</w:t>
            </w:r>
            <w:r w:rsidRPr="00A63E35">
              <w:rPr>
                <w:rStyle w:val="FootnoteReference"/>
                <w:sz w:val="22"/>
                <w:szCs w:val="22"/>
              </w:rPr>
              <w:footnoteReference w:id="305"/>
            </w:r>
          </w:p>
          <w:p w14:paraId="3FF8C0F2" w14:textId="77777777" w:rsidR="002F5F1C" w:rsidRPr="00A63E35" w:rsidRDefault="002F5F1C" w:rsidP="00007E4A">
            <w:pPr>
              <w:pStyle w:val="ListParagraph"/>
              <w:numPr>
                <w:ilvl w:val="0"/>
                <w:numId w:val="8"/>
              </w:numPr>
              <w:rPr>
                <w:sz w:val="22"/>
                <w:szCs w:val="22"/>
              </w:rPr>
            </w:pPr>
            <w:r w:rsidRPr="00A63E35">
              <w:rPr>
                <w:sz w:val="22"/>
                <w:szCs w:val="22"/>
              </w:rPr>
              <w:t>Payment for Ecosystem Services (PES). Assessment of PES Potential in Seram Island</w:t>
            </w:r>
            <w:r w:rsidRPr="00A63E35">
              <w:rPr>
                <w:rStyle w:val="FootnoteReference"/>
                <w:sz w:val="22"/>
                <w:szCs w:val="22"/>
              </w:rPr>
              <w:footnoteReference w:id="306"/>
            </w:r>
          </w:p>
          <w:p w14:paraId="450ECC85" w14:textId="77777777" w:rsidR="002F5F1C" w:rsidRPr="00A63E35" w:rsidRDefault="002F5F1C" w:rsidP="00007E4A">
            <w:pPr>
              <w:pStyle w:val="ListParagraph"/>
              <w:numPr>
                <w:ilvl w:val="0"/>
                <w:numId w:val="8"/>
              </w:numPr>
              <w:rPr>
                <w:sz w:val="22"/>
                <w:szCs w:val="22"/>
              </w:rPr>
            </w:pPr>
            <w:r w:rsidRPr="00A63E35">
              <w:rPr>
                <w:sz w:val="22"/>
                <w:szCs w:val="22"/>
              </w:rPr>
              <w:t xml:space="preserve">Developing Payment for Ecosystem Services Scheme on Pari Island </w:t>
            </w:r>
            <w:proofErr w:type="spellStart"/>
            <w:r w:rsidRPr="00A63E35">
              <w:rPr>
                <w:sz w:val="22"/>
                <w:szCs w:val="22"/>
              </w:rPr>
              <w:t>Kepulauan</w:t>
            </w:r>
            <w:proofErr w:type="spellEnd"/>
            <w:r w:rsidRPr="00A63E35">
              <w:rPr>
                <w:sz w:val="22"/>
                <w:szCs w:val="22"/>
              </w:rPr>
              <w:t xml:space="preserve"> </w:t>
            </w:r>
            <w:proofErr w:type="spellStart"/>
            <w:r w:rsidRPr="00A63E35">
              <w:rPr>
                <w:sz w:val="22"/>
                <w:szCs w:val="22"/>
              </w:rPr>
              <w:t>Seribu</w:t>
            </w:r>
            <w:proofErr w:type="spellEnd"/>
            <w:r w:rsidRPr="00A63E35">
              <w:rPr>
                <w:rStyle w:val="FootnoteReference"/>
                <w:sz w:val="22"/>
                <w:szCs w:val="22"/>
              </w:rPr>
              <w:footnoteReference w:id="307"/>
            </w:r>
          </w:p>
          <w:p w14:paraId="63C8E487" w14:textId="77777777" w:rsidR="002F5F1C" w:rsidRPr="00A63E35" w:rsidRDefault="002F5F1C" w:rsidP="00007E4A">
            <w:pPr>
              <w:pStyle w:val="ListParagraph"/>
              <w:numPr>
                <w:ilvl w:val="0"/>
                <w:numId w:val="8"/>
              </w:numPr>
              <w:rPr>
                <w:sz w:val="22"/>
                <w:szCs w:val="22"/>
              </w:rPr>
            </w:pPr>
            <w:r w:rsidRPr="00A63E35">
              <w:rPr>
                <w:sz w:val="22"/>
                <w:szCs w:val="22"/>
              </w:rPr>
              <w:t>(DCNA) Trust Fund</w:t>
            </w:r>
            <w:r w:rsidRPr="00A63E35">
              <w:rPr>
                <w:rStyle w:val="FootnoteReference"/>
                <w:sz w:val="22"/>
                <w:szCs w:val="22"/>
              </w:rPr>
              <w:footnoteReference w:id="308"/>
            </w:r>
          </w:p>
          <w:p w14:paraId="2CF4038F" w14:textId="77777777" w:rsidR="002F5F1C" w:rsidRPr="00A63E35" w:rsidRDefault="002F5F1C" w:rsidP="00007E4A">
            <w:pPr>
              <w:pStyle w:val="ListParagraph"/>
              <w:numPr>
                <w:ilvl w:val="0"/>
                <w:numId w:val="8"/>
              </w:numPr>
              <w:rPr>
                <w:sz w:val="22"/>
                <w:szCs w:val="22"/>
              </w:rPr>
            </w:pPr>
            <w:r w:rsidRPr="00A63E35">
              <w:rPr>
                <w:sz w:val="22"/>
                <w:szCs w:val="22"/>
              </w:rPr>
              <w:t>Debt-for-nature swap</w:t>
            </w:r>
          </w:p>
          <w:p w14:paraId="283949BC" w14:textId="77777777" w:rsidR="002F5F1C" w:rsidRPr="00A63E35" w:rsidRDefault="002F5F1C" w:rsidP="00007E4A">
            <w:pPr>
              <w:pStyle w:val="ListParagraph"/>
              <w:numPr>
                <w:ilvl w:val="0"/>
                <w:numId w:val="8"/>
              </w:numPr>
              <w:rPr>
                <w:sz w:val="22"/>
                <w:szCs w:val="22"/>
              </w:rPr>
            </w:pPr>
            <w:r w:rsidRPr="00A63E35">
              <w:rPr>
                <w:sz w:val="22"/>
                <w:szCs w:val="22"/>
              </w:rPr>
              <w:t>(CBD) Resource Mobilization Information Digest No. 51</w:t>
            </w:r>
            <w:r w:rsidRPr="00A63E35">
              <w:rPr>
                <w:rStyle w:val="FootnoteReference"/>
                <w:sz w:val="22"/>
                <w:szCs w:val="22"/>
              </w:rPr>
              <w:footnoteReference w:id="309"/>
            </w:r>
          </w:p>
        </w:tc>
      </w:tr>
      <w:tr w:rsidR="00A63E35" w:rsidRPr="00A63E35" w14:paraId="0262EA13" w14:textId="77777777" w:rsidTr="00556755">
        <w:tc>
          <w:tcPr>
            <w:tcW w:w="1980" w:type="dxa"/>
          </w:tcPr>
          <w:p w14:paraId="12402E50" w14:textId="77777777" w:rsidR="002F5F1C" w:rsidRPr="00A63E35" w:rsidRDefault="002F5F1C" w:rsidP="000F6C44">
            <w:pPr>
              <w:pStyle w:val="NormalWeb"/>
              <w:shd w:val="clear" w:color="auto" w:fill="FFFFFF"/>
              <w:spacing w:before="0" w:beforeAutospacing="0" w:after="0" w:afterAutospacing="0"/>
              <w:rPr>
                <w:sz w:val="22"/>
                <w:szCs w:val="22"/>
                <w:lang w:val="en-US"/>
              </w:rPr>
            </w:pPr>
            <w:r w:rsidRPr="00A63E35">
              <w:rPr>
                <w:sz w:val="22"/>
                <w:szCs w:val="22"/>
                <w:lang w:val="en-US"/>
              </w:rPr>
              <w:lastRenderedPageBreak/>
              <w:t>Target 20: Strengthen Capacity-building, Technology Transfer, and Scientific and Technical Cooperation for Biodiversity</w:t>
            </w:r>
          </w:p>
          <w:p w14:paraId="433D7E71" w14:textId="77777777" w:rsidR="002F5F1C" w:rsidRPr="00A63E35" w:rsidRDefault="002F5F1C" w:rsidP="000F6C44">
            <w:pPr>
              <w:jc w:val="both"/>
              <w:rPr>
                <w:sz w:val="22"/>
                <w:szCs w:val="22"/>
                <w:lang w:val="en-US"/>
              </w:rPr>
            </w:pPr>
          </w:p>
        </w:tc>
        <w:tc>
          <w:tcPr>
            <w:tcW w:w="10915" w:type="dxa"/>
          </w:tcPr>
          <w:p w14:paraId="3651FCFB" w14:textId="77777777" w:rsidR="002F5F1C" w:rsidRPr="00A63E35" w:rsidRDefault="002F5F1C" w:rsidP="00007E4A">
            <w:pPr>
              <w:pStyle w:val="ListParagraph"/>
              <w:numPr>
                <w:ilvl w:val="0"/>
                <w:numId w:val="8"/>
              </w:numPr>
              <w:rPr>
                <w:sz w:val="22"/>
                <w:szCs w:val="22"/>
              </w:rPr>
            </w:pPr>
            <w:r w:rsidRPr="00A63E35">
              <w:rPr>
                <w:sz w:val="22"/>
                <w:szCs w:val="22"/>
              </w:rPr>
              <w:t>Concepts, methods, and tools to support science-based decision-making in Integrated Coastal and Ocean Management: Examples from Balearic Islands</w:t>
            </w:r>
            <w:r w:rsidRPr="00A63E35">
              <w:rPr>
                <w:rStyle w:val="FootnoteReference"/>
                <w:sz w:val="22"/>
                <w:szCs w:val="22"/>
              </w:rPr>
              <w:footnoteReference w:id="310"/>
            </w:r>
          </w:p>
        </w:tc>
      </w:tr>
      <w:tr w:rsidR="00A63E35" w:rsidRPr="00A63E35" w14:paraId="41443D9A" w14:textId="77777777" w:rsidTr="00556755">
        <w:tc>
          <w:tcPr>
            <w:tcW w:w="1980" w:type="dxa"/>
          </w:tcPr>
          <w:p w14:paraId="415B8305" w14:textId="77777777" w:rsidR="002F5F1C" w:rsidRPr="00A63E35" w:rsidRDefault="002F5F1C" w:rsidP="00007E4A">
            <w:pPr>
              <w:pStyle w:val="NormalWeb"/>
              <w:shd w:val="clear" w:color="auto" w:fill="FFFFFF"/>
              <w:spacing w:before="0" w:beforeAutospacing="0" w:after="0" w:afterAutospacing="0"/>
              <w:rPr>
                <w:sz w:val="22"/>
                <w:szCs w:val="22"/>
                <w:lang w:val="en-US"/>
              </w:rPr>
            </w:pPr>
            <w:r w:rsidRPr="00A63E35">
              <w:rPr>
                <w:sz w:val="22"/>
                <w:szCs w:val="22"/>
                <w:lang w:val="en-US"/>
              </w:rPr>
              <w:t xml:space="preserve">Target 21: Ensure That Knowledge Is </w:t>
            </w:r>
            <w:r w:rsidRPr="00A63E35">
              <w:rPr>
                <w:sz w:val="22"/>
                <w:szCs w:val="22"/>
                <w:lang w:val="en-US"/>
              </w:rPr>
              <w:lastRenderedPageBreak/>
              <w:t xml:space="preserve">Available and Accessible </w:t>
            </w:r>
            <w:proofErr w:type="gramStart"/>
            <w:r w:rsidRPr="00A63E35">
              <w:rPr>
                <w:sz w:val="22"/>
                <w:szCs w:val="22"/>
                <w:lang w:val="en-US"/>
              </w:rPr>
              <w:t>To</w:t>
            </w:r>
            <w:proofErr w:type="gramEnd"/>
            <w:r w:rsidRPr="00A63E35">
              <w:rPr>
                <w:sz w:val="22"/>
                <w:szCs w:val="22"/>
                <w:lang w:val="en-US"/>
              </w:rPr>
              <w:t xml:space="preserve"> Guide Biodiversity Action</w:t>
            </w:r>
          </w:p>
          <w:p w14:paraId="6EBE1E25" w14:textId="77777777" w:rsidR="002F5F1C" w:rsidRPr="00A63E35" w:rsidRDefault="002F5F1C" w:rsidP="000F6C44">
            <w:pPr>
              <w:pStyle w:val="NormalWeb"/>
              <w:shd w:val="clear" w:color="auto" w:fill="FFFFFF"/>
              <w:spacing w:before="0" w:beforeAutospacing="0" w:after="0" w:afterAutospacing="0"/>
              <w:jc w:val="center"/>
              <w:rPr>
                <w:sz w:val="22"/>
                <w:szCs w:val="22"/>
                <w:lang w:val="en-US"/>
              </w:rPr>
            </w:pPr>
          </w:p>
        </w:tc>
        <w:tc>
          <w:tcPr>
            <w:tcW w:w="10915" w:type="dxa"/>
          </w:tcPr>
          <w:p w14:paraId="61C0ECAB" w14:textId="77777777" w:rsidR="002F5F1C" w:rsidRPr="00A63E35" w:rsidRDefault="002F5F1C" w:rsidP="00007E4A">
            <w:pPr>
              <w:pStyle w:val="ListParagraph"/>
              <w:numPr>
                <w:ilvl w:val="0"/>
                <w:numId w:val="8"/>
              </w:numPr>
              <w:rPr>
                <w:sz w:val="22"/>
                <w:szCs w:val="22"/>
              </w:rPr>
            </w:pPr>
            <w:r w:rsidRPr="00A63E35">
              <w:rPr>
                <w:sz w:val="22"/>
                <w:szCs w:val="22"/>
              </w:rPr>
              <w:lastRenderedPageBreak/>
              <w:t>Concepts, methods, and tools to support science-based decision-making in Integrated Coastal and Ocean Management: Examples from Balearic Islands</w:t>
            </w:r>
            <w:r w:rsidRPr="00A63E35">
              <w:rPr>
                <w:rStyle w:val="FootnoteReference"/>
                <w:sz w:val="22"/>
                <w:szCs w:val="22"/>
              </w:rPr>
              <w:footnoteReference w:id="311"/>
            </w:r>
          </w:p>
        </w:tc>
      </w:tr>
      <w:tr w:rsidR="00A63E35" w:rsidRPr="00A63E35" w14:paraId="297FD271" w14:textId="77777777" w:rsidTr="00556755">
        <w:tc>
          <w:tcPr>
            <w:tcW w:w="1980" w:type="dxa"/>
          </w:tcPr>
          <w:p w14:paraId="38D46E2A" w14:textId="77777777" w:rsidR="002F5F1C" w:rsidRPr="00A63E35" w:rsidRDefault="002F5F1C" w:rsidP="00007E4A">
            <w:pPr>
              <w:rPr>
                <w:sz w:val="22"/>
                <w:szCs w:val="22"/>
                <w:lang w:val="en-US"/>
              </w:rPr>
            </w:pPr>
            <w:r w:rsidRPr="00A63E35">
              <w:rPr>
                <w:sz w:val="22"/>
                <w:szCs w:val="22"/>
                <w:lang w:val="en-US"/>
              </w:rPr>
              <w:t xml:space="preserve">Target 22: Ensure Participation in Decision-making and Access to Justice and Information Related to Biodiversity for </w:t>
            </w:r>
            <w:proofErr w:type="gramStart"/>
            <w:r w:rsidRPr="00A63E35">
              <w:rPr>
                <w:sz w:val="22"/>
                <w:szCs w:val="22"/>
                <w:lang w:val="en-US"/>
              </w:rPr>
              <w:t>all</w:t>
            </w:r>
            <w:proofErr w:type="gramEnd"/>
          </w:p>
          <w:p w14:paraId="4893061E" w14:textId="77777777" w:rsidR="002F5F1C" w:rsidRPr="00A63E35" w:rsidRDefault="002F5F1C" w:rsidP="000F6C44">
            <w:pPr>
              <w:pStyle w:val="NormalWeb"/>
              <w:shd w:val="clear" w:color="auto" w:fill="FFFFFF"/>
              <w:spacing w:before="0" w:beforeAutospacing="0" w:after="0" w:afterAutospacing="0"/>
              <w:jc w:val="both"/>
              <w:rPr>
                <w:sz w:val="22"/>
                <w:szCs w:val="22"/>
                <w:lang w:val="en-US"/>
              </w:rPr>
            </w:pPr>
          </w:p>
        </w:tc>
        <w:tc>
          <w:tcPr>
            <w:tcW w:w="10915" w:type="dxa"/>
          </w:tcPr>
          <w:p w14:paraId="145B9251" w14:textId="77777777" w:rsidR="002F5F1C" w:rsidRPr="00A63E35" w:rsidRDefault="002F5F1C" w:rsidP="00007E4A">
            <w:pPr>
              <w:pStyle w:val="ListParagraph"/>
              <w:numPr>
                <w:ilvl w:val="0"/>
                <w:numId w:val="8"/>
              </w:numPr>
              <w:rPr>
                <w:sz w:val="22"/>
                <w:szCs w:val="22"/>
              </w:rPr>
            </w:pPr>
            <w:r w:rsidRPr="00A63E35">
              <w:rPr>
                <w:sz w:val="22"/>
                <w:szCs w:val="22"/>
              </w:rPr>
              <w:t>Human Rights and Biodiversity, Key Messages</w:t>
            </w:r>
            <w:r w:rsidRPr="00A63E35">
              <w:rPr>
                <w:rStyle w:val="FootnoteReference"/>
                <w:sz w:val="22"/>
                <w:szCs w:val="22"/>
              </w:rPr>
              <w:footnoteReference w:id="312"/>
            </w:r>
          </w:p>
          <w:p w14:paraId="1808EDCB" w14:textId="77777777" w:rsidR="002F5F1C" w:rsidRPr="00A63E35" w:rsidRDefault="002F5F1C" w:rsidP="00007E4A">
            <w:pPr>
              <w:pStyle w:val="ListParagraph"/>
              <w:numPr>
                <w:ilvl w:val="0"/>
                <w:numId w:val="8"/>
              </w:numPr>
              <w:rPr>
                <w:sz w:val="22"/>
                <w:szCs w:val="22"/>
              </w:rPr>
            </w:pPr>
            <w:r w:rsidRPr="00A63E35">
              <w:rPr>
                <w:sz w:val="22"/>
                <w:szCs w:val="22"/>
              </w:rPr>
              <w:t>Access to Justice Under the Kunming-Montreal Global Biodiversity Framework (GBF)</w:t>
            </w:r>
            <w:r w:rsidRPr="00A63E35">
              <w:rPr>
                <w:rStyle w:val="FootnoteReference"/>
                <w:sz w:val="22"/>
                <w:szCs w:val="22"/>
              </w:rPr>
              <w:footnoteReference w:id="313"/>
            </w:r>
          </w:p>
          <w:p w14:paraId="29973959" w14:textId="77777777" w:rsidR="002F5F1C" w:rsidRPr="00A63E35" w:rsidRDefault="002F5F1C" w:rsidP="00007E4A">
            <w:pPr>
              <w:pStyle w:val="ListParagraph"/>
              <w:numPr>
                <w:ilvl w:val="0"/>
                <w:numId w:val="8"/>
              </w:numPr>
              <w:rPr>
                <w:sz w:val="22"/>
                <w:szCs w:val="22"/>
              </w:rPr>
            </w:pPr>
            <w:r w:rsidRPr="00A63E35">
              <w:rPr>
                <w:sz w:val="22"/>
                <w:szCs w:val="22"/>
              </w:rPr>
              <w:t>Guidance on Integrating Human Rights in National Biodiversity Strategy Action Plans (NBSAP)</w:t>
            </w:r>
            <w:r w:rsidRPr="00A63E35">
              <w:rPr>
                <w:rStyle w:val="FootnoteReference"/>
                <w:sz w:val="22"/>
                <w:szCs w:val="22"/>
              </w:rPr>
              <w:footnoteReference w:id="314"/>
            </w:r>
          </w:p>
        </w:tc>
      </w:tr>
      <w:tr w:rsidR="00C651B4" w:rsidRPr="00A63E35" w14:paraId="0D72EEA1" w14:textId="77777777" w:rsidTr="00556755">
        <w:tc>
          <w:tcPr>
            <w:tcW w:w="1980" w:type="dxa"/>
          </w:tcPr>
          <w:p w14:paraId="711FD7DE" w14:textId="77777777" w:rsidR="002F5F1C" w:rsidRPr="00A63E35" w:rsidRDefault="002F5F1C" w:rsidP="00007E4A">
            <w:pPr>
              <w:rPr>
                <w:sz w:val="22"/>
                <w:szCs w:val="22"/>
                <w:lang w:val="en-US"/>
              </w:rPr>
            </w:pPr>
            <w:r w:rsidRPr="00A63E35">
              <w:rPr>
                <w:sz w:val="22"/>
                <w:szCs w:val="22"/>
                <w:lang w:val="en-US"/>
              </w:rPr>
              <w:t>Target 23: Ensure Gender Equality and a Gender-responsive Approach for Biodiversity Action</w:t>
            </w:r>
          </w:p>
        </w:tc>
        <w:tc>
          <w:tcPr>
            <w:tcW w:w="10915" w:type="dxa"/>
          </w:tcPr>
          <w:p w14:paraId="7271AA78" w14:textId="77777777" w:rsidR="002F5F1C" w:rsidRPr="00A63E35" w:rsidRDefault="002F5F1C" w:rsidP="00007E4A">
            <w:pPr>
              <w:pStyle w:val="ListParagraph"/>
              <w:numPr>
                <w:ilvl w:val="0"/>
                <w:numId w:val="8"/>
              </w:numPr>
              <w:rPr>
                <w:sz w:val="22"/>
                <w:szCs w:val="22"/>
              </w:rPr>
            </w:pPr>
            <w:r w:rsidRPr="00A63E35">
              <w:rPr>
                <w:sz w:val="22"/>
                <w:szCs w:val="22"/>
              </w:rPr>
              <w:t>Gender Equality, Women’s Empowerment, and Leadership in National Biodiversity Planning, Monitoring and Reporting</w:t>
            </w:r>
            <w:r w:rsidRPr="00A63E35">
              <w:rPr>
                <w:rStyle w:val="FootnoteReference"/>
                <w:sz w:val="22"/>
                <w:szCs w:val="22"/>
              </w:rPr>
              <w:footnoteReference w:id="315"/>
            </w:r>
          </w:p>
          <w:p w14:paraId="0DA5BA0E" w14:textId="77777777" w:rsidR="002F5F1C" w:rsidRPr="00A63E35" w:rsidRDefault="002F5F1C" w:rsidP="00007E4A">
            <w:pPr>
              <w:pStyle w:val="ListParagraph"/>
              <w:numPr>
                <w:ilvl w:val="0"/>
                <w:numId w:val="8"/>
              </w:numPr>
              <w:rPr>
                <w:sz w:val="22"/>
                <w:szCs w:val="22"/>
              </w:rPr>
            </w:pPr>
            <w:r w:rsidRPr="00A63E35">
              <w:rPr>
                <w:sz w:val="22"/>
                <w:szCs w:val="22"/>
              </w:rPr>
              <w:t>(UN Women) Handbook on Gender Mainstreaming for Gender Equality Results</w:t>
            </w:r>
            <w:r w:rsidRPr="00A63E35">
              <w:rPr>
                <w:rStyle w:val="FootnoteReference"/>
                <w:sz w:val="22"/>
                <w:szCs w:val="22"/>
              </w:rPr>
              <w:footnoteReference w:id="316"/>
            </w:r>
          </w:p>
          <w:p w14:paraId="29DF5353" w14:textId="77777777" w:rsidR="002F5F1C" w:rsidRPr="00A63E35" w:rsidRDefault="002F5F1C" w:rsidP="00007E4A">
            <w:pPr>
              <w:pStyle w:val="ListParagraph"/>
              <w:numPr>
                <w:ilvl w:val="0"/>
                <w:numId w:val="8"/>
              </w:numPr>
              <w:rPr>
                <w:sz w:val="22"/>
                <w:szCs w:val="22"/>
              </w:rPr>
            </w:pPr>
            <w:r w:rsidRPr="00A63E35">
              <w:rPr>
                <w:sz w:val="22"/>
                <w:szCs w:val="22"/>
              </w:rPr>
              <w:t>Gender inequality, biodiversity loss, and environmental degradation</w:t>
            </w:r>
            <w:r w:rsidRPr="00A63E35">
              <w:rPr>
                <w:rStyle w:val="FootnoteReference"/>
                <w:sz w:val="22"/>
                <w:szCs w:val="22"/>
              </w:rPr>
              <w:footnoteReference w:id="317"/>
            </w:r>
          </w:p>
          <w:p w14:paraId="778C5F61" w14:textId="77777777" w:rsidR="002F5F1C" w:rsidRPr="00A63E35" w:rsidRDefault="002F5F1C" w:rsidP="00007E4A">
            <w:pPr>
              <w:pStyle w:val="ListParagraph"/>
              <w:numPr>
                <w:ilvl w:val="0"/>
                <w:numId w:val="8"/>
              </w:numPr>
              <w:rPr>
                <w:sz w:val="22"/>
                <w:szCs w:val="22"/>
              </w:rPr>
            </w:pPr>
            <w:r w:rsidRPr="00A63E35">
              <w:rPr>
                <w:sz w:val="22"/>
                <w:szCs w:val="22"/>
              </w:rPr>
              <w:t>Gender in the Conservation or Protected areas</w:t>
            </w:r>
            <w:r w:rsidRPr="00A63E35">
              <w:rPr>
                <w:rStyle w:val="FootnoteReference"/>
                <w:sz w:val="22"/>
                <w:szCs w:val="22"/>
              </w:rPr>
              <w:footnoteReference w:id="318"/>
            </w:r>
          </w:p>
          <w:p w14:paraId="5F341056" w14:textId="77777777" w:rsidR="002F5F1C" w:rsidRPr="00A63E35" w:rsidRDefault="002F5F1C" w:rsidP="00007E4A">
            <w:pPr>
              <w:pStyle w:val="ListParagraph"/>
              <w:numPr>
                <w:ilvl w:val="0"/>
                <w:numId w:val="8"/>
              </w:numPr>
              <w:rPr>
                <w:sz w:val="22"/>
                <w:szCs w:val="22"/>
              </w:rPr>
            </w:pPr>
            <w:r w:rsidRPr="00A63E35">
              <w:rPr>
                <w:sz w:val="22"/>
                <w:szCs w:val="22"/>
              </w:rPr>
              <w:t>Best Practices in Gender and Biodiversity: Pathways for Multiple Benefits</w:t>
            </w:r>
            <w:r w:rsidRPr="00A63E35">
              <w:rPr>
                <w:rStyle w:val="FootnoteReference"/>
                <w:sz w:val="22"/>
                <w:szCs w:val="22"/>
              </w:rPr>
              <w:footnoteReference w:id="319"/>
            </w:r>
          </w:p>
          <w:p w14:paraId="6B639612" w14:textId="77777777" w:rsidR="002F5F1C" w:rsidRPr="00A63E35" w:rsidRDefault="002F5F1C" w:rsidP="00007E4A">
            <w:pPr>
              <w:pStyle w:val="ListParagraph"/>
              <w:numPr>
                <w:ilvl w:val="0"/>
                <w:numId w:val="8"/>
              </w:numPr>
              <w:rPr>
                <w:sz w:val="22"/>
                <w:szCs w:val="22"/>
              </w:rPr>
            </w:pPr>
            <w:r w:rsidRPr="00A63E35">
              <w:rPr>
                <w:sz w:val="22"/>
                <w:szCs w:val="22"/>
              </w:rPr>
              <w:t>Integrating Gender Considerations in National Biodiversity Strategies and Action Plans</w:t>
            </w:r>
            <w:r w:rsidRPr="00A63E35">
              <w:rPr>
                <w:rStyle w:val="FootnoteReference"/>
                <w:sz w:val="22"/>
                <w:szCs w:val="22"/>
              </w:rPr>
              <w:footnoteReference w:id="320"/>
            </w:r>
          </w:p>
          <w:p w14:paraId="668120C8" w14:textId="77777777" w:rsidR="002F5F1C" w:rsidRPr="00A63E35" w:rsidRDefault="002F5F1C" w:rsidP="00007E4A">
            <w:pPr>
              <w:pStyle w:val="ListParagraph"/>
              <w:numPr>
                <w:ilvl w:val="0"/>
                <w:numId w:val="8"/>
              </w:numPr>
              <w:rPr>
                <w:sz w:val="22"/>
                <w:szCs w:val="22"/>
              </w:rPr>
            </w:pPr>
            <w:r w:rsidRPr="00A63E35">
              <w:rPr>
                <w:sz w:val="22"/>
                <w:szCs w:val="22"/>
              </w:rPr>
              <w:lastRenderedPageBreak/>
              <w:t>(UN Women) Indigenous women’s rights in biodiversity conservation and sustainable use</w:t>
            </w:r>
            <w:r w:rsidRPr="00A63E35">
              <w:rPr>
                <w:rStyle w:val="FootnoteReference"/>
                <w:sz w:val="22"/>
                <w:szCs w:val="22"/>
              </w:rPr>
              <w:footnoteReference w:id="321"/>
            </w:r>
          </w:p>
          <w:p w14:paraId="02D37665" w14:textId="77777777" w:rsidR="002F5F1C" w:rsidRPr="00A63E35" w:rsidRDefault="002F5F1C" w:rsidP="00007E4A">
            <w:pPr>
              <w:pStyle w:val="ListParagraph"/>
              <w:numPr>
                <w:ilvl w:val="0"/>
                <w:numId w:val="8"/>
              </w:numPr>
              <w:rPr>
                <w:sz w:val="22"/>
                <w:szCs w:val="22"/>
              </w:rPr>
            </w:pPr>
            <w:r w:rsidRPr="00A63E35">
              <w:rPr>
                <w:sz w:val="22"/>
                <w:szCs w:val="22"/>
              </w:rPr>
              <w:t>(FAO) Engaging Women and Men Equally in Managing Biodiversity</w:t>
            </w:r>
            <w:r w:rsidRPr="00A63E35">
              <w:rPr>
                <w:rStyle w:val="FootnoteReference"/>
                <w:sz w:val="22"/>
                <w:szCs w:val="22"/>
              </w:rPr>
              <w:footnoteReference w:id="322"/>
            </w:r>
          </w:p>
          <w:p w14:paraId="0571BD16" w14:textId="77777777" w:rsidR="002F5F1C" w:rsidRPr="00A63E35" w:rsidRDefault="002F5F1C" w:rsidP="00007E4A">
            <w:pPr>
              <w:pStyle w:val="ListParagraph"/>
              <w:numPr>
                <w:ilvl w:val="0"/>
                <w:numId w:val="8"/>
              </w:numPr>
              <w:rPr>
                <w:sz w:val="22"/>
                <w:szCs w:val="22"/>
              </w:rPr>
            </w:pPr>
            <w:r w:rsidRPr="00A63E35">
              <w:rPr>
                <w:sz w:val="22"/>
                <w:szCs w:val="22"/>
              </w:rPr>
              <w:t>The Role of Indigenous Women in the Transmission of Traditional Knowledge</w:t>
            </w:r>
            <w:r w:rsidRPr="00A63E35">
              <w:rPr>
                <w:rStyle w:val="FootnoteReference"/>
                <w:sz w:val="22"/>
                <w:szCs w:val="22"/>
              </w:rPr>
              <w:footnoteReference w:id="323"/>
            </w:r>
            <w:r w:rsidRPr="00A63E35">
              <w:rPr>
                <w:rStyle w:val="FootnoteReference"/>
                <w:sz w:val="22"/>
                <w:szCs w:val="22"/>
              </w:rPr>
              <w:footnoteReference w:id="324"/>
            </w:r>
          </w:p>
          <w:p w14:paraId="776FB7E7" w14:textId="77777777" w:rsidR="002F5F1C" w:rsidRPr="00A63E35" w:rsidRDefault="002F5F1C" w:rsidP="00007E4A">
            <w:pPr>
              <w:pStyle w:val="ListParagraph"/>
              <w:numPr>
                <w:ilvl w:val="0"/>
                <w:numId w:val="8"/>
              </w:numPr>
              <w:rPr>
                <w:sz w:val="22"/>
                <w:szCs w:val="22"/>
              </w:rPr>
            </w:pPr>
            <w:r w:rsidRPr="00A63E35">
              <w:rPr>
                <w:sz w:val="22"/>
                <w:szCs w:val="22"/>
              </w:rPr>
              <w:t>(CBD) Protected areas and other effective area-based conservation measures 14/8. Para 11(a)</w:t>
            </w:r>
            <w:r w:rsidRPr="00A63E35">
              <w:rPr>
                <w:rStyle w:val="FootnoteReference"/>
                <w:sz w:val="22"/>
                <w:szCs w:val="22"/>
              </w:rPr>
              <w:footnoteReference w:id="325"/>
            </w:r>
          </w:p>
          <w:p w14:paraId="13EF119F" w14:textId="77777777" w:rsidR="002F5F1C" w:rsidRPr="00A63E35" w:rsidRDefault="002F5F1C" w:rsidP="00007E4A">
            <w:pPr>
              <w:pStyle w:val="ListParagraph"/>
              <w:numPr>
                <w:ilvl w:val="0"/>
                <w:numId w:val="8"/>
              </w:numPr>
              <w:rPr>
                <w:sz w:val="22"/>
                <w:szCs w:val="22"/>
              </w:rPr>
            </w:pPr>
            <w:r w:rsidRPr="00A63E35">
              <w:rPr>
                <w:sz w:val="22"/>
                <w:szCs w:val="22"/>
              </w:rPr>
              <w:t>Mainstreaming Gender into ABS Value Chains Gender Toolkit.</w:t>
            </w:r>
            <w:r w:rsidRPr="00A63E35">
              <w:rPr>
                <w:rStyle w:val="FootnoteReference"/>
                <w:sz w:val="22"/>
                <w:szCs w:val="22"/>
              </w:rPr>
              <w:footnoteReference w:id="326"/>
            </w:r>
            <w:r w:rsidRPr="00A63E35">
              <w:rPr>
                <w:sz w:val="22"/>
                <w:szCs w:val="22"/>
              </w:rPr>
              <w:t xml:space="preserve"> </w:t>
            </w:r>
          </w:p>
          <w:p w14:paraId="5583BCEE" w14:textId="77777777" w:rsidR="002F5F1C" w:rsidRPr="00A63E35" w:rsidRDefault="002F5F1C" w:rsidP="00007E4A">
            <w:pPr>
              <w:pStyle w:val="ListParagraph"/>
              <w:numPr>
                <w:ilvl w:val="0"/>
                <w:numId w:val="8"/>
              </w:numPr>
              <w:rPr>
                <w:sz w:val="22"/>
                <w:szCs w:val="22"/>
              </w:rPr>
            </w:pPr>
            <w:r w:rsidRPr="00A63E35">
              <w:rPr>
                <w:sz w:val="22"/>
                <w:szCs w:val="22"/>
              </w:rPr>
              <w:t>(IUCN) Upholding Gender Equality and Women’s Empowerment in the Post-2020 Global Biodiversity Framework</w:t>
            </w:r>
            <w:r w:rsidRPr="00A63E35">
              <w:rPr>
                <w:rStyle w:val="FootnoteReference"/>
                <w:sz w:val="22"/>
                <w:szCs w:val="22"/>
              </w:rPr>
              <w:footnoteReference w:id="327"/>
            </w:r>
          </w:p>
          <w:p w14:paraId="39F3CAD5" w14:textId="77777777" w:rsidR="002F5F1C" w:rsidRPr="00A63E35" w:rsidRDefault="00000000" w:rsidP="00007E4A">
            <w:pPr>
              <w:pStyle w:val="ListParagraph"/>
              <w:numPr>
                <w:ilvl w:val="0"/>
                <w:numId w:val="8"/>
              </w:numPr>
              <w:rPr>
                <w:sz w:val="22"/>
                <w:szCs w:val="22"/>
              </w:rPr>
            </w:pPr>
            <w:hyperlink r:id="rId24" w:history="1">
              <w:r w:rsidR="002F5F1C" w:rsidRPr="00A63E35">
                <w:rPr>
                  <w:rStyle w:val="Hyperlink"/>
                  <w:color w:val="auto"/>
                  <w:sz w:val="22"/>
                  <w:szCs w:val="22"/>
                </w:rPr>
                <w:t>The UNFCCC 5-year enhanced Lima work programme on gender and its gender action plan</w:t>
              </w:r>
            </w:hyperlink>
            <w:r w:rsidR="002F5F1C" w:rsidRPr="00A63E35">
              <w:rPr>
                <w:sz w:val="22"/>
                <w:szCs w:val="22"/>
              </w:rPr>
              <w:t xml:space="preserve"> sets out objectives and activities that aim to advance knowledge and understanding of gender-responsive climate action and its coherent mainstreaming in the implementation of the UNFCCC and the work of Parties, the secretariat, United Nations entities and all stakeholders at all levels.</w:t>
            </w:r>
          </w:p>
          <w:p w14:paraId="58B91516" w14:textId="77777777" w:rsidR="002F5F1C" w:rsidRPr="00A63E35" w:rsidRDefault="002F5F1C" w:rsidP="00007E4A">
            <w:pPr>
              <w:pStyle w:val="ListParagraph"/>
              <w:numPr>
                <w:ilvl w:val="0"/>
                <w:numId w:val="8"/>
              </w:numPr>
              <w:rPr>
                <w:sz w:val="22"/>
                <w:szCs w:val="22"/>
              </w:rPr>
            </w:pPr>
            <w:r w:rsidRPr="00A63E35">
              <w:rPr>
                <w:sz w:val="22"/>
                <w:szCs w:val="22"/>
              </w:rPr>
              <w:t xml:space="preserve">Women4Biodiversity’s publication </w:t>
            </w:r>
            <w:hyperlink r:id="rId25" w:history="1">
              <w:r w:rsidRPr="00A63E35">
                <w:rPr>
                  <w:rStyle w:val="Hyperlink"/>
                  <w:color w:val="auto"/>
                  <w:sz w:val="22"/>
                  <w:szCs w:val="22"/>
                </w:rPr>
                <w:t>Advancing Women’s Rights, Gender Equality and the Future of Biodiversity in the Post-2020 Global Biodiversity Framework</w:t>
              </w:r>
            </w:hyperlink>
            <w:r w:rsidRPr="00A63E35">
              <w:rPr>
                <w:sz w:val="22"/>
                <w:szCs w:val="22"/>
              </w:rPr>
              <w:t xml:space="preserve"> provides in-depth context and guidance for the urgency of gender responsive action in the Post-2020 GBF, and implementing the Post-2020 GPA.</w:t>
            </w:r>
          </w:p>
          <w:p w14:paraId="4F6AC050" w14:textId="77777777" w:rsidR="002F5F1C" w:rsidRPr="00A63E35" w:rsidRDefault="002F5F1C" w:rsidP="00007E4A">
            <w:pPr>
              <w:pStyle w:val="ListParagraph"/>
              <w:numPr>
                <w:ilvl w:val="0"/>
                <w:numId w:val="8"/>
              </w:numPr>
              <w:rPr>
                <w:sz w:val="22"/>
                <w:szCs w:val="22"/>
              </w:rPr>
            </w:pPr>
            <w:r w:rsidRPr="00A63E35">
              <w:rPr>
                <w:sz w:val="22"/>
                <w:szCs w:val="22"/>
              </w:rPr>
              <w:t xml:space="preserve">The CBD Secretariat’s Information Note </w:t>
            </w:r>
            <w:hyperlink r:id="rId26" w:history="1">
              <w:r w:rsidRPr="00A63E35">
                <w:rPr>
                  <w:rStyle w:val="Hyperlink"/>
                  <w:color w:val="auto"/>
                  <w:sz w:val="22"/>
                  <w:szCs w:val="22"/>
                </w:rPr>
                <w:t>Developing and Measuring a Gender Responsive Post-2020 Biodiversity Framework: Information on Gender Considerations Within the Draft Post-2020 Monitoring Framework</w:t>
              </w:r>
            </w:hyperlink>
            <w:r w:rsidRPr="00A63E35">
              <w:rPr>
                <w:sz w:val="22"/>
                <w:szCs w:val="22"/>
              </w:rPr>
              <w:t>, prepared by IUCN, is intended to contribute to the consideration of the effective integration of gender considerations in the Post-2020 Global Biodiversity Framework and its implementation and monitoring and the development and implementation of the post-2020 gender plan of action.</w:t>
            </w:r>
          </w:p>
          <w:p w14:paraId="4D60964D" w14:textId="77777777" w:rsidR="002F5F1C" w:rsidRPr="00A63E35" w:rsidRDefault="002F5F1C" w:rsidP="00007E4A">
            <w:pPr>
              <w:pStyle w:val="ListParagraph"/>
              <w:numPr>
                <w:ilvl w:val="0"/>
                <w:numId w:val="8"/>
              </w:numPr>
              <w:rPr>
                <w:sz w:val="22"/>
                <w:szCs w:val="22"/>
              </w:rPr>
            </w:pPr>
            <w:r w:rsidRPr="00A63E35">
              <w:rPr>
                <w:sz w:val="22"/>
                <w:szCs w:val="22"/>
              </w:rPr>
              <w:lastRenderedPageBreak/>
              <w:t xml:space="preserve">The </w:t>
            </w:r>
            <w:hyperlink r:id="rId27" w:history="1">
              <w:r w:rsidRPr="00A63E35">
                <w:rPr>
                  <w:rStyle w:val="Hyperlink"/>
                  <w:color w:val="auto"/>
                  <w:sz w:val="22"/>
                  <w:szCs w:val="22"/>
                </w:rPr>
                <w:t>Elements and Structure of a Gender Responsive Post-2020 Global Biodiversity Framework</w:t>
              </w:r>
            </w:hyperlink>
            <w:r w:rsidRPr="00A63E35">
              <w:rPr>
                <w:sz w:val="22"/>
                <w:szCs w:val="22"/>
              </w:rPr>
              <w:t xml:space="preserve"> submission from UN Women to the CBD Secretariat provides proposals for the structure and key elements to consider for the development of a gender-responsive Post-2020 Global Biodiversity Framework in order to achieve sustainable outcomes for both biodiversity and gender equality.</w:t>
            </w:r>
          </w:p>
        </w:tc>
      </w:tr>
    </w:tbl>
    <w:p w14:paraId="335FC162" w14:textId="2D2C2DB2" w:rsidR="009E36F8" w:rsidRPr="00A63E35" w:rsidRDefault="007264EB" w:rsidP="007264EB">
      <w:pPr>
        <w:spacing w:before="240" w:after="120"/>
        <w:jc w:val="center"/>
        <w:rPr>
          <w:sz w:val="22"/>
          <w:szCs w:val="22"/>
          <w:lang w:val="en-US"/>
        </w:rPr>
      </w:pPr>
      <w:r>
        <w:rPr>
          <w:sz w:val="22"/>
          <w:szCs w:val="22"/>
          <w:lang w:val="en-US"/>
        </w:rPr>
        <w:lastRenderedPageBreak/>
        <w:t>__________</w:t>
      </w:r>
    </w:p>
    <w:sectPr w:rsidR="009E36F8" w:rsidRPr="00A63E35" w:rsidSect="00F133B8">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BEF63" w14:textId="77777777" w:rsidR="00F133B8" w:rsidRDefault="00F133B8" w:rsidP="002F7BF7">
      <w:r>
        <w:separator/>
      </w:r>
    </w:p>
  </w:endnote>
  <w:endnote w:type="continuationSeparator" w:id="0">
    <w:p w14:paraId="1CE68B56" w14:textId="77777777" w:rsidR="00F133B8" w:rsidRDefault="00F133B8" w:rsidP="002F7BF7">
      <w:r>
        <w:continuationSeparator/>
      </w:r>
    </w:p>
  </w:endnote>
  <w:endnote w:type="continuationNotice" w:id="1">
    <w:p w14:paraId="5BFDB2A2" w14:textId="77777777" w:rsidR="00F133B8" w:rsidRDefault="00F133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dvOT569473da">
    <w:altName w:val="Cambria"/>
    <w:charset w:val="00"/>
    <w:family w:val="roman"/>
    <w:pitch w:val="default"/>
  </w:font>
  <w:font w:name="AdvOTf2679e53.I">
    <w:altName w:val="Cambria"/>
    <w:charset w:val="00"/>
    <w:family w:val="roman"/>
    <w:pitch w:val="default"/>
  </w:font>
  <w:font w:name="AdvOT569473da+20">
    <w:altName w:val="Cambria"/>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515720"/>
      <w:docPartObj>
        <w:docPartGallery w:val="Page Numbers (Bottom of Page)"/>
        <w:docPartUnique/>
      </w:docPartObj>
    </w:sdtPr>
    <w:sdtContent>
      <w:p w14:paraId="5C15C664" w14:textId="12A2DE62" w:rsidR="00184F4A" w:rsidRDefault="00184F4A" w:rsidP="000F6C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83B78">
          <w:rPr>
            <w:rStyle w:val="PageNumber"/>
            <w:noProof/>
          </w:rPr>
          <w:t>2</w:t>
        </w:r>
        <w:r>
          <w:rPr>
            <w:rStyle w:val="PageNumber"/>
          </w:rPr>
          <w:fldChar w:fldCharType="end"/>
        </w:r>
      </w:p>
    </w:sdtContent>
  </w:sdt>
  <w:p w14:paraId="45A4BDE5" w14:textId="77777777" w:rsidR="00184F4A" w:rsidRDefault="00184F4A" w:rsidP="00184F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1814266"/>
      <w:docPartObj>
        <w:docPartGallery w:val="Page Numbers (Bottom of Page)"/>
        <w:docPartUnique/>
      </w:docPartObj>
    </w:sdtPr>
    <w:sdtContent>
      <w:p w14:paraId="014A83F4" w14:textId="133D96B0" w:rsidR="00184F4A" w:rsidRDefault="00184F4A" w:rsidP="000F6C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A580C9" w14:textId="77777777" w:rsidR="00184F4A" w:rsidRDefault="00184F4A" w:rsidP="00184F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61871" w14:textId="77777777" w:rsidR="00F133B8" w:rsidRDefault="00F133B8" w:rsidP="002F7BF7">
      <w:r>
        <w:separator/>
      </w:r>
    </w:p>
  </w:footnote>
  <w:footnote w:type="continuationSeparator" w:id="0">
    <w:p w14:paraId="09C3EA66" w14:textId="77777777" w:rsidR="00F133B8" w:rsidRDefault="00F133B8" w:rsidP="002F7BF7">
      <w:r>
        <w:continuationSeparator/>
      </w:r>
    </w:p>
  </w:footnote>
  <w:footnote w:type="continuationNotice" w:id="1">
    <w:p w14:paraId="00037C30" w14:textId="77777777" w:rsidR="00F133B8" w:rsidRDefault="00F133B8"/>
  </w:footnote>
  <w:footnote w:id="2">
    <w:p w14:paraId="5D3AA5F6" w14:textId="77777777" w:rsidR="0048163E" w:rsidRPr="00A96B21" w:rsidRDefault="0048163E" w:rsidP="0048163E">
      <w:pPr>
        <w:pStyle w:val="Footnote"/>
      </w:pPr>
      <w:r>
        <w:rPr>
          <w:rStyle w:val="FootnoteReference"/>
        </w:rPr>
        <w:t>*</w:t>
      </w:r>
      <w:r>
        <w:t xml:space="preserve"> </w:t>
      </w:r>
      <w:r w:rsidRPr="00A96B21">
        <w:t>CBD/</w:t>
      </w:r>
      <w:r>
        <w:t>SBSTTA/26/1.</w:t>
      </w:r>
    </w:p>
  </w:footnote>
  <w:footnote w:id="3">
    <w:p w14:paraId="2DFDB804" w14:textId="77777777" w:rsidR="0048163E" w:rsidRPr="0056054A" w:rsidRDefault="0048163E" w:rsidP="0048163E">
      <w:pPr>
        <w:pStyle w:val="FootnoteText"/>
        <w:rPr>
          <w:lang w:val="en-US"/>
        </w:rPr>
      </w:pPr>
      <w:r>
        <w:rPr>
          <w:rStyle w:val="FootnoteReference"/>
        </w:rPr>
        <w:t>**</w:t>
      </w:r>
      <w:r>
        <w:t xml:space="preserve"> </w:t>
      </w:r>
      <w:r w:rsidRPr="0056054A">
        <w:rPr>
          <w:sz w:val="18"/>
          <w:szCs w:val="18"/>
        </w:rPr>
        <w:t>The present document is being issued without formal editing.</w:t>
      </w:r>
    </w:p>
  </w:footnote>
  <w:footnote w:id="4">
    <w:p w14:paraId="79894FA3" w14:textId="77777777" w:rsidR="0048163E" w:rsidRPr="007B37CA" w:rsidRDefault="0048163E" w:rsidP="0048163E">
      <w:pPr>
        <w:pStyle w:val="FootnoteText"/>
        <w:rPr>
          <w:lang w:val="en-US"/>
        </w:rPr>
      </w:pPr>
      <w:r>
        <w:rPr>
          <w:rStyle w:val="FootnoteReference"/>
        </w:rPr>
        <w:footnoteRef/>
      </w:r>
      <w:r>
        <w:t xml:space="preserve"> </w:t>
      </w:r>
      <w:r w:rsidRPr="007B37CA">
        <w:rPr>
          <w:sz w:val="18"/>
          <w:szCs w:val="18"/>
        </w:rPr>
        <w:t>Australia, Belarus, Canada, European Union, Finland, Gabon, Japan, State of Palestine, Sweden and United Kingdom of Great Britain and Northern Ireland.</w:t>
      </w:r>
    </w:p>
  </w:footnote>
  <w:footnote w:id="5">
    <w:p w14:paraId="6FF305BC" w14:textId="420DAC92" w:rsidR="00071B2C" w:rsidRPr="00964988" w:rsidRDefault="00071B2C" w:rsidP="00071B2C">
      <w:pPr>
        <w:pStyle w:val="FootnoteText"/>
        <w:rPr>
          <w:lang w:val="en-US"/>
        </w:rPr>
      </w:pPr>
      <w:r>
        <w:rPr>
          <w:rStyle w:val="FootnoteReference"/>
        </w:rPr>
        <w:footnoteRef/>
      </w:r>
      <w:r>
        <w:t xml:space="preserve"> </w:t>
      </w:r>
      <w:r>
        <w:rPr>
          <w:lang w:val="en-US"/>
        </w:rPr>
        <w:t xml:space="preserve">CBD, Thematic </w:t>
      </w:r>
      <w:proofErr w:type="spellStart"/>
      <w:r>
        <w:rPr>
          <w:lang w:val="en-US"/>
        </w:rPr>
        <w:t>Programmes</w:t>
      </w:r>
      <w:proofErr w:type="spellEnd"/>
      <w:r>
        <w:rPr>
          <w:lang w:val="en-US"/>
        </w:rPr>
        <w:t xml:space="preserve"> and Cross-Cutting Issues, online: </w:t>
      </w:r>
      <w:hyperlink r:id="rId1" w:history="1">
        <w:r w:rsidR="006655D9" w:rsidRPr="00DE50AE">
          <w:rPr>
            <w:rStyle w:val="Hyperlink"/>
            <w:lang w:val="en-US"/>
          </w:rPr>
          <w:t>www.cbd.int/programmes</w:t>
        </w:r>
      </w:hyperlink>
      <w:r>
        <w:rPr>
          <w:lang w:val="en-US"/>
        </w:rPr>
        <w:t xml:space="preserve"> (accessed on 4 Feb 2024).</w:t>
      </w:r>
    </w:p>
  </w:footnote>
  <w:footnote w:id="6">
    <w:p w14:paraId="592FE260" w14:textId="77777777" w:rsidR="00071B2C" w:rsidRPr="007B726D" w:rsidRDefault="00071B2C" w:rsidP="00071B2C">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15/4 (2022).</w:t>
      </w:r>
    </w:p>
  </w:footnote>
  <w:footnote w:id="7">
    <w:p w14:paraId="23179CB0" w14:textId="77777777" w:rsidR="00E5223E" w:rsidRPr="007B726D" w:rsidRDefault="00E5223E" w:rsidP="00E5223E">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15/24 (2022), para 4. </w:t>
      </w:r>
    </w:p>
  </w:footnote>
  <w:footnote w:id="8">
    <w:p w14:paraId="5BE2D2F8" w14:textId="77777777" w:rsidR="00E5223E" w:rsidRPr="0046428A" w:rsidRDefault="00E5223E" w:rsidP="00E5223E">
      <w:pPr>
        <w:pStyle w:val="FootnoteText"/>
        <w:rPr>
          <w:lang w:val="en-US"/>
        </w:rPr>
      </w:pPr>
      <w:r>
        <w:rPr>
          <w:rStyle w:val="FootnoteReference"/>
        </w:rPr>
        <w:footnoteRef/>
      </w:r>
      <w:r>
        <w:t xml:space="preserve"> </w:t>
      </w:r>
      <w:r>
        <w:rPr>
          <w:lang w:val="en-US"/>
        </w:rPr>
        <w:t>SBSTTA recommendation 25/3 (2023), para 2 (a) to (c).</w:t>
      </w:r>
    </w:p>
  </w:footnote>
  <w:footnote w:id="9">
    <w:p w14:paraId="618D916C" w14:textId="6F5BF686" w:rsidR="006B7901" w:rsidRPr="00487C32" w:rsidRDefault="006B7901" w:rsidP="00487C32">
      <w:pPr>
        <w:pStyle w:val="NormalWeb"/>
        <w:spacing w:before="0" w:beforeAutospacing="0" w:after="0" w:afterAutospacing="0"/>
        <w:rPr>
          <w:sz w:val="20"/>
          <w:szCs w:val="20"/>
        </w:rPr>
      </w:pPr>
      <w:r w:rsidRPr="00FC7BBF">
        <w:rPr>
          <w:rStyle w:val="FootnoteReference"/>
          <w:sz w:val="20"/>
          <w:szCs w:val="20"/>
        </w:rPr>
        <w:footnoteRef/>
      </w:r>
      <w:r w:rsidRPr="00FC7BBF">
        <w:rPr>
          <w:sz w:val="20"/>
          <w:szCs w:val="20"/>
        </w:rPr>
        <w:t xml:space="preserve"> The Global Biodiversity Outlook is the CBD’s landmark publication, resulting from the analysis of National Reports submitted by Parties. The third edition </w:t>
      </w:r>
      <w:proofErr w:type="gramStart"/>
      <w:r w:rsidRPr="00FC7BBF">
        <w:rPr>
          <w:sz w:val="20"/>
          <w:szCs w:val="20"/>
        </w:rPr>
        <w:t>was launched,</w:t>
      </w:r>
      <w:proofErr w:type="gramEnd"/>
      <w:r w:rsidRPr="00FC7BBF">
        <w:rPr>
          <w:sz w:val="20"/>
          <w:szCs w:val="20"/>
        </w:rPr>
        <w:t xml:space="preserve"> at SBSTTA 14, in 2010. For more </w:t>
      </w:r>
      <w:proofErr w:type="gramStart"/>
      <w:r w:rsidRPr="00FC7BBF">
        <w:rPr>
          <w:sz w:val="20"/>
          <w:szCs w:val="20"/>
        </w:rPr>
        <w:t>details</w:t>
      </w:r>
      <w:proofErr w:type="gramEnd"/>
      <w:r w:rsidRPr="00FC7BBF">
        <w:rPr>
          <w:sz w:val="20"/>
          <w:szCs w:val="20"/>
        </w:rPr>
        <w:t xml:space="preserve"> please see </w:t>
      </w:r>
      <w:r w:rsidRPr="00FC7BBF">
        <w:rPr>
          <w:color w:val="0000FF"/>
          <w:sz w:val="20"/>
          <w:szCs w:val="20"/>
        </w:rPr>
        <w:t>www.cbd.int/GBO3</w:t>
      </w:r>
      <w:r w:rsidRPr="00FC7BBF">
        <w:rPr>
          <w:sz w:val="20"/>
          <w:szCs w:val="20"/>
        </w:rPr>
        <w:t xml:space="preserve">. </w:t>
      </w:r>
    </w:p>
  </w:footnote>
  <w:footnote w:id="10">
    <w:p w14:paraId="4B263233" w14:textId="1D569908" w:rsidR="007609BE" w:rsidRPr="007370C4" w:rsidRDefault="007609BE" w:rsidP="007609BE">
      <w:pPr>
        <w:pStyle w:val="FootnoteText"/>
        <w:rPr>
          <w:lang w:val="en-US"/>
        </w:rPr>
      </w:pPr>
      <w:r>
        <w:rPr>
          <w:rStyle w:val="FootnoteReference"/>
        </w:rPr>
        <w:footnoteRef/>
      </w:r>
      <w:r>
        <w:t xml:space="preserve"> Table taken from the UNEP/CBD/SBSTTA/16/INF/3, p. 15. </w:t>
      </w:r>
      <w:hyperlink r:id="rId2" w:history="1">
        <w:r w:rsidR="00C11CAF" w:rsidRPr="00DE50AE">
          <w:rPr>
            <w:rStyle w:val="Hyperlink"/>
          </w:rPr>
          <w:t>www.cbd.int/doc/meetings/sbstta/sbstta-16/official/sbstta-16-04-en.pdf</w:t>
        </w:r>
      </w:hyperlink>
      <w:r>
        <w:t xml:space="preserve"> </w:t>
      </w:r>
    </w:p>
  </w:footnote>
  <w:footnote w:id="11">
    <w:p w14:paraId="1B20B6FD" w14:textId="7504DA48" w:rsidR="002B3BA8" w:rsidRPr="002B3BA8" w:rsidRDefault="002B3BA8">
      <w:pPr>
        <w:pStyle w:val="FootnoteText"/>
        <w:rPr>
          <w:lang w:val="en-US"/>
        </w:rPr>
      </w:pPr>
      <w:r>
        <w:rPr>
          <w:rStyle w:val="FootnoteReference"/>
        </w:rPr>
        <w:footnoteRef/>
      </w:r>
      <w:r w:rsidRPr="007B726D">
        <w:rPr>
          <w:lang w:val="es-ES"/>
        </w:rPr>
        <w:t xml:space="preserve"> </w:t>
      </w:r>
      <w:r w:rsidR="005460D9" w:rsidRPr="007B726D">
        <w:rPr>
          <w:lang w:val="es-ES"/>
        </w:rPr>
        <w:t>UNEP/CBD/SBSTTA/16/INF/3, p. 9</w:t>
      </w:r>
      <w:r w:rsidR="00E029FD" w:rsidRPr="007B726D">
        <w:rPr>
          <w:lang w:val="es-ES"/>
        </w:rPr>
        <w:t>-14</w:t>
      </w:r>
      <w:r w:rsidR="005460D9" w:rsidRPr="007B726D">
        <w:rPr>
          <w:lang w:val="es-ES"/>
        </w:rPr>
        <w:t xml:space="preserve">. </w:t>
      </w:r>
      <w:hyperlink r:id="rId3" w:history="1">
        <w:r w:rsidR="00C11CAF" w:rsidRPr="00DE50AE">
          <w:rPr>
            <w:rStyle w:val="Hyperlink"/>
          </w:rPr>
          <w:t>www.cbd.int/doc/meetings/sbstta/sbstta-16/official/sbstta-16-04-en.pdf</w:t>
        </w:r>
      </w:hyperlink>
      <w:r w:rsidR="005460D9">
        <w:t xml:space="preserve"> </w:t>
      </w:r>
    </w:p>
  </w:footnote>
  <w:footnote w:id="12">
    <w:p w14:paraId="421BFE92" w14:textId="77777777" w:rsidR="002C343E" w:rsidRPr="00184F4A" w:rsidRDefault="002C343E" w:rsidP="002C343E">
      <w:pPr>
        <w:pStyle w:val="FootnoteText"/>
        <w:rPr>
          <w:lang w:val="en-US"/>
        </w:rPr>
      </w:pPr>
      <w:r>
        <w:rPr>
          <w:rStyle w:val="FootnoteReference"/>
        </w:rPr>
        <w:footnoteRef/>
      </w:r>
      <w:r>
        <w:t xml:space="preserve"> </w:t>
      </w:r>
      <w:r w:rsidRPr="007370C4">
        <w:rPr>
          <w:i/>
          <w:iCs/>
        </w:rPr>
        <w:t>Id.</w:t>
      </w:r>
    </w:p>
  </w:footnote>
  <w:footnote w:id="13">
    <w:p w14:paraId="0CFFE7F6" w14:textId="48634F44" w:rsidR="00E23FCF" w:rsidRPr="00E23FCF" w:rsidRDefault="00E23FCF">
      <w:pPr>
        <w:pStyle w:val="FootnoteText"/>
        <w:rPr>
          <w:lang w:val="en-US"/>
        </w:rPr>
      </w:pPr>
      <w:r>
        <w:rPr>
          <w:rStyle w:val="FootnoteReference"/>
        </w:rPr>
        <w:footnoteRef/>
      </w:r>
      <w:r w:rsidRPr="00D239F8">
        <w:rPr>
          <w:lang w:val="es-ES"/>
        </w:rPr>
        <w:t xml:space="preserve"> UNEP/CBD/SBSTTA/16/INF/3, p. 16. </w:t>
      </w:r>
      <w:hyperlink r:id="rId4" w:history="1">
        <w:r w:rsidR="00A97D46" w:rsidRPr="00DE50AE">
          <w:rPr>
            <w:rStyle w:val="Hyperlink"/>
          </w:rPr>
          <w:t>www.cbd.int/doc/meetings/sbstta/sbstta-16/official/sbstta-16-04-en.pdf</w:t>
        </w:r>
      </w:hyperlink>
      <w:r>
        <w:t xml:space="preserve"> </w:t>
      </w:r>
    </w:p>
  </w:footnote>
  <w:footnote w:id="14">
    <w:p w14:paraId="57A4AD26" w14:textId="1E56F24F" w:rsidR="00E23FCF" w:rsidRPr="00E23FCF" w:rsidRDefault="00E23FCF">
      <w:pPr>
        <w:pStyle w:val="FootnoteText"/>
        <w:rPr>
          <w:lang w:val="en-US"/>
        </w:rPr>
      </w:pPr>
      <w:r>
        <w:rPr>
          <w:rStyle w:val="FootnoteReference"/>
        </w:rPr>
        <w:footnoteRef/>
      </w:r>
      <w:r>
        <w:t xml:space="preserve"> </w:t>
      </w:r>
      <w:r w:rsidRPr="00E23FCF">
        <w:rPr>
          <w:i/>
          <w:iCs/>
        </w:rPr>
        <w:t>Id.</w:t>
      </w:r>
      <w:r>
        <w:t xml:space="preserve">  </w:t>
      </w:r>
    </w:p>
  </w:footnote>
  <w:footnote w:id="15">
    <w:p w14:paraId="1E917E32" w14:textId="129A27C4" w:rsidR="00E23FCF" w:rsidRPr="00E23FCF" w:rsidRDefault="00E23FCF">
      <w:pPr>
        <w:pStyle w:val="FootnoteText"/>
        <w:rPr>
          <w:lang w:val="en-US"/>
        </w:rPr>
      </w:pPr>
      <w:r>
        <w:rPr>
          <w:rStyle w:val="FootnoteReference"/>
        </w:rPr>
        <w:footnoteRef/>
      </w:r>
      <w:r>
        <w:t xml:space="preserve"> </w:t>
      </w:r>
      <w:r w:rsidRPr="00E23FCF">
        <w:rPr>
          <w:i/>
          <w:iCs/>
        </w:rPr>
        <w:t>Id.</w:t>
      </w:r>
      <w:r>
        <w:t xml:space="preserve"> </w:t>
      </w:r>
    </w:p>
  </w:footnote>
  <w:footnote w:id="16">
    <w:p w14:paraId="65E37296" w14:textId="44F18A87" w:rsidR="00307782" w:rsidRPr="00307782" w:rsidRDefault="00307782">
      <w:pPr>
        <w:pStyle w:val="FootnoteText"/>
        <w:rPr>
          <w:lang w:val="en-US"/>
        </w:rPr>
      </w:pPr>
      <w:r>
        <w:rPr>
          <w:rStyle w:val="FootnoteReference"/>
        </w:rPr>
        <w:footnoteRef/>
      </w:r>
      <w:r>
        <w:t xml:space="preserve"> </w:t>
      </w:r>
      <w:r w:rsidRPr="00307782">
        <w:rPr>
          <w:i/>
          <w:iCs/>
          <w:lang w:val="en-US"/>
        </w:rPr>
        <w:t>Id</w:t>
      </w:r>
      <w:r>
        <w:rPr>
          <w:lang w:val="en-US"/>
        </w:rPr>
        <w:t xml:space="preserve">., Decision COP VIII/1. para. 9. </w:t>
      </w:r>
    </w:p>
  </w:footnote>
  <w:footnote w:id="17">
    <w:p w14:paraId="07AD8DDA" w14:textId="4867B384" w:rsidR="00FC7BBF" w:rsidRPr="00FC7BBF" w:rsidRDefault="00FC7BBF">
      <w:pPr>
        <w:pStyle w:val="FootnoteText"/>
        <w:rPr>
          <w:lang w:val="en-US"/>
        </w:rPr>
      </w:pPr>
      <w:r>
        <w:rPr>
          <w:rStyle w:val="FootnoteReference"/>
        </w:rPr>
        <w:footnoteRef/>
      </w:r>
      <w:r>
        <w:t xml:space="preserve"> UNEP/CBD/SBSTTA/16/INF/3, </w:t>
      </w:r>
      <w:r>
        <w:rPr>
          <w:lang w:val="en-US"/>
        </w:rPr>
        <w:t xml:space="preserve">§ IV. </w:t>
      </w:r>
      <w:r>
        <w:t xml:space="preserve">p. 16-17. </w:t>
      </w:r>
      <w:hyperlink r:id="rId5" w:history="1">
        <w:r w:rsidR="00A97D46" w:rsidRPr="00DE50AE">
          <w:rPr>
            <w:rStyle w:val="Hyperlink"/>
          </w:rPr>
          <w:t>www.cbd.int/doc/meetings/sbstta/sbstta-16/official/sbstta-16-04-en.pdf</w:t>
        </w:r>
      </w:hyperlink>
    </w:p>
  </w:footnote>
  <w:footnote w:id="18">
    <w:p w14:paraId="1E33D794" w14:textId="5EA440C9" w:rsidR="00FC7BBF" w:rsidRPr="007B726D" w:rsidRDefault="00FC7BBF" w:rsidP="00A97D46">
      <w:pPr>
        <w:pStyle w:val="FootnoteText"/>
        <w:rPr>
          <w:lang w:val="es-ES"/>
        </w:rPr>
      </w:pPr>
      <w:r>
        <w:rPr>
          <w:rStyle w:val="FootnoteReference"/>
        </w:rPr>
        <w:footnoteRef/>
      </w:r>
      <w:r w:rsidRPr="00D239F8">
        <w:rPr>
          <w:lang w:val="es-ES"/>
        </w:rPr>
        <w:t xml:space="preserve"> </w:t>
      </w:r>
      <w:r>
        <w:rPr>
          <w:rStyle w:val="FootnoteReference"/>
        </w:rPr>
        <w:footnoteRef/>
      </w:r>
      <w:r w:rsidRPr="00D239F8">
        <w:rPr>
          <w:lang w:val="es-ES"/>
        </w:rPr>
        <w:t xml:space="preserve"> UNEP/CBD/SBSTTA/16/INF/3, § V.  </w:t>
      </w:r>
      <w:r w:rsidRPr="007B726D">
        <w:rPr>
          <w:lang w:val="es-ES"/>
        </w:rPr>
        <w:t xml:space="preserve">p. 16-17. </w:t>
      </w:r>
      <w:hyperlink r:id="rId6" w:history="1">
        <w:r w:rsidR="00A97D46" w:rsidRPr="00DE50AE">
          <w:rPr>
            <w:rStyle w:val="Hyperlink"/>
            <w:lang w:val="es-ES"/>
          </w:rPr>
          <w:t>www.cbd.int/doc/meetings/sbstta/sbstta-16/official/sbstta-16-04-en.pdf</w:t>
        </w:r>
      </w:hyperlink>
    </w:p>
  </w:footnote>
  <w:footnote w:id="19">
    <w:p w14:paraId="4C5E3A7F" w14:textId="0DB41EE3" w:rsidR="00797C64" w:rsidRPr="00747BF6" w:rsidRDefault="00797C64" w:rsidP="00AC36E4">
      <w:pPr>
        <w:pStyle w:val="NormalWeb"/>
        <w:spacing w:before="0" w:beforeAutospacing="0" w:after="0" w:afterAutospacing="0"/>
        <w:rPr>
          <w:sz w:val="18"/>
          <w:szCs w:val="18"/>
        </w:rPr>
      </w:pPr>
      <w:r w:rsidRPr="00747BF6">
        <w:rPr>
          <w:rStyle w:val="FootnoteReference"/>
          <w:sz w:val="18"/>
          <w:szCs w:val="18"/>
        </w:rPr>
        <w:footnoteRef/>
      </w:r>
      <w:r w:rsidRPr="00747BF6">
        <w:rPr>
          <w:sz w:val="18"/>
          <w:szCs w:val="18"/>
        </w:rPr>
        <w:t xml:space="preserve"> Secretariat of the Convention on Biological Diversity (2020) Global Biodiversity Outlook 5. Montreal. </w:t>
      </w:r>
      <w:r w:rsidRPr="00747BF6">
        <w:rPr>
          <w:sz w:val="18"/>
          <w:szCs w:val="18"/>
          <w:lang w:val="en-US"/>
        </w:rPr>
        <w:t xml:space="preserve">§ Part II. Biodiversity in 2020: Progress towards the Aichi Biodiversity Targets. P. </w:t>
      </w:r>
      <w:hyperlink r:id="rId7" w:history="1">
        <w:r w:rsidR="00AC36E4" w:rsidRPr="00747BF6">
          <w:rPr>
            <w:rStyle w:val="Hyperlink"/>
            <w:sz w:val="18"/>
            <w:szCs w:val="18"/>
            <w:lang w:val="en-US"/>
          </w:rPr>
          <w:t>www.cbd.int/gbo/gbo5/publication/gbo-5-en.pdf</w:t>
        </w:r>
      </w:hyperlink>
      <w:r w:rsidRPr="00747BF6">
        <w:rPr>
          <w:sz w:val="18"/>
          <w:szCs w:val="18"/>
          <w:lang w:val="en-US"/>
        </w:rPr>
        <w:t xml:space="preserve"> </w:t>
      </w:r>
    </w:p>
  </w:footnote>
  <w:footnote w:id="20">
    <w:p w14:paraId="05A5EE3D" w14:textId="1CD35046" w:rsidR="00EC0392" w:rsidRPr="007B726D" w:rsidRDefault="00EC0392">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15/4 (2022), </w:t>
      </w:r>
      <w:proofErr w:type="spellStart"/>
      <w:r w:rsidRPr="007B726D">
        <w:rPr>
          <w:lang w:val="es-ES"/>
        </w:rPr>
        <w:t>Annex</w:t>
      </w:r>
      <w:proofErr w:type="spellEnd"/>
      <w:r w:rsidRPr="007B726D">
        <w:rPr>
          <w:lang w:val="es-ES"/>
        </w:rPr>
        <w:t xml:space="preserve">, </w:t>
      </w:r>
      <w:proofErr w:type="spellStart"/>
      <w:r w:rsidRPr="007B726D">
        <w:rPr>
          <w:lang w:val="es-ES"/>
        </w:rPr>
        <w:t>para</w:t>
      </w:r>
      <w:r w:rsidR="000D3102" w:rsidRPr="007B726D">
        <w:rPr>
          <w:lang w:val="es-ES"/>
        </w:rPr>
        <w:t>graph</w:t>
      </w:r>
      <w:proofErr w:type="spellEnd"/>
      <w:r w:rsidRPr="007B726D">
        <w:rPr>
          <w:lang w:val="es-ES"/>
        </w:rPr>
        <w:t xml:space="preserve"> 4. </w:t>
      </w:r>
    </w:p>
  </w:footnote>
  <w:footnote w:id="21">
    <w:p w14:paraId="2B1C099C" w14:textId="758FB6DE" w:rsidR="00E134F5" w:rsidRPr="007B726D" w:rsidRDefault="00E134F5">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VIII/1 (2006), </w:t>
      </w:r>
      <w:proofErr w:type="spellStart"/>
      <w:r w:rsidRPr="007B726D">
        <w:rPr>
          <w:lang w:val="es-ES"/>
        </w:rPr>
        <w:t>paragraph</w:t>
      </w:r>
      <w:proofErr w:type="spellEnd"/>
      <w:r w:rsidRPr="007B726D">
        <w:rPr>
          <w:lang w:val="es-ES"/>
        </w:rPr>
        <w:t xml:space="preserve"> 14. </w:t>
      </w:r>
    </w:p>
  </w:footnote>
  <w:footnote w:id="22">
    <w:p w14:paraId="38ABE952" w14:textId="560991F5" w:rsidR="00AF0C49" w:rsidRPr="007B726D" w:rsidRDefault="00AF0C49">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VIII/1 (2006), </w:t>
      </w:r>
      <w:proofErr w:type="spellStart"/>
      <w:r w:rsidRPr="007B726D">
        <w:rPr>
          <w:lang w:val="es-ES"/>
        </w:rPr>
        <w:t>Annex</w:t>
      </w:r>
      <w:proofErr w:type="spellEnd"/>
      <w:r w:rsidRPr="007B726D">
        <w:rPr>
          <w:lang w:val="es-ES"/>
        </w:rPr>
        <w:t>, para 22.</w:t>
      </w:r>
    </w:p>
  </w:footnote>
  <w:footnote w:id="23">
    <w:p w14:paraId="3BD5E56A" w14:textId="3A08A9A1" w:rsidR="00526E2A" w:rsidRPr="007B726D" w:rsidRDefault="00526E2A">
      <w:pPr>
        <w:pStyle w:val="FootnoteText"/>
        <w:rPr>
          <w:lang w:val="es-ES"/>
        </w:rPr>
      </w:pPr>
      <w:r>
        <w:rPr>
          <w:rStyle w:val="FootnoteReference"/>
        </w:rPr>
        <w:footnoteRef/>
      </w:r>
      <w:r w:rsidRPr="007B726D">
        <w:rPr>
          <w:lang w:val="es-ES"/>
        </w:rPr>
        <w:t xml:space="preserve"> Ibid, para 2. </w:t>
      </w:r>
    </w:p>
  </w:footnote>
  <w:footnote w:id="24">
    <w:p w14:paraId="1991F28E" w14:textId="441790D3" w:rsidR="00D175F8" w:rsidRPr="007B726D" w:rsidRDefault="00D175F8">
      <w:pPr>
        <w:pStyle w:val="FootnoteText"/>
        <w:rPr>
          <w:lang w:val="es-ES"/>
        </w:rPr>
      </w:pPr>
      <w:r>
        <w:rPr>
          <w:rStyle w:val="FootnoteReference"/>
        </w:rPr>
        <w:footnoteRef/>
      </w:r>
      <w:r w:rsidRPr="007B726D">
        <w:rPr>
          <w:lang w:val="es-ES"/>
        </w:rPr>
        <w:t xml:space="preserve"> Ibid, Annex, para 17. </w:t>
      </w:r>
    </w:p>
  </w:footnote>
  <w:footnote w:id="25">
    <w:p w14:paraId="4463003D" w14:textId="613D6137" w:rsidR="00B05CA8" w:rsidRPr="007B726D" w:rsidRDefault="00B05CA8">
      <w:pPr>
        <w:pStyle w:val="FootnoteText"/>
        <w:rPr>
          <w:lang w:val="es-ES"/>
        </w:rPr>
      </w:pPr>
      <w:r>
        <w:rPr>
          <w:rStyle w:val="FootnoteReference"/>
        </w:rPr>
        <w:footnoteRef/>
      </w:r>
      <w:r w:rsidRPr="007B726D">
        <w:rPr>
          <w:lang w:val="es-ES"/>
        </w:rPr>
        <w:t xml:space="preserve"> Ibid, para 21. </w:t>
      </w:r>
    </w:p>
  </w:footnote>
  <w:footnote w:id="26">
    <w:p w14:paraId="38FFA561" w14:textId="336C7BB5" w:rsidR="003E629D" w:rsidRPr="00F97251" w:rsidRDefault="003E629D">
      <w:pPr>
        <w:pStyle w:val="FootnoteText"/>
        <w:rPr>
          <w:lang w:val="en-US"/>
        </w:rPr>
      </w:pPr>
      <w:r>
        <w:rPr>
          <w:rStyle w:val="FootnoteReference"/>
        </w:rPr>
        <w:footnoteRef/>
      </w:r>
      <w:r>
        <w:t xml:space="preserve"> </w:t>
      </w:r>
      <w:r>
        <w:rPr>
          <w:lang w:val="en-US"/>
        </w:rPr>
        <w:t xml:space="preserve">Ibid, Appendix. </w:t>
      </w:r>
    </w:p>
  </w:footnote>
  <w:footnote w:id="27">
    <w:p w14:paraId="20EC4DCA" w14:textId="05AA979D" w:rsidR="002A65E5" w:rsidRPr="00074276" w:rsidRDefault="002A65E5" w:rsidP="002A65E5">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52. </w:t>
      </w:r>
      <w:hyperlink r:id="rId8" w:history="1">
        <w:r w:rsidR="004736D8" w:rsidRPr="00DE50AE">
          <w:rPr>
            <w:rStyle w:val="Hyperlink"/>
            <w:lang w:val="en-US"/>
          </w:rPr>
          <w:t>www.cbd.int/gbo/gbo5/publication/gbo-5-en.pdf</w:t>
        </w:r>
      </w:hyperlink>
    </w:p>
  </w:footnote>
  <w:footnote w:id="28">
    <w:p w14:paraId="24710738" w14:textId="77777777" w:rsidR="002A65E5" w:rsidRPr="00D92E35" w:rsidRDefault="002A65E5" w:rsidP="002A65E5">
      <w:pPr>
        <w:pStyle w:val="FootnoteText"/>
        <w:rPr>
          <w:lang w:val="en-US"/>
        </w:rPr>
      </w:pPr>
      <w:r>
        <w:rPr>
          <w:rStyle w:val="FootnoteReference"/>
        </w:rPr>
        <w:footnoteRef/>
      </w:r>
      <w:r>
        <w:t xml:space="preserve"> </w:t>
      </w:r>
      <w:r w:rsidRPr="00D92E35">
        <w:rPr>
          <w:i/>
          <w:iCs/>
          <w:lang w:val="en-US"/>
        </w:rPr>
        <w:t>Id.</w:t>
      </w:r>
      <w:r>
        <w:rPr>
          <w:lang w:val="en-US"/>
        </w:rPr>
        <w:t xml:space="preserve"> </w:t>
      </w:r>
    </w:p>
  </w:footnote>
  <w:footnote w:id="29">
    <w:p w14:paraId="1F2EA8BE" w14:textId="77777777" w:rsidR="002A65E5" w:rsidRPr="004A5DB1" w:rsidRDefault="002A65E5" w:rsidP="002A65E5">
      <w:pPr>
        <w:pStyle w:val="FootnoteText"/>
        <w:rPr>
          <w:lang w:val="en-US"/>
        </w:rPr>
      </w:pPr>
      <w:r>
        <w:rPr>
          <w:rStyle w:val="FootnoteReference"/>
        </w:rPr>
        <w:footnoteRef/>
      </w:r>
      <w:r>
        <w:t xml:space="preserve"> </w:t>
      </w:r>
      <w:r w:rsidRPr="004A5DB1">
        <w:rPr>
          <w:i/>
          <w:iCs/>
          <w:lang w:val="en-US"/>
        </w:rPr>
        <w:t xml:space="preserve">Id. </w:t>
      </w:r>
    </w:p>
  </w:footnote>
  <w:footnote w:id="30">
    <w:p w14:paraId="5C0C39BE" w14:textId="77777777" w:rsidR="002A65E5" w:rsidRPr="00A61A20" w:rsidRDefault="002A65E5" w:rsidP="002A65E5">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57. </w:t>
      </w:r>
      <w:hyperlink r:id="rId9" w:history="1">
        <w:r w:rsidRPr="0035243D">
          <w:rPr>
            <w:rStyle w:val="Hyperlink"/>
            <w:lang w:val="en-US"/>
          </w:rPr>
          <w:t>https://www.cbd.int/gbo/gbo5/publication/gbo-5-en.pdf</w:t>
        </w:r>
      </w:hyperlink>
    </w:p>
  </w:footnote>
  <w:footnote w:id="31">
    <w:p w14:paraId="5FF26969" w14:textId="77777777" w:rsidR="004D0EBD" w:rsidRDefault="004D0EBD" w:rsidP="004D0EBD">
      <w:pPr>
        <w:pStyle w:val="FootnoteText"/>
      </w:pPr>
      <w:r>
        <w:rPr>
          <w:rStyle w:val="FootnoteReference"/>
        </w:rPr>
        <w:footnoteRef/>
      </w:r>
      <w:r>
        <w:t xml:space="preserve"> (2014) SIDS Accelerated Modalities of Action (S.A.M.O.A.) Pathway: </w:t>
      </w:r>
      <w:hyperlink r:id="rId10" w:history="1">
        <w:r w:rsidRPr="00805D7C">
          <w:rPr>
            <w:rStyle w:val="Hyperlink"/>
          </w:rPr>
          <w:t>https://www.un.org/ohrlls/sites/www.un.org.ohrlls/files/samoa_pathway.pdf</w:t>
        </w:r>
      </w:hyperlink>
      <w:r>
        <w:t xml:space="preserve"> </w:t>
      </w:r>
    </w:p>
  </w:footnote>
  <w:footnote w:id="32">
    <w:p w14:paraId="71C2CBC4" w14:textId="77777777" w:rsidR="004D0EBD" w:rsidRDefault="004D0EBD" w:rsidP="004D0EBD">
      <w:pPr>
        <w:pStyle w:val="FootnoteText"/>
      </w:pPr>
      <w:r>
        <w:rPr>
          <w:rStyle w:val="FootnoteReference"/>
        </w:rPr>
        <w:footnoteRef/>
      </w:r>
      <w:r>
        <w:t xml:space="preserve"> SIDS Coalition for Nature (2023). “SIDS’ Integrated Nature-Climate Action Roadmap in Coastal Areas: Supporting Marine Protected Areas as Nature-based Solutions for Climate Action.” </w:t>
      </w:r>
      <w:hyperlink r:id="rId11" w:history="1">
        <w:r w:rsidRPr="00805D7C">
          <w:rPr>
            <w:rStyle w:val="Hyperlink"/>
          </w:rPr>
          <w:t>https://drive.google.com/file/d/1BKwP-Auc10dEBPPCTuX5bPqjjrQRKgOx/view</w:t>
        </w:r>
      </w:hyperlink>
      <w:r>
        <w:t xml:space="preserve"> </w:t>
      </w:r>
    </w:p>
  </w:footnote>
  <w:footnote w:id="33">
    <w:p w14:paraId="43382469" w14:textId="07891BBF" w:rsidR="00845CAB" w:rsidRPr="00845CAB" w:rsidRDefault="00845CAB">
      <w:pPr>
        <w:pStyle w:val="FootnoteText"/>
        <w:rPr>
          <w:lang w:val="en-US"/>
        </w:rPr>
      </w:pPr>
      <w:r>
        <w:rPr>
          <w:rStyle w:val="FootnoteReference"/>
        </w:rPr>
        <w:footnoteRef/>
      </w:r>
      <w:r>
        <w:t xml:space="preserve"> </w:t>
      </w:r>
      <w:r w:rsidR="00FB1735" w:rsidRPr="00FB1735">
        <w:t>Burt, April &amp; Nuno, Ana &amp; Bunbury, Nancy. (2021). Defining and bridging the barriers to more effective conservation of island ecosystems: A practitioner's perspective. Conservation Science and Practice. 4. 10.1111/csp2.587.</w:t>
      </w:r>
    </w:p>
  </w:footnote>
  <w:footnote w:id="34">
    <w:p w14:paraId="25330ED6" w14:textId="170DED73" w:rsidR="00703764" w:rsidRPr="00703764" w:rsidRDefault="00703764" w:rsidP="00703764">
      <w:pPr>
        <w:pStyle w:val="NormalWeb"/>
        <w:spacing w:before="0" w:beforeAutospacing="0" w:after="0" w:afterAutospacing="0"/>
      </w:pPr>
      <w:r>
        <w:rPr>
          <w:rStyle w:val="FootnoteReference"/>
        </w:rPr>
        <w:footnoteRef/>
      </w:r>
      <w:r>
        <w:t xml:space="preserve"> </w:t>
      </w:r>
      <w:r>
        <w:rPr>
          <w:rFonts w:ascii="AdvOT569473da" w:hAnsi="AdvOT569473da"/>
          <w:sz w:val="18"/>
          <w:szCs w:val="18"/>
        </w:rPr>
        <w:t xml:space="preserve">Xu, H., Cao, Y., Yu, D., Cao, M., He, Y., Gill, M., &amp; Pereira, H. M. (2021). Ensuring effective implementation of the post-2020 global biodiversity targets. </w:t>
      </w:r>
      <w:r>
        <w:rPr>
          <w:rFonts w:ascii="AdvOTf2679e53.I" w:hAnsi="AdvOTf2679e53.I"/>
          <w:sz w:val="18"/>
          <w:szCs w:val="18"/>
        </w:rPr>
        <w:t>Nature Ecology &amp; Evolution</w:t>
      </w:r>
      <w:r>
        <w:rPr>
          <w:rFonts w:ascii="AdvOT569473da" w:hAnsi="AdvOT569473da"/>
          <w:sz w:val="18"/>
          <w:szCs w:val="18"/>
        </w:rPr>
        <w:t xml:space="preserve">, </w:t>
      </w:r>
      <w:r>
        <w:rPr>
          <w:rFonts w:ascii="AdvOTf2679e53.I" w:hAnsi="AdvOTf2679e53.I"/>
          <w:sz w:val="18"/>
          <w:szCs w:val="18"/>
        </w:rPr>
        <w:t>5</w:t>
      </w:r>
      <w:r>
        <w:rPr>
          <w:rFonts w:ascii="AdvOT569473da" w:hAnsi="AdvOT569473da"/>
          <w:sz w:val="18"/>
          <w:szCs w:val="18"/>
        </w:rPr>
        <w:t>(4), 411</w:t>
      </w:r>
      <w:r>
        <w:rPr>
          <w:rFonts w:ascii="AdvOT569473da+20" w:hAnsi="AdvOT569473da+20"/>
          <w:sz w:val="18"/>
          <w:szCs w:val="18"/>
        </w:rPr>
        <w:t>–</w:t>
      </w:r>
      <w:r>
        <w:rPr>
          <w:rFonts w:ascii="AdvOT569473da" w:hAnsi="AdvOT569473da"/>
          <w:sz w:val="18"/>
          <w:szCs w:val="18"/>
        </w:rPr>
        <w:t xml:space="preserve">418. https://doi.org/10.1038/s41559-020-01375-y </w:t>
      </w:r>
    </w:p>
  </w:footnote>
  <w:footnote w:id="35">
    <w:p w14:paraId="13C1B517" w14:textId="5D1EC3DA" w:rsidR="00703764" w:rsidRPr="00703764" w:rsidRDefault="00703764">
      <w:pPr>
        <w:pStyle w:val="FootnoteText"/>
        <w:rPr>
          <w:lang w:val="en-US"/>
        </w:rPr>
      </w:pPr>
      <w:r>
        <w:rPr>
          <w:rStyle w:val="FootnoteReference"/>
        </w:rPr>
        <w:footnoteRef/>
      </w:r>
      <w:r>
        <w:t xml:space="preserve"> </w:t>
      </w:r>
      <w:r w:rsidRPr="00703764">
        <w:t xml:space="preserve">Lindenmayer, David &amp; Gene, Liken &amp; Lee, </w:t>
      </w:r>
      <w:proofErr w:type="spellStart"/>
      <w:r w:rsidRPr="00703764">
        <w:t>Miezis</w:t>
      </w:r>
      <w:proofErr w:type="spellEnd"/>
      <w:r w:rsidRPr="00703764">
        <w:t xml:space="preserve"> &amp; Haywood, Andrew. (2011). Adaptive monitoring in the real world: Proof of concept. Trends in Ecology &amp; Evolution. 641-646. 10.1016/j.tree.2011.08.002.</w:t>
      </w:r>
    </w:p>
  </w:footnote>
  <w:footnote w:id="36">
    <w:p w14:paraId="1F2AC85B" w14:textId="21F90771" w:rsidR="00824ECD" w:rsidRPr="00824ECD" w:rsidRDefault="00824ECD">
      <w:pPr>
        <w:pStyle w:val="FootnoteText"/>
        <w:rPr>
          <w:lang w:val="en-US"/>
        </w:rPr>
      </w:pPr>
      <w:r>
        <w:rPr>
          <w:rStyle w:val="FootnoteReference"/>
        </w:rPr>
        <w:footnoteRef/>
      </w:r>
      <w:r>
        <w:t xml:space="preserve"> </w:t>
      </w:r>
      <w:r>
        <w:rPr>
          <w:lang w:val="en-US"/>
        </w:rPr>
        <w:t>UN. A/CONF.207/11 Report of the International Meeting to Review the Implementation of the Programme of Action for Sustainable Development of Small Island Developing States. 2005.p. 19</w:t>
      </w:r>
      <w:r w:rsidR="00BB01C9">
        <w:rPr>
          <w:lang w:val="en-US"/>
        </w:rPr>
        <w:t xml:space="preserve">. </w:t>
      </w:r>
      <w:hyperlink r:id="rId12" w:history="1">
        <w:r w:rsidR="00BB01C9" w:rsidRPr="008E6990">
          <w:rPr>
            <w:rStyle w:val="Hyperlink"/>
            <w:lang w:val="en-US"/>
          </w:rPr>
          <w:t>https://documents.un.org/doc/undoc/gen/n05/237/16/pdf/n0523716.pdf?token=QDH20vpYK4YYZIRkNz&amp;fe=true</w:t>
        </w:r>
      </w:hyperlink>
      <w:r w:rsidR="00BB01C9">
        <w:rPr>
          <w:lang w:val="en-US"/>
        </w:rPr>
        <w:t xml:space="preserve"> </w:t>
      </w:r>
    </w:p>
  </w:footnote>
  <w:footnote w:id="37">
    <w:p w14:paraId="5CE0CBA0" w14:textId="273C7EB1" w:rsidR="00BB01C9" w:rsidRPr="00BB01C9" w:rsidRDefault="00BB01C9">
      <w:pPr>
        <w:pStyle w:val="FootnoteText"/>
        <w:rPr>
          <w:lang w:val="en-US"/>
        </w:rPr>
      </w:pPr>
      <w:r>
        <w:rPr>
          <w:rStyle w:val="FootnoteReference"/>
        </w:rPr>
        <w:footnoteRef/>
      </w:r>
      <w:r>
        <w:t xml:space="preserve"> </w:t>
      </w:r>
      <w:r w:rsidRPr="00BB01C9">
        <w:rPr>
          <w:i/>
          <w:iCs/>
          <w:lang w:val="en-US"/>
        </w:rPr>
        <w:t xml:space="preserve">Id. </w:t>
      </w:r>
    </w:p>
  </w:footnote>
  <w:footnote w:id="38">
    <w:p w14:paraId="78937748" w14:textId="73E70165" w:rsidR="00BB01C9" w:rsidRPr="00BB01C9" w:rsidRDefault="00BB01C9">
      <w:pPr>
        <w:pStyle w:val="FootnoteText"/>
        <w:rPr>
          <w:lang w:val="en-US"/>
        </w:rPr>
      </w:pPr>
      <w:r>
        <w:rPr>
          <w:rStyle w:val="FootnoteReference"/>
        </w:rPr>
        <w:footnoteRef/>
      </w:r>
      <w:r>
        <w:t xml:space="preserve"> </w:t>
      </w:r>
      <w:r w:rsidRPr="00BB01C9">
        <w:rPr>
          <w:i/>
          <w:iCs/>
          <w:lang w:val="en-US"/>
        </w:rPr>
        <w:t>Id.</w:t>
      </w:r>
      <w:r>
        <w:rPr>
          <w:lang w:val="en-US"/>
        </w:rPr>
        <w:t xml:space="preserve"> </w:t>
      </w:r>
    </w:p>
  </w:footnote>
  <w:footnote w:id="39">
    <w:p w14:paraId="3A864799" w14:textId="0A10EDF1" w:rsidR="00BB01C9" w:rsidRPr="00BB01C9" w:rsidRDefault="00BB01C9">
      <w:pPr>
        <w:pStyle w:val="FootnoteText"/>
        <w:rPr>
          <w:lang w:val="en-US"/>
        </w:rPr>
      </w:pPr>
      <w:r>
        <w:rPr>
          <w:rStyle w:val="FootnoteReference"/>
        </w:rPr>
        <w:footnoteRef/>
      </w:r>
      <w:r>
        <w:t xml:space="preserve"> </w:t>
      </w:r>
      <w:r w:rsidRPr="00BB01C9">
        <w:rPr>
          <w:i/>
          <w:iCs/>
          <w:lang w:val="en-US"/>
        </w:rPr>
        <w:t>Id.</w:t>
      </w:r>
      <w:r>
        <w:rPr>
          <w:lang w:val="en-US"/>
        </w:rPr>
        <w:t xml:space="preserve"> </w:t>
      </w:r>
    </w:p>
  </w:footnote>
  <w:footnote w:id="40">
    <w:p w14:paraId="774B5A9D" w14:textId="256F0B0A" w:rsidR="00BB01C9" w:rsidRPr="00BB01C9" w:rsidRDefault="00BB01C9">
      <w:pPr>
        <w:pStyle w:val="FootnoteText"/>
        <w:rPr>
          <w:i/>
          <w:iCs/>
          <w:lang w:val="en-US"/>
        </w:rPr>
      </w:pPr>
      <w:r>
        <w:rPr>
          <w:rStyle w:val="FootnoteReference"/>
        </w:rPr>
        <w:footnoteRef/>
      </w:r>
      <w:r>
        <w:t xml:space="preserve"> </w:t>
      </w:r>
      <w:r w:rsidRPr="00BB01C9">
        <w:rPr>
          <w:i/>
          <w:iCs/>
          <w:lang w:val="en-US"/>
        </w:rPr>
        <w:t xml:space="preserve">Id. </w:t>
      </w:r>
    </w:p>
  </w:footnote>
  <w:footnote w:id="41">
    <w:p w14:paraId="425F5CBE" w14:textId="77777777" w:rsidR="008A4778" w:rsidRPr="009F6E47" w:rsidRDefault="008A4778" w:rsidP="008A4778">
      <w:pPr>
        <w:pStyle w:val="FootnoteText"/>
        <w:rPr>
          <w:lang w:val="en-US"/>
        </w:rPr>
      </w:pPr>
      <w:r>
        <w:rPr>
          <w:rStyle w:val="FootnoteReference"/>
        </w:rPr>
        <w:footnoteRef/>
      </w:r>
      <w:r>
        <w:t xml:space="preserve"> </w:t>
      </w:r>
      <w:r>
        <w:rPr>
          <w:lang w:val="en-US"/>
        </w:rPr>
        <w:t xml:space="preserve">Decision COP VI/23 para 1, II. Guiding Principles for the Implementation of Article 8 (h): </w:t>
      </w:r>
      <w:hyperlink r:id="rId13" w:history="1">
        <w:r w:rsidRPr="0090082F">
          <w:rPr>
            <w:rStyle w:val="Hyperlink"/>
            <w:lang w:val="en-US"/>
          </w:rPr>
          <w:t>https://www.cbd.int/decisions/cop/06/23</w:t>
        </w:r>
      </w:hyperlink>
      <w:r>
        <w:rPr>
          <w:lang w:val="en-US"/>
        </w:rPr>
        <w:t xml:space="preserve"> </w:t>
      </w:r>
    </w:p>
  </w:footnote>
  <w:footnote w:id="42">
    <w:p w14:paraId="3DDEBC77" w14:textId="77777777" w:rsidR="004D0EBD" w:rsidRDefault="004D0EBD" w:rsidP="004D0EBD">
      <w:pPr>
        <w:pStyle w:val="FootnoteText"/>
      </w:pPr>
      <w:r>
        <w:rPr>
          <w:rStyle w:val="FootnoteReference"/>
        </w:rPr>
        <w:footnoteRef/>
      </w:r>
      <w:r>
        <w:t xml:space="preserve"> (2024) Zero Draft Outcome Document: Fourth International Conference on Small Island Developing States: </w:t>
      </w:r>
      <w:hyperlink r:id="rId14" w:history="1">
        <w:r w:rsidRPr="00805D7C">
          <w:rPr>
            <w:rStyle w:val="Hyperlink"/>
          </w:rPr>
          <w:t>https://sdgs.un.org/sites/default/files/2024-01/Clean%20version%20SIDS4_Zero_draft_Outcome_Document.pdf</w:t>
        </w:r>
      </w:hyperlink>
      <w:r>
        <w:t xml:space="preserve"> </w:t>
      </w:r>
    </w:p>
  </w:footnote>
  <w:footnote w:id="43">
    <w:p w14:paraId="057C2AFF" w14:textId="44C1A05F" w:rsidR="00342A9A" w:rsidRPr="007B726D" w:rsidRDefault="00342A9A" w:rsidP="00DD3493">
      <w:pPr>
        <w:pStyle w:val="FootnoteText"/>
        <w:shd w:val="clear" w:color="auto" w:fill="FFFFFF" w:themeFill="background1"/>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XI/15 (2012), para 2. </w:t>
      </w:r>
    </w:p>
  </w:footnote>
  <w:footnote w:id="44">
    <w:p w14:paraId="386B722E" w14:textId="39F02F7C" w:rsidR="003E2B45" w:rsidRPr="003E2B45" w:rsidRDefault="003E2B45" w:rsidP="00DD3493">
      <w:pPr>
        <w:pStyle w:val="FootnoteText"/>
        <w:shd w:val="clear" w:color="auto" w:fill="FFFFFF" w:themeFill="background1"/>
        <w:rPr>
          <w:lang w:val="en-US"/>
        </w:rPr>
      </w:pPr>
      <w:r w:rsidRPr="003E2B45">
        <w:rPr>
          <w:rStyle w:val="FootnoteReference"/>
        </w:rPr>
        <w:footnoteRef/>
      </w:r>
      <w:r w:rsidRPr="007B726D">
        <w:rPr>
          <w:lang w:val="es-ES"/>
        </w:rPr>
        <w:t xml:space="preserve"> </w:t>
      </w:r>
      <w:proofErr w:type="spellStart"/>
      <w:r w:rsidRPr="007B726D">
        <w:rPr>
          <w:color w:val="282828"/>
          <w:lang w:val="es-ES"/>
        </w:rPr>
        <w:t>Keddy</w:t>
      </w:r>
      <w:proofErr w:type="spellEnd"/>
      <w:r w:rsidRPr="007B726D">
        <w:rPr>
          <w:color w:val="282828"/>
          <w:lang w:val="es-ES"/>
        </w:rPr>
        <w:t xml:space="preserve">, P. A. (1992). </w:t>
      </w:r>
      <w:r w:rsidRPr="003E2B45">
        <w:rPr>
          <w:color w:val="282828"/>
        </w:rPr>
        <w:t>Assembly and response rules: two goals for predictive community ecology.</w:t>
      </w:r>
      <w:r w:rsidRPr="003E2B45">
        <w:rPr>
          <w:rStyle w:val="apple-converted-space"/>
          <w:color w:val="282828"/>
        </w:rPr>
        <w:t> </w:t>
      </w:r>
      <w:r w:rsidRPr="003E2B45">
        <w:rPr>
          <w:rStyle w:val="Emphasis"/>
          <w:color w:val="282828"/>
        </w:rPr>
        <w:t>J. Veg. Sci.</w:t>
      </w:r>
      <w:r w:rsidRPr="003E2B45">
        <w:rPr>
          <w:color w:val="282828"/>
        </w:rPr>
        <w:t>3, 157–164. doi:10.2307/3235676</w:t>
      </w:r>
    </w:p>
  </w:footnote>
  <w:footnote w:id="45">
    <w:p w14:paraId="477B08C4" w14:textId="7013A5EC" w:rsidR="003E2B45" w:rsidRPr="00B359C7" w:rsidRDefault="003E2B45" w:rsidP="00DD3493">
      <w:pPr>
        <w:pStyle w:val="FootnoteText"/>
        <w:shd w:val="clear" w:color="auto" w:fill="FFFFFF" w:themeFill="background1"/>
        <w:rPr>
          <w:lang w:val="en-US"/>
        </w:rPr>
      </w:pPr>
      <w:r w:rsidRPr="00B359C7">
        <w:rPr>
          <w:rStyle w:val="FootnoteReference"/>
        </w:rPr>
        <w:footnoteRef/>
      </w:r>
      <w:r w:rsidRPr="00B359C7">
        <w:t xml:space="preserve"> </w:t>
      </w:r>
      <w:r w:rsidR="00CC0810" w:rsidRPr="00B359C7">
        <w:rPr>
          <w:shd w:val="clear" w:color="auto" w:fill="F7F7F7"/>
        </w:rPr>
        <w:t xml:space="preserve">Kiehl, K., </w:t>
      </w:r>
      <w:proofErr w:type="spellStart"/>
      <w:r w:rsidR="00CC0810" w:rsidRPr="00B359C7">
        <w:rPr>
          <w:shd w:val="clear" w:color="auto" w:fill="F7F7F7"/>
        </w:rPr>
        <w:t>Kirmir</w:t>
      </w:r>
      <w:proofErr w:type="spellEnd"/>
      <w:r w:rsidR="00CC0810" w:rsidRPr="00B359C7">
        <w:rPr>
          <w:shd w:val="clear" w:color="auto" w:fill="F7F7F7"/>
        </w:rPr>
        <w:t xml:space="preserve">, A., Donath, T., </w:t>
      </w:r>
      <w:proofErr w:type="spellStart"/>
      <w:r w:rsidR="00CC0810" w:rsidRPr="00B359C7">
        <w:rPr>
          <w:shd w:val="clear" w:color="auto" w:fill="F7F7F7"/>
        </w:rPr>
        <w:t>Rasran</w:t>
      </w:r>
      <w:proofErr w:type="spellEnd"/>
      <w:r w:rsidR="00CC0810" w:rsidRPr="00B359C7">
        <w:rPr>
          <w:shd w:val="clear" w:color="auto" w:fill="F7F7F7"/>
        </w:rPr>
        <w:t xml:space="preserve">, L., and </w:t>
      </w:r>
      <w:proofErr w:type="spellStart"/>
      <w:r w:rsidR="00CC0810" w:rsidRPr="00B359C7">
        <w:rPr>
          <w:shd w:val="clear" w:color="auto" w:fill="F7F7F7"/>
        </w:rPr>
        <w:t>Holzel</w:t>
      </w:r>
      <w:proofErr w:type="spellEnd"/>
      <w:r w:rsidR="00CC0810" w:rsidRPr="00B359C7">
        <w:rPr>
          <w:shd w:val="clear" w:color="auto" w:fill="F7F7F7"/>
        </w:rPr>
        <w:t>, N. (2010). Species introduction in restoration projects – evaluation of different techniques for the establishment of semi-natural grasslands in Central and Northwestern Europe.</w:t>
      </w:r>
      <w:r w:rsidR="00CC0810" w:rsidRPr="00B359C7">
        <w:rPr>
          <w:rStyle w:val="apple-converted-space"/>
          <w:shd w:val="clear" w:color="auto" w:fill="F7F7F7"/>
        </w:rPr>
        <w:t> </w:t>
      </w:r>
      <w:r w:rsidR="00CC0810" w:rsidRPr="00B359C7">
        <w:rPr>
          <w:rStyle w:val="Emphasis"/>
        </w:rPr>
        <w:t>Basic Appl. Ecol.</w:t>
      </w:r>
      <w:r w:rsidR="00CC0810" w:rsidRPr="00B359C7">
        <w:rPr>
          <w:rStyle w:val="apple-converted-space"/>
          <w:shd w:val="clear" w:color="auto" w:fill="F7F7F7"/>
        </w:rPr>
        <w:t> </w:t>
      </w:r>
      <w:r w:rsidR="00CC0810" w:rsidRPr="00B359C7">
        <w:rPr>
          <w:shd w:val="clear" w:color="auto" w:fill="F7F7F7"/>
        </w:rPr>
        <w:t xml:space="preserve">11, 285–299. </w:t>
      </w:r>
      <w:proofErr w:type="gramStart"/>
      <w:r w:rsidR="00CC0810" w:rsidRPr="00B359C7">
        <w:rPr>
          <w:shd w:val="clear" w:color="auto" w:fill="F7F7F7"/>
        </w:rPr>
        <w:t>doi:10.1016/j.baae</w:t>
      </w:r>
      <w:proofErr w:type="gramEnd"/>
      <w:r w:rsidR="00CC0810" w:rsidRPr="00B359C7">
        <w:rPr>
          <w:shd w:val="clear" w:color="auto" w:fill="F7F7F7"/>
        </w:rPr>
        <w:t>.2009.12.004</w:t>
      </w:r>
    </w:p>
  </w:footnote>
  <w:footnote w:id="46">
    <w:p w14:paraId="6675A868" w14:textId="66492431" w:rsidR="00BD0908" w:rsidRPr="00B359C7" w:rsidRDefault="00BD0908" w:rsidP="00DD3493">
      <w:pPr>
        <w:pStyle w:val="FootnoteText"/>
        <w:shd w:val="clear" w:color="auto" w:fill="FFFFFF" w:themeFill="background1"/>
        <w:rPr>
          <w:lang w:val="en-US"/>
        </w:rPr>
      </w:pPr>
      <w:r w:rsidRPr="00B359C7">
        <w:rPr>
          <w:rStyle w:val="FootnoteReference"/>
        </w:rPr>
        <w:footnoteRef/>
      </w:r>
      <w:r w:rsidR="00FA16D5" w:rsidRPr="00B359C7">
        <w:t xml:space="preserve"> Metzger, J.P., Villarreal-Rosas, J., Suarez-Castro, A.F., Lopez-Cubillos, S., Gonzalez-Chaves, A., </w:t>
      </w:r>
      <w:proofErr w:type="spellStart"/>
      <w:r w:rsidR="00FA16D5" w:rsidRPr="00B359C7">
        <w:t>Runting</w:t>
      </w:r>
      <w:proofErr w:type="spellEnd"/>
      <w:r w:rsidR="00FA16D5" w:rsidRPr="00B359C7">
        <w:t xml:space="preserve">, R. K. et al. (2021) Considering landscape-level processes in ecosystem service assessment. Sci. Total Environ. 796, 149028. </w:t>
      </w:r>
      <w:proofErr w:type="gramStart"/>
      <w:r w:rsidR="00FA16D5" w:rsidRPr="00B359C7">
        <w:t>Doi:10.1016/j.scitotenv</w:t>
      </w:r>
      <w:proofErr w:type="gramEnd"/>
      <w:r w:rsidR="00FA16D5" w:rsidRPr="00B359C7">
        <w:t>.2021.149028</w:t>
      </w:r>
    </w:p>
  </w:footnote>
  <w:footnote w:id="47">
    <w:p w14:paraId="65BABFD0" w14:textId="221F3966" w:rsidR="00FA16D5" w:rsidRPr="00B359C7" w:rsidRDefault="00FA16D5" w:rsidP="00DD3493">
      <w:pPr>
        <w:pStyle w:val="FootnoteText"/>
        <w:shd w:val="clear" w:color="auto" w:fill="FFFFFF" w:themeFill="background1"/>
        <w:rPr>
          <w:lang w:val="en-US"/>
        </w:rPr>
      </w:pPr>
      <w:r w:rsidRPr="00B359C7">
        <w:rPr>
          <w:rStyle w:val="FootnoteReference"/>
        </w:rPr>
        <w:footnoteRef/>
      </w:r>
      <w:r w:rsidRPr="00B359C7">
        <w:t xml:space="preserve"> </w:t>
      </w:r>
      <w:r w:rsidRPr="00B359C7">
        <w:rPr>
          <w:lang w:val="en-US"/>
        </w:rPr>
        <w:t xml:space="preserve">Waring, B., Grand Challenges in Ecosystem restoration. Front. Environ. Sci., 04 January 2024. </w:t>
      </w:r>
    </w:p>
  </w:footnote>
  <w:footnote w:id="48">
    <w:p w14:paraId="27E0E42D" w14:textId="20EB3ED1" w:rsidR="00FA16D5" w:rsidRPr="00CC0810" w:rsidRDefault="00FA16D5" w:rsidP="00DD3493">
      <w:pPr>
        <w:pStyle w:val="FootnoteText"/>
        <w:shd w:val="clear" w:color="auto" w:fill="FFFFFF" w:themeFill="background1"/>
        <w:rPr>
          <w:lang w:val="en-US"/>
        </w:rPr>
      </w:pPr>
      <w:r w:rsidRPr="00B359C7">
        <w:rPr>
          <w:rStyle w:val="FootnoteReference"/>
        </w:rPr>
        <w:footnoteRef/>
      </w:r>
      <w:r w:rsidRPr="00D239F8">
        <w:rPr>
          <w:lang w:val="es-ES"/>
        </w:rPr>
        <w:t xml:space="preserve"> </w:t>
      </w:r>
      <w:proofErr w:type="spellStart"/>
      <w:r w:rsidR="003E2B45" w:rsidRPr="00D239F8">
        <w:rPr>
          <w:shd w:val="clear" w:color="auto" w:fill="F7F7F7"/>
          <w:lang w:val="es-ES"/>
        </w:rPr>
        <w:t>Perino</w:t>
      </w:r>
      <w:proofErr w:type="spellEnd"/>
      <w:r w:rsidR="003E2B45" w:rsidRPr="00D239F8">
        <w:rPr>
          <w:shd w:val="clear" w:color="auto" w:fill="F7F7F7"/>
          <w:lang w:val="es-ES"/>
        </w:rPr>
        <w:t xml:space="preserve">, A., Pereira, H. M., Navarro, L. M., Fernández, N., Bullock, J. M., </w:t>
      </w:r>
      <w:proofErr w:type="spellStart"/>
      <w:r w:rsidR="003E2B45" w:rsidRPr="00D239F8">
        <w:rPr>
          <w:shd w:val="clear" w:color="auto" w:fill="F7F7F7"/>
          <w:lang w:val="es-ES"/>
        </w:rPr>
        <w:t>Ceaușu</w:t>
      </w:r>
      <w:proofErr w:type="spellEnd"/>
      <w:r w:rsidR="003E2B45" w:rsidRPr="00D239F8">
        <w:rPr>
          <w:shd w:val="clear" w:color="auto" w:fill="F7F7F7"/>
          <w:lang w:val="es-ES"/>
        </w:rPr>
        <w:t xml:space="preserve">, S., et al. </w:t>
      </w:r>
      <w:r w:rsidR="003E2B45" w:rsidRPr="00B359C7">
        <w:rPr>
          <w:shd w:val="clear" w:color="auto" w:fill="F7F7F7"/>
        </w:rPr>
        <w:t>(2019). Rewilding complex ecosystems.</w:t>
      </w:r>
      <w:r w:rsidR="003E2B45" w:rsidRPr="00B359C7">
        <w:rPr>
          <w:rStyle w:val="apple-converted-space"/>
          <w:shd w:val="clear" w:color="auto" w:fill="F7F7F7"/>
        </w:rPr>
        <w:t> </w:t>
      </w:r>
      <w:r w:rsidR="003E2B45" w:rsidRPr="00B359C7">
        <w:rPr>
          <w:rStyle w:val="Emphasis"/>
        </w:rPr>
        <w:t>Sci. (1979)</w:t>
      </w:r>
      <w:r w:rsidR="003E2B45" w:rsidRPr="00B359C7">
        <w:rPr>
          <w:rStyle w:val="apple-converted-space"/>
          <w:shd w:val="clear" w:color="auto" w:fill="F7F7F7"/>
        </w:rPr>
        <w:t> </w:t>
      </w:r>
      <w:r w:rsidR="003E2B45" w:rsidRPr="00B359C7">
        <w:rPr>
          <w:shd w:val="clear" w:color="auto" w:fill="F7F7F7"/>
        </w:rPr>
        <w:t>364, eaav5570. doi:10.1126/</w:t>
      </w:r>
      <w:proofErr w:type="gramStart"/>
      <w:r w:rsidR="003E2B45" w:rsidRPr="00B359C7">
        <w:rPr>
          <w:shd w:val="clear" w:color="auto" w:fill="F7F7F7"/>
        </w:rPr>
        <w:t>science.aav</w:t>
      </w:r>
      <w:proofErr w:type="gramEnd"/>
      <w:r w:rsidR="003E2B45" w:rsidRPr="00B359C7">
        <w:rPr>
          <w:shd w:val="clear" w:color="auto" w:fill="F7F7F7"/>
        </w:rPr>
        <w:t>5570</w:t>
      </w:r>
    </w:p>
  </w:footnote>
  <w:footnote w:id="49">
    <w:p w14:paraId="3D379FE4" w14:textId="77777777" w:rsidR="0087258D" w:rsidRDefault="0087258D" w:rsidP="0087258D">
      <w:pPr>
        <w:pStyle w:val="FootnoteText"/>
      </w:pPr>
      <w:r>
        <w:rPr>
          <w:rStyle w:val="FootnoteReference"/>
        </w:rPr>
        <w:footnoteRef/>
      </w:r>
      <w:r>
        <w:t xml:space="preserve"> SAMOA Pathway, para 58(o)</w:t>
      </w:r>
    </w:p>
  </w:footnote>
  <w:footnote w:id="50">
    <w:p w14:paraId="29037D60" w14:textId="2F584946" w:rsidR="00AC390D" w:rsidRPr="00AC390D" w:rsidRDefault="00AC390D">
      <w:pPr>
        <w:pStyle w:val="FootnoteText"/>
        <w:rPr>
          <w:lang w:val="en-US"/>
        </w:rPr>
      </w:pPr>
      <w:r>
        <w:rPr>
          <w:rStyle w:val="FootnoteReference"/>
        </w:rPr>
        <w:footnoteRef/>
      </w:r>
      <w:r>
        <w:t xml:space="preserve"> </w:t>
      </w:r>
      <w:r>
        <w:rPr>
          <w:lang w:val="en-US"/>
        </w:rPr>
        <w:t xml:space="preserve">Wu, J., Landscape sustainability science: ecosystem services and human well-being in changing landscapes. Landscape </w:t>
      </w:r>
      <w:proofErr w:type="spellStart"/>
      <w:r>
        <w:rPr>
          <w:lang w:val="en-US"/>
        </w:rPr>
        <w:t>Ecol</w:t>
      </w:r>
      <w:proofErr w:type="spellEnd"/>
      <w:r>
        <w:rPr>
          <w:lang w:val="en-US"/>
        </w:rPr>
        <w:t xml:space="preserve"> (2013) 28:999-1023. DOI 10.1007/s10980-013-9894-9 </w:t>
      </w:r>
    </w:p>
  </w:footnote>
  <w:footnote w:id="51">
    <w:p w14:paraId="574F6FE5" w14:textId="4EBCD6F4" w:rsidR="00AC390D" w:rsidRPr="00AC390D" w:rsidRDefault="00AC390D">
      <w:pPr>
        <w:pStyle w:val="FootnoteText"/>
        <w:rPr>
          <w:lang w:val="en-US"/>
        </w:rPr>
      </w:pPr>
      <w:r>
        <w:rPr>
          <w:rStyle w:val="FootnoteReference"/>
        </w:rPr>
        <w:footnoteRef/>
      </w:r>
      <w:r>
        <w:t xml:space="preserve"> Nick M. Haddad et al., Habitat fragmentation and its lasting impact on Earth’s ecosystems. Sci. Adv. 1, e</w:t>
      </w:r>
      <w:r w:rsidR="008E6B0C">
        <w:t xml:space="preserve">1500052 (2015) DOI: 10.1126/sciadv.1500052 </w:t>
      </w:r>
    </w:p>
  </w:footnote>
  <w:footnote w:id="52">
    <w:p w14:paraId="57C95FAA" w14:textId="68FFC20B" w:rsidR="008E6B0C" w:rsidRPr="008E6B0C" w:rsidRDefault="008E6B0C">
      <w:pPr>
        <w:pStyle w:val="FootnoteText"/>
        <w:rPr>
          <w:lang w:val="en-US"/>
        </w:rPr>
      </w:pPr>
      <w:r>
        <w:rPr>
          <w:rStyle w:val="FootnoteReference"/>
        </w:rPr>
        <w:footnoteRef/>
      </w:r>
      <w:r>
        <w:t xml:space="preserve"> </w:t>
      </w:r>
      <w:r>
        <w:rPr>
          <w:lang w:val="en-US"/>
        </w:rPr>
        <w:t xml:space="preserve">Wu, J., Landscape sustainability science: ecosystem services and human well-being in changing landscapes. Landscape </w:t>
      </w:r>
      <w:proofErr w:type="spellStart"/>
      <w:r>
        <w:rPr>
          <w:lang w:val="en-US"/>
        </w:rPr>
        <w:t>Ecol</w:t>
      </w:r>
      <w:proofErr w:type="spellEnd"/>
      <w:r>
        <w:rPr>
          <w:lang w:val="en-US"/>
        </w:rPr>
        <w:t xml:space="preserve"> (2013) 28:999-1023. DOI 10.1007/s10980-013-9894-9</w:t>
      </w:r>
    </w:p>
  </w:footnote>
  <w:footnote w:id="53">
    <w:p w14:paraId="5A460FCC" w14:textId="79338FB0" w:rsidR="003D2351" w:rsidRPr="003D2351" w:rsidRDefault="003D2351">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15. </w:t>
      </w:r>
      <w:hyperlink r:id="rId15" w:history="1">
        <w:r w:rsidR="00DD3493" w:rsidRPr="00DE50AE">
          <w:rPr>
            <w:rStyle w:val="Hyperlink"/>
            <w:lang w:val="en-US"/>
          </w:rPr>
          <w:t>www.cbd.int/gbo/gbo5/publication/gbo-5-en.pdf</w:t>
        </w:r>
      </w:hyperlink>
    </w:p>
  </w:footnote>
  <w:footnote w:id="54">
    <w:p w14:paraId="5D19D48E" w14:textId="158B1325" w:rsidR="003D2351" w:rsidRPr="003D2351" w:rsidRDefault="003D2351" w:rsidP="00DD3493">
      <w:pPr>
        <w:pStyle w:val="FootnoteText"/>
        <w:rPr>
          <w:lang w:val="en-US"/>
        </w:rPr>
      </w:pPr>
      <w:r>
        <w:rPr>
          <w:rStyle w:val="FootnoteReference"/>
        </w:rPr>
        <w:footnoteRef/>
      </w:r>
      <w:r>
        <w:t xml:space="preserve"> </w:t>
      </w:r>
      <w:r w:rsidRPr="00E04C2E">
        <w:t xml:space="preserve">Secretariat of the Convention on Biological Diversity (2020) </w:t>
      </w:r>
      <w:r w:rsidRPr="00DD3493">
        <w:rPr>
          <w:i/>
          <w:iCs/>
        </w:rPr>
        <w:t>Global Biodiversity Outlook</w:t>
      </w:r>
      <w:r w:rsidRPr="00E04C2E">
        <w:t xml:space="preserve"> 5. Montreal. </w:t>
      </w:r>
      <w:r w:rsidRPr="00E04C2E">
        <w:rPr>
          <w:lang w:val="en-US"/>
        </w:rPr>
        <w:t xml:space="preserve">§ Part II. Biodiversity in 2020: Progress towards the Aichi Biodiversity Targets. </w:t>
      </w:r>
      <w:r>
        <w:rPr>
          <w:lang w:val="en-US"/>
        </w:rPr>
        <w:t xml:space="preserve">p. 86. </w:t>
      </w:r>
      <w:hyperlink r:id="rId16" w:history="1">
        <w:r w:rsidR="00DD3493" w:rsidRPr="00DE50AE">
          <w:rPr>
            <w:rStyle w:val="Hyperlink"/>
            <w:lang w:val="en-US"/>
          </w:rPr>
          <w:t>www.cbd.int/gbo/gbo5/publication/gbo-5-en.pdf</w:t>
        </w:r>
      </w:hyperlink>
    </w:p>
  </w:footnote>
  <w:footnote w:id="55">
    <w:p w14:paraId="3EA705DD" w14:textId="2F6454FB" w:rsidR="00823917" w:rsidRPr="00823917" w:rsidRDefault="00823917">
      <w:pPr>
        <w:pStyle w:val="FootnoteText"/>
        <w:rPr>
          <w:lang w:val="en-US"/>
        </w:rPr>
      </w:pPr>
      <w:r>
        <w:rPr>
          <w:rStyle w:val="FootnoteReference"/>
        </w:rPr>
        <w:footnoteRef/>
      </w:r>
      <w:r>
        <w:t xml:space="preserve"> </w:t>
      </w:r>
      <w:r w:rsidR="00603D8A" w:rsidRPr="00603D8A">
        <w:t xml:space="preserve">Jupiter, Stacy &amp; Cohen, Philippa &amp; Weeks, Rebecca &amp; Tawake, </w:t>
      </w:r>
      <w:proofErr w:type="spellStart"/>
      <w:r w:rsidR="00603D8A" w:rsidRPr="00603D8A">
        <w:t>Alifereti</w:t>
      </w:r>
      <w:proofErr w:type="spellEnd"/>
      <w:r w:rsidR="00603D8A" w:rsidRPr="00603D8A">
        <w:t xml:space="preserve"> &amp; Govan, Hugh. (2014). </w:t>
      </w:r>
      <w:proofErr w:type="gramStart"/>
      <w:r w:rsidR="00603D8A" w:rsidRPr="00603D8A">
        <w:t>Locally-managed</w:t>
      </w:r>
      <w:proofErr w:type="gramEnd"/>
      <w:r w:rsidR="00603D8A" w:rsidRPr="00603D8A">
        <w:t xml:space="preserve"> marine areas: Multiple objectives and diverse strategies. Pacific Conservation Biology. 20. 10.1071/PC140165.</w:t>
      </w:r>
    </w:p>
  </w:footnote>
  <w:footnote w:id="56">
    <w:p w14:paraId="2BBE0B19" w14:textId="39BE152E" w:rsidR="00823917" w:rsidRPr="00823917" w:rsidRDefault="00823917">
      <w:pPr>
        <w:pStyle w:val="FootnoteText"/>
        <w:rPr>
          <w:lang w:val="en-US"/>
        </w:rPr>
      </w:pPr>
      <w:r>
        <w:rPr>
          <w:rStyle w:val="FootnoteReference"/>
        </w:rPr>
        <w:footnoteRef/>
      </w:r>
      <w:r>
        <w:t xml:space="preserve"> </w:t>
      </w:r>
      <w:r w:rsidR="0038175D" w:rsidRPr="0038175D">
        <w:t xml:space="preserve">Keppel, Gunnar &amp; </w:t>
      </w:r>
      <w:proofErr w:type="spellStart"/>
      <w:r w:rsidR="0038175D" w:rsidRPr="0038175D">
        <w:t>Mokany</w:t>
      </w:r>
      <w:proofErr w:type="spellEnd"/>
      <w:r w:rsidR="0038175D" w:rsidRPr="0038175D">
        <w:t xml:space="preserve">, Karel &amp; Wardell-Johnson, Grant &amp; Phillips, Ben &amp; </w:t>
      </w:r>
      <w:proofErr w:type="spellStart"/>
      <w:r w:rsidR="0038175D" w:rsidRPr="0038175D">
        <w:t>Welbergen</w:t>
      </w:r>
      <w:proofErr w:type="spellEnd"/>
      <w:r w:rsidR="0038175D" w:rsidRPr="0038175D">
        <w:t>, Justin &amp; Reside, April. (2015). The capacity of refugia for conservation planning under climate change. Frontiers in Ecology and the Environment. 13. 10.1890/140055.</w:t>
      </w:r>
    </w:p>
  </w:footnote>
  <w:footnote w:id="57">
    <w:p w14:paraId="7B9B93F6" w14:textId="216DF3E3" w:rsidR="00823917" w:rsidRPr="0038175D" w:rsidRDefault="00823917" w:rsidP="0038175D">
      <w:pPr>
        <w:pStyle w:val="FootnoteText"/>
      </w:pPr>
      <w:r>
        <w:rPr>
          <w:rStyle w:val="FootnoteReference"/>
        </w:rPr>
        <w:footnoteRef/>
      </w:r>
      <w:r>
        <w:t xml:space="preserve"> </w:t>
      </w:r>
      <w:r w:rsidR="0038175D">
        <w:t xml:space="preserve">Aapo </w:t>
      </w:r>
      <w:proofErr w:type="spellStart"/>
      <w:r w:rsidR="0038175D">
        <w:t>Kahilainen</w:t>
      </w:r>
      <w:proofErr w:type="spellEnd"/>
      <w:r w:rsidR="0038175D">
        <w:t xml:space="preserve">, Mikael </w:t>
      </w:r>
      <w:proofErr w:type="spellStart"/>
      <w:r w:rsidR="0038175D">
        <w:t>Puurtinen</w:t>
      </w:r>
      <w:proofErr w:type="spellEnd"/>
      <w:r w:rsidR="0038175D">
        <w:t xml:space="preserve">, Janne S. </w:t>
      </w:r>
      <w:proofErr w:type="spellStart"/>
      <w:r w:rsidR="0038175D">
        <w:t>Kotiaho</w:t>
      </w:r>
      <w:proofErr w:type="spellEnd"/>
      <w:r w:rsidR="0038175D">
        <w:t xml:space="preserve">, Conservation implications of species–genetic diversity correlations, Global Ecology and Conservation, Volume 2, 2014, Pages 315-323, ISSN 2351-9894, </w:t>
      </w:r>
      <w:hyperlink r:id="rId17" w:history="1">
        <w:r w:rsidR="0038175D" w:rsidRPr="008E6990">
          <w:rPr>
            <w:rStyle w:val="Hyperlink"/>
          </w:rPr>
          <w:t>https://doi.org/10.1016/j.gecco.2014.10.013</w:t>
        </w:r>
      </w:hyperlink>
      <w:r w:rsidR="0038175D">
        <w:t xml:space="preserve">. </w:t>
      </w:r>
    </w:p>
  </w:footnote>
  <w:footnote w:id="58">
    <w:p w14:paraId="3FFD7DD3" w14:textId="7C61A57A" w:rsidR="00603D8A" w:rsidRPr="00603D8A" w:rsidRDefault="00603D8A">
      <w:pPr>
        <w:pStyle w:val="FootnoteText"/>
        <w:rPr>
          <w:lang w:val="en-US"/>
        </w:rPr>
      </w:pPr>
      <w:r>
        <w:rPr>
          <w:rStyle w:val="FootnoteReference"/>
        </w:rPr>
        <w:footnoteRef/>
      </w:r>
      <w:r>
        <w:t xml:space="preserve"> </w:t>
      </w:r>
      <w:r w:rsidR="009A4330" w:rsidRPr="009A4330">
        <w:rPr>
          <w:i/>
          <w:iCs/>
        </w:rPr>
        <w:t>Id.</w:t>
      </w:r>
    </w:p>
  </w:footnote>
  <w:footnote w:id="59">
    <w:p w14:paraId="20D46270" w14:textId="4E21071A" w:rsidR="00603D8A" w:rsidRPr="00603D8A" w:rsidRDefault="00603D8A">
      <w:pPr>
        <w:pStyle w:val="FootnoteText"/>
        <w:rPr>
          <w:lang w:val="en-US"/>
        </w:rPr>
      </w:pPr>
      <w:r>
        <w:rPr>
          <w:rStyle w:val="FootnoteReference"/>
        </w:rPr>
        <w:footnoteRef/>
      </w:r>
      <w:r>
        <w:t xml:space="preserve"> </w:t>
      </w:r>
      <w:r w:rsidR="009A4330" w:rsidRPr="009A4330">
        <w:rPr>
          <w:i/>
          <w:iCs/>
        </w:rPr>
        <w:t>Id.</w:t>
      </w:r>
      <w:r w:rsidR="009A4330">
        <w:t xml:space="preserve"> </w:t>
      </w:r>
    </w:p>
  </w:footnote>
  <w:footnote w:id="60">
    <w:p w14:paraId="44A32B0C" w14:textId="1DC482B6" w:rsidR="00603D8A" w:rsidRPr="00603D8A" w:rsidRDefault="00603D8A">
      <w:pPr>
        <w:pStyle w:val="FootnoteText"/>
        <w:rPr>
          <w:lang w:val="en-US"/>
        </w:rPr>
      </w:pPr>
      <w:r>
        <w:rPr>
          <w:rStyle w:val="FootnoteReference"/>
        </w:rPr>
        <w:footnoteRef/>
      </w:r>
      <w:r>
        <w:t xml:space="preserve"> </w:t>
      </w:r>
      <w:r w:rsidR="009A4330" w:rsidRPr="009A4330">
        <w:rPr>
          <w:i/>
          <w:iCs/>
        </w:rPr>
        <w:t>Id.</w:t>
      </w:r>
      <w:r w:rsidR="009A4330">
        <w:t xml:space="preserve"> </w:t>
      </w:r>
    </w:p>
  </w:footnote>
  <w:footnote w:id="61">
    <w:p w14:paraId="0CB3DB82" w14:textId="179CE78B" w:rsidR="00787CF5" w:rsidRPr="00F97251" w:rsidRDefault="00787CF5" w:rsidP="00F97251">
      <w:pPr>
        <w:pStyle w:val="NormalWeb"/>
        <w:spacing w:before="0" w:beforeAutospacing="0" w:after="0" w:afterAutospacing="0"/>
        <w:rPr>
          <w:sz w:val="20"/>
          <w:szCs w:val="20"/>
        </w:rPr>
      </w:pPr>
      <w:r w:rsidRPr="00F97251">
        <w:rPr>
          <w:rStyle w:val="FootnoteReference"/>
          <w:sz w:val="20"/>
          <w:szCs w:val="20"/>
        </w:rPr>
        <w:footnoteRef/>
      </w:r>
      <w:r w:rsidRPr="00F97251">
        <w:rPr>
          <w:sz w:val="20"/>
          <w:szCs w:val="20"/>
        </w:rPr>
        <w:t xml:space="preserve"> </w:t>
      </w:r>
      <w:r w:rsidRPr="00F97251">
        <w:rPr>
          <w:sz w:val="20"/>
          <w:szCs w:val="20"/>
          <w:lang w:val="en-US"/>
        </w:rPr>
        <w:t xml:space="preserve">See also </w:t>
      </w:r>
      <w:r w:rsidRPr="00F97251">
        <w:rPr>
          <w:sz w:val="20"/>
          <w:szCs w:val="20"/>
        </w:rPr>
        <w:t xml:space="preserve">Garcia, S.M. and Rice, J. 2020. </w:t>
      </w:r>
      <w:r w:rsidRPr="00F97251">
        <w:rPr>
          <w:i/>
          <w:iCs/>
          <w:sz w:val="20"/>
          <w:szCs w:val="20"/>
        </w:rPr>
        <w:t>Assessing Progress towards Aichi Biodiversity Target 6 on Sustainable Marine Fisheries</w:t>
      </w:r>
      <w:r w:rsidRPr="00F97251">
        <w:rPr>
          <w:sz w:val="20"/>
          <w:szCs w:val="20"/>
        </w:rPr>
        <w:t>. Technical Series No. 87. Secretariat of the Convention on Biological Diversity, Montreal, 103 pages</w:t>
      </w:r>
      <w:r>
        <w:rPr>
          <w:sz w:val="20"/>
          <w:szCs w:val="20"/>
        </w:rPr>
        <w:t>.</w:t>
      </w:r>
      <w:r w:rsidRPr="00F97251">
        <w:rPr>
          <w:sz w:val="20"/>
          <w:szCs w:val="20"/>
        </w:rPr>
        <w:t xml:space="preserve"> </w:t>
      </w:r>
    </w:p>
    <w:p w14:paraId="593FD114" w14:textId="6AF8BA7A" w:rsidR="00787CF5" w:rsidRPr="00F97251" w:rsidRDefault="00787CF5">
      <w:pPr>
        <w:pStyle w:val="FootnoteText"/>
        <w:rPr>
          <w:lang w:val="en-US"/>
        </w:rPr>
      </w:pPr>
    </w:p>
  </w:footnote>
  <w:footnote w:id="62">
    <w:p w14:paraId="04385476" w14:textId="731E91C6" w:rsidR="002719F4" w:rsidRPr="00F97251" w:rsidRDefault="002719F4">
      <w:pPr>
        <w:pStyle w:val="FootnoteText"/>
        <w:rPr>
          <w:lang w:val="en-US"/>
        </w:rPr>
      </w:pPr>
      <w:r>
        <w:rPr>
          <w:rStyle w:val="FootnoteReference"/>
        </w:rPr>
        <w:footnoteRef/>
      </w:r>
      <w:r>
        <w:t xml:space="preserve"> </w:t>
      </w:r>
      <w:r w:rsidRPr="002719F4">
        <w:t>Spatz, D. R., Holmes, N. D., Will, D. J., Hein, S., Carter, Z. T., Fewster, R. M., … Russell, J. C. (2022). The global contribution of invasive vertebrate eradication as a key island restoration tool. </w:t>
      </w:r>
      <w:r w:rsidRPr="002719F4">
        <w:rPr>
          <w:i/>
          <w:iCs/>
        </w:rPr>
        <w:t>Scientific Reports</w:t>
      </w:r>
      <w:r w:rsidRPr="002719F4">
        <w:t>, </w:t>
      </w:r>
      <w:r w:rsidRPr="002719F4">
        <w:rPr>
          <w:i/>
          <w:iCs/>
        </w:rPr>
        <w:t>12</w:t>
      </w:r>
      <w:r w:rsidRPr="002719F4">
        <w:t xml:space="preserve">(1). </w:t>
      </w:r>
      <w:hyperlink r:id="rId18" w:history="1">
        <w:r w:rsidRPr="009F12FE">
          <w:rPr>
            <w:rStyle w:val="Hyperlink"/>
          </w:rPr>
          <w:t>https://doi.org/10.1038/s41598-022-14982-5</w:t>
        </w:r>
      </w:hyperlink>
      <w:r>
        <w:t xml:space="preserve">. See also </w:t>
      </w:r>
      <w:r w:rsidRPr="002719F4">
        <w:t>Castaño, P.A., Hanson, C.C., Campbell, K.J., Carrión, V., Fisher, P., Ruell, E., Will, D., Siers, S. (2022). </w:t>
      </w:r>
      <w:hyperlink r:id="rId19" w:history="1">
        <w:r w:rsidRPr="002719F4">
          <w:rPr>
            <w:rStyle w:val="Hyperlink"/>
          </w:rPr>
          <w:t>Invasive rodent eradication on islands: assessment and mitigation of human exposure to rodenticides.</w:t>
        </w:r>
      </w:hyperlink>
      <w:r w:rsidRPr="002719F4">
        <w:t> </w:t>
      </w:r>
      <w:r w:rsidRPr="002719F4">
        <w:rPr>
          <w:i/>
          <w:iCs/>
        </w:rPr>
        <w:t>Biological Invasions,</w:t>
      </w:r>
      <w:r w:rsidRPr="002719F4">
        <w:t> Volume 25, Pages 653–671.</w:t>
      </w:r>
    </w:p>
  </w:footnote>
  <w:footnote w:id="63">
    <w:p w14:paraId="7C223A63" w14:textId="77777777" w:rsidR="0095399A" w:rsidRDefault="0095399A" w:rsidP="0095399A">
      <w:pPr>
        <w:pStyle w:val="FootnoteText"/>
      </w:pPr>
      <w:r>
        <w:rPr>
          <w:rStyle w:val="FootnoteReference"/>
        </w:rPr>
        <w:footnoteRef/>
      </w:r>
      <w:r>
        <w:t xml:space="preserve"> SAMOA Pathway, para 95</w:t>
      </w:r>
    </w:p>
  </w:footnote>
  <w:footnote w:id="64">
    <w:p w14:paraId="75243850" w14:textId="1C39554C" w:rsidR="00A65951" w:rsidRPr="00F97251" w:rsidRDefault="00A65951">
      <w:pPr>
        <w:pStyle w:val="FootnoteText"/>
        <w:rPr>
          <w:lang w:val="en-US"/>
        </w:rPr>
      </w:pPr>
      <w:r>
        <w:rPr>
          <w:rStyle w:val="FootnoteReference"/>
        </w:rPr>
        <w:footnoteRef/>
      </w:r>
      <w:r>
        <w:t xml:space="preserve"> </w:t>
      </w:r>
      <w:r>
        <w:rPr>
          <w:lang w:val="en-US"/>
        </w:rPr>
        <w:t xml:space="preserve">See </w:t>
      </w:r>
      <w:proofErr w:type="gramStart"/>
      <w:r w:rsidRPr="00A65951">
        <w:rPr>
          <w:lang w:val="en-US"/>
        </w:rPr>
        <w:t>https://www.islandconservation.org/publications/</w:t>
      </w:r>
      <w:proofErr w:type="gramEnd"/>
    </w:p>
  </w:footnote>
  <w:footnote w:id="65">
    <w:p w14:paraId="241B8A03" w14:textId="18AAC3FA" w:rsidR="002B4110" w:rsidRPr="002B4110" w:rsidRDefault="002B4110">
      <w:pPr>
        <w:pStyle w:val="FootnoteText"/>
        <w:rPr>
          <w:lang w:val="en-US"/>
        </w:rPr>
      </w:pPr>
      <w:r>
        <w:rPr>
          <w:rStyle w:val="FootnoteReference"/>
        </w:rPr>
        <w:footnoteRef/>
      </w:r>
      <w:r w:rsidRPr="00E04C2E">
        <w:t xml:space="preserve">Secretariat of the Convention on Biological Diversity (2020) Global Biodiversity Outlook 5. Montreal. </w:t>
      </w:r>
      <w:r w:rsidRPr="00E04C2E">
        <w:rPr>
          <w:lang w:val="en-US"/>
        </w:rPr>
        <w:t>§ Part II. Biodiversity in 2020: Progress towards the Aichi Biodiversity Targets.</w:t>
      </w:r>
      <w:r>
        <w:rPr>
          <w:lang w:val="en-US"/>
        </w:rPr>
        <w:t xml:space="preserve"> p. 74-77. </w:t>
      </w:r>
      <w:hyperlink r:id="rId20" w:history="1">
        <w:r w:rsidR="00DD3493" w:rsidRPr="00DE50AE">
          <w:rPr>
            <w:rStyle w:val="Hyperlink"/>
            <w:lang w:val="en-US"/>
          </w:rPr>
          <w:t>www.cbd.int/gbo/gbo5/publication/gbo-5-en.pdf</w:t>
        </w:r>
      </w:hyperlink>
    </w:p>
  </w:footnote>
  <w:footnote w:id="66">
    <w:p w14:paraId="2BB67882" w14:textId="77777777" w:rsidR="00C62566" w:rsidRDefault="00C62566" w:rsidP="00C62566">
      <w:pPr>
        <w:pStyle w:val="FootnoteText"/>
      </w:pPr>
      <w:r>
        <w:rPr>
          <w:rStyle w:val="FootnoteReference"/>
        </w:rPr>
        <w:footnoteRef/>
      </w:r>
      <w:r>
        <w:t xml:space="preserve"> A/RES/74/3 (2019): </w:t>
      </w:r>
      <w:r w:rsidRPr="005C7FE2">
        <w:t>Political declaration of the high-level meeting to review progress made in addressing the priorities of SIDS through the implementation of the SAMOA Pathway</w:t>
      </w:r>
      <w:r>
        <w:t xml:space="preserve">, para 30(w), </w:t>
      </w:r>
      <w:hyperlink r:id="rId21" w:history="1">
        <w:r w:rsidRPr="00805D7C">
          <w:rPr>
            <w:rStyle w:val="Hyperlink"/>
          </w:rPr>
          <w:t>https://www.undocs.org/Home/Mobile?FinalSymbol=A%2FRES%2F74%2F3&amp;Language=E&amp;DeviceType=Desktop&amp;LangRequested=False</w:t>
        </w:r>
      </w:hyperlink>
      <w:r>
        <w:t xml:space="preserve"> </w:t>
      </w:r>
    </w:p>
  </w:footnote>
  <w:footnote w:id="67">
    <w:p w14:paraId="7B3F29D2" w14:textId="537DAC94" w:rsidR="007C0E03" w:rsidRDefault="00BD52E7" w:rsidP="007C0E03">
      <w:pPr>
        <w:pStyle w:val="FootnoteText"/>
      </w:pPr>
      <w:r>
        <w:rPr>
          <w:rStyle w:val="FootnoteReference"/>
        </w:rPr>
        <w:footnoteRef/>
      </w:r>
      <w:r>
        <w:t xml:space="preserve"> </w:t>
      </w:r>
      <w:r w:rsidR="007C0E03">
        <w:t xml:space="preserve">Simron J Singh, Allison Elgie, Dominik Noll, Matthew J Eckelman, </w:t>
      </w:r>
      <w:proofErr w:type="gramStart"/>
      <w:r w:rsidR="007C0E03">
        <w:t>The</w:t>
      </w:r>
      <w:proofErr w:type="gramEnd"/>
      <w:r w:rsidR="007C0E03">
        <w:t xml:space="preserve"> challenge of solid waste on Small Islands: proposing a Socio-metabolic Research (SMR) framework, Current Opinion in Environmental Sustainability,</w:t>
      </w:r>
    </w:p>
    <w:p w14:paraId="334EC3B7" w14:textId="404DC7AC" w:rsidR="00BD52E7" w:rsidRPr="007C0E03" w:rsidRDefault="007C0E03" w:rsidP="007C0E03">
      <w:pPr>
        <w:pStyle w:val="FootnoteText"/>
      </w:pPr>
      <w:r>
        <w:t>Volume 62, 2023, 101274, ISSN 1877-3435</w:t>
      </w:r>
    </w:p>
  </w:footnote>
  <w:footnote w:id="68">
    <w:p w14:paraId="5A073466" w14:textId="6BAD8964" w:rsidR="007C0E03" w:rsidRPr="007C0E03" w:rsidRDefault="007C0E03">
      <w:pPr>
        <w:pStyle w:val="FootnoteText"/>
        <w:rPr>
          <w:lang w:val="en-US"/>
        </w:rPr>
      </w:pPr>
      <w:r>
        <w:rPr>
          <w:rStyle w:val="FootnoteReference"/>
        </w:rPr>
        <w:footnoteRef/>
      </w:r>
      <w:r>
        <w:t xml:space="preserve"> </w:t>
      </w:r>
      <w:r>
        <w:rPr>
          <w:lang w:val="en-US"/>
        </w:rPr>
        <w:t xml:space="preserve">UN. A/CONF.207/11 Report of the International Meeting to Review the Implementation of the Programme of Action for Sustainable Development of Small Island Developing States. 2005. P. 11 </w:t>
      </w:r>
      <w:hyperlink r:id="rId22" w:history="1">
        <w:r w:rsidRPr="008E6990">
          <w:rPr>
            <w:rStyle w:val="Hyperlink"/>
            <w:lang w:val="en-US"/>
          </w:rPr>
          <w:t>https://documents.un.org/doc/undoc/gen/n05/237/16/pdf/n0523716.pdf?token=QDH20vpYK4YYZIRkNz&amp;fe=true</w:t>
        </w:r>
      </w:hyperlink>
      <w:r>
        <w:rPr>
          <w:lang w:val="en-US"/>
        </w:rPr>
        <w:t xml:space="preserve"> </w:t>
      </w:r>
    </w:p>
  </w:footnote>
  <w:footnote w:id="69">
    <w:p w14:paraId="1314C0E6" w14:textId="2E6D4DFE" w:rsidR="007C0E03" w:rsidRPr="007C0E03" w:rsidRDefault="007C0E03">
      <w:pPr>
        <w:pStyle w:val="FootnoteText"/>
        <w:rPr>
          <w:lang w:val="en-US"/>
        </w:rPr>
      </w:pPr>
      <w:r>
        <w:rPr>
          <w:rStyle w:val="FootnoteReference"/>
        </w:rPr>
        <w:footnoteRef/>
      </w:r>
      <w:r>
        <w:t xml:space="preserve"> </w:t>
      </w:r>
      <w:r w:rsidRPr="007C0E03">
        <w:rPr>
          <w:i/>
          <w:iCs/>
        </w:rPr>
        <w:t>Id.</w:t>
      </w:r>
      <w:r>
        <w:t xml:space="preserve"> </w:t>
      </w:r>
    </w:p>
  </w:footnote>
  <w:footnote w:id="70">
    <w:p w14:paraId="113C5041" w14:textId="77777777" w:rsidR="007C0E03" w:rsidRDefault="007C0E03" w:rsidP="007C0E03">
      <w:pPr>
        <w:pStyle w:val="FootnoteText"/>
      </w:pPr>
      <w:r>
        <w:rPr>
          <w:rStyle w:val="FootnoteReference"/>
        </w:rPr>
        <w:footnoteRef/>
      </w:r>
      <w:r>
        <w:t xml:space="preserve"> Simron J Singh, Allison Elgie, Dominik Noll, Matthew J Eckelman, </w:t>
      </w:r>
      <w:proofErr w:type="gramStart"/>
      <w:r>
        <w:t>The</w:t>
      </w:r>
      <w:proofErr w:type="gramEnd"/>
      <w:r>
        <w:t xml:space="preserve"> challenge of solid waste on Small Islands: proposing a Socio-metabolic Research (SMR) framework, Current Opinion in Environmental Sustainability,</w:t>
      </w:r>
    </w:p>
    <w:p w14:paraId="60EDF07B" w14:textId="51DF7D58" w:rsidR="007C0E03" w:rsidRPr="007C0E03" w:rsidRDefault="007C0E03" w:rsidP="007C0E03">
      <w:pPr>
        <w:pStyle w:val="FootnoteText"/>
        <w:rPr>
          <w:lang w:val="en-US"/>
        </w:rPr>
      </w:pPr>
      <w:r>
        <w:t>Volume 62, 2023, 101274, ISSN 1877-3435</w:t>
      </w:r>
    </w:p>
  </w:footnote>
  <w:footnote w:id="71">
    <w:p w14:paraId="6D8400F8" w14:textId="77777777" w:rsidR="007C0E03" w:rsidRDefault="007C0E03" w:rsidP="007C0E03">
      <w:pPr>
        <w:pStyle w:val="FootnoteText"/>
      </w:pPr>
      <w:r>
        <w:rPr>
          <w:rStyle w:val="FootnoteReference"/>
        </w:rPr>
        <w:footnoteRef/>
      </w:r>
      <w:r>
        <w:t xml:space="preserve">Simron J Singh, Allison Elgie, Dominik Noll, Matthew J Eckelman, </w:t>
      </w:r>
      <w:proofErr w:type="gramStart"/>
      <w:r>
        <w:t>The</w:t>
      </w:r>
      <w:proofErr w:type="gramEnd"/>
      <w:r>
        <w:t xml:space="preserve"> challenge of solid waste on Small Islands: proposing a Socio-metabolic Research (SMR) framework, Current Opinion in Environmental Sustainability,</w:t>
      </w:r>
    </w:p>
    <w:p w14:paraId="099A8CD0" w14:textId="7C261636" w:rsidR="007C0E03" w:rsidRPr="007C0E03" w:rsidRDefault="007C0E03" w:rsidP="007C0E03">
      <w:pPr>
        <w:pStyle w:val="FootnoteText"/>
        <w:rPr>
          <w:lang w:val="en-US"/>
        </w:rPr>
      </w:pPr>
      <w:r>
        <w:t>Volume 62, 2023, 101274, ISSN 1877-3435</w:t>
      </w:r>
    </w:p>
  </w:footnote>
  <w:footnote w:id="72">
    <w:p w14:paraId="7B00C280" w14:textId="6E6E8F8A" w:rsidR="007C0E03" w:rsidRPr="007C0E03" w:rsidRDefault="007C0E03">
      <w:pPr>
        <w:pStyle w:val="FootnoteText"/>
        <w:rPr>
          <w:lang w:val="en-US"/>
        </w:rPr>
      </w:pPr>
      <w:r>
        <w:rPr>
          <w:rStyle w:val="FootnoteReference"/>
        </w:rPr>
        <w:footnoteRef/>
      </w:r>
      <w:r>
        <w:t xml:space="preserve"> </w:t>
      </w:r>
      <w:r>
        <w:rPr>
          <w:lang w:val="en-US"/>
        </w:rPr>
        <w:t xml:space="preserve">UN. A/CONF.207/11 Report of the International Meeting to Review the Implementation of the Programme of Action for Sustainable Development of Small Island Developing States. 2005. P. 12 </w:t>
      </w:r>
      <w:hyperlink r:id="rId23" w:history="1">
        <w:r w:rsidRPr="008E6990">
          <w:rPr>
            <w:rStyle w:val="Hyperlink"/>
            <w:lang w:val="en-US"/>
          </w:rPr>
          <w:t>https://documents.un.org/doc/undoc/gen/n05/237/16/pdf/n0523716.pdf?token=QDH20vpYK4YYZIRkNz&amp;fe=true</w:t>
        </w:r>
      </w:hyperlink>
    </w:p>
  </w:footnote>
  <w:footnote w:id="73">
    <w:p w14:paraId="7A494078" w14:textId="0E2ABAF8" w:rsidR="007C0E03" w:rsidRPr="007C0E03" w:rsidRDefault="007C0E03">
      <w:pPr>
        <w:pStyle w:val="FootnoteText"/>
        <w:rPr>
          <w:lang w:val="en-US"/>
        </w:rPr>
      </w:pPr>
      <w:r>
        <w:rPr>
          <w:rStyle w:val="FootnoteReference"/>
        </w:rPr>
        <w:footnoteRef/>
      </w:r>
      <w:r>
        <w:t xml:space="preserve"> </w:t>
      </w:r>
      <w:r w:rsidRPr="007C0E03">
        <w:rPr>
          <w:i/>
          <w:iCs/>
          <w:lang w:val="en-US"/>
        </w:rPr>
        <w:t>Id.</w:t>
      </w:r>
      <w:r>
        <w:rPr>
          <w:lang w:val="en-US"/>
        </w:rPr>
        <w:t xml:space="preserve"> </w:t>
      </w:r>
    </w:p>
  </w:footnote>
  <w:footnote w:id="74">
    <w:p w14:paraId="39C5080D" w14:textId="2A1B36CC" w:rsidR="007C0E03" w:rsidRPr="007C0E03" w:rsidRDefault="007C0E03">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Part II. Biodiversity in 2020: Progress towards the Aichi Biodiversity Targets.</w:t>
      </w:r>
      <w:r>
        <w:rPr>
          <w:lang w:val="en-US"/>
        </w:rPr>
        <w:t xml:space="preserve"> p. 74-77. </w:t>
      </w:r>
      <w:hyperlink r:id="rId24" w:history="1">
        <w:r w:rsidR="00126485" w:rsidRPr="00DE50AE">
          <w:rPr>
            <w:rStyle w:val="Hyperlink"/>
            <w:lang w:val="en-US"/>
          </w:rPr>
          <w:t>www.cbd.int/gbo/gbo5/publication/gbo-5-en.pdf</w:t>
        </w:r>
      </w:hyperlink>
    </w:p>
  </w:footnote>
  <w:footnote w:id="75">
    <w:p w14:paraId="2B5294AD" w14:textId="22C9719B" w:rsidR="00FE1914" w:rsidRPr="00FE1914" w:rsidRDefault="00FE1914">
      <w:pPr>
        <w:pStyle w:val="FootnoteText"/>
        <w:rPr>
          <w:lang w:val="en-US"/>
        </w:rPr>
      </w:pPr>
      <w:r>
        <w:rPr>
          <w:rStyle w:val="FootnoteReference"/>
        </w:rPr>
        <w:footnoteRef/>
      </w:r>
      <w:r>
        <w:t xml:space="preserve"> </w:t>
      </w:r>
      <w:r w:rsidRPr="00FE1914">
        <w:rPr>
          <w:i/>
          <w:iCs/>
          <w:lang w:val="en-US"/>
        </w:rPr>
        <w:t>Id.</w:t>
      </w:r>
      <w:r>
        <w:rPr>
          <w:lang w:val="en-US"/>
        </w:rPr>
        <w:t xml:space="preserve"> </w:t>
      </w:r>
    </w:p>
  </w:footnote>
  <w:footnote w:id="76">
    <w:p w14:paraId="244D3F12" w14:textId="1682B0BE" w:rsidR="00FE1914" w:rsidRPr="00FE1914" w:rsidRDefault="00FE1914">
      <w:pPr>
        <w:pStyle w:val="FootnoteText"/>
        <w:rPr>
          <w:lang w:val="en-US"/>
        </w:rPr>
      </w:pPr>
      <w:r>
        <w:rPr>
          <w:rStyle w:val="FootnoteReference"/>
        </w:rPr>
        <w:footnoteRef/>
      </w:r>
      <w:r>
        <w:t xml:space="preserve"> </w:t>
      </w:r>
      <w:r w:rsidRPr="00FE1914">
        <w:rPr>
          <w:i/>
          <w:iCs/>
          <w:lang w:val="en-US"/>
        </w:rPr>
        <w:t>Id.</w:t>
      </w:r>
      <w:r>
        <w:rPr>
          <w:lang w:val="en-US"/>
        </w:rPr>
        <w:t xml:space="preserve"> </w:t>
      </w:r>
    </w:p>
  </w:footnote>
  <w:footnote w:id="77">
    <w:p w14:paraId="12287E23" w14:textId="07897C9C" w:rsidR="00FE1914" w:rsidRPr="00FE1914" w:rsidRDefault="00FE1914">
      <w:pPr>
        <w:pStyle w:val="FootnoteText"/>
        <w:rPr>
          <w:lang w:val="en-US"/>
        </w:rPr>
      </w:pPr>
      <w:r>
        <w:rPr>
          <w:rStyle w:val="FootnoteReference"/>
        </w:rPr>
        <w:footnoteRef/>
      </w:r>
      <w:r>
        <w:t xml:space="preserve"> </w:t>
      </w:r>
      <w:r w:rsidRPr="00FE1914">
        <w:rPr>
          <w:i/>
          <w:iCs/>
          <w:lang w:val="en-US"/>
        </w:rPr>
        <w:t>Id.</w:t>
      </w:r>
      <w:r>
        <w:rPr>
          <w:lang w:val="en-US"/>
        </w:rPr>
        <w:t xml:space="preserve"> </w:t>
      </w:r>
    </w:p>
  </w:footnote>
  <w:footnote w:id="78">
    <w:p w14:paraId="41BE0250" w14:textId="5CC19ED4" w:rsidR="00FE1914" w:rsidRPr="00FE1914" w:rsidRDefault="00FE1914">
      <w:pPr>
        <w:pStyle w:val="FootnoteText"/>
        <w:rPr>
          <w:lang w:val="en-US"/>
        </w:rPr>
      </w:pPr>
      <w:r>
        <w:rPr>
          <w:rStyle w:val="FootnoteReference"/>
        </w:rPr>
        <w:footnoteRef/>
      </w:r>
      <w:r>
        <w:t xml:space="preserve"> </w:t>
      </w:r>
      <w:r w:rsidRPr="00FE1914">
        <w:rPr>
          <w:i/>
          <w:iCs/>
          <w:lang w:val="en-US"/>
        </w:rPr>
        <w:t>Id.</w:t>
      </w:r>
      <w:r>
        <w:rPr>
          <w:lang w:val="en-US"/>
        </w:rPr>
        <w:t xml:space="preserve"> </w:t>
      </w:r>
    </w:p>
  </w:footnote>
  <w:footnote w:id="79">
    <w:p w14:paraId="45A6C782" w14:textId="2CCB68FF" w:rsidR="00FE1914" w:rsidRPr="00FE1914" w:rsidRDefault="00FE1914">
      <w:pPr>
        <w:pStyle w:val="FootnoteText"/>
        <w:rPr>
          <w:lang w:val="en-US"/>
        </w:rPr>
      </w:pPr>
      <w:r>
        <w:rPr>
          <w:rStyle w:val="FootnoteReference"/>
        </w:rPr>
        <w:footnoteRef/>
      </w:r>
      <w:r>
        <w:t xml:space="preserve"> </w:t>
      </w:r>
      <w:r w:rsidRPr="00FE1914">
        <w:rPr>
          <w:i/>
          <w:iCs/>
          <w:lang w:val="en-US"/>
        </w:rPr>
        <w:t>Id.</w:t>
      </w:r>
      <w:r>
        <w:rPr>
          <w:lang w:val="en-US"/>
        </w:rPr>
        <w:t xml:space="preserve"> </w:t>
      </w:r>
    </w:p>
  </w:footnote>
  <w:footnote w:id="80">
    <w:p w14:paraId="4F72D665" w14:textId="76CA34FC" w:rsidR="007918EE" w:rsidRPr="007918EE" w:rsidRDefault="007918EE">
      <w:pPr>
        <w:pStyle w:val="FootnoteText"/>
        <w:rPr>
          <w:lang w:val="en-US"/>
        </w:rPr>
      </w:pPr>
      <w:r>
        <w:rPr>
          <w:rStyle w:val="FootnoteReference"/>
        </w:rPr>
        <w:footnoteRef/>
      </w:r>
      <w:r>
        <w:t xml:space="preserve"> </w:t>
      </w:r>
      <w:r>
        <w:rPr>
          <w:lang w:val="en-US"/>
        </w:rPr>
        <w:t xml:space="preserve">Taylor s., and Kumar L. “Global Climate Change Impacts on Pacific Island Terrestrial Biodiversity: A Review.” Vol. 9, Issue 1, March 2016. Tropical Conservation Science. </w:t>
      </w:r>
      <w:hyperlink r:id="rId25" w:history="1">
        <w:r w:rsidR="00354010" w:rsidRPr="00E22EE4">
          <w:rPr>
            <w:rStyle w:val="Hyperlink"/>
            <w:lang w:val="en-US"/>
          </w:rPr>
          <w:t>https://journals.sagepub.com/doi/epub/10.1177/194008291600900111</w:t>
        </w:r>
      </w:hyperlink>
      <w:r>
        <w:rPr>
          <w:lang w:val="en-US"/>
        </w:rPr>
        <w:t xml:space="preserve"> </w:t>
      </w:r>
    </w:p>
  </w:footnote>
  <w:footnote w:id="81">
    <w:p w14:paraId="166A2992" w14:textId="56A6E2BF" w:rsidR="00354010" w:rsidRPr="00354010" w:rsidRDefault="00354010">
      <w:pPr>
        <w:pStyle w:val="FootnoteText"/>
        <w:rPr>
          <w:lang w:val="en-US"/>
        </w:rPr>
      </w:pPr>
      <w:r>
        <w:rPr>
          <w:rStyle w:val="FootnoteReference"/>
        </w:rPr>
        <w:footnoteRef/>
      </w:r>
      <w:r>
        <w:t xml:space="preserve"> IPCC, 2023: Summary for Policymakers. In: Climate Change 2023: Synthesis Report. Contribution of Working Groups I, II and III to the Sixth Assessment Report of the Intergovernmental Panel on Climate Change [Core Writing Team, H. </w:t>
      </w:r>
      <w:proofErr w:type="gramStart"/>
      <w:r>
        <w:t>Lee</w:t>
      </w:r>
      <w:proofErr w:type="gramEnd"/>
      <w:r>
        <w:t xml:space="preserve"> and J. Romero (eds.)]. IPCC, Geneva, Switzerland, pp. 1-34, </w:t>
      </w:r>
      <w:proofErr w:type="spellStart"/>
      <w:r>
        <w:t>doi</w:t>
      </w:r>
      <w:proofErr w:type="spellEnd"/>
      <w:r>
        <w:t xml:space="preserve">: 10.59327/IPCC/AR6-9789291691647.001 </w:t>
      </w:r>
      <w:hyperlink r:id="rId26" w:history="1">
        <w:r w:rsidRPr="00E22EE4">
          <w:rPr>
            <w:rStyle w:val="Hyperlink"/>
          </w:rPr>
          <w:t>https://www.ipcc.ch/report/ar6/syr/downloads/report/IPCC_AR6_SYR_SPM.pdf</w:t>
        </w:r>
      </w:hyperlink>
      <w:r>
        <w:t xml:space="preserve"> </w:t>
      </w:r>
    </w:p>
  </w:footnote>
  <w:footnote w:id="82">
    <w:p w14:paraId="183607EC" w14:textId="1AB2382E" w:rsidR="00354010" w:rsidRPr="00354010" w:rsidRDefault="00354010">
      <w:pPr>
        <w:pStyle w:val="FootnoteText"/>
        <w:rPr>
          <w:lang w:val="en-US"/>
        </w:rPr>
      </w:pPr>
      <w:r>
        <w:rPr>
          <w:rStyle w:val="FootnoteReference"/>
        </w:rPr>
        <w:footnoteRef/>
      </w:r>
      <w:r>
        <w:t xml:space="preserve"> </w:t>
      </w:r>
      <w:r w:rsidRPr="00354010">
        <w:rPr>
          <w:i/>
          <w:iCs/>
          <w:lang w:val="en-US"/>
        </w:rPr>
        <w:t>Id.</w:t>
      </w:r>
      <w:r>
        <w:rPr>
          <w:lang w:val="en-US"/>
        </w:rPr>
        <w:t xml:space="preserve"> </w:t>
      </w:r>
    </w:p>
  </w:footnote>
  <w:footnote w:id="83">
    <w:p w14:paraId="4535AC58" w14:textId="7A4ABA4F" w:rsidR="00301063" w:rsidRPr="00301063" w:rsidRDefault="00301063">
      <w:pPr>
        <w:pStyle w:val="FootnoteText"/>
        <w:rPr>
          <w:lang w:val="en-US"/>
        </w:rPr>
      </w:pPr>
      <w:r>
        <w:rPr>
          <w:rStyle w:val="FootnoteReference"/>
        </w:rPr>
        <w:footnoteRef/>
      </w:r>
      <w:r>
        <w:t xml:space="preserve"> </w:t>
      </w:r>
      <w:r w:rsidRPr="00301063">
        <w:rPr>
          <w:i/>
          <w:iCs/>
          <w:lang w:val="en-US"/>
        </w:rPr>
        <w:t>Id.</w:t>
      </w:r>
      <w:r>
        <w:rPr>
          <w:lang w:val="en-US"/>
        </w:rPr>
        <w:t xml:space="preserve"> </w:t>
      </w:r>
    </w:p>
  </w:footnote>
  <w:footnote w:id="84">
    <w:p w14:paraId="4B9F07DF" w14:textId="29609876" w:rsidR="004E1AEE" w:rsidRPr="004E1AEE" w:rsidRDefault="004E1AEE">
      <w:pPr>
        <w:pStyle w:val="FootnoteText"/>
        <w:rPr>
          <w:lang w:val="en-US"/>
        </w:rPr>
      </w:pPr>
      <w:r>
        <w:rPr>
          <w:rStyle w:val="FootnoteReference"/>
        </w:rPr>
        <w:footnoteRef/>
      </w:r>
      <w:r>
        <w:t xml:space="preserve"> </w:t>
      </w:r>
      <w:r>
        <w:rPr>
          <w:lang w:val="en-US"/>
        </w:rPr>
        <w:t xml:space="preserve">Taylor s., and Kumar L. “Global Climate Change Impacts on Pacific Island Terrestrial Biodiversity: A Review.” Vol. 9, Issue 1, March 2016. Tropical Conservation Science. </w:t>
      </w:r>
      <w:hyperlink r:id="rId27" w:history="1">
        <w:r w:rsidRPr="00E22EE4">
          <w:rPr>
            <w:rStyle w:val="Hyperlink"/>
            <w:lang w:val="en-US"/>
          </w:rPr>
          <w:t>https://journals.sagepub.com/doi/epub/10.1177/194008291600900111</w:t>
        </w:r>
      </w:hyperlink>
    </w:p>
  </w:footnote>
  <w:footnote w:id="85">
    <w:p w14:paraId="2F11F8DF" w14:textId="3CD0F4FA" w:rsidR="004E1AEE" w:rsidRPr="004E1AEE" w:rsidRDefault="004E1AEE">
      <w:pPr>
        <w:pStyle w:val="FootnoteText"/>
        <w:rPr>
          <w:lang w:val="en-US"/>
        </w:rPr>
      </w:pPr>
      <w:r>
        <w:rPr>
          <w:rStyle w:val="FootnoteReference"/>
        </w:rPr>
        <w:footnoteRef/>
      </w:r>
      <w:r>
        <w:t xml:space="preserve"> </w:t>
      </w:r>
      <w:r w:rsidRPr="004E1AEE">
        <w:rPr>
          <w:i/>
          <w:iCs/>
          <w:lang w:val="en-US"/>
        </w:rPr>
        <w:t xml:space="preserve">Id. </w:t>
      </w:r>
    </w:p>
  </w:footnote>
  <w:footnote w:id="86">
    <w:p w14:paraId="5F7A1ACF" w14:textId="17E89E69" w:rsidR="004E1AEE" w:rsidRPr="004E1AEE" w:rsidRDefault="004E1AEE">
      <w:pPr>
        <w:pStyle w:val="FootnoteText"/>
        <w:rPr>
          <w:lang w:val="en-US"/>
        </w:rPr>
      </w:pPr>
      <w:r>
        <w:rPr>
          <w:rStyle w:val="FootnoteReference"/>
        </w:rPr>
        <w:footnoteRef/>
      </w:r>
      <w:r>
        <w:t xml:space="preserve"> </w:t>
      </w:r>
      <w:r w:rsidRPr="004E1AEE">
        <w:rPr>
          <w:i/>
          <w:iCs/>
          <w:lang w:val="en-US"/>
        </w:rPr>
        <w:t>Id.</w:t>
      </w:r>
    </w:p>
  </w:footnote>
  <w:footnote w:id="87">
    <w:p w14:paraId="11F2C3A2" w14:textId="26130F39" w:rsidR="002F01E1" w:rsidRPr="00F97251" w:rsidRDefault="002F01E1">
      <w:pPr>
        <w:pStyle w:val="FootnoteText"/>
        <w:rPr>
          <w:lang w:val="en-US"/>
        </w:rPr>
      </w:pPr>
      <w:r>
        <w:rPr>
          <w:rStyle w:val="FootnoteReference"/>
        </w:rPr>
        <w:footnoteRef/>
      </w:r>
      <w:r>
        <w:t xml:space="preserve"> </w:t>
      </w:r>
      <w:r>
        <w:rPr>
          <w:lang w:val="en-US"/>
        </w:rPr>
        <w:t xml:space="preserve">CBD decision XIII/11 (2016). </w:t>
      </w:r>
    </w:p>
  </w:footnote>
  <w:footnote w:id="88">
    <w:p w14:paraId="79B6802A" w14:textId="13C9E056" w:rsidR="004E1AEE" w:rsidRPr="00513DC4" w:rsidRDefault="004E1AEE" w:rsidP="004E1AEE">
      <w:pPr>
        <w:pStyle w:val="FootnoteText"/>
      </w:pPr>
      <w:r>
        <w:rPr>
          <w:rStyle w:val="FootnoteReference"/>
        </w:rPr>
        <w:footnoteRef/>
      </w:r>
      <w:r>
        <w:t xml:space="preserve"> </w:t>
      </w:r>
      <w:proofErr w:type="spellStart"/>
      <w:r>
        <w:t>Mcleod</w:t>
      </w:r>
      <w:proofErr w:type="spellEnd"/>
      <w:r>
        <w:t xml:space="preserve"> Elizabeth, Bruton-Adams Mae, Förster Johannes, Franco Chiara, Gaines Graham, </w:t>
      </w:r>
      <w:proofErr w:type="spellStart"/>
      <w:r>
        <w:t>Gorong</w:t>
      </w:r>
      <w:proofErr w:type="spellEnd"/>
      <w:r>
        <w:t xml:space="preserve"> Berna, James Robyn, Posing-</w:t>
      </w:r>
      <w:proofErr w:type="spellStart"/>
      <w:r>
        <w:t>Kulwaum</w:t>
      </w:r>
      <w:proofErr w:type="spellEnd"/>
      <w:r>
        <w:t xml:space="preserve"> Gabriel, Tara Magdalene, Terk Elizabeth. “Lessons From the Pacific Islands – Adapting to Climate Change by Supporting Social and Ecological Resilience.” Frontiers in Marine Science. Vol. 6, 2019. DOI: 10.3389/fmars.2019.00289. ISSN: 2296-7745  </w:t>
      </w:r>
    </w:p>
  </w:footnote>
  <w:footnote w:id="89">
    <w:p w14:paraId="7F3103DC" w14:textId="2B338BBD" w:rsidR="004E1AEE" w:rsidRPr="007B726D" w:rsidRDefault="004E1AEE">
      <w:pPr>
        <w:pStyle w:val="FootnoteText"/>
        <w:rPr>
          <w:lang w:val="fr-FR"/>
        </w:rPr>
      </w:pPr>
      <w:r>
        <w:rPr>
          <w:rStyle w:val="FootnoteReference"/>
        </w:rPr>
        <w:footnoteRef/>
      </w:r>
      <w:r>
        <w:t xml:space="preserve"> </w:t>
      </w:r>
      <w:r w:rsidR="00513DC4">
        <w:t xml:space="preserve">SPREP. Pacific Island Framework for Action on Climate Change 2006-2015. </w:t>
      </w:r>
      <w:hyperlink r:id="rId28" w:history="1">
        <w:r w:rsidR="00513DC4" w:rsidRPr="007B726D">
          <w:rPr>
            <w:rStyle w:val="Hyperlink"/>
            <w:lang w:val="fr-FR"/>
          </w:rPr>
          <w:t>https://www.sprep.org/climate_change/PYCC/documents/PIFACC.pdf</w:t>
        </w:r>
      </w:hyperlink>
      <w:r w:rsidR="00513DC4" w:rsidRPr="007B726D">
        <w:rPr>
          <w:lang w:val="fr-FR"/>
        </w:rPr>
        <w:t xml:space="preserve"> </w:t>
      </w:r>
    </w:p>
  </w:footnote>
  <w:footnote w:id="90">
    <w:p w14:paraId="6E1F4711" w14:textId="11C327F8" w:rsidR="00513DC4" w:rsidRPr="00513DC4" w:rsidRDefault="00513DC4">
      <w:pPr>
        <w:pStyle w:val="FootnoteText"/>
        <w:rPr>
          <w:lang w:val="en-US"/>
        </w:rPr>
      </w:pPr>
      <w:r>
        <w:rPr>
          <w:rStyle w:val="FootnoteReference"/>
        </w:rPr>
        <w:footnoteRef/>
      </w:r>
      <w:r w:rsidRPr="007B726D">
        <w:rPr>
          <w:lang w:val="fr-FR"/>
        </w:rPr>
        <w:t xml:space="preserve"> OECD. Climate-resilient Infrastructure. </w:t>
      </w:r>
      <w:r>
        <w:t xml:space="preserve">Policy Perspectives. OECD Environment Policy Paper No. 14. 2018. ISSN 2309-7841. </w:t>
      </w:r>
      <w:hyperlink r:id="rId29" w:history="1">
        <w:r w:rsidRPr="00E22EE4">
          <w:rPr>
            <w:rStyle w:val="Hyperlink"/>
          </w:rPr>
          <w:t>https://www.oecd.org/environment/cc/policy-perspectives-climate-resilient-infrastructure.pdf</w:t>
        </w:r>
      </w:hyperlink>
      <w:r>
        <w:t xml:space="preserve"> </w:t>
      </w:r>
    </w:p>
  </w:footnote>
  <w:footnote w:id="91">
    <w:p w14:paraId="12EBEFE6" w14:textId="59A664FE" w:rsidR="00513DC4" w:rsidRPr="00513DC4" w:rsidRDefault="00513DC4">
      <w:pPr>
        <w:pStyle w:val="FootnoteText"/>
        <w:rPr>
          <w:lang w:val="en-US"/>
        </w:rPr>
      </w:pPr>
      <w:r>
        <w:rPr>
          <w:rStyle w:val="FootnoteReference"/>
        </w:rPr>
        <w:footnoteRef/>
      </w:r>
      <w:r>
        <w:t xml:space="preserve"> Keener, V. W., Marra, J. J., Finucane, M. L., Spooner, D., &amp; Smith, M. H. (Eds.). (2012). Climate Change and Pacific Islands: Indicators and Impacts. Report for </w:t>
      </w:r>
      <w:proofErr w:type="gramStart"/>
      <w:r>
        <w:t>The</w:t>
      </w:r>
      <w:proofErr w:type="gramEnd"/>
      <w:r>
        <w:t xml:space="preserve"> 2012 Pacific Islands Regional Climate Assessment. Washington, DC: Island Press. </w:t>
      </w:r>
      <w:hyperlink r:id="rId30" w:history="1">
        <w:r w:rsidRPr="00E22EE4">
          <w:rPr>
            <w:rStyle w:val="Hyperlink"/>
          </w:rPr>
          <w:t>https://www.reefresilience.org/pdf/NCA-PIRCA-FINAL.pdf</w:t>
        </w:r>
      </w:hyperlink>
      <w:r>
        <w:t xml:space="preserve"> </w:t>
      </w:r>
    </w:p>
  </w:footnote>
  <w:footnote w:id="92">
    <w:p w14:paraId="2C2A68E9" w14:textId="4DC3A2A5" w:rsidR="00513DC4" w:rsidRPr="00513DC4" w:rsidRDefault="00513DC4">
      <w:pPr>
        <w:pStyle w:val="FootnoteText"/>
        <w:rPr>
          <w:lang w:val="en-US"/>
        </w:rPr>
      </w:pPr>
      <w:r>
        <w:rPr>
          <w:rStyle w:val="FootnoteReference"/>
        </w:rPr>
        <w:footnoteRef/>
      </w:r>
      <w:r>
        <w:t xml:space="preserve"> </w:t>
      </w:r>
      <w:r w:rsidRPr="00513DC4">
        <w:rPr>
          <w:i/>
          <w:iCs/>
          <w:lang w:val="en-US"/>
        </w:rPr>
        <w:t>Id.</w:t>
      </w:r>
      <w:r>
        <w:rPr>
          <w:lang w:val="en-US"/>
        </w:rPr>
        <w:t xml:space="preserve"> </w:t>
      </w:r>
    </w:p>
  </w:footnote>
  <w:footnote w:id="93">
    <w:p w14:paraId="12126653" w14:textId="16F13A8B" w:rsidR="00513DC4" w:rsidRPr="00513DC4" w:rsidRDefault="00513DC4">
      <w:pPr>
        <w:pStyle w:val="FootnoteText"/>
        <w:rPr>
          <w:lang w:val="en-US"/>
        </w:rPr>
      </w:pPr>
      <w:r>
        <w:rPr>
          <w:rStyle w:val="FootnoteReference"/>
        </w:rPr>
        <w:footnoteRef/>
      </w:r>
      <w:r>
        <w:t xml:space="preserve"> </w:t>
      </w:r>
      <w:r w:rsidRPr="00513DC4">
        <w:rPr>
          <w:i/>
          <w:iCs/>
          <w:lang w:val="en-US"/>
        </w:rPr>
        <w:t>Id.</w:t>
      </w:r>
      <w:r>
        <w:rPr>
          <w:lang w:val="en-US"/>
        </w:rPr>
        <w:t xml:space="preserve"> </w:t>
      </w:r>
    </w:p>
  </w:footnote>
  <w:footnote w:id="94">
    <w:p w14:paraId="59F8EBCC" w14:textId="14E75EBC" w:rsidR="00492C69" w:rsidRPr="00492C69" w:rsidRDefault="00492C69">
      <w:pPr>
        <w:pStyle w:val="FootnoteText"/>
        <w:rPr>
          <w:lang w:val="en-US"/>
        </w:rPr>
      </w:pPr>
      <w:r>
        <w:rPr>
          <w:rStyle w:val="FootnoteReference"/>
        </w:rPr>
        <w:footnoteRef/>
      </w:r>
      <w:r>
        <w:t xml:space="preserve"> CBD. Island biodiversity – What’s the Problem? </w:t>
      </w:r>
      <w:hyperlink r:id="rId31" w:anchor="secuses" w:history="1">
        <w:r w:rsidRPr="00E22EE4">
          <w:rPr>
            <w:rStyle w:val="Hyperlink"/>
          </w:rPr>
          <w:t>https://www.cbd.int/island/problem?sec=uses#secuses</w:t>
        </w:r>
      </w:hyperlink>
      <w:r>
        <w:t xml:space="preserve"> </w:t>
      </w:r>
    </w:p>
  </w:footnote>
  <w:footnote w:id="95">
    <w:p w14:paraId="568ED5AE" w14:textId="1FF803F6" w:rsidR="00492C69" w:rsidRPr="00492C69" w:rsidRDefault="00492C69">
      <w:pPr>
        <w:pStyle w:val="FootnoteText"/>
        <w:rPr>
          <w:lang w:val="en-US"/>
        </w:rPr>
      </w:pPr>
      <w:r>
        <w:rPr>
          <w:rStyle w:val="FootnoteReference"/>
        </w:rPr>
        <w:footnoteRef/>
      </w:r>
      <w:r>
        <w:t xml:space="preserve"> </w:t>
      </w:r>
      <w:proofErr w:type="spellStart"/>
      <w:r>
        <w:t>Muavesi</w:t>
      </w:r>
      <w:proofErr w:type="spellEnd"/>
      <w:r>
        <w:t xml:space="preserve">, M-G. and Parkinson, P. and (2022) Advancing environmental law in the Pacific: Towards 2030 and Beyond: Highlights of the Inaugural IUCN Oceania Environmental Law Conference 2021 (Oceania Environmental Law Congress) &amp; the Environmental Law Roundtable Dialogue. </w:t>
      </w:r>
      <w:hyperlink r:id="rId32" w:history="1">
        <w:r w:rsidRPr="00E22EE4">
          <w:rPr>
            <w:rStyle w:val="Hyperlink"/>
          </w:rPr>
          <w:t>https://www.iucn.org/sites/default/files/2022-07/iucn-advancing-environmental-law-in-the-pacific-booklet_30.6.22-comp_0.pdf</w:t>
        </w:r>
      </w:hyperlink>
      <w:r>
        <w:t xml:space="preserve"> </w:t>
      </w:r>
    </w:p>
  </w:footnote>
  <w:footnote w:id="96">
    <w:p w14:paraId="6FBB471B" w14:textId="45BA6FD1" w:rsidR="00492C69" w:rsidRPr="00492C69" w:rsidRDefault="00492C69">
      <w:pPr>
        <w:pStyle w:val="FootnoteText"/>
        <w:rPr>
          <w:lang w:val="en-US"/>
        </w:rPr>
      </w:pPr>
      <w:r>
        <w:rPr>
          <w:rStyle w:val="FootnoteReference"/>
        </w:rPr>
        <w:footnoteRef/>
      </w:r>
      <w:r>
        <w:t xml:space="preserve"> FAO. FAO’s Work with Small Island Developing States. Transforming food systems and sustaining small islands. </w:t>
      </w:r>
      <w:hyperlink r:id="rId33" w:history="1">
        <w:r w:rsidRPr="00E22EE4">
          <w:rPr>
            <w:rStyle w:val="Hyperlink"/>
          </w:rPr>
          <w:t>https://www.fao.org/3/ca5170en/ca5170en.pdf</w:t>
        </w:r>
      </w:hyperlink>
      <w:r>
        <w:t xml:space="preserve">  </w:t>
      </w:r>
    </w:p>
  </w:footnote>
  <w:footnote w:id="97">
    <w:p w14:paraId="5B3E8D36" w14:textId="0464E965" w:rsidR="00492C69" w:rsidRPr="00492C69" w:rsidRDefault="00492C69">
      <w:pPr>
        <w:pStyle w:val="FootnoteText"/>
        <w:rPr>
          <w:lang w:val="en-US"/>
        </w:rPr>
      </w:pPr>
      <w:r>
        <w:rPr>
          <w:rStyle w:val="FootnoteReference"/>
        </w:rPr>
        <w:footnoteRef/>
      </w:r>
      <w:r>
        <w:t xml:space="preserve"> </w:t>
      </w:r>
      <w:r w:rsidR="00E65F65" w:rsidRPr="00E65F65">
        <w:rPr>
          <w:i/>
          <w:iCs/>
        </w:rPr>
        <w:t>Id.</w:t>
      </w:r>
      <w:r w:rsidR="00E65F65">
        <w:t xml:space="preserve"> </w:t>
      </w:r>
    </w:p>
  </w:footnote>
  <w:footnote w:id="98">
    <w:p w14:paraId="0EAF0F77" w14:textId="27497DEA" w:rsidR="00492C69" w:rsidRPr="00492C69" w:rsidRDefault="00492C69">
      <w:pPr>
        <w:pStyle w:val="FootnoteText"/>
        <w:rPr>
          <w:lang w:val="en-US"/>
        </w:rPr>
      </w:pPr>
      <w:r>
        <w:rPr>
          <w:rStyle w:val="FootnoteReference"/>
        </w:rPr>
        <w:footnoteRef/>
      </w:r>
      <w:r>
        <w:t xml:space="preserve"> </w:t>
      </w:r>
      <w:r w:rsidR="00E65F65" w:rsidRPr="00E65F65">
        <w:rPr>
          <w:i/>
          <w:iCs/>
        </w:rPr>
        <w:t>Id.</w:t>
      </w:r>
      <w:r w:rsidR="00E65F65">
        <w:t xml:space="preserve"> </w:t>
      </w:r>
    </w:p>
  </w:footnote>
  <w:footnote w:id="99">
    <w:p w14:paraId="665F6FBA" w14:textId="5B820DCE" w:rsidR="001F7C37" w:rsidRPr="00BC384D" w:rsidRDefault="001F7C37" w:rsidP="001F7C37">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58. </w:t>
      </w:r>
      <w:hyperlink r:id="rId34" w:history="1">
        <w:r w:rsidR="0016587F" w:rsidRPr="00DE50AE">
          <w:rPr>
            <w:rStyle w:val="Hyperlink"/>
            <w:lang w:val="en-US"/>
          </w:rPr>
          <w:t>www.cbd.int/gbo/gbo5/publication/gbo-5-en.pdf</w:t>
        </w:r>
      </w:hyperlink>
    </w:p>
  </w:footnote>
  <w:footnote w:id="100">
    <w:p w14:paraId="764E1D0A" w14:textId="77777777" w:rsidR="001F7C37" w:rsidRPr="00520F44" w:rsidRDefault="001F7C37" w:rsidP="001F7C37">
      <w:pPr>
        <w:pStyle w:val="FootnoteText"/>
        <w:rPr>
          <w:lang w:val="en-US"/>
        </w:rPr>
      </w:pPr>
      <w:r>
        <w:rPr>
          <w:rStyle w:val="FootnoteReference"/>
        </w:rPr>
        <w:footnoteRef/>
      </w:r>
      <w:r>
        <w:t xml:space="preserve"> </w:t>
      </w:r>
      <w:r w:rsidRPr="00520F44">
        <w:rPr>
          <w:i/>
          <w:iCs/>
          <w:lang w:val="en-US"/>
        </w:rPr>
        <w:t>Id.</w:t>
      </w:r>
      <w:r>
        <w:rPr>
          <w:lang w:val="en-US"/>
        </w:rPr>
        <w:t xml:space="preserve"> </w:t>
      </w:r>
    </w:p>
  </w:footnote>
  <w:footnote w:id="101">
    <w:p w14:paraId="2DBD0D1C" w14:textId="25C8A1E7" w:rsidR="001F7C37" w:rsidRPr="00520F44" w:rsidRDefault="001F7C37" w:rsidP="001F7C37">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59. </w:t>
      </w:r>
      <w:hyperlink r:id="rId35" w:history="1">
        <w:r w:rsidR="0016587F" w:rsidRPr="00DE50AE">
          <w:rPr>
            <w:rStyle w:val="Hyperlink"/>
            <w:lang w:val="en-US"/>
          </w:rPr>
          <w:t>www.cbd.int/gbo/gbo5/publication/gbo-5-en.pdf</w:t>
        </w:r>
      </w:hyperlink>
    </w:p>
  </w:footnote>
  <w:footnote w:id="102">
    <w:p w14:paraId="48ACA40B" w14:textId="1CF7E1F4" w:rsidR="001F7C37" w:rsidRPr="003D3428" w:rsidRDefault="001F7C37" w:rsidP="001F7C37">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63. </w:t>
      </w:r>
      <w:hyperlink r:id="rId36" w:history="1">
        <w:r w:rsidRPr="0035243D">
          <w:rPr>
            <w:rStyle w:val="Hyperlink"/>
            <w:lang w:val="en-US"/>
          </w:rPr>
          <w:t>www.cbd.int/gbo/gbo5/publication/gbo-5-en.pdf</w:t>
        </w:r>
      </w:hyperlink>
    </w:p>
  </w:footnote>
  <w:footnote w:id="103">
    <w:p w14:paraId="0D65CA95" w14:textId="7948A921" w:rsidR="00585F32" w:rsidRPr="00F97251" w:rsidRDefault="00585F32">
      <w:pPr>
        <w:pStyle w:val="FootnoteText"/>
        <w:rPr>
          <w:lang w:val="en-US"/>
        </w:rPr>
      </w:pPr>
      <w:r>
        <w:rPr>
          <w:rStyle w:val="FootnoteReference"/>
        </w:rPr>
        <w:footnoteRef/>
      </w:r>
      <w:r>
        <w:t xml:space="preserve"> </w:t>
      </w:r>
      <w:r>
        <w:rPr>
          <w:lang w:val="en-US"/>
        </w:rPr>
        <w:t xml:space="preserve">FAO, Voluntary Guidelines for Securing Sustainable Small-Scale Fisheries in the Context of Food Security and Poverty Eradication (Rome: FAO, 2015). </w:t>
      </w:r>
    </w:p>
  </w:footnote>
  <w:footnote w:id="104">
    <w:p w14:paraId="629F6A6E" w14:textId="227AD92E" w:rsidR="0023088C" w:rsidRPr="00F97251" w:rsidRDefault="0023088C" w:rsidP="00F97251">
      <w:pPr>
        <w:rPr>
          <w:sz w:val="20"/>
          <w:szCs w:val="20"/>
        </w:rPr>
      </w:pPr>
      <w:r w:rsidRPr="00F97251">
        <w:rPr>
          <w:rStyle w:val="FootnoteReference"/>
          <w:sz w:val="20"/>
          <w:szCs w:val="20"/>
        </w:rPr>
        <w:footnoteRef/>
      </w:r>
      <w:r w:rsidRPr="00F97251">
        <w:rPr>
          <w:sz w:val="20"/>
          <w:szCs w:val="20"/>
        </w:rPr>
        <w:t xml:space="preserve"> </w:t>
      </w:r>
      <w:r>
        <w:rPr>
          <w:sz w:val="20"/>
          <w:szCs w:val="20"/>
        </w:rPr>
        <w:t xml:space="preserve">C </w:t>
      </w:r>
      <w:r w:rsidRPr="00F97251">
        <w:rPr>
          <w:sz w:val="20"/>
          <w:szCs w:val="20"/>
        </w:rPr>
        <w:t xml:space="preserve">De Young, </w:t>
      </w:r>
      <w:r>
        <w:rPr>
          <w:sz w:val="20"/>
          <w:szCs w:val="20"/>
        </w:rPr>
        <w:t xml:space="preserve">A </w:t>
      </w:r>
      <w:r w:rsidRPr="00F97251">
        <w:rPr>
          <w:sz w:val="20"/>
          <w:szCs w:val="20"/>
        </w:rPr>
        <w:t>Charles,</w:t>
      </w:r>
      <w:r>
        <w:rPr>
          <w:sz w:val="20"/>
          <w:szCs w:val="20"/>
        </w:rPr>
        <w:t xml:space="preserve"> A</w:t>
      </w:r>
      <w:r w:rsidRPr="00F97251">
        <w:rPr>
          <w:sz w:val="20"/>
          <w:szCs w:val="20"/>
        </w:rPr>
        <w:t xml:space="preserve"> Hjort</w:t>
      </w:r>
      <w:r>
        <w:rPr>
          <w:sz w:val="20"/>
          <w:szCs w:val="20"/>
        </w:rPr>
        <w:t xml:space="preserve">, </w:t>
      </w:r>
      <w:r w:rsidRPr="00F97251">
        <w:rPr>
          <w:sz w:val="20"/>
          <w:szCs w:val="20"/>
        </w:rPr>
        <w:t xml:space="preserve">Human dimensions of the ecosystem approach to fisheries: an overview of context, concepts, </w:t>
      </w:r>
      <w:proofErr w:type="gramStart"/>
      <w:r w:rsidRPr="00F97251">
        <w:rPr>
          <w:sz w:val="20"/>
          <w:szCs w:val="20"/>
        </w:rPr>
        <w:t>tools</w:t>
      </w:r>
      <w:proofErr w:type="gramEnd"/>
      <w:r w:rsidRPr="00F97251">
        <w:rPr>
          <w:sz w:val="20"/>
          <w:szCs w:val="20"/>
        </w:rPr>
        <w:t xml:space="preserve"> and methods.</w:t>
      </w:r>
      <w:r>
        <w:rPr>
          <w:sz w:val="20"/>
          <w:szCs w:val="20"/>
        </w:rPr>
        <w:t xml:space="preserve"> </w:t>
      </w:r>
      <w:r w:rsidRPr="00F97251">
        <w:rPr>
          <w:rStyle w:val="Emphasis"/>
          <w:sz w:val="20"/>
          <w:szCs w:val="20"/>
        </w:rPr>
        <w:t>FAO Fisheries Technical Paper.</w:t>
      </w:r>
      <w:r w:rsidRPr="00F97251">
        <w:rPr>
          <w:rStyle w:val="apple-converted-space"/>
          <w:i/>
          <w:iCs/>
          <w:sz w:val="20"/>
          <w:szCs w:val="20"/>
        </w:rPr>
        <w:t> </w:t>
      </w:r>
      <w:r w:rsidRPr="00F97251">
        <w:rPr>
          <w:sz w:val="20"/>
          <w:szCs w:val="20"/>
        </w:rPr>
        <w:t xml:space="preserve">No. 489. </w:t>
      </w:r>
      <w:r>
        <w:rPr>
          <w:sz w:val="20"/>
          <w:szCs w:val="20"/>
        </w:rPr>
        <w:t>(</w:t>
      </w:r>
      <w:r w:rsidRPr="00F97251">
        <w:rPr>
          <w:sz w:val="20"/>
          <w:szCs w:val="20"/>
        </w:rPr>
        <w:t>Rome, FAO</w:t>
      </w:r>
      <w:r>
        <w:rPr>
          <w:sz w:val="20"/>
          <w:szCs w:val="20"/>
        </w:rPr>
        <w:t>,</w:t>
      </w:r>
      <w:r w:rsidRPr="00F97251">
        <w:rPr>
          <w:sz w:val="20"/>
          <w:szCs w:val="20"/>
        </w:rPr>
        <w:t xml:space="preserve"> 2008</w:t>
      </w:r>
      <w:r>
        <w:rPr>
          <w:sz w:val="20"/>
          <w:szCs w:val="20"/>
        </w:rPr>
        <w:t>)</w:t>
      </w:r>
      <w:r w:rsidRPr="00F97251">
        <w:rPr>
          <w:sz w:val="20"/>
          <w:szCs w:val="20"/>
        </w:rPr>
        <w:t>.</w:t>
      </w:r>
    </w:p>
  </w:footnote>
  <w:footnote w:id="105">
    <w:p w14:paraId="60C3D875" w14:textId="77777777" w:rsidR="00E45C72" w:rsidRDefault="00E45C72" w:rsidP="00E45C72">
      <w:pPr>
        <w:pStyle w:val="FootnoteText"/>
      </w:pPr>
      <w:r>
        <w:rPr>
          <w:rStyle w:val="FootnoteReference"/>
        </w:rPr>
        <w:footnoteRef/>
      </w:r>
      <w:r>
        <w:t xml:space="preserve"> SAMOA Pathway, para 53</w:t>
      </w:r>
    </w:p>
  </w:footnote>
  <w:footnote w:id="106">
    <w:p w14:paraId="72517643" w14:textId="547F050D" w:rsidR="000E0FAF" w:rsidRPr="000E0FAF" w:rsidRDefault="000E0FAF">
      <w:pPr>
        <w:pStyle w:val="FootnoteText"/>
        <w:rPr>
          <w:lang w:val="en-US"/>
        </w:rPr>
      </w:pPr>
      <w:r>
        <w:rPr>
          <w:rStyle w:val="FootnoteReference"/>
        </w:rPr>
        <w:footnoteRef/>
      </w:r>
      <w:r>
        <w:t xml:space="preserve"> FAO. FAO’s Work with Small Island Developing States. Transforming food systems and sustaining small islands. </w:t>
      </w:r>
      <w:hyperlink r:id="rId37" w:history="1">
        <w:r w:rsidRPr="00E22EE4">
          <w:rPr>
            <w:rStyle w:val="Hyperlink"/>
          </w:rPr>
          <w:t>https://www.fao.org/3/ca5170en/ca5170en.pdf</w:t>
        </w:r>
      </w:hyperlink>
      <w:r>
        <w:t xml:space="preserve">  </w:t>
      </w:r>
    </w:p>
  </w:footnote>
  <w:footnote w:id="107">
    <w:p w14:paraId="7A47D9B7" w14:textId="08FDA794" w:rsidR="000E0FAF" w:rsidRPr="000E0FAF" w:rsidRDefault="000E0FAF">
      <w:pPr>
        <w:pStyle w:val="FootnoteText"/>
        <w:rPr>
          <w:lang w:val="en-US"/>
        </w:rPr>
      </w:pPr>
      <w:r>
        <w:rPr>
          <w:rStyle w:val="FootnoteReference"/>
        </w:rPr>
        <w:footnoteRef/>
      </w:r>
      <w:r>
        <w:t xml:space="preserve"> </w:t>
      </w:r>
      <w:r w:rsidRPr="000E0FAF">
        <w:rPr>
          <w:i/>
          <w:iCs/>
          <w:lang w:val="en-US"/>
        </w:rPr>
        <w:t>Id.</w:t>
      </w:r>
      <w:r>
        <w:rPr>
          <w:lang w:val="en-US"/>
        </w:rPr>
        <w:t xml:space="preserve"> </w:t>
      </w:r>
    </w:p>
  </w:footnote>
  <w:footnote w:id="108">
    <w:p w14:paraId="136C77BD" w14:textId="381B7332" w:rsidR="000E0FAF" w:rsidRPr="000E0FAF" w:rsidRDefault="000E0FAF">
      <w:pPr>
        <w:pStyle w:val="FootnoteText"/>
        <w:rPr>
          <w:lang w:val="en-US"/>
        </w:rPr>
      </w:pPr>
      <w:r>
        <w:rPr>
          <w:rStyle w:val="FootnoteReference"/>
        </w:rPr>
        <w:footnoteRef/>
      </w:r>
      <w:r>
        <w:t xml:space="preserve"> </w:t>
      </w:r>
      <w:r w:rsidRPr="000E0FAF">
        <w:rPr>
          <w:i/>
          <w:iCs/>
          <w:lang w:val="en-US"/>
        </w:rPr>
        <w:t>Id.</w:t>
      </w:r>
      <w:r>
        <w:rPr>
          <w:lang w:val="en-US"/>
        </w:rPr>
        <w:t xml:space="preserve"> </w:t>
      </w:r>
    </w:p>
  </w:footnote>
  <w:footnote w:id="109">
    <w:p w14:paraId="128E16B7" w14:textId="380D1A6D" w:rsidR="000E0FAF" w:rsidRPr="000E0FAF" w:rsidRDefault="000E0FAF">
      <w:pPr>
        <w:pStyle w:val="FootnoteText"/>
        <w:rPr>
          <w:lang w:val="en-US"/>
        </w:rPr>
      </w:pPr>
      <w:r>
        <w:rPr>
          <w:rStyle w:val="FootnoteReference"/>
        </w:rPr>
        <w:footnoteRef/>
      </w:r>
      <w:r>
        <w:t xml:space="preserve"> </w:t>
      </w:r>
      <w:r w:rsidRPr="000E0FAF">
        <w:rPr>
          <w:i/>
          <w:iCs/>
          <w:lang w:val="en-US"/>
        </w:rPr>
        <w:t>Id.</w:t>
      </w:r>
      <w:r>
        <w:rPr>
          <w:lang w:val="en-US"/>
        </w:rPr>
        <w:t xml:space="preserve"> </w:t>
      </w:r>
    </w:p>
  </w:footnote>
  <w:footnote w:id="110">
    <w:p w14:paraId="5BDA1221" w14:textId="637C0861" w:rsidR="000E0FAF" w:rsidRPr="000E0FAF" w:rsidRDefault="000E0FAF">
      <w:pPr>
        <w:pStyle w:val="FootnoteText"/>
        <w:rPr>
          <w:lang w:val="en-US"/>
        </w:rPr>
      </w:pPr>
      <w:r>
        <w:rPr>
          <w:rStyle w:val="FootnoteReference"/>
        </w:rPr>
        <w:footnoteRef/>
      </w:r>
      <w:r>
        <w:t xml:space="preserve"> </w:t>
      </w:r>
      <w:r w:rsidRPr="000E0FAF">
        <w:rPr>
          <w:i/>
          <w:iCs/>
          <w:lang w:val="en-US"/>
        </w:rPr>
        <w:t>Id.</w:t>
      </w:r>
      <w:r>
        <w:rPr>
          <w:lang w:val="en-US"/>
        </w:rPr>
        <w:t xml:space="preserve"> </w:t>
      </w:r>
    </w:p>
  </w:footnote>
  <w:footnote w:id="111">
    <w:p w14:paraId="057516A9" w14:textId="7DAD6675" w:rsidR="00E25633" w:rsidRPr="00E25633" w:rsidRDefault="00E25633">
      <w:pPr>
        <w:pStyle w:val="FootnoteText"/>
        <w:rPr>
          <w:lang w:val="en-US"/>
        </w:rPr>
      </w:pPr>
      <w:r w:rsidRPr="00E25633">
        <w:rPr>
          <w:rStyle w:val="FootnoteReference"/>
        </w:rPr>
        <w:footnoteRef/>
      </w:r>
      <w:r w:rsidRPr="00E25633">
        <w:t xml:space="preserve"> </w:t>
      </w:r>
      <w:r w:rsidRPr="00E25633">
        <w:rPr>
          <w:color w:val="000000"/>
          <w:shd w:val="clear" w:color="auto" w:fill="FFFFFF"/>
        </w:rPr>
        <w:t>Garcia, S.M.; Zerbi, A.; Aliaume, C.; Do Chi, T.; Lasserre, G.</w:t>
      </w:r>
      <w:r w:rsidRPr="00E25633">
        <w:rPr>
          <w:color w:val="000000"/>
        </w:rPr>
        <w:t xml:space="preserve"> “</w:t>
      </w:r>
      <w:r w:rsidRPr="00E25633">
        <w:rPr>
          <w:color w:val="000000"/>
          <w:shd w:val="clear" w:color="auto" w:fill="FFFFFF"/>
        </w:rPr>
        <w:t xml:space="preserve">The ecosystem approach to fisheries. Issues, terminology, principles, institutional foundations, </w:t>
      </w:r>
      <w:proofErr w:type="gramStart"/>
      <w:r w:rsidRPr="00E25633">
        <w:rPr>
          <w:color w:val="000000"/>
          <w:shd w:val="clear" w:color="auto" w:fill="FFFFFF"/>
        </w:rPr>
        <w:t>implementation</w:t>
      </w:r>
      <w:proofErr w:type="gramEnd"/>
      <w:r w:rsidRPr="00E25633">
        <w:rPr>
          <w:color w:val="000000"/>
          <w:shd w:val="clear" w:color="auto" w:fill="FFFFFF"/>
        </w:rPr>
        <w:t xml:space="preserve"> and outlook.” </w:t>
      </w:r>
      <w:r w:rsidRPr="00E25633">
        <w:rPr>
          <w:i/>
          <w:iCs/>
          <w:color w:val="000000"/>
          <w:shd w:val="clear" w:color="auto" w:fill="FFFFFF"/>
        </w:rPr>
        <w:t>FAO Fisheries Technical Paper</w:t>
      </w:r>
      <w:r w:rsidRPr="00E25633">
        <w:rPr>
          <w:color w:val="000000"/>
          <w:shd w:val="clear" w:color="auto" w:fill="FFFFFF"/>
        </w:rPr>
        <w:t xml:space="preserve">. No. 443. Rome, FAO. 2003. </w:t>
      </w:r>
    </w:p>
  </w:footnote>
  <w:footnote w:id="112">
    <w:p w14:paraId="76B23182" w14:textId="0C16537A" w:rsidR="00E25633" w:rsidRPr="00E25633" w:rsidRDefault="00E25633">
      <w:pPr>
        <w:pStyle w:val="FootnoteText"/>
        <w:rPr>
          <w:lang w:val="en-US"/>
        </w:rPr>
      </w:pPr>
      <w:r>
        <w:rPr>
          <w:rStyle w:val="FootnoteReference"/>
        </w:rPr>
        <w:footnoteRef/>
      </w:r>
      <w:r>
        <w:t xml:space="preserve"> </w:t>
      </w:r>
      <w:r w:rsidRPr="00E25633">
        <w:t xml:space="preserve">Cai, </w:t>
      </w:r>
      <w:proofErr w:type="spellStart"/>
      <w:r w:rsidRPr="00E25633">
        <w:t>Junning</w:t>
      </w:r>
      <w:proofErr w:type="spellEnd"/>
      <w:r w:rsidRPr="00E25633">
        <w:t xml:space="preserve"> &amp; Chan, Hing Ling &amp; Leung, </w:t>
      </w:r>
      <w:proofErr w:type="spellStart"/>
      <w:r w:rsidRPr="00E25633">
        <w:t>PingSun</w:t>
      </w:r>
      <w:proofErr w:type="spellEnd"/>
      <w:r w:rsidRPr="00E25633">
        <w:t xml:space="preserve"> &amp; Yan, Xue. (2022). Species diversification in aquaculture: an in-depth global assessment.</w:t>
      </w:r>
    </w:p>
  </w:footnote>
  <w:footnote w:id="113">
    <w:p w14:paraId="5A91E87B" w14:textId="23AF278E" w:rsidR="00E25633" w:rsidRPr="00E25633" w:rsidRDefault="00E25633" w:rsidP="00E25633">
      <w:pPr>
        <w:pStyle w:val="NormalWeb"/>
        <w:spacing w:before="0" w:beforeAutospacing="0" w:after="0" w:afterAutospacing="0"/>
        <w:textAlignment w:val="baseline"/>
        <w:rPr>
          <w:color w:val="2A2A2A"/>
          <w:sz w:val="20"/>
          <w:szCs w:val="20"/>
        </w:rPr>
      </w:pPr>
      <w:r w:rsidRPr="00E25633">
        <w:rPr>
          <w:rStyle w:val="FootnoteReference"/>
          <w:sz w:val="20"/>
          <w:szCs w:val="20"/>
        </w:rPr>
        <w:footnoteRef/>
      </w:r>
      <w:r w:rsidRPr="00E25633">
        <w:rPr>
          <w:sz w:val="20"/>
          <w:szCs w:val="20"/>
        </w:rPr>
        <w:t xml:space="preserve"> </w:t>
      </w:r>
      <w:r w:rsidRPr="00E25633">
        <w:rPr>
          <w:color w:val="2A2A2A"/>
          <w:sz w:val="20"/>
          <w:szCs w:val="20"/>
        </w:rPr>
        <w:t>James S. Diana, Aquaculture Production and Biodiversity Conservation, </w:t>
      </w:r>
      <w:proofErr w:type="spellStart"/>
      <w:r w:rsidRPr="00E25633">
        <w:rPr>
          <w:rStyle w:val="Emphasis"/>
          <w:color w:val="2A2A2A"/>
          <w:sz w:val="20"/>
          <w:szCs w:val="20"/>
          <w:bdr w:val="none" w:sz="0" w:space="0" w:color="auto" w:frame="1"/>
        </w:rPr>
        <w:t>BioScience</w:t>
      </w:r>
      <w:proofErr w:type="spellEnd"/>
      <w:r w:rsidRPr="00E25633">
        <w:rPr>
          <w:color w:val="2A2A2A"/>
          <w:sz w:val="20"/>
          <w:szCs w:val="20"/>
        </w:rPr>
        <w:t>, Volume 59, Issue 1, January 2009, Pages 27–38, </w:t>
      </w:r>
      <w:hyperlink r:id="rId38" w:history="1">
        <w:r w:rsidRPr="00E25633">
          <w:rPr>
            <w:rStyle w:val="Hyperlink"/>
            <w:color w:val="006FB7"/>
            <w:sz w:val="20"/>
            <w:szCs w:val="20"/>
            <w:bdr w:val="none" w:sz="0" w:space="0" w:color="auto" w:frame="1"/>
          </w:rPr>
          <w:t>https://doi.org/10.1525/bio.2009.59.1.7</w:t>
        </w:r>
      </w:hyperlink>
    </w:p>
  </w:footnote>
  <w:footnote w:id="114">
    <w:p w14:paraId="2A2A846A" w14:textId="558022A7" w:rsidR="00E25633" w:rsidRPr="009218A7" w:rsidRDefault="00E25633" w:rsidP="00E25633">
      <w:pPr>
        <w:pStyle w:val="FootnoteText"/>
      </w:pPr>
      <w:r>
        <w:rPr>
          <w:rStyle w:val="FootnoteReference"/>
        </w:rPr>
        <w:footnoteRef/>
      </w:r>
      <w:r>
        <w:t xml:space="preserve"> </w:t>
      </w:r>
      <w:proofErr w:type="spellStart"/>
      <w:r>
        <w:t>Maulu</w:t>
      </w:r>
      <w:proofErr w:type="spellEnd"/>
      <w:r>
        <w:t xml:space="preserve"> Sahya, </w:t>
      </w:r>
      <w:proofErr w:type="spellStart"/>
      <w:r>
        <w:t>Hasimuna</w:t>
      </w:r>
      <w:proofErr w:type="spellEnd"/>
      <w:r>
        <w:t xml:space="preserve"> Oliver J., </w:t>
      </w:r>
      <w:proofErr w:type="spellStart"/>
      <w:r>
        <w:t>Haambiya</w:t>
      </w:r>
      <w:proofErr w:type="spellEnd"/>
      <w:r>
        <w:t xml:space="preserve"> Lloyd H., Monde </w:t>
      </w:r>
      <w:proofErr w:type="spellStart"/>
      <w:r>
        <w:t>Concillia</w:t>
      </w:r>
      <w:proofErr w:type="spellEnd"/>
      <w:r>
        <w:t xml:space="preserve">, Musuka Confred G., </w:t>
      </w:r>
      <w:proofErr w:type="spellStart"/>
      <w:r>
        <w:t>Makorwa</w:t>
      </w:r>
      <w:proofErr w:type="spellEnd"/>
      <w:r>
        <w:t xml:space="preserve"> Timothy H., Munganga Brian P., Phiri Kanyembo J., Nsekanabo Jean </w:t>
      </w:r>
      <w:proofErr w:type="spellStart"/>
      <w:r>
        <w:t>DaMascene</w:t>
      </w:r>
      <w:proofErr w:type="spellEnd"/>
      <w:r>
        <w:t xml:space="preserve">. “Climate Change Effects on Aquaculture Production: Sustainability Implications, Mitigation, and </w:t>
      </w:r>
      <w:proofErr w:type="gramStart"/>
      <w:r>
        <w:t>Adaptations”  Frontiers</w:t>
      </w:r>
      <w:proofErr w:type="gramEnd"/>
      <w:r>
        <w:t xml:space="preserve"> in Sustainable Food Systems. Vol. 5. 2021. DOI 10.3389/fsufs.2021.609097. ISSN 2571-581X </w:t>
      </w:r>
      <w:hyperlink r:id="rId39" w:history="1">
        <w:r w:rsidRPr="00E22EE4">
          <w:rPr>
            <w:rStyle w:val="Hyperlink"/>
          </w:rPr>
          <w:t>https://www.frontiersin.org/articles/10.3389/fsufs.2021.609097</w:t>
        </w:r>
      </w:hyperlink>
      <w:r>
        <w:t xml:space="preserve">   </w:t>
      </w:r>
    </w:p>
  </w:footnote>
  <w:footnote w:id="115">
    <w:p w14:paraId="39F2B825" w14:textId="6B1E5B71" w:rsidR="009218A7" w:rsidRPr="009218A7" w:rsidRDefault="009218A7">
      <w:pPr>
        <w:pStyle w:val="FootnoteText"/>
        <w:rPr>
          <w:lang w:val="en-US"/>
        </w:rPr>
      </w:pPr>
      <w:r w:rsidRPr="009218A7">
        <w:rPr>
          <w:rStyle w:val="FootnoteReference"/>
        </w:rPr>
        <w:footnoteRef/>
      </w:r>
      <w:r w:rsidRPr="009218A7">
        <w:t xml:space="preserve"> </w:t>
      </w:r>
      <w:r w:rsidRPr="009218A7">
        <w:rPr>
          <w:color w:val="222222"/>
          <w:shd w:val="clear" w:color="auto" w:fill="FFFFFF"/>
        </w:rPr>
        <w:t>Lester, S.E., Stevens, J.M., Gentry, R.R.</w:t>
      </w:r>
      <w:r w:rsidRPr="009218A7">
        <w:rPr>
          <w:rStyle w:val="apple-converted-space"/>
          <w:color w:val="222222"/>
          <w:shd w:val="clear" w:color="auto" w:fill="FFFFFF"/>
        </w:rPr>
        <w:t> </w:t>
      </w:r>
      <w:r w:rsidRPr="009218A7">
        <w:rPr>
          <w:i/>
          <w:iCs/>
          <w:color w:val="222222"/>
        </w:rPr>
        <w:t>et al.</w:t>
      </w:r>
      <w:r w:rsidRPr="009218A7">
        <w:rPr>
          <w:rStyle w:val="apple-converted-space"/>
          <w:color w:val="222222"/>
          <w:shd w:val="clear" w:color="auto" w:fill="FFFFFF"/>
        </w:rPr>
        <w:t> </w:t>
      </w:r>
      <w:r w:rsidRPr="009218A7">
        <w:rPr>
          <w:color w:val="222222"/>
          <w:shd w:val="clear" w:color="auto" w:fill="FFFFFF"/>
        </w:rPr>
        <w:t>Marine spatial planning makes room for offshore aquaculture in crowded coastal waters.</w:t>
      </w:r>
      <w:r w:rsidRPr="009218A7">
        <w:rPr>
          <w:rStyle w:val="apple-converted-space"/>
          <w:color w:val="222222"/>
          <w:shd w:val="clear" w:color="auto" w:fill="FFFFFF"/>
        </w:rPr>
        <w:t> </w:t>
      </w:r>
      <w:r w:rsidRPr="009218A7">
        <w:rPr>
          <w:i/>
          <w:iCs/>
          <w:color w:val="222222"/>
        </w:rPr>
        <w:t xml:space="preserve">Nat </w:t>
      </w:r>
      <w:proofErr w:type="spellStart"/>
      <w:r w:rsidRPr="009218A7">
        <w:rPr>
          <w:i/>
          <w:iCs/>
          <w:color w:val="222222"/>
        </w:rPr>
        <w:t>Commun</w:t>
      </w:r>
      <w:proofErr w:type="spellEnd"/>
      <w:r w:rsidRPr="009218A7">
        <w:rPr>
          <w:rStyle w:val="apple-converted-space"/>
          <w:color w:val="222222"/>
          <w:shd w:val="clear" w:color="auto" w:fill="FFFFFF"/>
        </w:rPr>
        <w:t> </w:t>
      </w:r>
      <w:r w:rsidRPr="009218A7">
        <w:rPr>
          <w:b/>
          <w:bCs/>
          <w:color w:val="222222"/>
        </w:rPr>
        <w:t>9</w:t>
      </w:r>
      <w:r w:rsidRPr="009218A7">
        <w:rPr>
          <w:color w:val="222222"/>
          <w:shd w:val="clear" w:color="auto" w:fill="FFFFFF"/>
        </w:rPr>
        <w:t>, 945 (2018). https://doi.org/10.1038/s41467-018-03249-1</w:t>
      </w:r>
    </w:p>
  </w:footnote>
  <w:footnote w:id="116">
    <w:p w14:paraId="2E89EDE7" w14:textId="37D36196" w:rsidR="009218A7" w:rsidRPr="009218A7" w:rsidRDefault="009218A7">
      <w:pPr>
        <w:pStyle w:val="FootnoteText"/>
        <w:rPr>
          <w:lang w:val="en-US"/>
        </w:rPr>
      </w:pPr>
      <w:r>
        <w:rPr>
          <w:rStyle w:val="FootnoteReference"/>
        </w:rPr>
        <w:footnoteRef/>
      </w:r>
      <w:r>
        <w:t xml:space="preserve"> Wei Yuan and Yen-Chiang Chang, “Land and Sea Coordination: Revisiting Integrated Coastal Management in the Context of Community Interests.” School of Law, Dalian Maritime University, Dalian, China. 2021. DOI 10.3990/su12158183</w:t>
      </w:r>
    </w:p>
  </w:footnote>
  <w:footnote w:id="117">
    <w:p w14:paraId="731D9764" w14:textId="2978665C" w:rsidR="009218A7" w:rsidRPr="007B726D" w:rsidRDefault="009218A7">
      <w:pPr>
        <w:pStyle w:val="FootnoteText"/>
        <w:rPr>
          <w:lang w:val="fr-FR"/>
        </w:rPr>
      </w:pPr>
      <w:r>
        <w:rPr>
          <w:rStyle w:val="FootnoteReference"/>
        </w:rPr>
        <w:footnoteRef/>
      </w:r>
      <w:r>
        <w:t xml:space="preserve"> </w:t>
      </w:r>
      <w:r>
        <w:rPr>
          <w:lang w:val="en-US"/>
        </w:rPr>
        <w:t xml:space="preserve">Hossain, A., Senff, P. and Glaser, M. “Lessons for Coastal Applications of IMTA as a Way towards Sustainable Development: A Review.” </w:t>
      </w:r>
      <w:r w:rsidRPr="007B726D">
        <w:rPr>
          <w:lang w:val="fr-FR"/>
        </w:rPr>
        <w:t xml:space="preserve">Appl. Sci. 2022, 12(23), 11920. DOI 10.3390/app122311920 </w:t>
      </w:r>
    </w:p>
  </w:footnote>
  <w:footnote w:id="118">
    <w:p w14:paraId="4F1495F4" w14:textId="10CCF91F" w:rsidR="007A58E1" w:rsidRPr="007B726D" w:rsidRDefault="007A58E1">
      <w:pPr>
        <w:pStyle w:val="FootnoteText"/>
        <w:rPr>
          <w:lang w:val="fr-FR"/>
        </w:rPr>
      </w:pPr>
      <w:r>
        <w:rPr>
          <w:rStyle w:val="FootnoteReference"/>
        </w:rPr>
        <w:footnoteRef/>
      </w:r>
      <w:r w:rsidRPr="007B726D">
        <w:rPr>
          <w:lang w:val="fr-FR"/>
        </w:rPr>
        <w:t xml:space="preserve"> </w:t>
      </w:r>
      <w:hyperlink r:id="rId40" w:history="1">
        <w:r w:rsidRPr="007B726D">
          <w:rPr>
            <w:rStyle w:val="Hyperlink"/>
            <w:lang w:val="fr-FR"/>
          </w:rPr>
          <w:t>https://www.fao.org/3/cc0461en/online/sofia/2022/expanding-sustainable-aquaculture-production.html</w:t>
        </w:r>
      </w:hyperlink>
      <w:r w:rsidRPr="007B726D">
        <w:rPr>
          <w:lang w:val="fr-FR"/>
        </w:rPr>
        <w:t xml:space="preserve"> </w:t>
      </w:r>
    </w:p>
  </w:footnote>
  <w:footnote w:id="119">
    <w:p w14:paraId="47A317FF" w14:textId="3C410A71" w:rsidR="007A58E1" w:rsidRPr="007A58E1" w:rsidRDefault="007A58E1">
      <w:pPr>
        <w:pStyle w:val="FootnoteText"/>
        <w:rPr>
          <w:lang w:val="en-US"/>
        </w:rPr>
      </w:pPr>
      <w:r>
        <w:rPr>
          <w:rStyle w:val="FootnoteReference"/>
        </w:rPr>
        <w:footnoteRef/>
      </w:r>
      <w:r>
        <w:t xml:space="preserve"> FAO. FAO’s Work with Small Island Developing States. Transforming food systems and sustaining small islands. </w:t>
      </w:r>
      <w:hyperlink r:id="rId41" w:history="1">
        <w:r w:rsidRPr="00E22EE4">
          <w:rPr>
            <w:rStyle w:val="Hyperlink"/>
          </w:rPr>
          <w:t>https://www.fao.org/3/ca5170en/ca5170en.pdf</w:t>
        </w:r>
      </w:hyperlink>
      <w:r>
        <w:t xml:space="preserve">  </w:t>
      </w:r>
    </w:p>
  </w:footnote>
  <w:footnote w:id="120">
    <w:p w14:paraId="17FD565E" w14:textId="5CAD3C7F" w:rsidR="007A58E1" w:rsidRPr="007A58E1" w:rsidRDefault="007A58E1">
      <w:pPr>
        <w:pStyle w:val="FootnoteText"/>
        <w:rPr>
          <w:lang w:val="en-US"/>
        </w:rPr>
      </w:pPr>
      <w:r>
        <w:rPr>
          <w:rStyle w:val="FootnoteReference"/>
        </w:rPr>
        <w:footnoteRef/>
      </w:r>
      <w:r>
        <w:t xml:space="preserve"> </w:t>
      </w:r>
      <w:r w:rsidRPr="007A58E1">
        <w:rPr>
          <w:i/>
          <w:iCs/>
        </w:rPr>
        <w:t>Id.</w:t>
      </w:r>
      <w:r>
        <w:t xml:space="preserve"> </w:t>
      </w:r>
    </w:p>
  </w:footnote>
  <w:footnote w:id="121">
    <w:p w14:paraId="7673D71F" w14:textId="1272F858" w:rsidR="007A58E1" w:rsidRPr="00B13DBF" w:rsidRDefault="007A58E1" w:rsidP="007A58E1">
      <w:pPr>
        <w:pStyle w:val="FootnoteText"/>
      </w:pPr>
      <w:r>
        <w:rPr>
          <w:rStyle w:val="FootnoteReference"/>
        </w:rPr>
        <w:footnoteRef/>
      </w:r>
      <w:r>
        <w:t xml:space="preserve"> </w:t>
      </w:r>
      <w:proofErr w:type="spellStart"/>
      <w:r>
        <w:t>Muhala</w:t>
      </w:r>
      <w:proofErr w:type="spellEnd"/>
      <w:r>
        <w:t xml:space="preserve"> Valdemiro, </w:t>
      </w:r>
      <w:proofErr w:type="spellStart"/>
      <w:r>
        <w:t>Chicombo</w:t>
      </w:r>
      <w:proofErr w:type="spellEnd"/>
      <w:r>
        <w:t xml:space="preserve"> Tomé Francisco, </w:t>
      </w:r>
      <w:proofErr w:type="spellStart"/>
      <w:r>
        <w:t>Macate</w:t>
      </w:r>
      <w:proofErr w:type="spellEnd"/>
      <w:r>
        <w:t xml:space="preserve"> </w:t>
      </w:r>
      <w:proofErr w:type="spellStart"/>
      <w:r>
        <w:t>Isadola</w:t>
      </w:r>
      <w:proofErr w:type="spellEnd"/>
      <w:r>
        <w:t xml:space="preserve"> Eusebio, Guimarães-Costa </w:t>
      </w:r>
      <w:proofErr w:type="spellStart"/>
      <w:r>
        <w:t>Auryceia</w:t>
      </w:r>
      <w:proofErr w:type="spellEnd"/>
      <w:r>
        <w:t xml:space="preserve">, </w:t>
      </w:r>
      <w:proofErr w:type="spellStart"/>
      <w:r>
        <w:t>Gundana</w:t>
      </w:r>
      <w:proofErr w:type="spellEnd"/>
      <w:r>
        <w:t xml:space="preserve"> Horácio, </w:t>
      </w:r>
      <w:proofErr w:type="spellStart"/>
      <w:r>
        <w:t>Malichocho</w:t>
      </w:r>
      <w:proofErr w:type="spellEnd"/>
      <w:r>
        <w:t xml:space="preserve"> Celina, </w:t>
      </w:r>
      <w:proofErr w:type="spellStart"/>
      <w:r>
        <w:t>Hasimuna</w:t>
      </w:r>
      <w:proofErr w:type="spellEnd"/>
      <w:r>
        <w:t xml:space="preserve"> Oliver </w:t>
      </w:r>
      <w:proofErr w:type="spellStart"/>
      <w:r>
        <w:t>Jolezya</w:t>
      </w:r>
      <w:proofErr w:type="spellEnd"/>
      <w:r>
        <w:t xml:space="preserve">, </w:t>
      </w:r>
      <w:proofErr w:type="spellStart"/>
      <w:r>
        <w:t>Remédio</w:t>
      </w:r>
      <w:proofErr w:type="spellEnd"/>
      <w:r>
        <w:t xml:space="preserve"> António, </w:t>
      </w:r>
      <w:proofErr w:type="spellStart"/>
      <w:r>
        <w:t>Maulu</w:t>
      </w:r>
      <w:proofErr w:type="spellEnd"/>
      <w:r>
        <w:t xml:space="preserve"> Sahya, </w:t>
      </w:r>
      <w:proofErr w:type="spellStart"/>
      <w:r>
        <w:t>Cuamba</w:t>
      </w:r>
      <w:proofErr w:type="spellEnd"/>
      <w:r>
        <w:t xml:space="preserve"> Lucinda, Bessa-Silva Adam Rick, Sampaio </w:t>
      </w:r>
      <w:proofErr w:type="spellStart"/>
      <w:r>
        <w:t>Iracilda</w:t>
      </w:r>
      <w:proofErr w:type="spellEnd"/>
      <w:r>
        <w:t>. “Climate Change in Fisheries and Aquaculture: Analysis of the Impact Caused by Idai and Kenneth Cyclones in Mozambique.” Frontiers in Sustainable Food Systems. Vol. 5. (2021)</w:t>
      </w:r>
      <w:r w:rsidRPr="007A58E1">
        <w:t xml:space="preserve"> </w:t>
      </w:r>
      <w:r>
        <w:t>DOI 10.3389/fsufs.2021.714187</w:t>
      </w:r>
      <w:r w:rsidR="006B7C88">
        <w:t>.</w:t>
      </w:r>
      <w:r>
        <w:t xml:space="preserve"> ISSN</w:t>
      </w:r>
      <w:r w:rsidR="006B7C88">
        <w:t xml:space="preserve"> </w:t>
      </w:r>
      <w:r>
        <w:t xml:space="preserve">2571-581X </w:t>
      </w:r>
      <w:r w:rsidR="006B7C88">
        <w:t xml:space="preserve"> </w:t>
      </w:r>
      <w:hyperlink r:id="rId42" w:history="1">
        <w:r w:rsidR="006B7C88" w:rsidRPr="00E22EE4">
          <w:rPr>
            <w:rStyle w:val="Hyperlink"/>
          </w:rPr>
          <w:t>https://www.frontiersin.org/articles/10.3389/fsufs.2021.714187</w:t>
        </w:r>
      </w:hyperlink>
      <w:r w:rsidR="006B7C88">
        <w:t xml:space="preserve"> </w:t>
      </w:r>
    </w:p>
  </w:footnote>
  <w:footnote w:id="122">
    <w:p w14:paraId="79D2C3C0" w14:textId="4989D2A4" w:rsidR="00B13DBF" w:rsidRPr="00B13DBF" w:rsidRDefault="00B13DBF" w:rsidP="00B13DBF">
      <w:pPr>
        <w:pStyle w:val="FootnoteText"/>
      </w:pPr>
      <w:r>
        <w:rPr>
          <w:rStyle w:val="FootnoteReference"/>
        </w:rPr>
        <w:footnoteRef/>
      </w:r>
      <w:r>
        <w:t xml:space="preserve"> </w:t>
      </w:r>
      <w:proofErr w:type="spellStart"/>
      <w:r>
        <w:t>Bhavnah</w:t>
      </w:r>
      <w:proofErr w:type="spellEnd"/>
      <w:r>
        <w:t xml:space="preserve"> </w:t>
      </w:r>
      <w:proofErr w:type="spellStart"/>
      <w:r>
        <w:t>Komul</w:t>
      </w:r>
      <w:proofErr w:type="spellEnd"/>
      <w:r>
        <w:t xml:space="preserve"> </w:t>
      </w:r>
      <w:proofErr w:type="spellStart"/>
      <w:r>
        <w:t>Kalidin</w:t>
      </w:r>
      <w:proofErr w:type="spellEnd"/>
      <w:r>
        <w:t xml:space="preserve">, Carlo Mattone, Marcus Sheaves, “Barriers to effective monitoring and evaluation of small-scale fisheries in small island developing states: An example from Mauritius.” Marine Policy. Vol. 118, (2020) 103845, ISSN 0308-597X, </w:t>
      </w:r>
      <w:hyperlink r:id="rId43" w:history="1">
        <w:r w:rsidRPr="00E22EE4">
          <w:rPr>
            <w:rStyle w:val="Hyperlink"/>
          </w:rPr>
          <w:t>https://doi.org/10.1016/j.marpol.2020.103845</w:t>
        </w:r>
      </w:hyperlink>
      <w:r>
        <w:t xml:space="preserve"> </w:t>
      </w:r>
    </w:p>
  </w:footnote>
  <w:footnote w:id="123">
    <w:p w14:paraId="2277EA40" w14:textId="1B7C4DC3" w:rsidR="00B16780" w:rsidRPr="00B16780" w:rsidRDefault="00B16780">
      <w:pPr>
        <w:pStyle w:val="FootnoteText"/>
        <w:rPr>
          <w:lang w:val="en-US"/>
        </w:rPr>
      </w:pPr>
      <w:r>
        <w:rPr>
          <w:rStyle w:val="FootnoteReference"/>
        </w:rPr>
        <w:footnoteRef/>
      </w:r>
      <w:r>
        <w:t xml:space="preserve"> FAO. FAO’s Work with Small Island Developing States. Transforming food systems and sustaining small islands. </w:t>
      </w:r>
      <w:hyperlink r:id="rId44" w:history="1">
        <w:r w:rsidRPr="00E22EE4">
          <w:rPr>
            <w:rStyle w:val="Hyperlink"/>
          </w:rPr>
          <w:t>https://www.fao.org/3/ca5170en/ca5170en.pdf</w:t>
        </w:r>
      </w:hyperlink>
      <w:r>
        <w:t xml:space="preserve">  </w:t>
      </w:r>
    </w:p>
  </w:footnote>
  <w:footnote w:id="124">
    <w:p w14:paraId="5AF6865E" w14:textId="65B5C53B" w:rsidR="00B16780" w:rsidRPr="00B16780" w:rsidRDefault="00B16780" w:rsidP="00B16780">
      <w:pPr>
        <w:pStyle w:val="FootnoteText"/>
      </w:pPr>
      <w:r>
        <w:rPr>
          <w:rStyle w:val="FootnoteReference"/>
        </w:rPr>
        <w:footnoteRef/>
      </w:r>
      <w:r>
        <w:t xml:space="preserve"> Blasco Gordon D., Ferraro Danielle M., Cottrell Richard S., Halpern Benjamin S., Froehlich Halley E. “Substantial Gaps in the Current Fisheries Data Landscape.” Frontiers in Marine Science. Vol. 7. (2020) DOI 10.3389/fmars.2020.612831. ISSN=2296-7745 </w:t>
      </w:r>
      <w:hyperlink r:id="rId45" w:history="1">
        <w:r w:rsidRPr="00E22EE4">
          <w:rPr>
            <w:rStyle w:val="Hyperlink"/>
          </w:rPr>
          <w:t>https://www.frontiersin.org/articles/10.3389/fmars.2020.612831</w:t>
        </w:r>
      </w:hyperlink>
      <w:r>
        <w:t xml:space="preserve">  </w:t>
      </w:r>
    </w:p>
  </w:footnote>
  <w:footnote w:id="125">
    <w:p w14:paraId="0116DF92" w14:textId="567E5F1A" w:rsidR="00515CFD" w:rsidRPr="00515CFD" w:rsidRDefault="00515CFD" w:rsidP="00515CFD">
      <w:pPr>
        <w:pStyle w:val="FootnoteText"/>
      </w:pPr>
      <w:r>
        <w:rPr>
          <w:rStyle w:val="FootnoteReference"/>
        </w:rPr>
        <w:footnoteRef/>
      </w:r>
      <w:r>
        <w:t xml:space="preserve"> Andoh Jewel, Oduro Kwame Antwi, Park </w:t>
      </w:r>
      <w:proofErr w:type="spellStart"/>
      <w:r>
        <w:t>Joowon</w:t>
      </w:r>
      <w:proofErr w:type="spellEnd"/>
      <w:r>
        <w:t xml:space="preserve">, Lee Yohan. “Towards REDD+ implementation: Deforestation and forest degradation drivers, REDD+ financing, and readiness activities in participant countries.” Frontiers in Forests and Global Change. Vol. 5. (2022) DOI 10.3389/ffgc.2022.957550. ISSN=2624-893 </w:t>
      </w:r>
      <w:hyperlink r:id="rId46" w:history="1">
        <w:r w:rsidRPr="00E22EE4">
          <w:rPr>
            <w:rStyle w:val="Hyperlink"/>
          </w:rPr>
          <w:t>https://www.frontiersin.org/articles/10.3389/ffgc.2022.957550</w:t>
        </w:r>
      </w:hyperlink>
    </w:p>
  </w:footnote>
  <w:footnote w:id="126">
    <w:p w14:paraId="4E9F694C" w14:textId="4E14B91A" w:rsidR="00515CFD" w:rsidRPr="00515CFD" w:rsidRDefault="00515CFD">
      <w:pPr>
        <w:pStyle w:val="FootnoteText"/>
        <w:rPr>
          <w:lang w:val="en-US"/>
        </w:rPr>
      </w:pPr>
      <w:r>
        <w:rPr>
          <w:rStyle w:val="FootnoteReference"/>
        </w:rPr>
        <w:footnoteRef/>
      </w:r>
      <w:r>
        <w:t xml:space="preserve"> </w:t>
      </w:r>
      <w:hyperlink r:id="rId47" w:history="1">
        <w:r w:rsidRPr="00E22EE4">
          <w:rPr>
            <w:rStyle w:val="Hyperlink"/>
          </w:rPr>
          <w:t>https://www.fao.org/forestry/aliens/en/</w:t>
        </w:r>
      </w:hyperlink>
      <w:r>
        <w:t xml:space="preserve"> </w:t>
      </w:r>
    </w:p>
  </w:footnote>
  <w:footnote w:id="127">
    <w:p w14:paraId="3C853440" w14:textId="106B4A3C" w:rsidR="00515CFD" w:rsidRPr="00082D81" w:rsidRDefault="00515CFD" w:rsidP="00082D81">
      <w:pPr>
        <w:pStyle w:val="FootnoteText"/>
      </w:pPr>
      <w:r>
        <w:rPr>
          <w:rStyle w:val="FootnoteReference"/>
        </w:rPr>
        <w:footnoteRef/>
      </w:r>
      <w:r>
        <w:t xml:space="preserve"> </w:t>
      </w:r>
      <w:r w:rsidR="00082D81">
        <w:t xml:space="preserve">Mantilla Contreras Jasmin, </w:t>
      </w:r>
      <w:proofErr w:type="spellStart"/>
      <w:r w:rsidR="00082D81">
        <w:t>Schüßler</w:t>
      </w:r>
      <w:proofErr w:type="spellEnd"/>
      <w:r w:rsidR="00082D81">
        <w:t xml:space="preserve"> Dominik, Zerbe Stefan. “Editorial: Current challenges in forest restoration and sustainable forest management.” Frontiers in Forests and Global Change. Vol. 6. (2023) DOI 10.3389/ffgc.2023.1172760 ISSN 2624-893X. </w:t>
      </w:r>
      <w:hyperlink r:id="rId48" w:history="1">
        <w:r w:rsidR="00082D81" w:rsidRPr="00E22EE4">
          <w:rPr>
            <w:rStyle w:val="Hyperlink"/>
          </w:rPr>
          <w:t>https://www.frontiersin.org/articles/10.3389/ffgc.2023.1172760</w:t>
        </w:r>
      </w:hyperlink>
      <w:r w:rsidR="00082D81">
        <w:t xml:space="preserve">  </w:t>
      </w:r>
    </w:p>
  </w:footnote>
  <w:footnote w:id="128">
    <w:p w14:paraId="100AC00F" w14:textId="184E34D5" w:rsidR="000C453D" w:rsidRPr="000C453D" w:rsidRDefault="000C453D">
      <w:pPr>
        <w:pStyle w:val="FootnoteText"/>
        <w:rPr>
          <w:lang w:val="en-US"/>
        </w:rPr>
      </w:pPr>
      <w:r>
        <w:rPr>
          <w:rStyle w:val="FootnoteReference"/>
        </w:rPr>
        <w:footnoteRef/>
      </w:r>
      <w:r>
        <w:t xml:space="preserve"> </w:t>
      </w:r>
      <w:r w:rsidR="00A00369">
        <w:t xml:space="preserve">FAO. </w:t>
      </w:r>
      <w:hyperlink r:id="rId49" w:history="1">
        <w:r w:rsidR="00A00369" w:rsidRPr="00E22EE4">
          <w:rPr>
            <w:rStyle w:val="Hyperlink"/>
          </w:rPr>
          <w:t>https://www.fao.org/forestry/law/en/</w:t>
        </w:r>
      </w:hyperlink>
      <w:r w:rsidR="00A00369">
        <w:t xml:space="preserve"> </w:t>
      </w:r>
    </w:p>
  </w:footnote>
  <w:footnote w:id="129">
    <w:p w14:paraId="3A7184AE" w14:textId="54DC4D63" w:rsidR="00A00369" w:rsidRPr="00A00369" w:rsidRDefault="00A00369">
      <w:pPr>
        <w:pStyle w:val="FootnoteText"/>
        <w:rPr>
          <w:lang w:val="en-US"/>
        </w:rPr>
      </w:pPr>
      <w:r w:rsidRPr="00A00369">
        <w:rPr>
          <w:rStyle w:val="FootnoteReference"/>
        </w:rPr>
        <w:footnoteRef/>
      </w:r>
      <w:r w:rsidRPr="00A00369">
        <w:t xml:space="preserve"> </w:t>
      </w:r>
      <w:r w:rsidRPr="00A00369">
        <w:rPr>
          <w:color w:val="000000"/>
          <w:spacing w:val="-5"/>
        </w:rPr>
        <w:t>Repetto, R. (1987). Creating Incentives for Sustainable Forest Development.</w:t>
      </w:r>
      <w:r w:rsidRPr="00A00369">
        <w:rPr>
          <w:rStyle w:val="apple-converted-space"/>
          <w:color w:val="000000"/>
          <w:spacing w:val="-5"/>
        </w:rPr>
        <w:t> </w:t>
      </w:r>
      <w:proofErr w:type="spellStart"/>
      <w:r w:rsidRPr="00A00369">
        <w:rPr>
          <w:i/>
          <w:iCs/>
          <w:color w:val="000000"/>
          <w:spacing w:val="-5"/>
        </w:rPr>
        <w:t>Ambio</w:t>
      </w:r>
      <w:proofErr w:type="spellEnd"/>
      <w:r w:rsidRPr="00A00369">
        <w:rPr>
          <w:color w:val="000000"/>
          <w:spacing w:val="-5"/>
        </w:rPr>
        <w:t>,</w:t>
      </w:r>
      <w:r w:rsidRPr="00A00369">
        <w:rPr>
          <w:rStyle w:val="apple-converted-space"/>
          <w:color w:val="000000"/>
          <w:spacing w:val="-5"/>
        </w:rPr>
        <w:t> </w:t>
      </w:r>
      <w:r w:rsidRPr="00A00369">
        <w:rPr>
          <w:i/>
          <w:iCs/>
          <w:color w:val="000000"/>
          <w:spacing w:val="-5"/>
        </w:rPr>
        <w:t>16</w:t>
      </w:r>
      <w:r w:rsidRPr="00A00369">
        <w:rPr>
          <w:color w:val="000000"/>
          <w:spacing w:val="-5"/>
        </w:rPr>
        <w:t xml:space="preserve">(2/3), 94–99. </w:t>
      </w:r>
      <w:hyperlink r:id="rId50" w:history="1">
        <w:r w:rsidRPr="00E22EE4">
          <w:rPr>
            <w:rStyle w:val="Hyperlink"/>
            <w:spacing w:val="-5"/>
          </w:rPr>
          <w:t>http://www.jstor.org/stable/4313333</w:t>
        </w:r>
      </w:hyperlink>
      <w:r>
        <w:rPr>
          <w:color w:val="000000"/>
          <w:spacing w:val="-5"/>
        </w:rPr>
        <w:t xml:space="preserve"> </w:t>
      </w:r>
    </w:p>
  </w:footnote>
  <w:footnote w:id="130">
    <w:p w14:paraId="5665D757" w14:textId="4AE0EB83" w:rsidR="0078099A" w:rsidRPr="007B726D" w:rsidRDefault="0078099A">
      <w:pPr>
        <w:pStyle w:val="FootnoteText"/>
        <w:rPr>
          <w:lang w:val="es-E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63. </w:t>
      </w:r>
      <w:hyperlink r:id="rId51" w:history="1">
        <w:r w:rsidRPr="007B726D">
          <w:rPr>
            <w:rStyle w:val="Hyperlink"/>
            <w:lang w:val="es-ES"/>
          </w:rPr>
          <w:t>https://www.cbd.int/gbo/gbo5/publication/gbo-5-en.pdf</w:t>
        </w:r>
      </w:hyperlink>
    </w:p>
  </w:footnote>
  <w:footnote w:id="131">
    <w:p w14:paraId="21E73A64" w14:textId="77777777" w:rsidR="00E45C72" w:rsidRPr="007B726D" w:rsidRDefault="00E45C72" w:rsidP="00E45C72">
      <w:pPr>
        <w:pStyle w:val="FootnoteText"/>
        <w:rPr>
          <w:lang w:val="es-ES"/>
        </w:rPr>
      </w:pPr>
      <w:r>
        <w:rPr>
          <w:rStyle w:val="FootnoteReference"/>
        </w:rPr>
        <w:footnoteRef/>
      </w:r>
      <w:r w:rsidRPr="007B726D">
        <w:rPr>
          <w:lang w:val="es-ES"/>
        </w:rPr>
        <w:t xml:space="preserve"> Zero Draft </w:t>
      </w:r>
      <w:proofErr w:type="spellStart"/>
      <w:r w:rsidRPr="007B726D">
        <w:rPr>
          <w:lang w:val="es-ES"/>
        </w:rPr>
        <w:t>Outcome</w:t>
      </w:r>
      <w:proofErr w:type="spellEnd"/>
      <w:r w:rsidRPr="007B726D">
        <w:rPr>
          <w:lang w:val="es-ES"/>
        </w:rPr>
        <w:t xml:space="preserve"> </w:t>
      </w:r>
      <w:proofErr w:type="spellStart"/>
      <w:r w:rsidRPr="007B726D">
        <w:rPr>
          <w:lang w:val="es-ES"/>
        </w:rPr>
        <w:t>Document</w:t>
      </w:r>
      <w:proofErr w:type="spellEnd"/>
      <w:r w:rsidRPr="007B726D">
        <w:rPr>
          <w:lang w:val="es-ES"/>
        </w:rPr>
        <w:t>, para 32</w:t>
      </w:r>
    </w:p>
  </w:footnote>
  <w:footnote w:id="132">
    <w:p w14:paraId="36EC1569" w14:textId="61547941" w:rsidR="004C559F" w:rsidRPr="004C559F" w:rsidRDefault="004C559F">
      <w:pPr>
        <w:pStyle w:val="FootnoteText"/>
        <w:rPr>
          <w:lang w:val="en-US"/>
        </w:rPr>
      </w:pPr>
      <w:r>
        <w:rPr>
          <w:rStyle w:val="FootnoteReference"/>
        </w:rPr>
        <w:footnoteRef/>
      </w:r>
      <w:r>
        <w:t xml:space="preserve"> </w:t>
      </w:r>
      <w:r>
        <w:rPr>
          <w:lang w:val="en-US"/>
        </w:rPr>
        <w:t xml:space="preserve">Gaps identified were gleaned from the GBO-5 on Target 11: Protected Area.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82-85. </w:t>
      </w:r>
      <w:hyperlink r:id="rId52" w:history="1">
        <w:r w:rsidRPr="0035243D">
          <w:rPr>
            <w:rStyle w:val="Hyperlink"/>
            <w:lang w:val="en-US"/>
          </w:rPr>
          <w:t>https://www.cbd.int/gbo/gbo5/publication/gbo-5-en.pdf</w:t>
        </w:r>
      </w:hyperlink>
    </w:p>
  </w:footnote>
  <w:footnote w:id="133">
    <w:p w14:paraId="5C14936F" w14:textId="0D843FF6" w:rsidR="004C559F" w:rsidRPr="004C559F" w:rsidRDefault="004C559F">
      <w:pPr>
        <w:pStyle w:val="FootnoteText"/>
        <w:rPr>
          <w:lang w:val="en-US"/>
        </w:rPr>
      </w:pPr>
      <w:r>
        <w:rPr>
          <w:rStyle w:val="FootnoteReference"/>
        </w:rPr>
        <w:footnoteRef/>
      </w:r>
      <w:r>
        <w:t xml:space="preserve"> Nel, V. </w:t>
      </w:r>
      <w:proofErr w:type="spellStart"/>
      <w:r>
        <w:t>Spluma</w:t>
      </w:r>
      <w:proofErr w:type="spellEnd"/>
      <w:r>
        <w:t xml:space="preserve"> (2016) Zoning and Effective Land Use Management in South Africa. Urban Forum 27, 79–92. https://doi.org/10.1007/ s12132-015-9265-5</w:t>
      </w:r>
    </w:p>
  </w:footnote>
  <w:footnote w:id="134">
    <w:p w14:paraId="340539D4" w14:textId="24A3A9EA" w:rsidR="004C559F" w:rsidRPr="007B726D" w:rsidRDefault="004C559F">
      <w:pPr>
        <w:pStyle w:val="FootnoteText"/>
        <w:rPr>
          <w:lang w:val="fr-FR"/>
        </w:rPr>
      </w:pPr>
      <w:r>
        <w:rPr>
          <w:rStyle w:val="FootnoteReference"/>
        </w:rPr>
        <w:footnoteRef/>
      </w:r>
      <w:r>
        <w:t xml:space="preserve"> </w:t>
      </w:r>
      <w:r>
        <w:rPr>
          <w:lang w:val="en-US"/>
        </w:rPr>
        <w:t xml:space="preserve">Janet Marinelli. </w:t>
      </w:r>
      <w:r w:rsidR="001409A2">
        <w:rPr>
          <w:lang w:val="en-US"/>
        </w:rPr>
        <w:t xml:space="preserve">“Urban Refuge: How Cities Can Help Solve the Biodiversity Crisis.” </w:t>
      </w:r>
      <w:r w:rsidR="001409A2" w:rsidRPr="007B726D">
        <w:rPr>
          <w:lang w:val="fr-FR"/>
        </w:rPr>
        <w:t xml:space="preserve">Yale Enviroment 360. July 2021. </w:t>
      </w:r>
      <w:hyperlink r:id="rId53" w:history="1">
        <w:r w:rsidR="001409A2" w:rsidRPr="007B726D">
          <w:rPr>
            <w:rStyle w:val="Hyperlink"/>
            <w:lang w:val="fr-FR"/>
          </w:rPr>
          <w:t>https://e360.yale.edu/features/urban-refuge-how-cities-can-help-solve-the-biodiversity-crisis</w:t>
        </w:r>
      </w:hyperlink>
      <w:r w:rsidR="001409A2" w:rsidRPr="007B726D">
        <w:rPr>
          <w:lang w:val="fr-FR"/>
        </w:rPr>
        <w:t xml:space="preserve"> </w:t>
      </w:r>
    </w:p>
  </w:footnote>
  <w:footnote w:id="135">
    <w:p w14:paraId="0BCB4E81" w14:textId="68A886A4" w:rsidR="001409A2" w:rsidRPr="001409A2" w:rsidRDefault="001409A2">
      <w:pPr>
        <w:pStyle w:val="FootnoteText"/>
        <w:rPr>
          <w:lang w:val="en-US"/>
        </w:rPr>
      </w:pPr>
      <w:r w:rsidRPr="001409A2">
        <w:rPr>
          <w:rStyle w:val="FootnoteReference"/>
        </w:rPr>
        <w:footnoteRef/>
      </w:r>
      <w:r w:rsidRPr="001409A2">
        <w:t xml:space="preserve"> </w:t>
      </w:r>
      <w:r w:rsidRPr="001409A2">
        <w:rPr>
          <w:color w:val="2A2A2A"/>
          <w:shd w:val="clear" w:color="auto" w:fill="FFFFFF"/>
        </w:rPr>
        <w:t>Charles H. Nilon, Myla F. J. Aronson, Sarel S. Cilliers, Cynnamon Dobbs, Lauren J. Frazee, Mark A. Goddard, Karen M. O’Neill, Debra Roberts, Emilie K. Stander, Peter Werner, Marten Winter, Ken P. Yocom, Planning for the Future of Urban Biodiversity: A Global Review of City-Scale Initiatives,</w:t>
      </w:r>
      <w:r w:rsidRPr="001409A2">
        <w:rPr>
          <w:rStyle w:val="apple-converted-space"/>
          <w:color w:val="2A2A2A"/>
          <w:shd w:val="clear" w:color="auto" w:fill="FFFFFF"/>
        </w:rPr>
        <w:t> </w:t>
      </w:r>
      <w:proofErr w:type="spellStart"/>
      <w:r w:rsidRPr="001409A2">
        <w:rPr>
          <w:rStyle w:val="Emphasis"/>
          <w:color w:val="2A2A2A"/>
          <w:bdr w:val="none" w:sz="0" w:space="0" w:color="auto" w:frame="1"/>
        </w:rPr>
        <w:t>BioScience</w:t>
      </w:r>
      <w:proofErr w:type="spellEnd"/>
      <w:r w:rsidRPr="001409A2">
        <w:rPr>
          <w:color w:val="2A2A2A"/>
          <w:shd w:val="clear" w:color="auto" w:fill="FFFFFF"/>
        </w:rPr>
        <w:t>, Volume 67, Issue 4, April 2017, Pages 332–342,</w:t>
      </w:r>
      <w:r w:rsidRPr="001409A2">
        <w:rPr>
          <w:rStyle w:val="apple-converted-space"/>
          <w:color w:val="2A2A2A"/>
          <w:shd w:val="clear" w:color="auto" w:fill="FFFFFF"/>
        </w:rPr>
        <w:t> </w:t>
      </w:r>
      <w:hyperlink r:id="rId54" w:history="1">
        <w:r w:rsidRPr="001409A2">
          <w:rPr>
            <w:rStyle w:val="Hyperlink"/>
            <w:color w:val="006FB7"/>
            <w:bdr w:val="none" w:sz="0" w:space="0" w:color="auto" w:frame="1"/>
          </w:rPr>
          <w:t>https://doi.org/10.1093/biosci/bix012</w:t>
        </w:r>
      </w:hyperlink>
    </w:p>
  </w:footnote>
  <w:footnote w:id="136">
    <w:p w14:paraId="00C77AB1" w14:textId="725006E3" w:rsidR="001409A2" w:rsidRPr="001409A2" w:rsidRDefault="001409A2">
      <w:pPr>
        <w:pStyle w:val="FootnoteText"/>
        <w:rPr>
          <w:lang w:val="en-US"/>
        </w:rPr>
      </w:pPr>
      <w:r>
        <w:rPr>
          <w:rStyle w:val="FootnoteReference"/>
        </w:rPr>
        <w:footnoteRef/>
      </w:r>
      <w:r>
        <w:t xml:space="preserve"> Hanson, J. O., Rhodes, J. R., Butchart, S. H. M., Buchanan, G. M., </w:t>
      </w:r>
      <w:proofErr w:type="spellStart"/>
      <w:r>
        <w:t>Rondinini</w:t>
      </w:r>
      <w:proofErr w:type="spellEnd"/>
      <w:r>
        <w:t>, C., Ficetola, G. F., &amp; Fuller, R. A. (2020). Global conservation of species’ niches. Nature, 580(7802), 232–234. https:// doi.org/10.1038/s41586-020-2138-7</w:t>
      </w:r>
    </w:p>
  </w:footnote>
  <w:footnote w:id="137">
    <w:p w14:paraId="2C002C40" w14:textId="5A3AA1F3" w:rsidR="006F49FA" w:rsidRPr="006F49FA" w:rsidRDefault="006F49FA" w:rsidP="006F49FA">
      <w:pPr>
        <w:pStyle w:val="NormalWeb"/>
        <w:spacing w:before="0" w:beforeAutospacing="0" w:after="0" w:afterAutospacing="0"/>
        <w:rPr>
          <w:sz w:val="20"/>
          <w:szCs w:val="20"/>
        </w:rPr>
      </w:pPr>
      <w:r w:rsidRPr="006F49FA">
        <w:rPr>
          <w:rStyle w:val="FootnoteReference"/>
          <w:sz w:val="20"/>
          <w:szCs w:val="20"/>
        </w:rPr>
        <w:footnoteRef/>
      </w:r>
      <w:r w:rsidRPr="006F49FA">
        <w:rPr>
          <w:sz w:val="20"/>
          <w:szCs w:val="20"/>
        </w:rPr>
        <w:t xml:space="preserve"> </w:t>
      </w:r>
      <w:r>
        <w:rPr>
          <w:sz w:val="20"/>
          <w:szCs w:val="20"/>
        </w:rPr>
        <w:t xml:space="preserve">CBD. </w:t>
      </w:r>
      <w:r w:rsidRPr="006F49FA">
        <w:rPr>
          <w:sz w:val="20"/>
          <w:szCs w:val="20"/>
        </w:rPr>
        <w:t>Digital Sequence Information on Genetic Resources: Submission of Views and Information on Terminology, Scope, and Domestic Measures on Access and Benefit Sharing Submitted by the African Group of Negotiators on Biodiversity-Ad Hoc Group on Digital Sequence Information</w:t>
      </w:r>
      <w:r>
        <w:rPr>
          <w:sz w:val="20"/>
          <w:szCs w:val="20"/>
        </w:rPr>
        <w:t xml:space="preserve">. May 2019. </w:t>
      </w:r>
      <w:hyperlink r:id="rId55" w:history="1">
        <w:r w:rsidRPr="00E22EE4">
          <w:rPr>
            <w:rStyle w:val="Hyperlink"/>
            <w:sz w:val="20"/>
            <w:szCs w:val="20"/>
          </w:rPr>
          <w:t>https://www.cbd.int/abs/DSI-views/2019/AfricanGroup-DSI.pdf</w:t>
        </w:r>
      </w:hyperlink>
      <w:r>
        <w:rPr>
          <w:sz w:val="20"/>
          <w:szCs w:val="20"/>
        </w:rPr>
        <w:t xml:space="preserve"> </w:t>
      </w:r>
    </w:p>
  </w:footnote>
  <w:footnote w:id="138">
    <w:p w14:paraId="53FEDDB6" w14:textId="3224E389" w:rsidR="006F49FA" w:rsidRPr="006F49FA" w:rsidRDefault="006F49FA">
      <w:pPr>
        <w:pStyle w:val="FootnoteText"/>
        <w:rPr>
          <w:lang w:val="en-US"/>
        </w:rPr>
      </w:pPr>
      <w:r>
        <w:rPr>
          <w:rStyle w:val="FootnoteReference"/>
        </w:rPr>
        <w:footnoteRef/>
      </w:r>
      <w:r>
        <w:t xml:space="preserve"> DSI Scientific Network. “Submission of views on issues for further consideration for digital sequence information on genetic resources. In response to notification SCBD</w:t>
      </w:r>
      <w:r w:rsidR="008B2B06">
        <w:t xml:space="preserve">/NPU/DC/KG/CGA/9078 DSI contribution to selected topics contained in the Annex to the decision 15/9. </w:t>
      </w:r>
    </w:p>
  </w:footnote>
  <w:footnote w:id="139">
    <w:p w14:paraId="4446B4AE" w14:textId="6B4440E8" w:rsidR="003F7A12" w:rsidRPr="003F7A12" w:rsidRDefault="003F7A12">
      <w:pPr>
        <w:pStyle w:val="FootnoteText"/>
        <w:rPr>
          <w:lang w:val="en-US"/>
        </w:rPr>
      </w:pPr>
      <w:r>
        <w:rPr>
          <w:rStyle w:val="FootnoteReference"/>
        </w:rPr>
        <w:footnoteRef/>
      </w:r>
      <w:r>
        <w:t xml:space="preserve"> </w:t>
      </w:r>
      <w:r w:rsidRPr="003F7A12">
        <w:t xml:space="preserve">Hossain, Kamrul &amp; </w:t>
      </w:r>
      <w:proofErr w:type="spellStart"/>
      <w:r w:rsidRPr="003F7A12">
        <w:t>Ballardini</w:t>
      </w:r>
      <w:proofErr w:type="spellEnd"/>
      <w:r w:rsidRPr="003F7A12">
        <w:t>, Rosa. (2021). Protecting Indigenous Traditional Knowledge Through a Holistic Principle-Based Approach. Nordic Journal of Human Rights. 39. 51-72. 10.1080/18918131.2021.1947449.</w:t>
      </w:r>
    </w:p>
  </w:footnote>
  <w:footnote w:id="140">
    <w:p w14:paraId="5B74133F" w14:textId="47E06BE3" w:rsidR="003501DE" w:rsidRPr="003501DE" w:rsidRDefault="003501DE">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40. </w:t>
      </w:r>
      <w:hyperlink r:id="rId56" w:history="1">
        <w:r w:rsidRPr="0035243D">
          <w:rPr>
            <w:rStyle w:val="Hyperlink"/>
            <w:lang w:val="en-US"/>
          </w:rPr>
          <w:t>https://www.cbd.int/gbo/gbo5/publication/gbo-5-en.pdf</w:t>
        </w:r>
      </w:hyperlink>
    </w:p>
  </w:footnote>
  <w:footnote w:id="141">
    <w:p w14:paraId="411630BB" w14:textId="35C73EF8" w:rsidR="00E45266" w:rsidRPr="00E45266" w:rsidRDefault="00E45266">
      <w:pPr>
        <w:pStyle w:val="FootnoteText"/>
        <w:rPr>
          <w:lang w:val="en-US"/>
        </w:rPr>
      </w:pPr>
      <w:r>
        <w:rPr>
          <w:rStyle w:val="FootnoteReference"/>
        </w:rPr>
        <w:footnoteRef/>
      </w:r>
      <w:r>
        <w:t xml:space="preserve"> </w:t>
      </w:r>
      <w:r>
        <w:rPr>
          <w:lang w:val="en-US"/>
        </w:rPr>
        <w:t xml:space="preserve">UNCEEEA. Global Assessment of Environmental-Economic Accounting and Supporting Statistics 2017. </w:t>
      </w:r>
      <w:hyperlink r:id="rId57" w:history="1">
        <w:r w:rsidRPr="0035243D">
          <w:rPr>
            <w:rStyle w:val="Hyperlink"/>
            <w:lang w:val="en-US"/>
          </w:rPr>
          <w:t>https://unstats.un.org/unsd/statcom/49</w:t>
        </w:r>
        <w:r w:rsidRPr="0035243D">
          <w:rPr>
            <w:rStyle w:val="Hyperlink"/>
            <w:vertAlign w:val="superscript"/>
            <w:lang w:val="en-US"/>
          </w:rPr>
          <w:t>th</w:t>
        </w:r>
        <w:r w:rsidRPr="0035243D">
          <w:rPr>
            <w:rStyle w:val="Hyperlink"/>
            <w:lang w:val="en-US"/>
          </w:rPr>
          <w:t>-session/documents/BG-item3h-2017-Global-Assessment-of-Environmental-Economic-Accounting-E.pdf</w:t>
        </w:r>
      </w:hyperlink>
      <w:r>
        <w:rPr>
          <w:lang w:val="en-US"/>
        </w:rPr>
        <w:t xml:space="preserve"> </w:t>
      </w:r>
    </w:p>
  </w:footnote>
  <w:footnote w:id="142">
    <w:p w14:paraId="591C7392" w14:textId="661D148B" w:rsidR="009B7CE8" w:rsidRPr="009B7CE8" w:rsidRDefault="009B7CE8">
      <w:pPr>
        <w:pStyle w:val="FootnoteText"/>
        <w:rPr>
          <w:lang w:val="en-US"/>
        </w:rPr>
      </w:pPr>
      <w:r>
        <w:rPr>
          <w:rStyle w:val="FootnoteReference"/>
        </w:rPr>
        <w:footnoteRef/>
      </w:r>
      <w:r>
        <w:t xml:space="preserve"> Whitehorn, P.R., Navarro, L.M., Schröter, M., Fernandez, M., </w:t>
      </w:r>
      <w:proofErr w:type="spellStart"/>
      <w:r>
        <w:t>Rotllan</w:t>
      </w:r>
      <w:proofErr w:type="spellEnd"/>
      <w:r>
        <w:t xml:space="preserve">-Puig, X., &amp; Marques, A. (2019) Mainstreaming biodiversity: A review of national strategies. Biological Conservation, 235, 157-163. </w:t>
      </w:r>
      <w:hyperlink r:id="rId58" w:history="1">
        <w:r w:rsidRPr="0035243D">
          <w:rPr>
            <w:rStyle w:val="Hyperlink"/>
          </w:rPr>
          <w:t>https://doi.org/10.1016/j.biocon.2019.04.016</w:t>
        </w:r>
      </w:hyperlink>
      <w:r>
        <w:t xml:space="preserve"> </w:t>
      </w:r>
    </w:p>
  </w:footnote>
  <w:footnote w:id="143">
    <w:p w14:paraId="0819043C" w14:textId="1E9CD453" w:rsidR="004477E9" w:rsidRPr="004477E9" w:rsidRDefault="004477E9">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43. </w:t>
      </w:r>
      <w:hyperlink r:id="rId59" w:history="1">
        <w:r w:rsidRPr="0035243D">
          <w:rPr>
            <w:rStyle w:val="Hyperlink"/>
            <w:lang w:val="en-US"/>
          </w:rPr>
          <w:t>https://www.cbd.int/gbo/gbo5/publication/gbo-5-en.pdf</w:t>
        </w:r>
      </w:hyperlink>
    </w:p>
  </w:footnote>
  <w:footnote w:id="144">
    <w:p w14:paraId="6DE7B701" w14:textId="77777777" w:rsidR="00972A20" w:rsidRDefault="00972A20" w:rsidP="00972A20">
      <w:pPr>
        <w:pStyle w:val="FootnoteText"/>
      </w:pPr>
      <w:r>
        <w:rPr>
          <w:rStyle w:val="FootnoteReference"/>
        </w:rPr>
        <w:footnoteRef/>
      </w:r>
      <w:r>
        <w:t xml:space="preserve"> SIDS Coalition for Nature (2022). “Call for Action: Achieving our Ambition for Nature.” </w:t>
      </w:r>
      <w:hyperlink r:id="rId60" w:history="1">
        <w:r w:rsidRPr="00805D7C">
          <w:rPr>
            <w:rStyle w:val="Hyperlink"/>
          </w:rPr>
          <w:t>https://s3.amazonaws.com/mongo.document.attachments/inde-side-events/63373480a23edb0001f0d2cf/Call_for_Action_SIDS_Coalition_for_Nature-15-December-2022.pdf</w:t>
        </w:r>
      </w:hyperlink>
      <w:r>
        <w:t xml:space="preserve"> </w:t>
      </w:r>
    </w:p>
  </w:footnote>
  <w:footnote w:id="145">
    <w:p w14:paraId="07BC329E" w14:textId="23187920" w:rsidR="002459E2" w:rsidRPr="002459E2" w:rsidRDefault="002459E2">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40-43. </w:t>
      </w:r>
      <w:hyperlink r:id="rId61" w:history="1">
        <w:r w:rsidRPr="0035243D">
          <w:rPr>
            <w:rStyle w:val="Hyperlink"/>
            <w:lang w:val="en-US"/>
          </w:rPr>
          <w:t>https://www.cbd.int/gbo/gbo5/publication/gbo-5-en.pdf</w:t>
        </w:r>
      </w:hyperlink>
    </w:p>
  </w:footnote>
  <w:footnote w:id="146">
    <w:p w14:paraId="0E522DA1" w14:textId="77777777" w:rsidR="00304D80" w:rsidRPr="00B64EBF" w:rsidRDefault="00304D80" w:rsidP="00304D80">
      <w:pPr>
        <w:pStyle w:val="FootnoteText"/>
        <w:rPr>
          <w:lang w:val="en-US"/>
        </w:rPr>
      </w:pPr>
      <w:r>
        <w:rPr>
          <w:rStyle w:val="FootnoteReference"/>
        </w:rPr>
        <w:footnoteRef/>
      </w:r>
      <w:r>
        <w:t xml:space="preserve"> </w:t>
      </w:r>
      <w:r>
        <w:rPr>
          <w:lang w:val="en-US"/>
        </w:rPr>
        <w:t>Global Footprint Network (2020). Calculating Earth Overshoot Day 2020: Estimates Point to August 22</w:t>
      </w:r>
      <w:r w:rsidRPr="008E6AAB">
        <w:rPr>
          <w:vertAlign w:val="superscript"/>
          <w:lang w:val="en-US"/>
        </w:rPr>
        <w:t>nd</w:t>
      </w:r>
      <w:r>
        <w:rPr>
          <w:lang w:val="en-US"/>
        </w:rPr>
        <w:t xml:space="preserve">. </w:t>
      </w:r>
      <w:hyperlink r:id="rId62" w:history="1">
        <w:r w:rsidRPr="0035243D">
          <w:rPr>
            <w:rStyle w:val="Hyperlink"/>
            <w:lang w:val="en-US"/>
          </w:rPr>
          <w:t>https://www.overshootday.org/content/uploads/2020/06/Earth-Overshoot-Day-2020-Calculation-Reasearch-Report.pdf</w:t>
        </w:r>
      </w:hyperlink>
      <w:r>
        <w:rPr>
          <w:lang w:val="en-US"/>
        </w:rPr>
        <w:t xml:space="preserve"> </w:t>
      </w:r>
    </w:p>
  </w:footnote>
  <w:footnote w:id="147">
    <w:p w14:paraId="01AD27A6" w14:textId="77777777" w:rsidR="00304D80" w:rsidRPr="004B45DA" w:rsidRDefault="00304D80" w:rsidP="00304D80">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48. </w:t>
      </w:r>
      <w:hyperlink r:id="rId63" w:history="1">
        <w:r w:rsidRPr="0035243D">
          <w:rPr>
            <w:rStyle w:val="Hyperlink"/>
            <w:lang w:val="en-US"/>
          </w:rPr>
          <w:t>https://www.cbd.int/gbo/gbo5/publication/gbo-5-en.pdf</w:t>
        </w:r>
      </w:hyperlink>
      <w:r>
        <w:rPr>
          <w:rStyle w:val="Hyperlink"/>
          <w:lang w:val="en-US"/>
        </w:rPr>
        <w:t xml:space="preserve"> </w:t>
      </w:r>
    </w:p>
  </w:footnote>
  <w:footnote w:id="148">
    <w:p w14:paraId="6AD6BA95" w14:textId="77777777" w:rsidR="00304D80" w:rsidRPr="006D77A2" w:rsidRDefault="00304D80" w:rsidP="00304D80">
      <w:pPr>
        <w:pStyle w:val="FootnoteText"/>
        <w:rPr>
          <w:lang w:val="en-US"/>
        </w:rPr>
      </w:pPr>
      <w:r>
        <w:rPr>
          <w:rStyle w:val="FootnoteReference"/>
        </w:rPr>
        <w:footnoteRef/>
      </w:r>
      <w:r>
        <w:t xml:space="preserve"> </w:t>
      </w:r>
      <w:r>
        <w:rPr>
          <w:lang w:val="en-US"/>
        </w:rPr>
        <w:t xml:space="preserve">Convention on International Trade in Endangered Species of Wild Fauna and Flora – National Laws for Implementing the Convention. </w:t>
      </w:r>
      <w:hyperlink r:id="rId64" w:history="1">
        <w:r w:rsidRPr="0035243D">
          <w:rPr>
            <w:rStyle w:val="Hyperlink"/>
            <w:lang w:val="en-US"/>
          </w:rPr>
          <w:t>https://cites.org/eng/disc/text.php</w:t>
        </w:r>
      </w:hyperlink>
      <w:r>
        <w:rPr>
          <w:lang w:val="en-US"/>
        </w:rPr>
        <w:t xml:space="preserve"> </w:t>
      </w:r>
    </w:p>
  </w:footnote>
  <w:footnote w:id="149">
    <w:p w14:paraId="4AC0D793" w14:textId="77777777" w:rsidR="00304D80" w:rsidRPr="00562DCA" w:rsidRDefault="00304D80" w:rsidP="00304D80">
      <w:pPr>
        <w:pStyle w:val="FootnoteText"/>
        <w:rPr>
          <w:lang w:val="en-US"/>
        </w:rPr>
      </w:pPr>
      <w:r>
        <w:rPr>
          <w:rStyle w:val="FootnoteReference"/>
        </w:rPr>
        <w:footnoteRef/>
      </w:r>
      <w:r>
        <w:t xml:space="preserve"> </w:t>
      </w:r>
      <w:r>
        <w:rPr>
          <w:lang w:val="en-US"/>
        </w:rPr>
        <w:t xml:space="preserve">Secretariat of the Convention on Biological Diversity (2020). The Global Partnership for Business and Biodiversity. </w:t>
      </w:r>
      <w:hyperlink r:id="rId65" w:history="1">
        <w:r w:rsidRPr="0035243D">
          <w:rPr>
            <w:rStyle w:val="Hyperlink"/>
            <w:lang w:val="en-US"/>
          </w:rPr>
          <w:t>https://www.cbd.int./business/gp.shtml</w:t>
        </w:r>
      </w:hyperlink>
      <w:r>
        <w:rPr>
          <w:lang w:val="en-US"/>
        </w:rPr>
        <w:t xml:space="preserve"> </w:t>
      </w:r>
    </w:p>
  </w:footnote>
  <w:footnote w:id="150">
    <w:p w14:paraId="631AED1B" w14:textId="77777777" w:rsidR="00304D80" w:rsidRPr="003815FF" w:rsidRDefault="00304D80" w:rsidP="00304D80">
      <w:pPr>
        <w:pStyle w:val="FootnoteText"/>
        <w:rPr>
          <w:lang w:val="en-US"/>
        </w:rPr>
      </w:pPr>
      <w:r>
        <w:rPr>
          <w:rStyle w:val="FootnoteReference"/>
        </w:rPr>
        <w:footnoteRef/>
      </w:r>
      <w:r>
        <w:t xml:space="preserve"> </w:t>
      </w:r>
      <w:r>
        <w:rPr>
          <w:lang w:val="en-US"/>
        </w:rPr>
        <w:t xml:space="preserve">IUCN Red List Index. </w:t>
      </w:r>
      <w:hyperlink r:id="rId66" w:history="1">
        <w:r w:rsidRPr="0035243D">
          <w:rPr>
            <w:rStyle w:val="Hyperlink"/>
            <w:lang w:val="en-US"/>
          </w:rPr>
          <w:t>https://www.bipindicators.net/indicators/red-list-index/red-list-indexinternationally-traded-species</w:t>
        </w:r>
      </w:hyperlink>
      <w:r>
        <w:rPr>
          <w:lang w:val="en-US"/>
        </w:rPr>
        <w:t xml:space="preserve"> </w:t>
      </w:r>
    </w:p>
  </w:footnote>
  <w:footnote w:id="151">
    <w:p w14:paraId="5849AC2A" w14:textId="13EFB6F9" w:rsidR="00E430D9" w:rsidRPr="007B726D" w:rsidRDefault="00E430D9">
      <w:pPr>
        <w:pStyle w:val="FootnoteText"/>
        <w:rPr>
          <w:lang w:val="es-ES"/>
        </w:rPr>
      </w:pPr>
      <w:r>
        <w:rPr>
          <w:rStyle w:val="FootnoteReference"/>
        </w:rPr>
        <w:footnoteRef/>
      </w:r>
      <w:r w:rsidRPr="007B726D">
        <w:rPr>
          <w:lang w:val="es-ES"/>
        </w:rPr>
        <w:t xml:space="preserve"> CBD </w:t>
      </w:r>
      <w:proofErr w:type="spellStart"/>
      <w:r w:rsidRPr="007B726D">
        <w:rPr>
          <w:lang w:val="es-ES"/>
        </w:rPr>
        <w:t>decision</w:t>
      </w:r>
      <w:proofErr w:type="spellEnd"/>
      <w:r w:rsidRPr="007B726D">
        <w:rPr>
          <w:lang w:val="es-ES"/>
        </w:rPr>
        <w:t xml:space="preserve"> VIII/1 (2006), </w:t>
      </w:r>
      <w:proofErr w:type="spellStart"/>
      <w:r w:rsidRPr="007B726D">
        <w:rPr>
          <w:lang w:val="es-ES"/>
        </w:rPr>
        <w:t>Annex</w:t>
      </w:r>
      <w:proofErr w:type="spellEnd"/>
      <w:r w:rsidRPr="007B726D">
        <w:rPr>
          <w:lang w:val="es-ES"/>
        </w:rPr>
        <w:t xml:space="preserve">, para 13. </w:t>
      </w:r>
    </w:p>
  </w:footnote>
  <w:footnote w:id="152">
    <w:p w14:paraId="0E1BA040" w14:textId="64CE24FB" w:rsidR="007838F6" w:rsidRPr="007838F6" w:rsidRDefault="007838F6">
      <w:pPr>
        <w:pStyle w:val="FootnoteText"/>
        <w:rPr>
          <w:lang w:val="en-US"/>
        </w:rPr>
      </w:pPr>
      <w:r>
        <w:rPr>
          <w:rStyle w:val="FootnoteReference"/>
        </w:rPr>
        <w:footnoteRef/>
      </w:r>
      <w:r>
        <w:t xml:space="preserve"> </w:t>
      </w:r>
      <w:r>
        <w:rPr>
          <w:lang w:val="en-US"/>
        </w:rPr>
        <w:t>Regional Biosecurity Plan for Micronesia and Hawaii. Vol 1. Prepared by: University of Guam and the Secretariat of the Pacific Community 2014. This plan was prepared in conjunction with representatives from various countries at various levels</w:t>
      </w:r>
      <w:r w:rsidR="005C6B95">
        <w:rPr>
          <w:lang w:val="en-US"/>
        </w:rPr>
        <w:t>,</w:t>
      </w:r>
      <w:r>
        <w:rPr>
          <w:lang w:val="en-US"/>
        </w:rPr>
        <w:t xml:space="preserve"> including federal/national</w:t>
      </w:r>
      <w:r w:rsidR="005C6B95">
        <w:rPr>
          <w:lang w:val="en-US"/>
        </w:rPr>
        <w:t xml:space="preserve">, state/territory/commonwealth, industry, and non-governmental organizations and was generously funded and supported by the Commander, Navy Installations Command  (CNC) and Headquarters, Marine Corps. </w:t>
      </w:r>
      <w:hyperlink r:id="rId67" w:history="1">
        <w:r w:rsidR="005C6B95" w:rsidRPr="00E22EE4">
          <w:rPr>
            <w:rStyle w:val="Hyperlink"/>
            <w:lang w:val="en-US"/>
          </w:rPr>
          <w:t>https://www.doi.gov/sites/doi.gov/files/uploads/pac_regional_biosecurity_plan_for_micronesia_and_hawaii_volume_i.pdf</w:t>
        </w:r>
      </w:hyperlink>
      <w:r w:rsidR="005C6B95">
        <w:rPr>
          <w:lang w:val="en-US"/>
        </w:rPr>
        <w:t xml:space="preserve">   </w:t>
      </w:r>
    </w:p>
  </w:footnote>
  <w:footnote w:id="153">
    <w:p w14:paraId="390F8A52" w14:textId="626A5D50" w:rsidR="005C6B95" w:rsidRPr="005C6B95" w:rsidRDefault="005C6B95">
      <w:pPr>
        <w:pStyle w:val="FootnoteText"/>
        <w:rPr>
          <w:lang w:val="en-US"/>
        </w:rPr>
      </w:pPr>
      <w:r>
        <w:rPr>
          <w:rStyle w:val="FootnoteReference"/>
        </w:rPr>
        <w:footnoteRef/>
      </w:r>
      <w:r>
        <w:t xml:space="preserve"> </w:t>
      </w:r>
      <w:r>
        <w:rPr>
          <w:lang w:val="en-US"/>
        </w:rPr>
        <w:t xml:space="preserve">SPREP. Pacific Invasive Species Battler Series. Protect Our </w:t>
      </w:r>
      <w:proofErr w:type="spellStart"/>
      <w:r>
        <w:rPr>
          <w:lang w:val="en-US"/>
        </w:rPr>
        <w:t>Islnds</w:t>
      </w:r>
      <w:proofErr w:type="spellEnd"/>
      <w:r>
        <w:rPr>
          <w:lang w:val="en-US"/>
        </w:rPr>
        <w:t xml:space="preserve"> with Biosecurity. Apia, Samoa. SPREP (2020). ISBN: 978-982-04-0826</w:t>
      </w:r>
    </w:p>
  </w:footnote>
  <w:footnote w:id="154">
    <w:p w14:paraId="66996FFC" w14:textId="036938F6" w:rsidR="00D216A6" w:rsidRPr="006D1FFA" w:rsidRDefault="00D216A6">
      <w:pPr>
        <w:pStyle w:val="FootnoteText"/>
        <w:rPr>
          <w:lang w:val="en-US"/>
        </w:rPr>
      </w:pPr>
      <w:r>
        <w:rPr>
          <w:rStyle w:val="FootnoteReference"/>
        </w:rPr>
        <w:footnoteRef/>
      </w:r>
      <w:r>
        <w:t xml:space="preserve"> </w:t>
      </w:r>
      <w:r w:rsidR="006D1FFA" w:rsidRPr="006D1FFA">
        <w:rPr>
          <w:color w:val="212121"/>
          <w:shd w:val="clear" w:color="auto" w:fill="FFFFFF"/>
        </w:rPr>
        <w:t xml:space="preserve">Taylor S. The Vulnerability of Health Infrastructure to the Impacts of Climate Change and Sea Level Rise in Small Island Countries in the South Pacific. Health Serv Insights. 2021 May </w:t>
      </w:r>
      <w:proofErr w:type="gramStart"/>
      <w:r w:rsidR="006D1FFA" w:rsidRPr="006D1FFA">
        <w:rPr>
          <w:color w:val="212121"/>
          <w:shd w:val="clear" w:color="auto" w:fill="FFFFFF"/>
        </w:rPr>
        <w:t>31;14:11786329211020857</w:t>
      </w:r>
      <w:proofErr w:type="gramEnd"/>
      <w:r w:rsidR="006D1FFA" w:rsidRPr="006D1FFA">
        <w:rPr>
          <w:color w:val="212121"/>
          <w:shd w:val="clear" w:color="auto" w:fill="FFFFFF"/>
        </w:rPr>
        <w:t xml:space="preserve">. </w:t>
      </w:r>
      <w:proofErr w:type="spellStart"/>
      <w:r w:rsidR="006D1FFA" w:rsidRPr="006D1FFA">
        <w:rPr>
          <w:color w:val="212121"/>
          <w:shd w:val="clear" w:color="auto" w:fill="FFFFFF"/>
        </w:rPr>
        <w:t>doi</w:t>
      </w:r>
      <w:proofErr w:type="spellEnd"/>
      <w:r w:rsidR="006D1FFA" w:rsidRPr="006D1FFA">
        <w:rPr>
          <w:color w:val="212121"/>
          <w:shd w:val="clear" w:color="auto" w:fill="FFFFFF"/>
        </w:rPr>
        <w:t>: 10.1177/11786329211020857. PMID: 34158800; PMCID: PMC8186115.</w:t>
      </w:r>
    </w:p>
  </w:footnote>
  <w:footnote w:id="155">
    <w:p w14:paraId="7CAD2607" w14:textId="64B6DDA8" w:rsidR="006D1FFA" w:rsidRPr="006D1FFA" w:rsidRDefault="006D1FFA">
      <w:pPr>
        <w:pStyle w:val="FootnoteText"/>
        <w:rPr>
          <w:lang w:val="en-US"/>
        </w:rPr>
      </w:pPr>
      <w:r>
        <w:rPr>
          <w:rStyle w:val="FootnoteReference"/>
        </w:rPr>
        <w:footnoteRef/>
      </w:r>
      <w:r>
        <w:t xml:space="preserve"> </w:t>
      </w:r>
      <w:r w:rsidRPr="006D1FFA">
        <w:rPr>
          <w:color w:val="2A2A2A"/>
          <w:shd w:val="clear" w:color="auto" w:fill="FFFFFF"/>
        </w:rPr>
        <w:t xml:space="preserve">Susana Carvalho, Hailey </w:t>
      </w:r>
      <w:proofErr w:type="spellStart"/>
      <w:r w:rsidRPr="006D1FFA">
        <w:rPr>
          <w:color w:val="2A2A2A"/>
          <w:shd w:val="clear" w:color="auto" w:fill="FFFFFF"/>
        </w:rPr>
        <w:t>Shchepanik</w:t>
      </w:r>
      <w:proofErr w:type="spellEnd"/>
      <w:r w:rsidRPr="006D1FFA">
        <w:rPr>
          <w:color w:val="2A2A2A"/>
          <w:shd w:val="clear" w:color="auto" w:fill="FFFFFF"/>
        </w:rPr>
        <w:t xml:space="preserve">, Eva </w:t>
      </w:r>
      <w:proofErr w:type="spellStart"/>
      <w:r w:rsidRPr="006D1FFA">
        <w:rPr>
          <w:color w:val="2A2A2A"/>
          <w:shd w:val="clear" w:color="auto" w:fill="FFFFFF"/>
        </w:rPr>
        <w:t>Aylagas</w:t>
      </w:r>
      <w:proofErr w:type="spellEnd"/>
      <w:r w:rsidRPr="006D1FFA">
        <w:rPr>
          <w:color w:val="2A2A2A"/>
          <w:shd w:val="clear" w:color="auto" w:fill="FFFFFF"/>
        </w:rPr>
        <w:t xml:space="preserve">, Michael L Berumen, Filipe O Costa, Mark John Costello, Sofia Duarte, Jasmine Ferrario, Oliver </w:t>
      </w:r>
      <w:proofErr w:type="spellStart"/>
      <w:r w:rsidRPr="006D1FFA">
        <w:rPr>
          <w:color w:val="2A2A2A"/>
          <w:shd w:val="clear" w:color="auto" w:fill="FFFFFF"/>
        </w:rPr>
        <w:t>Floerl</w:t>
      </w:r>
      <w:proofErr w:type="spellEnd"/>
      <w:r w:rsidRPr="006D1FFA">
        <w:rPr>
          <w:color w:val="2A2A2A"/>
          <w:shd w:val="clear" w:color="auto" w:fill="FFFFFF"/>
        </w:rPr>
        <w:t xml:space="preserve">, Moritz Heinle, Stelios </w:t>
      </w:r>
      <w:proofErr w:type="spellStart"/>
      <w:r w:rsidRPr="006D1FFA">
        <w:rPr>
          <w:color w:val="2A2A2A"/>
          <w:shd w:val="clear" w:color="auto" w:fill="FFFFFF"/>
        </w:rPr>
        <w:t>Katsanevakis</w:t>
      </w:r>
      <w:proofErr w:type="spellEnd"/>
      <w:r w:rsidRPr="006D1FFA">
        <w:rPr>
          <w:color w:val="2A2A2A"/>
          <w:shd w:val="clear" w:color="auto" w:fill="FFFFFF"/>
        </w:rPr>
        <w:t xml:space="preserve">, Agnese Marchini, Sergej </w:t>
      </w:r>
      <w:proofErr w:type="spellStart"/>
      <w:r w:rsidRPr="006D1FFA">
        <w:rPr>
          <w:color w:val="2A2A2A"/>
          <w:shd w:val="clear" w:color="auto" w:fill="FFFFFF"/>
        </w:rPr>
        <w:t>Olenin</w:t>
      </w:r>
      <w:proofErr w:type="spellEnd"/>
      <w:r w:rsidRPr="006D1FFA">
        <w:rPr>
          <w:color w:val="2A2A2A"/>
          <w:shd w:val="clear" w:color="auto" w:fill="FFFFFF"/>
        </w:rPr>
        <w:t xml:space="preserve">, John K Pearman, Raquel S Peixoto, Lotfi J </w:t>
      </w:r>
      <w:proofErr w:type="spellStart"/>
      <w:r w:rsidRPr="006D1FFA">
        <w:rPr>
          <w:color w:val="2A2A2A"/>
          <w:shd w:val="clear" w:color="auto" w:fill="FFFFFF"/>
        </w:rPr>
        <w:t>Rabaoui</w:t>
      </w:r>
      <w:proofErr w:type="spellEnd"/>
      <w:r w:rsidRPr="006D1FFA">
        <w:rPr>
          <w:color w:val="2A2A2A"/>
          <w:shd w:val="clear" w:color="auto" w:fill="FFFFFF"/>
        </w:rPr>
        <w:t xml:space="preserve">, Greg Ruiz, Greta </w:t>
      </w:r>
      <w:proofErr w:type="spellStart"/>
      <w:r w:rsidRPr="006D1FFA">
        <w:rPr>
          <w:color w:val="2A2A2A"/>
          <w:shd w:val="clear" w:color="auto" w:fill="FFFFFF"/>
        </w:rPr>
        <w:t>Srėbalienė</w:t>
      </w:r>
      <w:proofErr w:type="spellEnd"/>
      <w:r w:rsidRPr="006D1FFA">
        <w:rPr>
          <w:color w:val="2A2A2A"/>
          <w:shd w:val="clear" w:color="auto" w:fill="FFFFFF"/>
        </w:rPr>
        <w:t xml:space="preserve">, Thomas W Therriault, Pedro E Vieira, Anastasija </w:t>
      </w:r>
      <w:proofErr w:type="spellStart"/>
      <w:r w:rsidRPr="006D1FFA">
        <w:rPr>
          <w:color w:val="2A2A2A"/>
          <w:shd w:val="clear" w:color="auto" w:fill="FFFFFF"/>
        </w:rPr>
        <w:t>Zaiko</w:t>
      </w:r>
      <w:proofErr w:type="spellEnd"/>
      <w:r w:rsidRPr="006D1FFA">
        <w:rPr>
          <w:color w:val="2A2A2A"/>
          <w:shd w:val="clear" w:color="auto" w:fill="FFFFFF"/>
        </w:rPr>
        <w:t>, Hurdles and opportunities in implementing marine biosecurity systems in data-poor regions,</w:t>
      </w:r>
      <w:r w:rsidRPr="006D1FFA">
        <w:rPr>
          <w:rStyle w:val="apple-converted-space"/>
          <w:color w:val="2A2A2A"/>
          <w:shd w:val="clear" w:color="auto" w:fill="FFFFFF"/>
        </w:rPr>
        <w:t> </w:t>
      </w:r>
      <w:proofErr w:type="spellStart"/>
      <w:r w:rsidRPr="006D1FFA">
        <w:rPr>
          <w:rStyle w:val="Emphasis"/>
          <w:color w:val="2A2A2A"/>
          <w:bdr w:val="none" w:sz="0" w:space="0" w:color="auto" w:frame="1"/>
        </w:rPr>
        <w:t>BioScience</w:t>
      </w:r>
      <w:proofErr w:type="spellEnd"/>
      <w:r w:rsidRPr="006D1FFA">
        <w:rPr>
          <w:color w:val="2A2A2A"/>
          <w:shd w:val="clear" w:color="auto" w:fill="FFFFFF"/>
        </w:rPr>
        <w:t>, Volume 73, Issue 7, July 2023, Pages 494–512,</w:t>
      </w:r>
      <w:r w:rsidRPr="006D1FFA">
        <w:rPr>
          <w:rStyle w:val="apple-converted-space"/>
          <w:color w:val="2A2A2A"/>
          <w:shd w:val="clear" w:color="auto" w:fill="FFFFFF"/>
        </w:rPr>
        <w:t> </w:t>
      </w:r>
      <w:hyperlink r:id="rId68" w:history="1">
        <w:r w:rsidRPr="006D1FFA">
          <w:rPr>
            <w:rStyle w:val="Hyperlink"/>
            <w:color w:val="006FB7"/>
            <w:bdr w:val="none" w:sz="0" w:space="0" w:color="auto" w:frame="1"/>
          </w:rPr>
          <w:t>https://doi.org/10.1093/biosci/biad056</w:t>
        </w:r>
      </w:hyperlink>
    </w:p>
  </w:footnote>
  <w:footnote w:id="156">
    <w:p w14:paraId="35E55F34" w14:textId="05F32201" w:rsidR="006D1FFA" w:rsidRPr="006D1FFA" w:rsidRDefault="006D1FFA">
      <w:pPr>
        <w:pStyle w:val="FootnoteText"/>
        <w:rPr>
          <w:lang w:val="en-US"/>
        </w:rPr>
      </w:pPr>
      <w:r>
        <w:rPr>
          <w:rStyle w:val="FootnoteReference"/>
        </w:rPr>
        <w:footnoteRef/>
      </w:r>
      <w:r>
        <w:t xml:space="preserve"> </w:t>
      </w:r>
      <w:r w:rsidR="00EC2DEF">
        <w:rPr>
          <w:lang w:val="en-US"/>
        </w:rPr>
        <w:t xml:space="preserve">SPREP. Pacific Invasive Species Battler Series. Protect Our </w:t>
      </w:r>
      <w:proofErr w:type="spellStart"/>
      <w:r w:rsidR="00EC2DEF">
        <w:rPr>
          <w:lang w:val="en-US"/>
        </w:rPr>
        <w:t>Islnds</w:t>
      </w:r>
      <w:proofErr w:type="spellEnd"/>
      <w:r w:rsidR="00EC2DEF">
        <w:rPr>
          <w:lang w:val="en-US"/>
        </w:rPr>
        <w:t xml:space="preserve"> with Biosecurity. Apia, Samoa. SPREP (2020). ISBN: 978-982-04-0826</w:t>
      </w:r>
    </w:p>
  </w:footnote>
  <w:footnote w:id="157">
    <w:p w14:paraId="6B82E9DC" w14:textId="0A5CDEB8" w:rsidR="00EC2DEF" w:rsidRPr="00EC2DEF" w:rsidRDefault="00EC2DEF">
      <w:pPr>
        <w:pStyle w:val="FootnoteText"/>
        <w:rPr>
          <w:lang w:val="en-US"/>
        </w:rPr>
      </w:pPr>
      <w:r>
        <w:rPr>
          <w:rStyle w:val="FootnoteReference"/>
        </w:rPr>
        <w:footnoteRef/>
      </w:r>
      <w:r>
        <w:t xml:space="preserve"> </w:t>
      </w:r>
      <w:r w:rsidRPr="00EC2DEF">
        <w:t xml:space="preserve">Heckert, Robert &amp; Reed, Craig &amp; </w:t>
      </w:r>
      <w:proofErr w:type="spellStart"/>
      <w:r w:rsidRPr="00EC2DEF">
        <w:t>Gmuender</w:t>
      </w:r>
      <w:proofErr w:type="spellEnd"/>
      <w:r w:rsidRPr="00EC2DEF">
        <w:t>, Felix &amp; Ellis, Maureen. (2011). International Biosafety and Biosecurity Challenges: Suggestions for Developing Sustainable Capacity in Low-resource Countries. Applied Biosafety. 16. 223-230. 10.1177/153567601101600404.</w:t>
      </w:r>
    </w:p>
  </w:footnote>
  <w:footnote w:id="158">
    <w:p w14:paraId="52FC3DD2" w14:textId="77777777" w:rsidR="00CD3071" w:rsidRPr="00256F84" w:rsidRDefault="00CD3071" w:rsidP="00CD3071">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44. </w:t>
      </w:r>
      <w:hyperlink r:id="rId69" w:history="1">
        <w:r w:rsidRPr="0035243D">
          <w:rPr>
            <w:rStyle w:val="Hyperlink"/>
            <w:lang w:val="en-US"/>
          </w:rPr>
          <w:t>https://www.cbd.int/gbo/gbo5/publication/gbo-5-en.pdf</w:t>
        </w:r>
      </w:hyperlink>
    </w:p>
  </w:footnote>
  <w:footnote w:id="159">
    <w:p w14:paraId="31DC8877" w14:textId="77777777" w:rsidR="00CD3071" w:rsidRPr="00EB4F22" w:rsidRDefault="00CD3071" w:rsidP="00CD3071">
      <w:pPr>
        <w:pStyle w:val="FootnoteText"/>
        <w:rPr>
          <w:lang w:val="en-US"/>
        </w:rPr>
      </w:pPr>
      <w:r>
        <w:rPr>
          <w:rStyle w:val="FootnoteReference"/>
        </w:rPr>
        <w:footnoteRef/>
      </w:r>
      <w:r>
        <w:t xml:space="preserve"> </w:t>
      </w:r>
      <w:r>
        <w:rPr>
          <w:lang w:val="en-US"/>
        </w:rPr>
        <w:t xml:space="preserve">OECD (2020) A Comprehensive Overview of Global Biodiversity Finance. </w:t>
      </w:r>
      <w:hyperlink r:id="rId70" w:history="1">
        <w:r w:rsidRPr="0035243D">
          <w:rPr>
            <w:rStyle w:val="Hyperlink"/>
            <w:lang w:val="en-US"/>
          </w:rPr>
          <w:t>https://www.oecd.org/environment/resources/biodiversity/report-a-comprehensive-overview-of-global-biodiversity-finance.pdf</w:t>
        </w:r>
      </w:hyperlink>
      <w:r>
        <w:rPr>
          <w:lang w:val="en-US"/>
        </w:rPr>
        <w:t xml:space="preserve"> </w:t>
      </w:r>
    </w:p>
  </w:footnote>
  <w:footnote w:id="160">
    <w:p w14:paraId="746C1BA3" w14:textId="77777777" w:rsidR="00CD3071" w:rsidRPr="00886071" w:rsidRDefault="00CD3071" w:rsidP="00CD3071">
      <w:pPr>
        <w:pStyle w:val="FootnoteText"/>
        <w:rPr>
          <w:lang w:val="en-US"/>
        </w:rPr>
      </w:pPr>
      <w:r>
        <w:rPr>
          <w:rStyle w:val="FootnoteReference"/>
        </w:rPr>
        <w:footnoteRef/>
      </w:r>
      <w:r>
        <w:t xml:space="preserve"> OECD (2019) “Producer and Consumer Support Estimates” OECD Agriculture Statistics. (database), </w:t>
      </w:r>
      <w:hyperlink r:id="rId71" w:history="1">
        <w:r w:rsidRPr="0035243D">
          <w:rPr>
            <w:rStyle w:val="Hyperlink"/>
          </w:rPr>
          <w:t>http://dx.doi.org/10.1787/agr-pcse-data-en</w:t>
        </w:r>
      </w:hyperlink>
      <w:r>
        <w:t xml:space="preserve"> </w:t>
      </w:r>
    </w:p>
  </w:footnote>
  <w:footnote w:id="161">
    <w:p w14:paraId="726D3752" w14:textId="77777777" w:rsidR="00CD3071" w:rsidRPr="00B624A6" w:rsidRDefault="00CD3071" w:rsidP="00CD3071">
      <w:pPr>
        <w:pStyle w:val="FootnoteText"/>
        <w:rPr>
          <w:lang w:val="en-US"/>
        </w:rPr>
      </w:pPr>
      <w:r>
        <w:rPr>
          <w:rStyle w:val="FootnoteReference"/>
        </w:rPr>
        <w:footnoteRef/>
      </w:r>
      <w:r>
        <w:t xml:space="preserve"> </w:t>
      </w:r>
      <w:r>
        <w:rPr>
          <w:lang w:val="en-US"/>
        </w:rPr>
        <w:t xml:space="preserve">World Bank. 2017. The </w:t>
      </w:r>
      <w:proofErr w:type="gramStart"/>
      <w:r>
        <w:rPr>
          <w:lang w:val="en-US"/>
        </w:rPr>
        <w:t>Sunken  Billions</w:t>
      </w:r>
      <w:proofErr w:type="gramEnd"/>
      <w:r>
        <w:rPr>
          <w:lang w:val="en-US"/>
        </w:rPr>
        <w:t xml:space="preserve"> Revisited: Progress and Challenges in global Marine Fisheries. Washington, DC: World Bank. Environment and Sustainable Development Series. Doi:10.1596/978-1-4648.0919-4. </w:t>
      </w:r>
      <w:hyperlink r:id="rId72" w:history="1">
        <w:r w:rsidRPr="0035243D">
          <w:rPr>
            <w:rStyle w:val="Hyperlink"/>
            <w:lang w:val="en-US"/>
          </w:rPr>
          <w:t>https://www.worldbank.org/content/dam/Worldbank/Topics/Environment/Sunken%20Billions%20Revisited-web-2.pdf</w:t>
        </w:r>
      </w:hyperlink>
      <w:r>
        <w:rPr>
          <w:lang w:val="en-US"/>
        </w:rPr>
        <w:t xml:space="preserve"> </w:t>
      </w:r>
    </w:p>
  </w:footnote>
  <w:footnote w:id="162">
    <w:p w14:paraId="6F5BC5E7" w14:textId="77777777" w:rsidR="0088600B" w:rsidRPr="00464DEE" w:rsidRDefault="0088600B" w:rsidP="0088600B">
      <w:pPr>
        <w:pStyle w:val="FootnoteText"/>
        <w:rPr>
          <w:lang w:val="en-US"/>
        </w:rPr>
      </w:pPr>
      <w:r>
        <w:rPr>
          <w:rStyle w:val="FootnoteReference"/>
        </w:rPr>
        <w:footnoteRef/>
      </w:r>
      <w:r>
        <w:t xml:space="preserve"> </w:t>
      </w:r>
      <w:r>
        <w:rPr>
          <w:lang w:val="en-US"/>
        </w:rPr>
        <w:t xml:space="preserve">UNCTAD. Parmentier. R. “Tackling Harmful Incentives and Unstable Fisheries Practices.” Global Ocean Commission. p. 78. </w:t>
      </w:r>
      <w:hyperlink r:id="rId73" w:history="1">
        <w:r w:rsidRPr="0035243D">
          <w:rPr>
            <w:rStyle w:val="Hyperlink"/>
            <w:lang w:val="en-US"/>
          </w:rPr>
          <w:t>https://unctad.org/system/files/official-document/ditcted2016d3_part3_en.pdf</w:t>
        </w:r>
      </w:hyperlink>
      <w:r>
        <w:rPr>
          <w:lang w:val="en-US"/>
        </w:rPr>
        <w:t xml:space="preserve"> </w:t>
      </w:r>
    </w:p>
  </w:footnote>
  <w:footnote w:id="163">
    <w:p w14:paraId="2EC4108D" w14:textId="77777777" w:rsidR="0088600B" w:rsidRPr="00D836BC" w:rsidRDefault="0088600B" w:rsidP="0088600B">
      <w:pPr>
        <w:pStyle w:val="FootnoteText"/>
        <w:rPr>
          <w:lang w:val="en-US"/>
        </w:rPr>
      </w:pPr>
      <w:r w:rsidRPr="00D836BC">
        <w:rPr>
          <w:rStyle w:val="FootnoteReference"/>
        </w:rPr>
        <w:footnoteRef/>
      </w:r>
      <w:r w:rsidRPr="00D836BC">
        <w:t xml:space="preserve"> </w:t>
      </w:r>
      <w:r w:rsidRPr="00D836BC">
        <w:rPr>
          <w:shd w:val="clear" w:color="auto" w:fill="FFFFFF"/>
        </w:rPr>
        <w:t xml:space="preserve">Matthews, A. and K. </w:t>
      </w:r>
      <w:proofErr w:type="spellStart"/>
      <w:r w:rsidRPr="00D836BC">
        <w:rPr>
          <w:shd w:val="clear" w:color="auto" w:fill="FFFFFF"/>
        </w:rPr>
        <w:t>Karousakis</w:t>
      </w:r>
      <w:proofErr w:type="spellEnd"/>
      <w:r w:rsidRPr="00D836BC">
        <w:rPr>
          <w:shd w:val="clear" w:color="auto" w:fill="FFFFFF"/>
        </w:rPr>
        <w:t xml:space="preserve"> (2022), "Identifying and assessing subsidies and other incentives harmful to biodiversity: A comparative review of existing national-level assessments and insights for good practice",</w:t>
      </w:r>
      <w:r w:rsidRPr="00D836BC">
        <w:rPr>
          <w:rStyle w:val="apple-converted-space"/>
          <w:shd w:val="clear" w:color="auto" w:fill="FFFFFF"/>
        </w:rPr>
        <w:t> </w:t>
      </w:r>
      <w:r w:rsidRPr="00D836BC">
        <w:rPr>
          <w:i/>
          <w:iCs/>
        </w:rPr>
        <w:t>OECD Environment Working Papers</w:t>
      </w:r>
      <w:r w:rsidRPr="00D836BC">
        <w:rPr>
          <w:shd w:val="clear" w:color="auto" w:fill="FFFFFF"/>
        </w:rPr>
        <w:t xml:space="preserve">, No. 206, OECD Publishing, </w:t>
      </w:r>
      <w:proofErr w:type="spellStart"/>
      <w:r w:rsidRPr="00D836BC">
        <w:rPr>
          <w:shd w:val="clear" w:color="auto" w:fill="FFFFFF"/>
        </w:rPr>
        <w:t>Paris</w:t>
      </w:r>
      <w:r w:rsidRPr="00D836BC">
        <w:rPr>
          <w:color w:val="7F7F7F"/>
          <w:shd w:val="clear" w:color="auto" w:fill="FFFFFF"/>
        </w:rPr>
        <w:t>,</w:t>
      </w:r>
      <w:hyperlink r:id="rId74" w:history="1">
        <w:r w:rsidRPr="00D836BC">
          <w:rPr>
            <w:rStyle w:val="Hyperlink"/>
            <w:color w:val="0068B6"/>
          </w:rPr>
          <w:t>https</w:t>
        </w:r>
        <w:proofErr w:type="spellEnd"/>
        <w:r w:rsidRPr="00D836BC">
          <w:rPr>
            <w:rStyle w:val="Hyperlink"/>
            <w:color w:val="0068B6"/>
          </w:rPr>
          <w:t>://doi.org/10.1787/3e9118d3-en</w:t>
        </w:r>
      </w:hyperlink>
      <w:r w:rsidRPr="00D836BC">
        <w:rPr>
          <w:color w:val="7F7F7F"/>
          <w:shd w:val="clear" w:color="auto" w:fill="FFFFFF"/>
        </w:rPr>
        <w:t>.</w:t>
      </w:r>
    </w:p>
  </w:footnote>
  <w:footnote w:id="164">
    <w:p w14:paraId="03DD903F" w14:textId="65020AA9" w:rsidR="007838F6" w:rsidRPr="007838F6" w:rsidRDefault="007838F6">
      <w:pPr>
        <w:pStyle w:val="FootnoteText"/>
        <w:rPr>
          <w:lang w:val="en-US"/>
        </w:rPr>
      </w:pPr>
      <w:r w:rsidRPr="007838F6">
        <w:rPr>
          <w:rStyle w:val="FootnoteReference"/>
        </w:rPr>
        <w:footnoteRef/>
      </w:r>
      <w:r w:rsidRPr="007838F6">
        <w:t xml:space="preserve"> </w:t>
      </w:r>
      <w:r w:rsidRPr="007838F6">
        <w:rPr>
          <w:rStyle w:val="authorname"/>
          <w:color w:val="333333"/>
        </w:rPr>
        <w:t>Tineke</w:t>
      </w:r>
      <w:r w:rsidRPr="007838F6">
        <w:rPr>
          <w:rStyle w:val="apple-converted-space"/>
          <w:color w:val="333333"/>
        </w:rPr>
        <w:t> </w:t>
      </w:r>
      <w:proofErr w:type="spellStart"/>
      <w:r w:rsidRPr="007838F6">
        <w:rPr>
          <w:rStyle w:val="authorname"/>
          <w:color w:val="333333"/>
        </w:rPr>
        <w:t>Lambooy</w:t>
      </w:r>
      <w:proofErr w:type="spellEnd"/>
      <w:r w:rsidRPr="007838F6">
        <w:rPr>
          <w:rStyle w:val="apple-converted-space"/>
          <w:color w:val="333333"/>
        </w:rPr>
        <w:t> </w:t>
      </w:r>
      <w:r w:rsidRPr="007838F6">
        <w:rPr>
          <w:rStyle w:val="contrib"/>
          <w:color w:val="333333"/>
        </w:rPr>
        <w:t>t.lambooy@nyenrode.nl t.e.lambooy@uu.nl</w:t>
      </w:r>
      <w:r w:rsidRPr="007838F6">
        <w:rPr>
          <w:rStyle w:val="apple-converted-space"/>
          <w:color w:val="333333"/>
        </w:rPr>
        <w:t> </w:t>
      </w:r>
      <w:r w:rsidRPr="007838F6">
        <w:rPr>
          <w:rStyle w:val="separator"/>
          <w:color w:val="333333"/>
        </w:rPr>
        <w:t>&amp;</w:t>
      </w:r>
      <w:r w:rsidRPr="007838F6">
        <w:rPr>
          <w:rStyle w:val="apple-converted-space"/>
          <w:color w:val="333333"/>
        </w:rPr>
        <w:t> </w:t>
      </w:r>
      <w:r w:rsidRPr="007838F6">
        <w:rPr>
          <w:rStyle w:val="authorname"/>
          <w:color w:val="333333"/>
        </w:rPr>
        <w:t>Yulia</w:t>
      </w:r>
      <w:r w:rsidRPr="007838F6">
        <w:rPr>
          <w:rStyle w:val="apple-converted-space"/>
          <w:color w:val="333333"/>
        </w:rPr>
        <w:t> </w:t>
      </w:r>
      <w:proofErr w:type="spellStart"/>
      <w:r w:rsidRPr="007838F6">
        <w:rPr>
          <w:rStyle w:val="authorname"/>
          <w:color w:val="333333"/>
        </w:rPr>
        <w:t>Levashova</w:t>
      </w:r>
      <w:proofErr w:type="spellEnd"/>
      <w:r w:rsidRPr="007838F6">
        <w:rPr>
          <w:rStyle w:val="apple-converted-space"/>
          <w:color w:val="333333"/>
        </w:rPr>
        <w:t> </w:t>
      </w:r>
      <w:r w:rsidRPr="007838F6">
        <w:rPr>
          <w:rStyle w:val="Date1"/>
          <w:color w:val="333333"/>
        </w:rPr>
        <w:t>(2011)</w:t>
      </w:r>
      <w:r w:rsidRPr="007838F6">
        <w:rPr>
          <w:rStyle w:val="arttitle"/>
          <w:color w:val="333333"/>
        </w:rPr>
        <w:t>Opportunities and challenges for private sector entrepreneurship and investment in biodiversity, ecosystem services and nature conservation,</w:t>
      </w:r>
      <w:r w:rsidRPr="007838F6">
        <w:rPr>
          <w:rStyle w:val="apple-converted-space"/>
          <w:color w:val="333333"/>
          <w:shd w:val="clear" w:color="auto" w:fill="FFFFFF"/>
        </w:rPr>
        <w:t> </w:t>
      </w:r>
      <w:r w:rsidRPr="007838F6">
        <w:rPr>
          <w:rStyle w:val="serialtitle"/>
          <w:color w:val="333333"/>
        </w:rPr>
        <w:t>International Journal of Biodiversity Science, Ecosystem Services &amp; Management,</w:t>
      </w:r>
      <w:r w:rsidRPr="007838F6">
        <w:rPr>
          <w:rStyle w:val="apple-converted-space"/>
          <w:color w:val="333333"/>
          <w:shd w:val="clear" w:color="auto" w:fill="FFFFFF"/>
        </w:rPr>
        <w:t> </w:t>
      </w:r>
      <w:r w:rsidRPr="007838F6">
        <w:rPr>
          <w:rStyle w:val="volumeissue"/>
          <w:color w:val="333333"/>
        </w:rPr>
        <w:t>7:4,</w:t>
      </w:r>
      <w:r w:rsidRPr="007838F6">
        <w:rPr>
          <w:rStyle w:val="apple-converted-space"/>
          <w:color w:val="333333"/>
          <w:shd w:val="clear" w:color="auto" w:fill="FFFFFF"/>
        </w:rPr>
        <w:t> </w:t>
      </w:r>
      <w:r w:rsidRPr="007838F6">
        <w:rPr>
          <w:rStyle w:val="pagerange"/>
          <w:color w:val="333333"/>
        </w:rPr>
        <w:t>301-318,</w:t>
      </w:r>
      <w:r w:rsidRPr="007838F6">
        <w:rPr>
          <w:rStyle w:val="apple-converted-space"/>
          <w:color w:val="333333"/>
          <w:shd w:val="clear" w:color="auto" w:fill="FFFFFF"/>
        </w:rPr>
        <w:t> </w:t>
      </w:r>
      <w:r w:rsidRPr="007838F6">
        <w:rPr>
          <w:rStyle w:val="doilink"/>
          <w:color w:val="333333"/>
        </w:rPr>
        <w:t>DOI:</w:t>
      </w:r>
      <w:r w:rsidRPr="007838F6">
        <w:rPr>
          <w:rStyle w:val="apple-converted-space"/>
          <w:color w:val="333333"/>
        </w:rPr>
        <w:t> </w:t>
      </w:r>
      <w:hyperlink r:id="rId75" w:history="1">
        <w:r w:rsidRPr="007838F6">
          <w:rPr>
            <w:rStyle w:val="Hyperlink"/>
            <w:color w:val="333333"/>
          </w:rPr>
          <w:t>10.1080/21513732.2011.629632</w:t>
        </w:r>
      </w:hyperlink>
      <w:r>
        <w:rPr>
          <w:rStyle w:val="doilink"/>
          <w:color w:val="333333"/>
        </w:rPr>
        <w:t xml:space="preserve"> </w:t>
      </w:r>
    </w:p>
  </w:footnote>
  <w:footnote w:id="165">
    <w:p w14:paraId="7E8F7B82" w14:textId="7540EE83" w:rsidR="00460963" w:rsidRPr="00460963" w:rsidRDefault="00460963">
      <w:pPr>
        <w:pStyle w:val="FootnoteText"/>
        <w:rPr>
          <w:lang w:val="en-US"/>
        </w:rPr>
      </w:pPr>
      <w:r w:rsidRPr="00460963">
        <w:rPr>
          <w:rStyle w:val="FootnoteReference"/>
        </w:rPr>
        <w:footnoteRef/>
      </w:r>
      <w:r w:rsidRPr="00460963">
        <w:t xml:space="preserve"> </w:t>
      </w:r>
      <w:r w:rsidRPr="00460963">
        <w:rPr>
          <w:color w:val="000000"/>
          <w:spacing w:val="6"/>
          <w:shd w:val="clear" w:color="auto" w:fill="FFFFFF"/>
        </w:rPr>
        <w:t xml:space="preserve">Mother Earth Centric Actions: </w:t>
      </w:r>
      <w:proofErr w:type="spellStart"/>
      <w:r w:rsidRPr="00460963">
        <w:rPr>
          <w:color w:val="000000"/>
          <w:spacing w:val="6"/>
          <w:shd w:val="clear" w:color="auto" w:fill="FFFFFF"/>
        </w:rPr>
        <w:t>Ecocentric</w:t>
      </w:r>
      <w:proofErr w:type="spellEnd"/>
      <w:r w:rsidRPr="00460963">
        <w:rPr>
          <w:color w:val="000000"/>
          <w:spacing w:val="6"/>
          <w:shd w:val="clear" w:color="auto" w:fill="FFFFFF"/>
        </w:rPr>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166">
    <w:p w14:paraId="2C3FB768" w14:textId="77777777" w:rsidR="0080666A" w:rsidRPr="007B726D" w:rsidRDefault="0080666A" w:rsidP="0080666A">
      <w:pPr>
        <w:pStyle w:val="FootnoteText"/>
        <w:rPr>
          <w:lang w:val="es-ES"/>
        </w:rPr>
      </w:pPr>
      <w:r>
        <w:rPr>
          <w:rStyle w:val="FootnoteReference"/>
        </w:rPr>
        <w:footnoteRef/>
      </w:r>
      <w:r w:rsidRPr="007B726D">
        <w:rPr>
          <w:lang w:val="es-ES"/>
        </w:rPr>
        <w:t xml:space="preserve"> Zero Draft </w:t>
      </w:r>
      <w:proofErr w:type="spellStart"/>
      <w:r w:rsidRPr="007B726D">
        <w:rPr>
          <w:lang w:val="es-ES"/>
        </w:rPr>
        <w:t>Outcome</w:t>
      </w:r>
      <w:proofErr w:type="spellEnd"/>
      <w:r w:rsidRPr="007B726D">
        <w:rPr>
          <w:lang w:val="es-ES"/>
        </w:rPr>
        <w:t xml:space="preserve"> </w:t>
      </w:r>
      <w:proofErr w:type="spellStart"/>
      <w:r w:rsidRPr="007B726D">
        <w:rPr>
          <w:lang w:val="es-ES"/>
        </w:rPr>
        <w:t>Document</w:t>
      </w:r>
      <w:proofErr w:type="spellEnd"/>
      <w:r w:rsidRPr="007B726D">
        <w:rPr>
          <w:lang w:val="es-ES"/>
        </w:rPr>
        <w:t>, para 17</w:t>
      </w:r>
    </w:p>
  </w:footnote>
  <w:footnote w:id="167">
    <w:p w14:paraId="2A67ADEE" w14:textId="2E402949" w:rsidR="00220288" w:rsidRPr="00220288" w:rsidRDefault="00220288">
      <w:pPr>
        <w:pStyle w:val="FootnoteText"/>
        <w:rPr>
          <w:lang w:val="en-US"/>
        </w:rPr>
      </w:pPr>
      <w:r>
        <w:rPr>
          <w:rStyle w:val="FootnoteReference"/>
        </w:rPr>
        <w:footnoteRef/>
      </w:r>
      <w:r>
        <w:t xml:space="preserve"> </w:t>
      </w:r>
      <w:r>
        <w:rPr>
          <w:lang w:val="en-US"/>
        </w:rPr>
        <w:t xml:space="preserve">Asian Development Fund (ADF). ADF 13 Replenishment Meeting. November 2019. “A Framework for Addressing the Financing Needs of Small Island Developing States. </w:t>
      </w:r>
      <w:hyperlink r:id="rId76" w:history="1">
        <w:r w:rsidRPr="00E22EE4">
          <w:rPr>
            <w:rStyle w:val="Hyperlink"/>
            <w:lang w:val="en-US"/>
          </w:rPr>
          <w:t>https://www.adb.org/sites/default/files/page/561776/framework-financing-needs-sids-discussion-paper.pdf</w:t>
        </w:r>
      </w:hyperlink>
      <w:r>
        <w:rPr>
          <w:lang w:val="en-US"/>
        </w:rPr>
        <w:t xml:space="preserve"> </w:t>
      </w:r>
    </w:p>
  </w:footnote>
  <w:footnote w:id="168">
    <w:p w14:paraId="7C42D1EE" w14:textId="01D00674" w:rsidR="00220288" w:rsidRPr="00220288" w:rsidRDefault="00220288">
      <w:pPr>
        <w:pStyle w:val="FootnoteText"/>
        <w:rPr>
          <w:lang w:val="en-US"/>
        </w:rPr>
      </w:pPr>
      <w:r>
        <w:rPr>
          <w:rStyle w:val="FootnoteReference"/>
        </w:rPr>
        <w:footnoteRef/>
      </w:r>
      <w:r>
        <w:t xml:space="preserve"> </w:t>
      </w:r>
      <w:r>
        <w:rPr>
          <w:lang w:val="en-US"/>
        </w:rPr>
        <w:t xml:space="preserve">Asian Development Fund (ADF). ADF 13 Replenishment Meeting. November 2019. “A Framework for Addressing the Financing Needs of Small Island Developing States. </w:t>
      </w:r>
      <w:hyperlink r:id="rId77" w:history="1">
        <w:r w:rsidRPr="00E22EE4">
          <w:rPr>
            <w:rStyle w:val="Hyperlink"/>
            <w:lang w:val="en-US"/>
          </w:rPr>
          <w:t>https://www.adb.org/sites/default/files/page/561776/framework-financing-needs-sids-discussion-paper.pdf</w:t>
        </w:r>
      </w:hyperlink>
      <w:r>
        <w:rPr>
          <w:lang w:val="en-US"/>
        </w:rPr>
        <w:t xml:space="preserve"> </w:t>
      </w:r>
    </w:p>
  </w:footnote>
  <w:footnote w:id="169">
    <w:p w14:paraId="61DCBA43" w14:textId="690E982B" w:rsidR="00BB6C1F" w:rsidRPr="00D814AA" w:rsidRDefault="00BB6C1F">
      <w:pPr>
        <w:pStyle w:val="FootnoteText"/>
        <w:rPr>
          <w:lang w:val="en-US"/>
        </w:rPr>
      </w:pPr>
      <w:r w:rsidRPr="00D814AA">
        <w:rPr>
          <w:rStyle w:val="FootnoteReference"/>
        </w:rPr>
        <w:footnoteRef/>
      </w:r>
      <w:r w:rsidRPr="00D814AA">
        <w:t xml:space="preserve"> </w:t>
      </w:r>
      <w:r w:rsidR="00D814AA" w:rsidRPr="00D814AA">
        <w:rPr>
          <w:shd w:val="clear" w:color="auto" w:fill="FFFFFF"/>
        </w:rPr>
        <w:t xml:space="preserve">Fouad, M., </w:t>
      </w:r>
      <w:proofErr w:type="spellStart"/>
      <w:r w:rsidR="00D814AA" w:rsidRPr="00D814AA">
        <w:rPr>
          <w:shd w:val="clear" w:color="auto" w:fill="FFFFFF"/>
        </w:rPr>
        <w:t>Novta</w:t>
      </w:r>
      <w:proofErr w:type="spellEnd"/>
      <w:r w:rsidR="00D814AA" w:rsidRPr="00D814AA">
        <w:rPr>
          <w:shd w:val="clear" w:color="auto" w:fill="FFFFFF"/>
        </w:rPr>
        <w:t xml:space="preserve">, N., Preston, G., Schneider, T., &amp; </w:t>
      </w:r>
      <w:proofErr w:type="spellStart"/>
      <w:r w:rsidR="00D814AA" w:rsidRPr="00D814AA">
        <w:rPr>
          <w:shd w:val="clear" w:color="auto" w:fill="FFFFFF"/>
        </w:rPr>
        <w:t>Weerathunga</w:t>
      </w:r>
      <w:proofErr w:type="spellEnd"/>
      <w:r w:rsidR="00D814AA" w:rsidRPr="00D814AA">
        <w:rPr>
          <w:shd w:val="clear" w:color="auto" w:fill="FFFFFF"/>
        </w:rPr>
        <w:t>, S. (2021). Unlocking Access to Climate Finance for Pacific Island Countries. </w:t>
      </w:r>
      <w:r w:rsidR="00D814AA" w:rsidRPr="00D814AA">
        <w:rPr>
          <w:rStyle w:val="Emphasis"/>
          <w:shd w:val="clear" w:color="auto" w:fill="FFFFFF"/>
        </w:rPr>
        <w:t>Departmental Papers</w:t>
      </w:r>
      <w:r w:rsidR="00D814AA" w:rsidRPr="00D814AA">
        <w:rPr>
          <w:shd w:val="clear" w:color="auto" w:fill="FFFFFF"/>
        </w:rPr>
        <w:t>, </w:t>
      </w:r>
      <w:r w:rsidR="00D814AA" w:rsidRPr="00D814AA">
        <w:rPr>
          <w:rStyle w:val="Emphasis"/>
          <w:shd w:val="clear" w:color="auto" w:fill="FFFFFF"/>
        </w:rPr>
        <w:t>2021</w:t>
      </w:r>
      <w:r w:rsidR="00D814AA" w:rsidRPr="00D814AA">
        <w:rPr>
          <w:shd w:val="clear" w:color="auto" w:fill="FFFFFF"/>
        </w:rPr>
        <w:t>(020), A001. Retrieved Mar 19, 2024, from </w:t>
      </w:r>
      <w:hyperlink r:id="rId78" w:tgtFrame="_blank" w:history="1">
        <w:r w:rsidR="00D814AA" w:rsidRPr="00D814AA">
          <w:rPr>
            <w:rStyle w:val="Hyperlink"/>
            <w:shd w:val="clear" w:color="auto" w:fill="FFFFFF"/>
          </w:rPr>
          <w:t>https://doi.org/10.5089/9781513594224.087.A001</w:t>
        </w:r>
      </w:hyperlink>
    </w:p>
  </w:footnote>
  <w:footnote w:id="170">
    <w:p w14:paraId="7B8CC16B" w14:textId="6CA61C8A" w:rsidR="008076B7" w:rsidRPr="008076B7" w:rsidRDefault="008076B7">
      <w:pPr>
        <w:pStyle w:val="FootnoteText"/>
        <w:rPr>
          <w:lang w:val="en-US"/>
        </w:rPr>
      </w:pPr>
      <w:r>
        <w:rPr>
          <w:rStyle w:val="FootnoteReference"/>
        </w:rPr>
        <w:footnoteRef/>
      </w:r>
      <w:r>
        <w:t xml:space="preserve"> </w:t>
      </w:r>
      <w:r>
        <w:rPr>
          <w:lang w:val="en-US"/>
        </w:rPr>
        <w:t xml:space="preserve">Lu, X., “Accelerating Private Sector Engagement in Adaptation in Asia and the Pacific.” </w:t>
      </w:r>
      <w:r>
        <w:t xml:space="preserve">© 2022 Asian Development Bank. ISSN 2789-0619. DOI: </w:t>
      </w:r>
      <w:hyperlink r:id="rId79" w:history="1">
        <w:r w:rsidRPr="00E22EE4">
          <w:rPr>
            <w:rStyle w:val="Hyperlink"/>
          </w:rPr>
          <w:t>http://dx.doi.org/10.22617/WPS220513-2</w:t>
        </w:r>
      </w:hyperlink>
      <w:r>
        <w:t xml:space="preserve"> </w:t>
      </w:r>
    </w:p>
  </w:footnote>
  <w:footnote w:id="171">
    <w:p w14:paraId="05371941" w14:textId="56031B44" w:rsidR="009408AE" w:rsidRPr="009408AE" w:rsidRDefault="009408AE">
      <w:pPr>
        <w:pStyle w:val="FootnoteText"/>
        <w:rPr>
          <w:lang w:val="en-US"/>
        </w:rPr>
      </w:pPr>
      <w:r>
        <w:rPr>
          <w:rStyle w:val="FootnoteReference"/>
        </w:rPr>
        <w:footnoteRef/>
      </w:r>
      <w:r>
        <w:t xml:space="preserve"> </w:t>
      </w:r>
      <w:r>
        <w:rPr>
          <w:lang w:val="en-US"/>
        </w:rPr>
        <w:t>Everest-Phillips, M.</w:t>
      </w:r>
      <w:proofErr w:type="gramStart"/>
      <w:r>
        <w:rPr>
          <w:lang w:val="en-US"/>
        </w:rPr>
        <w:t>,  “</w:t>
      </w:r>
      <w:proofErr w:type="gramEnd"/>
      <w:r>
        <w:rPr>
          <w:lang w:val="en-US"/>
        </w:rPr>
        <w:t xml:space="preserve">Small, So Simple? Complexity in Small Island Developing States” UNDP Global Centre for Public Service Excellence. </w:t>
      </w:r>
      <w:hyperlink r:id="rId80" w:history="1">
        <w:r w:rsidRPr="00E22EE4">
          <w:rPr>
            <w:rStyle w:val="Hyperlink"/>
            <w:lang w:val="en-US"/>
          </w:rPr>
          <w:t>https://www.undp.org/sites/g/files/zskgke326/files/publications/GPCSE_Complexity%20in%20Small%20Island.pdf</w:t>
        </w:r>
      </w:hyperlink>
      <w:r>
        <w:rPr>
          <w:lang w:val="en-US"/>
        </w:rPr>
        <w:t xml:space="preserve"> </w:t>
      </w:r>
    </w:p>
  </w:footnote>
  <w:footnote w:id="172">
    <w:p w14:paraId="60EC0F0D" w14:textId="557C5263" w:rsidR="00D07446" w:rsidRPr="00D07446" w:rsidRDefault="00D07446">
      <w:pPr>
        <w:pStyle w:val="FootnoteText"/>
        <w:rPr>
          <w:lang w:val="en-US"/>
        </w:rPr>
      </w:pPr>
      <w:r>
        <w:rPr>
          <w:rStyle w:val="FootnoteReference"/>
        </w:rPr>
        <w:footnoteRef/>
      </w:r>
      <w:r>
        <w:t xml:space="preserve"> </w:t>
      </w:r>
      <w:r w:rsidRPr="00D07446">
        <w:t xml:space="preserve">Jupiter, Stacy &amp; Jenkins, Aaron &amp; Long, Warren &amp; Maxwell, Sean &amp; Carruthers, Tim &amp; Hodge, Kate &amp; </w:t>
      </w:r>
      <w:proofErr w:type="spellStart"/>
      <w:r w:rsidRPr="00D07446">
        <w:t>Tamelander</w:t>
      </w:r>
      <w:proofErr w:type="spellEnd"/>
      <w:r w:rsidRPr="00D07446">
        <w:t>, Jerker &amp; Govan, Hugh &amp; Watson, James. (2014). Principles for integrated island management in the tropical Pacific. Pacific Conservation Biology. 10.1071/PC140193.</w:t>
      </w:r>
    </w:p>
  </w:footnote>
  <w:footnote w:id="173">
    <w:p w14:paraId="542AAAF2" w14:textId="50A7288B" w:rsidR="00460963" w:rsidRPr="00460963" w:rsidRDefault="00460963">
      <w:pPr>
        <w:pStyle w:val="FootnoteText"/>
        <w:rPr>
          <w:lang w:val="en-US"/>
        </w:rPr>
      </w:pPr>
      <w:r w:rsidRPr="00460963">
        <w:rPr>
          <w:rStyle w:val="FootnoteReference"/>
        </w:rPr>
        <w:footnoteRef/>
      </w:r>
      <w:r w:rsidRPr="00460963">
        <w:t xml:space="preserve"> </w:t>
      </w:r>
      <w:r w:rsidRPr="00460963">
        <w:rPr>
          <w:color w:val="000000"/>
          <w:spacing w:val="6"/>
          <w:shd w:val="clear" w:color="auto" w:fill="FFFFFF"/>
        </w:rPr>
        <w:t xml:space="preserve">Free, </w:t>
      </w:r>
      <w:proofErr w:type="gramStart"/>
      <w:r w:rsidRPr="00460963">
        <w:rPr>
          <w:color w:val="000000"/>
          <w:spacing w:val="6"/>
          <w:shd w:val="clear" w:color="auto" w:fill="FFFFFF"/>
        </w:rPr>
        <w:t>prior</w:t>
      </w:r>
      <w:proofErr w:type="gramEnd"/>
      <w:r w:rsidRPr="00460963">
        <w:rPr>
          <w:color w:val="000000"/>
          <w:spacing w:val="6"/>
          <w:shd w:val="clear" w:color="auto" w:fill="FFFFFF"/>
        </w:rPr>
        <w:t xml:space="preserve"> and informed consent refers to the tripartite terminology of “prior and informed consent” or “free, prior and informed consent” or “approval and involvement.</w:t>
      </w:r>
    </w:p>
  </w:footnote>
  <w:footnote w:id="174">
    <w:p w14:paraId="08EC7CDC" w14:textId="77777777" w:rsidR="006E3908" w:rsidRPr="00A313E6" w:rsidRDefault="006E3908" w:rsidP="006E3908">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36. </w:t>
      </w:r>
      <w:hyperlink r:id="rId81" w:history="1">
        <w:r w:rsidRPr="0035243D">
          <w:rPr>
            <w:rStyle w:val="Hyperlink"/>
            <w:lang w:val="en-US"/>
          </w:rPr>
          <w:t>https://www.cbd.int/gbo/gbo5/publication/gbo-5-en.pdf</w:t>
        </w:r>
      </w:hyperlink>
    </w:p>
  </w:footnote>
  <w:footnote w:id="175">
    <w:p w14:paraId="737EBE4A" w14:textId="77777777" w:rsidR="006E3908" w:rsidRPr="007B726D" w:rsidRDefault="006E3908" w:rsidP="006E3908">
      <w:pPr>
        <w:pStyle w:val="FootnoteText"/>
        <w:rPr>
          <w:lang w:val="es-ES"/>
        </w:rPr>
      </w:pPr>
      <w:r>
        <w:rPr>
          <w:rStyle w:val="FootnoteReference"/>
        </w:rPr>
        <w:footnoteRef/>
      </w:r>
      <w:r w:rsidRPr="007B726D">
        <w:rPr>
          <w:lang w:val="es-ES"/>
        </w:rPr>
        <w:t xml:space="preserve"> </w:t>
      </w:r>
      <w:r w:rsidRPr="007B726D">
        <w:rPr>
          <w:i/>
          <w:iCs/>
          <w:lang w:val="es-ES"/>
        </w:rPr>
        <w:t>Id.</w:t>
      </w:r>
      <w:r w:rsidRPr="007B726D">
        <w:rPr>
          <w:lang w:val="es-ES"/>
        </w:rPr>
        <w:t xml:space="preserve"> </w:t>
      </w:r>
    </w:p>
  </w:footnote>
  <w:footnote w:id="176">
    <w:p w14:paraId="6436CA19" w14:textId="77F33F10" w:rsidR="00100BD2" w:rsidRPr="00F97251" w:rsidRDefault="00100BD2">
      <w:pPr>
        <w:pStyle w:val="FootnoteText"/>
        <w:rPr>
          <w:lang w:val="en-US"/>
        </w:rPr>
      </w:pPr>
      <w:r>
        <w:rPr>
          <w:rStyle w:val="FootnoteReference"/>
        </w:rPr>
        <w:footnoteRef/>
      </w:r>
      <w:r w:rsidRPr="007B726D">
        <w:rPr>
          <w:lang w:val="es-ES"/>
        </w:rPr>
        <w:t xml:space="preserve"> U Pascual, P Balvanera, CB Anderson, </w:t>
      </w:r>
      <w:r w:rsidRPr="007B726D">
        <w:rPr>
          <w:i/>
          <w:iCs/>
          <w:lang w:val="es-ES"/>
        </w:rPr>
        <w:t>et al.</w:t>
      </w:r>
      <w:r w:rsidRPr="007B726D">
        <w:rPr>
          <w:lang w:val="es-ES"/>
        </w:rPr>
        <w:t> </w:t>
      </w:r>
      <w:r w:rsidRPr="00100BD2">
        <w:t>Diverse values of nature for sustainability.</w:t>
      </w:r>
      <w:r>
        <w:t xml:space="preserve"> </w:t>
      </w:r>
      <w:r w:rsidRPr="00100BD2">
        <w:rPr>
          <w:i/>
          <w:iCs/>
        </w:rPr>
        <w:t>Nature</w:t>
      </w:r>
      <w:r w:rsidRPr="00100BD2">
        <w:t> </w:t>
      </w:r>
      <w:r w:rsidRPr="00F97251">
        <w:t>620</w:t>
      </w:r>
      <w:r w:rsidRPr="00100BD2">
        <w:t>, 813–823 (2023). https://doi.org/10.1038/s41586-023-06406-9</w:t>
      </w:r>
    </w:p>
  </w:footnote>
  <w:footnote w:id="177">
    <w:p w14:paraId="549FE969" w14:textId="157ED7C5" w:rsidR="00D07446" w:rsidRPr="00D07446" w:rsidRDefault="00D07446">
      <w:pPr>
        <w:pStyle w:val="FootnoteText"/>
        <w:rPr>
          <w:lang w:val="en-US"/>
        </w:rPr>
      </w:pPr>
      <w:r>
        <w:rPr>
          <w:rStyle w:val="FootnoteReference"/>
        </w:rPr>
        <w:footnoteRef/>
      </w:r>
      <w:r>
        <w:t xml:space="preserve"> </w:t>
      </w:r>
      <w:r>
        <w:rPr>
          <w:lang w:val="en-US"/>
        </w:rPr>
        <w:t>Rose</w:t>
      </w:r>
      <w:r w:rsidR="000B3764">
        <w:rPr>
          <w:lang w:val="en-US"/>
        </w:rPr>
        <w:t xml:space="preserve"> et al., “The major barriers to evidence-informed conservation policy and possible solutions.” Conservation Letters. Vol. 11. Issue 5. April 2018. </w:t>
      </w:r>
      <w:hyperlink r:id="rId82" w:history="1">
        <w:r w:rsidR="000B3764" w:rsidRPr="00E22EE4">
          <w:rPr>
            <w:rStyle w:val="Hyperlink"/>
            <w:lang w:val="en-US"/>
          </w:rPr>
          <w:t>https://doi.org/10.1111/conl.12564</w:t>
        </w:r>
      </w:hyperlink>
      <w:r w:rsidR="000B3764">
        <w:rPr>
          <w:lang w:val="en-US"/>
        </w:rPr>
        <w:t xml:space="preserve"> </w:t>
      </w:r>
    </w:p>
  </w:footnote>
  <w:footnote w:id="178">
    <w:p w14:paraId="06AFBC3D" w14:textId="305EFF7B" w:rsidR="000B3764" w:rsidRPr="000B3764" w:rsidRDefault="000B3764">
      <w:pPr>
        <w:pStyle w:val="FootnoteText"/>
        <w:rPr>
          <w:lang w:val="en-US"/>
        </w:rPr>
      </w:pPr>
      <w:r>
        <w:rPr>
          <w:rStyle w:val="FootnoteReference"/>
        </w:rPr>
        <w:footnoteRef/>
      </w:r>
      <w:r>
        <w:t xml:space="preserve"> Jonathan A. Foley et al., Global Consequences of Land Use. Science 309, 570-574 (2005) DOI: 10.1126/science.1111772 </w:t>
      </w:r>
    </w:p>
  </w:footnote>
  <w:footnote w:id="179">
    <w:p w14:paraId="0C84E620" w14:textId="61890266" w:rsidR="001960E9" w:rsidRPr="001960E9" w:rsidRDefault="001960E9">
      <w:pPr>
        <w:pStyle w:val="FootnoteText"/>
        <w:rPr>
          <w:lang w:val="en-US"/>
        </w:rPr>
      </w:pPr>
      <w:r>
        <w:rPr>
          <w:rStyle w:val="FootnoteReference"/>
        </w:rPr>
        <w:footnoteRef/>
      </w:r>
      <w:r>
        <w:t xml:space="preserve"> </w:t>
      </w:r>
      <w:r>
        <w:rPr>
          <w:lang w:val="en-US"/>
        </w:rPr>
        <w:t xml:space="preserve">Lindenmayer, D.B. and </w:t>
      </w:r>
      <w:proofErr w:type="spellStart"/>
      <w:r>
        <w:rPr>
          <w:lang w:val="en-US"/>
        </w:rPr>
        <w:t>Linkens</w:t>
      </w:r>
      <w:proofErr w:type="spellEnd"/>
      <w:r>
        <w:rPr>
          <w:lang w:val="en-US"/>
        </w:rPr>
        <w:t xml:space="preserve">, G.E., Adaptive monitoring: a new paradigm for long-term research and monitoring. Trends in Ecology &amp; Evolution. Vol. 24. Issue 9, P482-486. September 2009. </w:t>
      </w:r>
      <w:hyperlink r:id="rId83" w:history="1">
        <w:r w:rsidRPr="00E22EE4">
          <w:rPr>
            <w:rStyle w:val="Hyperlink"/>
            <w:lang w:val="en-US"/>
          </w:rPr>
          <w:t>https://doi.org/10.1016/j.tree.2009.03.005</w:t>
        </w:r>
      </w:hyperlink>
      <w:r>
        <w:rPr>
          <w:lang w:val="en-US"/>
        </w:rPr>
        <w:t xml:space="preserve"> </w:t>
      </w:r>
    </w:p>
  </w:footnote>
  <w:footnote w:id="180">
    <w:p w14:paraId="16F7DF33" w14:textId="77777777" w:rsidR="00D12783" w:rsidRPr="007B726D" w:rsidRDefault="00D12783" w:rsidP="00D12783">
      <w:pPr>
        <w:pStyle w:val="FootnoteText"/>
        <w:rPr>
          <w:lang w:val="es-ES"/>
        </w:rPr>
      </w:pPr>
      <w:r>
        <w:rPr>
          <w:rStyle w:val="FootnoteReference"/>
        </w:rPr>
        <w:footnoteRef/>
      </w:r>
      <w:r w:rsidRPr="007B726D">
        <w:rPr>
          <w:lang w:val="es-ES"/>
        </w:rPr>
        <w:t xml:space="preserve"> SAMOA </w:t>
      </w:r>
      <w:proofErr w:type="spellStart"/>
      <w:r w:rsidRPr="007B726D">
        <w:rPr>
          <w:lang w:val="es-ES"/>
        </w:rPr>
        <w:t>Pathway</w:t>
      </w:r>
      <w:proofErr w:type="spellEnd"/>
      <w:r w:rsidRPr="007B726D">
        <w:rPr>
          <w:lang w:val="es-ES"/>
        </w:rPr>
        <w:t>, para 83</w:t>
      </w:r>
    </w:p>
  </w:footnote>
  <w:footnote w:id="181">
    <w:p w14:paraId="60627C14" w14:textId="0F9DCA8E" w:rsidR="00376C12" w:rsidRPr="00376C12" w:rsidRDefault="00376C12">
      <w:pPr>
        <w:pStyle w:val="FootnoteText"/>
        <w:rPr>
          <w:lang w:val="en-US"/>
        </w:rPr>
      </w:pPr>
      <w:r>
        <w:rPr>
          <w:rStyle w:val="FootnoteReference"/>
        </w:rPr>
        <w:footnoteRef/>
      </w:r>
      <w:r w:rsidRPr="007B726D">
        <w:rPr>
          <w:lang w:val="es-ES"/>
        </w:rPr>
        <w:t xml:space="preserve"> Abreu, J. S. et al (2017). </w:t>
      </w:r>
      <w:r>
        <w:t xml:space="preserve">Is there dialogue between researchers and traditional community members? The importance of integration between traditional knowledge and scientific knowledge to coastal management, Ocean &amp; Coastal Management,141, 10-19. https://doi. org/10.1016/j.ocecoaman.2017.03.003 </w:t>
      </w:r>
    </w:p>
  </w:footnote>
  <w:footnote w:id="182">
    <w:p w14:paraId="7A302F27" w14:textId="370C3B69" w:rsidR="00376C12" w:rsidRPr="00376C12" w:rsidRDefault="00376C12">
      <w:pPr>
        <w:pStyle w:val="FootnoteText"/>
        <w:rPr>
          <w:lang w:val="en-US"/>
        </w:rPr>
      </w:pPr>
      <w:r>
        <w:rPr>
          <w:rStyle w:val="FootnoteReference"/>
        </w:rPr>
        <w:footnoteRef/>
      </w:r>
      <w:r>
        <w:t xml:space="preserve"> </w:t>
      </w:r>
      <w:r w:rsidR="00F747E1">
        <w:t>Sutherland, W., et al (2014). How can local and traditional knowledge be effectively incorporated into international assessments? Oryx, 48(1), 1-2. https://doi:10.1017/ S0030605313001543</w:t>
      </w:r>
    </w:p>
  </w:footnote>
  <w:footnote w:id="183">
    <w:p w14:paraId="045809B1" w14:textId="2BD80190" w:rsidR="00B54FE4" w:rsidRPr="00B54FE4" w:rsidRDefault="00B54FE4">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98. </w:t>
      </w:r>
      <w:hyperlink r:id="rId84" w:history="1">
        <w:r w:rsidR="00DA6161" w:rsidRPr="00DE50AE">
          <w:rPr>
            <w:rStyle w:val="Hyperlink"/>
            <w:lang w:val="en-US"/>
          </w:rPr>
          <w:t>www.cbd.int/gbo/gbo5/publication/gbo-5-en.pdf</w:t>
        </w:r>
      </w:hyperlink>
    </w:p>
  </w:footnote>
  <w:footnote w:id="184">
    <w:p w14:paraId="6D83AF8D" w14:textId="660A8045" w:rsidR="003C65B4" w:rsidRPr="00F97251" w:rsidRDefault="003C65B4">
      <w:pPr>
        <w:pStyle w:val="FootnoteText"/>
        <w:rPr>
          <w:lang w:val="en-US"/>
        </w:rPr>
      </w:pPr>
      <w:r>
        <w:rPr>
          <w:rStyle w:val="FootnoteReference"/>
        </w:rPr>
        <w:footnoteRef/>
      </w:r>
      <w:r>
        <w:t xml:space="preserve"> </w:t>
      </w:r>
      <w:r>
        <w:rPr>
          <w:lang w:val="en-US"/>
        </w:rPr>
        <w:t xml:space="preserve">CBD decision 15/11 (2022), para 1. </w:t>
      </w:r>
    </w:p>
  </w:footnote>
  <w:footnote w:id="185">
    <w:p w14:paraId="08C18BDE" w14:textId="152A94B2" w:rsidR="00F747E1" w:rsidRPr="00F747E1" w:rsidRDefault="00F747E1">
      <w:pPr>
        <w:pStyle w:val="FootnoteText"/>
        <w:rPr>
          <w:lang w:val="en-US"/>
        </w:rPr>
      </w:pP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118. </w:t>
      </w:r>
      <w:hyperlink r:id="rId85" w:history="1">
        <w:r w:rsidRPr="0035243D">
          <w:rPr>
            <w:rStyle w:val="Hyperlink"/>
            <w:lang w:val="en-US"/>
          </w:rPr>
          <w:t>https://www.cbd.int/gbo/gbo5/publication/gbo-5-en.pdf</w:t>
        </w:r>
      </w:hyperlink>
    </w:p>
  </w:footnote>
  <w:footnote w:id="186">
    <w:p w14:paraId="49835410" w14:textId="542A7018" w:rsidR="00F747E1" w:rsidRPr="00F747E1" w:rsidRDefault="00F747E1">
      <w:pPr>
        <w:pStyle w:val="FootnoteText"/>
        <w:rPr>
          <w:lang w:val="en-US"/>
        </w:rPr>
      </w:pPr>
      <w:r>
        <w:rPr>
          <w:rStyle w:val="FootnoteReference"/>
        </w:rPr>
        <w:footnoteRef/>
      </w:r>
      <w:r>
        <w:t xml:space="preserve"> </w:t>
      </w:r>
      <w:r>
        <w:rPr>
          <w:rStyle w:val="FootnoteReference"/>
        </w:rPr>
        <w:footnoteRef/>
      </w:r>
      <w:r>
        <w:t xml:space="preserve"> </w:t>
      </w:r>
      <w:r w:rsidRPr="00E04C2E">
        <w:t xml:space="preserve">Secretariat of the Convention on Biological Diversity (2020) Global Biodiversity Outlook 5. Montreal. </w:t>
      </w:r>
      <w:r w:rsidRPr="00E04C2E">
        <w:rPr>
          <w:lang w:val="en-US"/>
        </w:rPr>
        <w:t xml:space="preserve">§ Part II. Biodiversity in 2020: Progress towards the Aichi Biodiversity Targets. </w:t>
      </w:r>
      <w:r>
        <w:rPr>
          <w:lang w:val="en-US"/>
        </w:rPr>
        <w:t xml:space="preserve">P. 136. </w:t>
      </w:r>
      <w:hyperlink r:id="rId86" w:history="1">
        <w:r w:rsidRPr="0035243D">
          <w:rPr>
            <w:rStyle w:val="Hyperlink"/>
            <w:lang w:val="en-US"/>
          </w:rPr>
          <w:t>https://www.cbd.int/gbo/gbo5/publication/gbo-5-en.pdf</w:t>
        </w:r>
      </w:hyperlink>
    </w:p>
  </w:footnote>
  <w:footnote w:id="187">
    <w:p w14:paraId="5355FB44" w14:textId="4C5549B3" w:rsidR="00CD3CC2" w:rsidRPr="00CD3CC2" w:rsidRDefault="00CD3CC2">
      <w:pPr>
        <w:pStyle w:val="FootnoteText"/>
        <w:rPr>
          <w:lang w:val="en-US"/>
        </w:rPr>
      </w:pPr>
      <w:r>
        <w:rPr>
          <w:rStyle w:val="FootnoteReference"/>
        </w:rPr>
        <w:footnoteRef/>
      </w:r>
      <w:r>
        <w:t xml:space="preserve"> Why gender matters for biodiversity conservation.  </w:t>
      </w:r>
      <w:hyperlink r:id="rId87" w:history="1">
        <w:r w:rsidRPr="00E22EE4">
          <w:rPr>
            <w:rStyle w:val="Hyperlink"/>
          </w:rPr>
          <w:t>https://www.iied.org/sites/default/files/pdfs/2023-03/21266iied.pdf</w:t>
        </w:r>
      </w:hyperlink>
      <w:r>
        <w:t xml:space="preserve"> </w:t>
      </w:r>
    </w:p>
  </w:footnote>
  <w:footnote w:id="188">
    <w:p w14:paraId="3734C7AC" w14:textId="2CC34775" w:rsidR="00CD3CC2" w:rsidRPr="00CD3CC2" w:rsidRDefault="00CD3CC2">
      <w:pPr>
        <w:pStyle w:val="FootnoteText"/>
        <w:rPr>
          <w:lang w:val="en-US"/>
        </w:rPr>
      </w:pPr>
      <w:r>
        <w:rPr>
          <w:rStyle w:val="FootnoteReference"/>
        </w:rPr>
        <w:footnoteRef/>
      </w:r>
      <w:r>
        <w:t xml:space="preserve"> Catacora-Vargas, G., “Indigenous women’s rights in biodiversity conservation and sustainable use.” UN Women Expert Group Meeting ‘Achieving gender equality and the empowerment of all women and girls in the context of climate change, environmental and disaster risk reduction </w:t>
      </w:r>
      <w:proofErr w:type="gramStart"/>
      <w:r>
        <w:t>policies</w:t>
      </w:r>
      <w:proofErr w:type="gramEnd"/>
      <w:r>
        <w:t xml:space="preserve"> and programmes’ 11 – 14 October 2021. </w:t>
      </w:r>
      <w:hyperlink r:id="rId88" w:history="1">
        <w:r w:rsidR="0096108F" w:rsidRPr="00E22EE4">
          <w:rPr>
            <w:rStyle w:val="Hyperlink"/>
          </w:rPr>
          <w:t>https://www.unwomen.org/sites/default/files/Headquarters/Attachments/Sections/CSW/66/EGM/Expert%20Papers/Georgina%20CATACORA%20VARGAS_CSW66%20Expert%20Paper.pdf</w:t>
        </w:r>
      </w:hyperlink>
      <w:r w:rsidR="0096108F">
        <w:t xml:space="preserve"> </w:t>
      </w:r>
    </w:p>
  </w:footnote>
  <w:footnote w:id="189">
    <w:p w14:paraId="2E83CEFD" w14:textId="0C30BF0A" w:rsidR="0096108F" w:rsidRPr="0096108F" w:rsidRDefault="0096108F">
      <w:pPr>
        <w:pStyle w:val="FootnoteText"/>
        <w:rPr>
          <w:lang w:val="en-US"/>
        </w:rPr>
      </w:pPr>
      <w:r w:rsidRPr="0096108F">
        <w:rPr>
          <w:rStyle w:val="FootnoteReference"/>
        </w:rPr>
        <w:footnoteRef/>
      </w:r>
      <w:r w:rsidRPr="0096108F">
        <w:t xml:space="preserve"> </w:t>
      </w:r>
      <w:r w:rsidRPr="0096108F">
        <w:rPr>
          <w:shd w:val="clear" w:color="auto" w:fill="FFFFFF"/>
        </w:rPr>
        <w:t>OECD (2019), </w:t>
      </w:r>
      <w:r w:rsidRPr="0096108F">
        <w:rPr>
          <w:i/>
          <w:iCs/>
          <w:shd w:val="clear" w:color="auto" w:fill="FFFFFF"/>
        </w:rPr>
        <w:t>SIGI 2019 Global Report: Transforming Challenges into Opportunities</w:t>
      </w:r>
      <w:r w:rsidRPr="0096108F">
        <w:rPr>
          <w:shd w:val="clear" w:color="auto" w:fill="FFFFFF"/>
        </w:rPr>
        <w:t>, Social Institutions and Gender Index, OECD Publishing, Paris,</w:t>
      </w:r>
      <w:r w:rsidR="00816DC9">
        <w:rPr>
          <w:shd w:val="clear" w:color="auto" w:fill="FFFFFF"/>
        </w:rPr>
        <w:t xml:space="preserve"> </w:t>
      </w:r>
      <w:hyperlink r:id="rId89" w:history="1">
        <w:r w:rsidR="00816DC9" w:rsidRPr="00E22EE4">
          <w:rPr>
            <w:rStyle w:val="Hyperlink"/>
            <w:shd w:val="clear" w:color="auto" w:fill="FFFFFF"/>
          </w:rPr>
          <w:t>https://doi.org/10.1787/bc56d212-en</w:t>
        </w:r>
      </w:hyperlink>
      <w:r w:rsidR="00816DC9">
        <w:rPr>
          <w:shd w:val="clear" w:color="auto" w:fill="FFFFFF"/>
        </w:rPr>
        <w:t xml:space="preserve"> </w:t>
      </w:r>
      <w:r w:rsidRPr="0096108F">
        <w:rPr>
          <w:shd w:val="clear" w:color="auto" w:fill="FFFFFF"/>
        </w:rPr>
        <w:t> </w:t>
      </w:r>
      <w:r>
        <w:rPr>
          <w:shd w:val="clear" w:color="auto" w:fill="FFFFFF"/>
        </w:rPr>
        <w:t xml:space="preserve"> </w:t>
      </w:r>
    </w:p>
  </w:footnote>
  <w:footnote w:id="190">
    <w:p w14:paraId="1E47F8C2" w14:textId="266F775A" w:rsidR="0096108F" w:rsidRPr="0096108F" w:rsidRDefault="0096108F">
      <w:pPr>
        <w:pStyle w:val="FootnoteText"/>
        <w:rPr>
          <w:lang w:val="en-US"/>
        </w:rPr>
      </w:pPr>
      <w:r>
        <w:rPr>
          <w:rStyle w:val="FootnoteReference"/>
        </w:rPr>
        <w:footnoteRef/>
      </w:r>
      <w:r>
        <w:t xml:space="preserve"> </w:t>
      </w:r>
      <w:r>
        <w:rPr>
          <w:lang w:val="en-US"/>
        </w:rPr>
        <w:t>United Nations Population Fund. Issue 7: Women Empowerment. UNFPA</w:t>
      </w:r>
    </w:p>
  </w:footnote>
  <w:footnote w:id="191">
    <w:p w14:paraId="185585D0" w14:textId="0C3C33EA" w:rsidR="0096108F" w:rsidRPr="0096108F" w:rsidRDefault="0096108F">
      <w:pPr>
        <w:pStyle w:val="FootnoteText"/>
        <w:rPr>
          <w:lang w:val="en-US"/>
        </w:rPr>
      </w:pPr>
      <w:r>
        <w:rPr>
          <w:rStyle w:val="FootnoteReference"/>
        </w:rPr>
        <w:footnoteRef/>
      </w:r>
      <w:r>
        <w:t xml:space="preserve"> OECD. Entrenched social norms prevent the equal distribution of caring responsibilities between men and women. </w:t>
      </w:r>
      <w:r w:rsidR="00816DC9">
        <w:t xml:space="preserve">March 2018. </w:t>
      </w:r>
      <w:hyperlink r:id="rId90" w:history="1">
        <w:r w:rsidR="00816DC9" w:rsidRPr="00E22EE4">
          <w:rPr>
            <w:rStyle w:val="Hyperlink"/>
          </w:rPr>
          <w:t>https://www.oecd.org/gender/data/entrenched-social-norms-prevent-the-equal-distribution-of-caring-responsibilities-between-men-and-women.htm</w:t>
        </w:r>
      </w:hyperlink>
      <w:r w:rsidR="00816DC9">
        <w:t xml:space="preserve"> </w:t>
      </w:r>
    </w:p>
  </w:footnote>
  <w:footnote w:id="192">
    <w:p w14:paraId="6369359B"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A/CONF.230/2022/12, para 13 (a). </w:t>
      </w:r>
    </w:p>
  </w:footnote>
  <w:footnote w:id="193">
    <w:p w14:paraId="563A73B8" w14:textId="27EE5C8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lang w:val="en-US"/>
        </w:rPr>
        <w:t xml:space="preserve"> Decision COP IX/20, Annex 1: </w:t>
      </w:r>
      <w:hyperlink r:id="rId91" w:history="1">
        <w:r w:rsidR="00BD055E" w:rsidRPr="00521C2B">
          <w:rPr>
            <w:rStyle w:val="Hyperlink"/>
            <w:sz w:val="18"/>
            <w:szCs w:val="18"/>
            <w:lang w:val="en-US"/>
          </w:rPr>
          <w:t>www.cbd.int/decision/cop?id=11663</w:t>
        </w:r>
      </w:hyperlink>
      <w:r w:rsidRPr="00521C2B">
        <w:rPr>
          <w:sz w:val="18"/>
          <w:szCs w:val="18"/>
          <w:lang w:val="en-US"/>
        </w:rPr>
        <w:t xml:space="preserve"> </w:t>
      </w:r>
    </w:p>
  </w:footnote>
  <w:footnote w:id="194">
    <w:p w14:paraId="1B762FB7" w14:textId="0952A894"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X/33, para 2: </w:t>
      </w:r>
      <w:hyperlink r:id="rId92" w:anchor="cop-10-dec-33-fn74" w:history="1">
        <w:r w:rsidR="00BD055E" w:rsidRPr="00521C2B">
          <w:rPr>
            <w:rStyle w:val="Hyperlink"/>
            <w:sz w:val="18"/>
            <w:szCs w:val="18"/>
            <w:lang w:val="en-US"/>
          </w:rPr>
          <w:t>www.cbd.int/decision/cop?id=12299#cop-10-dec-33-fn74</w:t>
        </w:r>
      </w:hyperlink>
      <w:r w:rsidRPr="00521C2B">
        <w:rPr>
          <w:sz w:val="18"/>
          <w:szCs w:val="18"/>
          <w:lang w:val="en-US"/>
        </w:rPr>
        <w:t xml:space="preserve"> </w:t>
      </w:r>
    </w:p>
  </w:footnote>
  <w:footnote w:id="195">
    <w:p w14:paraId="2011391A" w14:textId="468EC524"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VII/28: </w:t>
      </w:r>
      <w:hyperlink r:id="rId93" w:history="1">
        <w:r w:rsidR="00BD055E" w:rsidRPr="00521C2B">
          <w:rPr>
            <w:rStyle w:val="Hyperlink"/>
            <w:sz w:val="18"/>
            <w:szCs w:val="18"/>
            <w:lang w:val="en-US"/>
          </w:rPr>
          <w:t>www.cbd.int/decision/cop/default.shtml?id=7765</w:t>
        </w:r>
      </w:hyperlink>
      <w:r w:rsidRPr="00521C2B">
        <w:rPr>
          <w:sz w:val="18"/>
          <w:szCs w:val="18"/>
          <w:lang w:val="en-US"/>
        </w:rPr>
        <w:t xml:space="preserve"> </w:t>
      </w:r>
    </w:p>
  </w:footnote>
  <w:footnote w:id="196">
    <w:p w14:paraId="4FC86812" w14:textId="031A97CB"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UNEP CBD SBSTTA 14 INF 22: </w:t>
      </w:r>
      <w:hyperlink r:id="rId94" w:history="1">
        <w:r w:rsidR="00BD055E" w:rsidRPr="00521C2B">
          <w:rPr>
            <w:rStyle w:val="Hyperlink"/>
            <w:sz w:val="18"/>
            <w:szCs w:val="18"/>
            <w:lang w:val="en-US"/>
          </w:rPr>
          <w:t>www.cbd.int/doc/meetings/sbstta/sbstta-14/information/sbstta-14-inf-22-en.pdf</w:t>
        </w:r>
      </w:hyperlink>
      <w:r w:rsidRPr="00521C2B">
        <w:rPr>
          <w:sz w:val="18"/>
          <w:szCs w:val="18"/>
          <w:lang w:val="en-US"/>
        </w:rPr>
        <w:t xml:space="preserve"> </w:t>
      </w:r>
    </w:p>
  </w:footnote>
  <w:footnote w:id="197">
    <w:p w14:paraId="564D5B45" w14:textId="3DD1F75D" w:rsidR="002F5F1C" w:rsidRPr="005C7B45" w:rsidRDefault="002F5F1C" w:rsidP="00007E4A">
      <w:pPr>
        <w:pStyle w:val="FootnoteText"/>
        <w:rPr>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XIII/5: </w:t>
      </w:r>
      <w:hyperlink r:id="rId95" w:history="1">
        <w:r w:rsidR="00BD055E" w:rsidRPr="00521C2B">
          <w:rPr>
            <w:rStyle w:val="Hyperlink"/>
            <w:sz w:val="18"/>
            <w:szCs w:val="18"/>
            <w:lang w:val="en-US"/>
          </w:rPr>
          <w:t>www.cbd.int/decisions/cop/13/5</w:t>
        </w:r>
      </w:hyperlink>
      <w:r w:rsidRPr="005C7B45">
        <w:rPr>
          <w:lang w:val="en-US"/>
        </w:rPr>
        <w:t xml:space="preserve"> </w:t>
      </w:r>
    </w:p>
  </w:footnote>
  <w:footnote w:id="198">
    <w:p w14:paraId="70B3530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The International Union for Conservation of Nature (IUCN) provides comprehensive assessments of the conservation status of species worldwide, highlighting threats to biodiversity and actions needed to mitigate extinction risks. </w:t>
      </w:r>
      <w:hyperlink r:id="rId96" w:history="1">
        <w:r w:rsidRPr="00521C2B">
          <w:rPr>
            <w:rStyle w:val="Hyperlink"/>
            <w:sz w:val="18"/>
            <w:szCs w:val="18"/>
          </w:rPr>
          <w:t>https://www.iucnredlist.org/</w:t>
        </w:r>
      </w:hyperlink>
    </w:p>
  </w:footnote>
  <w:footnote w:id="199">
    <w:p w14:paraId="2A8477FA"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Published by the CBD, this report assesses the state of the world's biodiversity and the progress towards the Aichi Biodiversity Targets. While it's a CBD publication, it offers a broad overview of global efforts and challenges in biodiversity conservation. </w:t>
      </w:r>
      <w:hyperlink r:id="rId97" w:history="1">
        <w:r w:rsidRPr="00521C2B">
          <w:rPr>
            <w:rStyle w:val="Hyperlink"/>
            <w:sz w:val="18"/>
            <w:szCs w:val="18"/>
          </w:rPr>
          <w:t>https://www.cbd.int/gbo/</w:t>
        </w:r>
      </w:hyperlink>
      <w:r w:rsidRPr="00521C2B">
        <w:rPr>
          <w:sz w:val="18"/>
          <w:szCs w:val="18"/>
          <w:lang w:val="en-US"/>
        </w:rPr>
        <w:t xml:space="preserve"> </w:t>
      </w:r>
    </w:p>
  </w:footnote>
  <w:footnote w:id="200">
    <w:p w14:paraId="36FB7C3A"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The World Wildlife Fund (WWF) publishes this report, which analyzes the state of the planet's wildlife, highlighting the decline in biodiversity and offering solutions to reverse these trends. </w:t>
      </w:r>
      <w:hyperlink r:id="rId98" w:history="1">
        <w:r w:rsidRPr="00521C2B">
          <w:rPr>
            <w:rStyle w:val="Hyperlink"/>
            <w:sz w:val="18"/>
            <w:szCs w:val="18"/>
          </w:rPr>
          <w:t>https://www.worldwildlife.org/pages/living-planet-report-2020</w:t>
        </w:r>
      </w:hyperlink>
      <w:r w:rsidRPr="00521C2B">
        <w:rPr>
          <w:sz w:val="18"/>
          <w:szCs w:val="18"/>
          <w:lang w:val="en-US"/>
        </w:rPr>
        <w:t xml:space="preserve"> </w:t>
      </w:r>
    </w:p>
  </w:footnote>
  <w:footnote w:id="201">
    <w:p w14:paraId="68D97EB5"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The United Nations Environment Programme (UNEP) report explores emerging issues of environmental concern, including topics related to biodiversity, genetic resources, and human-wildlife coexistence. </w:t>
      </w:r>
      <w:hyperlink r:id="rId99" w:history="1">
        <w:r w:rsidRPr="00521C2B">
          <w:rPr>
            <w:rStyle w:val="Hyperlink"/>
            <w:sz w:val="18"/>
            <w:szCs w:val="18"/>
          </w:rPr>
          <w:t>https://www.unep.org/resources/frontiers-2022-noise-pollution-biodiversity-and-health</w:t>
        </w:r>
      </w:hyperlink>
      <w:r w:rsidRPr="00521C2B">
        <w:rPr>
          <w:sz w:val="18"/>
          <w:szCs w:val="18"/>
          <w:lang w:val="en-US"/>
        </w:rPr>
        <w:t xml:space="preserve"> </w:t>
      </w:r>
    </w:p>
  </w:footnote>
  <w:footnote w:id="202">
    <w:p w14:paraId="7ADEC416"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SNAPP brings together research and practical guidance on managing human-wildlife conflicts, focusing on coexistence strategies. </w:t>
      </w:r>
      <w:hyperlink r:id="rId100" w:history="1">
        <w:r w:rsidRPr="00521C2B">
          <w:rPr>
            <w:rStyle w:val="Hyperlink"/>
            <w:sz w:val="18"/>
            <w:szCs w:val="18"/>
          </w:rPr>
          <w:t>https://snappartnership.net/</w:t>
        </w:r>
      </w:hyperlink>
    </w:p>
  </w:footnote>
  <w:footnote w:id="203">
    <w:p w14:paraId="4F157421"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The Food and Agriculture Organization of the United Nations (FAO) provides insights into the importance of genetic diversity for food security, agriculture, and livelihoods. (</w:t>
      </w:r>
      <w:r w:rsidRPr="00521C2B">
        <w:rPr>
          <w:sz w:val="18"/>
          <w:szCs w:val="18"/>
        </w:rPr>
        <w:t>http://www.fao.org/biodiversity/en/</w:t>
      </w:r>
      <w:r w:rsidRPr="00521C2B">
        <w:rPr>
          <w:color w:val="0D0D0D"/>
          <w:sz w:val="18"/>
          <w:szCs w:val="18"/>
          <w:shd w:val="clear" w:color="auto" w:fill="FFFFFF"/>
        </w:rPr>
        <w:t>)</w:t>
      </w:r>
    </w:p>
  </w:footnote>
  <w:footnote w:id="204">
    <w:p w14:paraId="051504D0"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TNC offers various resources on conservation strategies, including protecting biodiversity and managing natural resources sustainably. </w:t>
      </w:r>
      <w:hyperlink r:id="rId101" w:history="1">
        <w:r w:rsidRPr="00521C2B">
          <w:rPr>
            <w:rStyle w:val="Hyperlink"/>
            <w:sz w:val="18"/>
            <w:szCs w:val="18"/>
          </w:rPr>
          <w:t>https://www.nature.org/en-us/about-us/who-we-are/accountability/performance-and-annual-reports/</w:t>
        </w:r>
      </w:hyperlink>
      <w:r w:rsidRPr="00521C2B">
        <w:rPr>
          <w:sz w:val="18"/>
          <w:szCs w:val="18"/>
          <w:lang w:val="en-US"/>
        </w:rPr>
        <w:t xml:space="preserve"> </w:t>
      </w:r>
    </w:p>
  </w:footnote>
  <w:footnote w:id="205">
    <w:p w14:paraId="1266457B"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This report provides an overview of the health of the world's bird populations, serving as an indicator for broader biodiversity trends. </w:t>
      </w:r>
      <w:hyperlink r:id="rId102" w:history="1">
        <w:r w:rsidRPr="00521C2B">
          <w:rPr>
            <w:rStyle w:val="Hyperlink"/>
            <w:sz w:val="18"/>
            <w:szCs w:val="18"/>
          </w:rPr>
          <w:t>https://www.birdlife.org/worldwide/science/state-worlds-birds</w:t>
        </w:r>
      </w:hyperlink>
      <w:r w:rsidRPr="00521C2B">
        <w:rPr>
          <w:sz w:val="18"/>
          <w:szCs w:val="18"/>
          <w:lang w:val="en-US"/>
        </w:rPr>
        <w:t xml:space="preserve"> </w:t>
      </w:r>
    </w:p>
  </w:footnote>
  <w:footnote w:id="206">
    <w:p w14:paraId="78842FB6"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Traffic, the wildlife trade monitoring network, produces reports on wildlife trade issues, including the impacts on species extinction and recommendations for sustainable management. (</w:t>
      </w:r>
      <w:r w:rsidRPr="00521C2B">
        <w:rPr>
          <w:sz w:val="18"/>
          <w:szCs w:val="18"/>
        </w:rPr>
        <w:t>https://www.traffic.org/publications/reports/</w:t>
      </w:r>
      <w:r w:rsidRPr="00521C2B">
        <w:rPr>
          <w:color w:val="0D0D0D"/>
          <w:sz w:val="18"/>
          <w:szCs w:val="18"/>
          <w:shd w:val="clear" w:color="auto" w:fill="FFFFFF"/>
        </w:rPr>
        <w:t>)</w:t>
      </w:r>
    </w:p>
  </w:footnote>
  <w:footnote w:id="207">
    <w:p w14:paraId="5D70AF1A" w14:textId="77777777" w:rsidR="000C32B8" w:rsidRPr="00521C2B" w:rsidRDefault="000C32B8" w:rsidP="000C32B8">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CI offers research and reports on biodiversity conservation, ecosystem services, and sustainable development strategies. </w:t>
      </w:r>
      <w:hyperlink r:id="rId103" w:history="1">
        <w:r w:rsidRPr="00521C2B">
          <w:rPr>
            <w:rStyle w:val="Hyperlink"/>
            <w:sz w:val="18"/>
            <w:szCs w:val="18"/>
          </w:rPr>
          <w:t>https://www.conservation.org/publications</w:t>
        </w:r>
      </w:hyperlink>
      <w:r w:rsidRPr="00521C2B">
        <w:rPr>
          <w:sz w:val="18"/>
          <w:szCs w:val="18"/>
          <w:lang w:val="en-US"/>
        </w:rPr>
        <w:t xml:space="preserve"> </w:t>
      </w:r>
    </w:p>
  </w:footnote>
  <w:footnote w:id="208">
    <w:p w14:paraId="02274385"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Secretariat of the Convention on Biological Diversity (2004) Addis Ababa Principles and Guidelines for the Sustainable Use of Biodiversity (CBD Guidelines) Montreal: Secretariat of the Convention on Biological Diversity 21 p.</w:t>
      </w:r>
    </w:p>
  </w:footnote>
  <w:footnote w:id="209">
    <w:p w14:paraId="3755F618" w14:textId="77777777" w:rsidR="002F5F1C" w:rsidRPr="005C7B45" w:rsidRDefault="002F5F1C" w:rsidP="00007E4A">
      <w:pPr>
        <w:pStyle w:val="FootnoteText"/>
        <w:rPr>
          <w:lang w:val="en-US"/>
        </w:rPr>
      </w:pPr>
      <w:r w:rsidRPr="00521C2B">
        <w:rPr>
          <w:rStyle w:val="FootnoteReference"/>
          <w:sz w:val="18"/>
          <w:szCs w:val="18"/>
        </w:rPr>
        <w:footnoteRef/>
      </w:r>
      <w:r w:rsidRPr="00521C2B">
        <w:rPr>
          <w:sz w:val="18"/>
          <w:szCs w:val="18"/>
        </w:rPr>
        <w:t xml:space="preserve"> </w:t>
      </w:r>
      <w:r w:rsidRPr="00521C2B">
        <w:rPr>
          <w:sz w:val="18"/>
          <w:szCs w:val="18"/>
          <w:lang w:val="en-US"/>
        </w:rPr>
        <w:t>Decision COP XIV/8, Annex IV</w:t>
      </w:r>
    </w:p>
  </w:footnote>
  <w:footnote w:id="210">
    <w:p w14:paraId="77CEDA13" w14:textId="77777777" w:rsidR="002F5F1C" w:rsidRPr="005C7B45" w:rsidRDefault="002F5F1C" w:rsidP="00007E4A">
      <w:pPr>
        <w:pStyle w:val="FootnoteText"/>
        <w:rPr>
          <w:lang w:val="en-US"/>
        </w:rPr>
      </w:pPr>
      <w:r w:rsidRPr="005C7B45">
        <w:rPr>
          <w:rStyle w:val="FootnoteReference"/>
        </w:rPr>
        <w:footnoteRef/>
      </w:r>
      <w:r w:rsidRPr="005C7B45">
        <w:t xml:space="preserve"> </w:t>
      </w:r>
      <w:r w:rsidRPr="00521C2B">
        <w:rPr>
          <w:sz w:val="18"/>
          <w:szCs w:val="18"/>
        </w:rPr>
        <w:t xml:space="preserve">Weerakoon, D., </w:t>
      </w:r>
      <w:proofErr w:type="spellStart"/>
      <w:r w:rsidRPr="00521C2B">
        <w:rPr>
          <w:sz w:val="18"/>
          <w:szCs w:val="18"/>
        </w:rPr>
        <w:t>Goonatilake</w:t>
      </w:r>
      <w:proofErr w:type="spellEnd"/>
      <w:r w:rsidRPr="00521C2B">
        <w:rPr>
          <w:sz w:val="18"/>
          <w:szCs w:val="18"/>
        </w:rPr>
        <w:t xml:space="preserve">, S. De A., </w:t>
      </w:r>
      <w:proofErr w:type="spellStart"/>
      <w:r w:rsidRPr="00521C2B">
        <w:rPr>
          <w:sz w:val="18"/>
          <w:szCs w:val="18"/>
        </w:rPr>
        <w:t>Wijewickrama</w:t>
      </w:r>
      <w:proofErr w:type="spellEnd"/>
      <w:r w:rsidRPr="00521C2B">
        <w:rPr>
          <w:sz w:val="18"/>
          <w:szCs w:val="18"/>
        </w:rPr>
        <w:t xml:space="preserve">, T., </w:t>
      </w:r>
      <w:proofErr w:type="spellStart"/>
      <w:r w:rsidRPr="00521C2B">
        <w:rPr>
          <w:sz w:val="18"/>
          <w:szCs w:val="18"/>
        </w:rPr>
        <w:t>Rajasuriya</w:t>
      </w:r>
      <w:proofErr w:type="spellEnd"/>
      <w:r w:rsidRPr="00521C2B">
        <w:rPr>
          <w:sz w:val="18"/>
          <w:szCs w:val="18"/>
        </w:rPr>
        <w:t xml:space="preserve">, A., Perera, N., Kumara, T.P., De Silva, G., </w:t>
      </w:r>
      <w:proofErr w:type="spellStart"/>
      <w:r w:rsidRPr="00521C2B">
        <w:rPr>
          <w:sz w:val="18"/>
          <w:szCs w:val="18"/>
        </w:rPr>
        <w:t>Miththapala</w:t>
      </w:r>
      <w:proofErr w:type="spellEnd"/>
      <w:r w:rsidRPr="00521C2B">
        <w:rPr>
          <w:sz w:val="18"/>
          <w:szCs w:val="18"/>
        </w:rPr>
        <w:t xml:space="preserve">, S. and </w:t>
      </w:r>
      <w:proofErr w:type="spellStart"/>
      <w:r w:rsidRPr="00521C2B">
        <w:rPr>
          <w:sz w:val="18"/>
          <w:szCs w:val="18"/>
        </w:rPr>
        <w:t>Mallawatantri</w:t>
      </w:r>
      <w:proofErr w:type="spellEnd"/>
      <w:r w:rsidRPr="00521C2B">
        <w:rPr>
          <w:sz w:val="18"/>
          <w:szCs w:val="18"/>
        </w:rPr>
        <w:t>, A. (2020). Conservation and sustainable use of biodiversity in the islands and lagoons of northern Sri Lanka. Colombo, Sri Lanka: IUCN Sri Lanka Country Office. xx+330.</w:t>
      </w:r>
    </w:p>
  </w:footnote>
  <w:footnote w:id="211">
    <w:p w14:paraId="5590F633"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IPBES (2019): Summary for policymakers of the global assessment report on biodiversity and ecosystem services of the Intergovernmental Science-Policy Platform on Biodiversity and Ecosystem Services. S. Díaz, J. </w:t>
      </w:r>
      <w:proofErr w:type="spellStart"/>
      <w:r w:rsidRPr="00521C2B">
        <w:rPr>
          <w:sz w:val="18"/>
          <w:szCs w:val="18"/>
        </w:rPr>
        <w:t>Settele</w:t>
      </w:r>
      <w:proofErr w:type="spellEnd"/>
      <w:r w:rsidRPr="00521C2B">
        <w:rPr>
          <w:sz w:val="18"/>
          <w:szCs w:val="18"/>
        </w:rPr>
        <w:t xml:space="preserve">, E. S. </w:t>
      </w:r>
      <w:proofErr w:type="spellStart"/>
      <w:r w:rsidRPr="00521C2B">
        <w:rPr>
          <w:sz w:val="18"/>
          <w:szCs w:val="18"/>
        </w:rPr>
        <w:t>Brondízio</w:t>
      </w:r>
      <w:proofErr w:type="spellEnd"/>
      <w:r w:rsidRPr="00521C2B">
        <w:rPr>
          <w:sz w:val="18"/>
          <w:szCs w:val="18"/>
        </w:rPr>
        <w:t xml:space="preserve"> E.S., H. T. Ngo, M. </w:t>
      </w:r>
      <w:proofErr w:type="spellStart"/>
      <w:r w:rsidRPr="00521C2B">
        <w:rPr>
          <w:sz w:val="18"/>
          <w:szCs w:val="18"/>
        </w:rPr>
        <w:t>Guèze</w:t>
      </w:r>
      <w:proofErr w:type="spellEnd"/>
      <w:r w:rsidRPr="00521C2B">
        <w:rPr>
          <w:sz w:val="18"/>
          <w:szCs w:val="18"/>
        </w:rPr>
        <w:t xml:space="preserve">, J. Agard, A. Arneth, P. Balvanera, K. A. Brauman, S. H. M. Butchart, K. M. A. Chan, L. A. Garibaldi, K. </w:t>
      </w:r>
      <w:proofErr w:type="spellStart"/>
      <w:r w:rsidRPr="00521C2B">
        <w:rPr>
          <w:sz w:val="18"/>
          <w:szCs w:val="18"/>
        </w:rPr>
        <w:t>Ichii</w:t>
      </w:r>
      <w:proofErr w:type="spellEnd"/>
      <w:r w:rsidRPr="00521C2B">
        <w:rPr>
          <w:sz w:val="18"/>
          <w:szCs w:val="18"/>
        </w:rPr>
        <w:t xml:space="preserve">, J. Liu, S. M. Subramanian, G. F. Midgley, P. </w:t>
      </w:r>
      <w:proofErr w:type="spellStart"/>
      <w:r w:rsidRPr="00521C2B">
        <w:rPr>
          <w:sz w:val="18"/>
          <w:szCs w:val="18"/>
        </w:rPr>
        <w:t>Miloslavich</w:t>
      </w:r>
      <w:proofErr w:type="spellEnd"/>
      <w:r w:rsidRPr="00521C2B">
        <w:rPr>
          <w:sz w:val="18"/>
          <w:szCs w:val="18"/>
        </w:rPr>
        <w:t xml:space="preserve">, Z. Molnár, D. Obura, A. Pfaff, S. Polasky, A. Purvis, J. Razzaque, B. Reyers, R. Roy Chowdhury, Y. J. Shin, I. J. </w:t>
      </w:r>
      <w:proofErr w:type="spellStart"/>
      <w:r w:rsidRPr="00521C2B">
        <w:rPr>
          <w:sz w:val="18"/>
          <w:szCs w:val="18"/>
        </w:rPr>
        <w:t>Visseren-Hamakers</w:t>
      </w:r>
      <w:proofErr w:type="spellEnd"/>
      <w:r w:rsidRPr="00521C2B">
        <w:rPr>
          <w:sz w:val="18"/>
          <w:szCs w:val="18"/>
        </w:rPr>
        <w:t>, K. J. Willis, and C. N. Zayas (eds.). IPBES secretariat, Bonn, Germany. 56 pages.</w:t>
      </w:r>
    </w:p>
  </w:footnote>
  <w:footnote w:id="212">
    <w:p w14:paraId="3541E090"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Collaborative Partnership on Sustainable Wildlife Management (CPW) Factsheet CPW, October 2014. </w:t>
      </w:r>
      <w:hyperlink r:id="rId104" w:history="1">
        <w:r w:rsidRPr="00521C2B">
          <w:rPr>
            <w:rStyle w:val="Hyperlink"/>
            <w:sz w:val="18"/>
            <w:szCs w:val="18"/>
            <w:lang w:val="en-US"/>
          </w:rPr>
          <w:t>https://www.cbd.int/sustainable/doc/cpw-factsheets/cpw-fs-biodiversity-en.pd</w:t>
        </w:r>
      </w:hyperlink>
      <w:r w:rsidRPr="00521C2B">
        <w:rPr>
          <w:sz w:val="18"/>
          <w:szCs w:val="18"/>
          <w:lang w:val="en-US"/>
        </w:rPr>
        <w:t xml:space="preserve"> </w:t>
      </w:r>
    </w:p>
  </w:footnote>
  <w:footnote w:id="213">
    <w:p w14:paraId="3B50CC94" w14:textId="24BB8EDC"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VII/12: </w:t>
      </w:r>
      <w:hyperlink r:id="rId105" w:history="1">
        <w:r w:rsidR="00BD055E" w:rsidRPr="00521C2B">
          <w:rPr>
            <w:rStyle w:val="Hyperlink"/>
            <w:sz w:val="18"/>
            <w:szCs w:val="18"/>
            <w:lang w:val="en-US"/>
          </w:rPr>
          <w:t>www.cbd.int/decision/cop?id=7749</w:t>
        </w:r>
      </w:hyperlink>
      <w:r w:rsidRPr="00521C2B">
        <w:rPr>
          <w:sz w:val="18"/>
          <w:szCs w:val="18"/>
          <w:lang w:val="en-US"/>
        </w:rPr>
        <w:t xml:space="preserve"> </w:t>
      </w:r>
    </w:p>
  </w:footnote>
  <w:footnote w:id="214">
    <w:p w14:paraId="25C5228F"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V/24: </w:t>
      </w:r>
      <w:hyperlink r:id="rId106" w:history="1">
        <w:r w:rsidRPr="00521C2B">
          <w:rPr>
            <w:rStyle w:val="Hyperlink"/>
            <w:sz w:val="18"/>
            <w:szCs w:val="18"/>
            <w:lang w:val="en-US"/>
          </w:rPr>
          <w:t>https://cbd.int/decision/cop?id=7166</w:t>
        </w:r>
      </w:hyperlink>
      <w:r w:rsidRPr="00521C2B">
        <w:rPr>
          <w:sz w:val="18"/>
          <w:szCs w:val="18"/>
          <w:lang w:val="en-US"/>
        </w:rPr>
        <w:t xml:space="preserve"> </w:t>
      </w:r>
    </w:p>
  </w:footnote>
  <w:footnote w:id="215">
    <w:p w14:paraId="16CB84CB" w14:textId="0F80040F"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VIII/21: </w:t>
      </w:r>
      <w:hyperlink r:id="rId107" w:history="1">
        <w:r w:rsidR="00BD055E" w:rsidRPr="00521C2B">
          <w:rPr>
            <w:rStyle w:val="Hyperlink"/>
            <w:sz w:val="18"/>
            <w:szCs w:val="18"/>
            <w:lang w:val="en-US"/>
          </w:rPr>
          <w:t>www.cbd.int/decision/cop?id=11035</w:t>
        </w:r>
      </w:hyperlink>
      <w:r w:rsidRPr="00521C2B">
        <w:rPr>
          <w:sz w:val="18"/>
          <w:szCs w:val="18"/>
          <w:lang w:val="en-US"/>
        </w:rPr>
        <w:t xml:space="preserve"> </w:t>
      </w:r>
    </w:p>
  </w:footnote>
  <w:footnote w:id="216">
    <w:p w14:paraId="18B2261B" w14:textId="2CC1CF5B"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Decision COP X/32: </w:t>
      </w:r>
      <w:hyperlink r:id="rId108" w:history="1">
        <w:r w:rsidR="00BD055E" w:rsidRPr="00521C2B">
          <w:rPr>
            <w:rStyle w:val="Hyperlink"/>
            <w:sz w:val="18"/>
            <w:szCs w:val="18"/>
            <w:lang w:val="en-US"/>
          </w:rPr>
          <w:t>www.cbd.int/decision/cop?id=12298</w:t>
        </w:r>
      </w:hyperlink>
      <w:r w:rsidRPr="00521C2B">
        <w:rPr>
          <w:sz w:val="18"/>
          <w:szCs w:val="18"/>
          <w:lang w:val="en-US"/>
        </w:rPr>
        <w:t xml:space="preserve"> </w:t>
      </w:r>
    </w:p>
  </w:footnote>
  <w:footnote w:id="217">
    <w:p w14:paraId="056CA2CB"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K</w:t>
      </w:r>
      <w:proofErr w:type="spellStart"/>
      <w:r w:rsidRPr="00521C2B">
        <w:rPr>
          <w:color w:val="0D0D0D"/>
          <w:sz w:val="18"/>
          <w:szCs w:val="18"/>
          <w:shd w:val="clear" w:color="auto" w:fill="FFFFFF"/>
        </w:rPr>
        <w:t>ueffer</w:t>
      </w:r>
      <w:proofErr w:type="spellEnd"/>
      <w:r w:rsidRPr="00521C2B">
        <w:rPr>
          <w:color w:val="0D0D0D"/>
          <w:sz w:val="18"/>
          <w:szCs w:val="18"/>
          <w:shd w:val="clear" w:color="auto" w:fill="FFFFFF"/>
        </w:rPr>
        <w:t>, C., &amp; Kinney, K. (2017). "Islands as model systems for exploring how to reconcile conservation with biodiversity use." Conservation Biology, 31(3), 570-576.</w:t>
      </w:r>
    </w:p>
  </w:footnote>
  <w:footnote w:id="218">
    <w:p w14:paraId="33ADF613"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A </w:t>
      </w:r>
      <w:r w:rsidRPr="00521C2B">
        <w:rPr>
          <w:color w:val="0D0D0D"/>
          <w:sz w:val="18"/>
          <w:szCs w:val="18"/>
          <w:shd w:val="clear" w:color="auto" w:fill="FFFFFF"/>
        </w:rPr>
        <w:t>comprehensive database providing information on invasive alien species' ecology, distribution, impacts, and management.</w:t>
      </w:r>
      <w:r w:rsidRPr="00521C2B">
        <w:rPr>
          <w:color w:val="0D0D0D"/>
          <w:sz w:val="18"/>
          <w:szCs w:val="18"/>
          <w:shd w:val="clear" w:color="auto" w:fill="FFFFFF"/>
          <w:lang w:val="en-US"/>
        </w:rPr>
        <w:t xml:space="preserve"> In</w:t>
      </w:r>
      <w:proofErr w:type="spellStart"/>
      <w:r w:rsidRPr="00521C2B">
        <w:rPr>
          <w:color w:val="0D0D0D"/>
          <w:sz w:val="18"/>
          <w:szCs w:val="18"/>
          <w:shd w:val="clear" w:color="auto" w:fill="FFFFFF"/>
        </w:rPr>
        <w:t>vasive</w:t>
      </w:r>
      <w:proofErr w:type="spellEnd"/>
      <w:r w:rsidRPr="00521C2B">
        <w:rPr>
          <w:color w:val="0D0D0D"/>
          <w:sz w:val="18"/>
          <w:szCs w:val="18"/>
          <w:shd w:val="clear" w:color="auto" w:fill="FFFFFF"/>
        </w:rPr>
        <w:t xml:space="preserve"> Species Specialist Group (ISSG). "Global Invasive Species Database." </w:t>
      </w:r>
      <w:hyperlink r:id="rId109" w:history="1">
        <w:r w:rsidRPr="00521C2B">
          <w:rPr>
            <w:rStyle w:val="Hyperlink"/>
            <w:sz w:val="18"/>
            <w:szCs w:val="18"/>
          </w:rPr>
          <w:t>http://www.iucngisd.org/gisd/</w:t>
        </w:r>
      </w:hyperlink>
      <w:r w:rsidRPr="00521C2B">
        <w:rPr>
          <w:sz w:val="18"/>
          <w:szCs w:val="18"/>
          <w:lang w:val="en-US"/>
        </w:rPr>
        <w:t xml:space="preserve"> </w:t>
      </w:r>
    </w:p>
  </w:footnote>
  <w:footnote w:id="219">
    <w:p w14:paraId="33C616D0"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Meyer J.-Y., Claridge, D. (2009). “A Guide to the Management of Invasive Plant Species in the Pacific Islands.” SPREP, IUCN. </w:t>
      </w:r>
      <w:hyperlink r:id="rId110" w:history="1">
        <w:r w:rsidRPr="00521C2B">
          <w:rPr>
            <w:rStyle w:val="Hyperlink"/>
            <w:sz w:val="18"/>
            <w:szCs w:val="18"/>
          </w:rPr>
          <w:t>https://www.sprep.org/attachments/Publications/Factsheet/invasive-guidebook.pdf</w:t>
        </w:r>
      </w:hyperlink>
      <w:r w:rsidRPr="00521C2B">
        <w:rPr>
          <w:sz w:val="18"/>
          <w:szCs w:val="18"/>
          <w:lang w:val="en-US"/>
        </w:rPr>
        <w:t xml:space="preserve"> </w:t>
      </w:r>
    </w:p>
  </w:footnote>
  <w:footnote w:id="220">
    <w:p w14:paraId="5165F038"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Shine, </w:t>
      </w:r>
      <w:r w:rsidRPr="00521C2B">
        <w:rPr>
          <w:color w:val="0D0D0D"/>
          <w:sz w:val="18"/>
          <w:szCs w:val="18"/>
          <w:shd w:val="clear" w:color="auto" w:fill="FFFFFF"/>
        </w:rPr>
        <w:t xml:space="preserve">C., Williams, N., &amp; </w:t>
      </w:r>
      <w:proofErr w:type="spellStart"/>
      <w:r w:rsidRPr="00521C2B">
        <w:rPr>
          <w:color w:val="0D0D0D"/>
          <w:sz w:val="18"/>
          <w:szCs w:val="18"/>
          <w:shd w:val="clear" w:color="auto" w:fill="FFFFFF"/>
        </w:rPr>
        <w:t>Gündling</w:t>
      </w:r>
      <w:proofErr w:type="spellEnd"/>
      <w:r w:rsidRPr="00521C2B">
        <w:rPr>
          <w:color w:val="0D0D0D"/>
          <w:sz w:val="18"/>
          <w:szCs w:val="18"/>
          <w:shd w:val="clear" w:color="auto" w:fill="FFFFFF"/>
        </w:rPr>
        <w:t xml:space="preserve">, L. (2000). "A Guide to Designing Legal and Institutional Frameworks on Alien Invasive Species." IUCN, Gland, Switzerland, Cambridge, UK. </w:t>
      </w:r>
      <w:hyperlink r:id="rId111" w:history="1">
        <w:r w:rsidRPr="00521C2B">
          <w:rPr>
            <w:rStyle w:val="Hyperlink"/>
            <w:sz w:val="18"/>
            <w:szCs w:val="18"/>
          </w:rPr>
          <w:t>https://portals.iucn.org/library/node/6259</w:t>
        </w:r>
      </w:hyperlink>
      <w:r w:rsidRPr="00521C2B">
        <w:rPr>
          <w:sz w:val="18"/>
          <w:szCs w:val="18"/>
          <w:lang w:val="en-US"/>
        </w:rPr>
        <w:t xml:space="preserve"> </w:t>
      </w:r>
    </w:p>
  </w:footnote>
  <w:footnote w:id="221">
    <w:p w14:paraId="4EBD793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J</w:t>
      </w:r>
      <w:proofErr w:type="spellStart"/>
      <w:r w:rsidRPr="00521C2B">
        <w:rPr>
          <w:color w:val="0D0D0D"/>
          <w:sz w:val="18"/>
          <w:szCs w:val="18"/>
          <w:shd w:val="clear" w:color="auto" w:fill="FFFFFF"/>
        </w:rPr>
        <w:t>ournal</w:t>
      </w:r>
      <w:proofErr w:type="spellEnd"/>
      <w:r w:rsidRPr="00521C2B">
        <w:rPr>
          <w:color w:val="0D0D0D"/>
          <w:sz w:val="18"/>
          <w:szCs w:val="18"/>
          <w:shd w:val="clear" w:color="auto" w:fill="FFFFFF"/>
        </w:rPr>
        <w:t xml:space="preserve"> focusing on invasive species research and management. </w:t>
      </w:r>
      <w:hyperlink r:id="rId112" w:history="1">
        <w:r w:rsidRPr="00521C2B">
          <w:rPr>
            <w:rStyle w:val="Hyperlink"/>
            <w:sz w:val="18"/>
            <w:szCs w:val="18"/>
          </w:rPr>
          <w:t>http://www.reabic.net/journals/mbi/</w:t>
        </w:r>
      </w:hyperlink>
      <w:r w:rsidRPr="00521C2B">
        <w:rPr>
          <w:sz w:val="18"/>
          <w:szCs w:val="18"/>
          <w:lang w:val="en-US"/>
        </w:rPr>
        <w:t xml:space="preserve"> </w:t>
      </w:r>
    </w:p>
  </w:footnote>
  <w:footnote w:id="222">
    <w:p w14:paraId="55DF5FBC" w14:textId="77777777" w:rsidR="002F5F1C" w:rsidRPr="005C7B45" w:rsidRDefault="002F5F1C" w:rsidP="00007E4A">
      <w:pPr>
        <w:pStyle w:val="FootnoteText"/>
        <w:rPr>
          <w:lang w:val="en-US"/>
        </w:rPr>
      </w:pPr>
      <w:r w:rsidRPr="00521C2B">
        <w:rPr>
          <w:rStyle w:val="FootnoteReference"/>
          <w:sz w:val="18"/>
          <w:szCs w:val="18"/>
        </w:rPr>
        <w:footnoteRef/>
      </w:r>
      <w:r w:rsidRPr="00521C2B">
        <w:rPr>
          <w:sz w:val="18"/>
          <w:szCs w:val="18"/>
        </w:rPr>
        <w:t xml:space="preserve"> </w:t>
      </w:r>
      <w:r w:rsidRPr="00521C2B">
        <w:rPr>
          <w:sz w:val="18"/>
          <w:szCs w:val="18"/>
          <w:lang w:val="en-US"/>
        </w:rPr>
        <w:t>C</w:t>
      </w:r>
      <w:proofErr w:type="spellStart"/>
      <w:r w:rsidRPr="00521C2B">
        <w:rPr>
          <w:color w:val="0D0D0D"/>
          <w:sz w:val="18"/>
          <w:szCs w:val="18"/>
          <w:shd w:val="clear" w:color="auto" w:fill="FFFFFF"/>
        </w:rPr>
        <w:t>ommonwealth</w:t>
      </w:r>
      <w:proofErr w:type="spellEnd"/>
      <w:r w:rsidRPr="00521C2B">
        <w:rPr>
          <w:color w:val="0D0D0D"/>
          <w:sz w:val="18"/>
          <w:szCs w:val="18"/>
          <w:shd w:val="clear" w:color="auto" w:fill="FFFFFF"/>
        </w:rPr>
        <w:t xml:space="preserve"> Secretariat. (2018). "Preventing the Introduction of Invasive Species: Toolkit for the Commonwealth." </w:t>
      </w:r>
      <w:hyperlink r:id="rId113" w:history="1">
        <w:r w:rsidRPr="00521C2B">
          <w:rPr>
            <w:rStyle w:val="Hyperlink"/>
            <w:sz w:val="18"/>
            <w:szCs w:val="18"/>
          </w:rPr>
          <w:t>https://thecommonwealth.org/toolkit/preventing-introduction-invasive-species-toolkit-commonwealth</w:t>
        </w:r>
      </w:hyperlink>
      <w:r w:rsidRPr="005C7B45">
        <w:rPr>
          <w:lang w:val="en-US"/>
        </w:rPr>
        <w:t xml:space="preserve"> </w:t>
      </w:r>
    </w:p>
  </w:footnote>
  <w:footnote w:id="223">
    <w:p w14:paraId="756890B3" w14:textId="77777777" w:rsidR="002F5F1C" w:rsidRPr="005C7B45" w:rsidRDefault="002F5F1C" w:rsidP="00007E4A">
      <w:pPr>
        <w:pStyle w:val="FootnoteText"/>
        <w:rPr>
          <w:lang w:val="en-US"/>
        </w:rPr>
      </w:pPr>
      <w:r w:rsidRPr="005C7B45">
        <w:rPr>
          <w:rStyle w:val="FootnoteReference"/>
        </w:rPr>
        <w:footnoteRef/>
      </w:r>
      <w:r w:rsidRPr="005C7B45">
        <w:t xml:space="preserve"> </w:t>
      </w:r>
      <w:r w:rsidRPr="00521C2B">
        <w:rPr>
          <w:sz w:val="18"/>
          <w:szCs w:val="18"/>
          <w:lang w:val="en-US"/>
        </w:rPr>
        <w:t>P</w:t>
      </w:r>
      <w:proofErr w:type="spellStart"/>
      <w:r w:rsidRPr="00521C2B">
        <w:rPr>
          <w:color w:val="0D0D0D"/>
          <w:sz w:val="18"/>
          <w:szCs w:val="18"/>
          <w:shd w:val="clear" w:color="auto" w:fill="FFFFFF"/>
        </w:rPr>
        <w:t>roceedings</w:t>
      </w:r>
      <w:proofErr w:type="spellEnd"/>
      <w:r w:rsidRPr="00521C2B">
        <w:rPr>
          <w:color w:val="0D0D0D"/>
          <w:sz w:val="18"/>
          <w:szCs w:val="18"/>
          <w:shd w:val="clear" w:color="auto" w:fill="FFFFFF"/>
        </w:rPr>
        <w:t xml:space="preserve"> of an international conference on invasive species on islands, providing insights and case studies on management and eradication.</w:t>
      </w:r>
      <w:r w:rsidRPr="00521C2B">
        <w:rPr>
          <w:color w:val="0D0D0D"/>
          <w:sz w:val="18"/>
          <w:szCs w:val="18"/>
          <w:shd w:val="clear" w:color="auto" w:fill="FFFFFF"/>
          <w:lang w:val="en-US"/>
        </w:rPr>
        <w:t xml:space="preserve"> V</w:t>
      </w:r>
      <w:proofErr w:type="spellStart"/>
      <w:r w:rsidRPr="00521C2B">
        <w:rPr>
          <w:color w:val="0D0D0D"/>
          <w:sz w:val="18"/>
          <w:szCs w:val="18"/>
          <w:shd w:val="clear" w:color="auto" w:fill="FFFFFF"/>
        </w:rPr>
        <w:t>eitch</w:t>
      </w:r>
      <w:proofErr w:type="spellEnd"/>
      <w:r w:rsidRPr="00521C2B">
        <w:rPr>
          <w:color w:val="0D0D0D"/>
          <w:sz w:val="18"/>
          <w:szCs w:val="18"/>
          <w:shd w:val="clear" w:color="auto" w:fill="FFFFFF"/>
        </w:rPr>
        <w:t>, C. R., Clout, M. N., Martin, A. R., Russell, J. C., &amp; West, C. J. (Eds.). (2019). "Island Invasives: Scaling up to Meet the Challenge." IUCN.</w:t>
      </w:r>
      <w:r w:rsidRPr="00521C2B">
        <w:rPr>
          <w:color w:val="0D0D0D"/>
          <w:sz w:val="18"/>
          <w:szCs w:val="18"/>
          <w:shd w:val="clear" w:color="auto" w:fill="FFFFFF"/>
          <w:lang w:val="en-US"/>
        </w:rPr>
        <w:t xml:space="preserve"> </w:t>
      </w:r>
      <w:hyperlink r:id="rId114" w:history="1">
        <w:r w:rsidRPr="00521C2B">
          <w:rPr>
            <w:rStyle w:val="Hyperlink"/>
            <w:sz w:val="18"/>
            <w:szCs w:val="18"/>
          </w:rPr>
          <w:t>https://portals.iucn.org/library/node/48480</w:t>
        </w:r>
      </w:hyperlink>
      <w:r w:rsidRPr="005C7B45">
        <w:rPr>
          <w:lang w:val="en-US"/>
        </w:rPr>
        <w:t xml:space="preserve"> </w:t>
      </w:r>
    </w:p>
  </w:footnote>
  <w:footnote w:id="224">
    <w:p w14:paraId="47842853"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C</w:t>
      </w:r>
      <w:r w:rsidRPr="00521C2B">
        <w:rPr>
          <w:color w:val="0D0D0D"/>
          <w:sz w:val="18"/>
          <w:szCs w:val="18"/>
          <w:shd w:val="clear" w:color="auto" w:fill="FFFFFF"/>
        </w:rPr>
        <w:t xml:space="preserve">BD Secretariat. (2002). "Guiding Principles for the Prevention, Introduction and Mitigation of Impacts of Alien Species that Threaten Ecosystems, Habitats or Species." </w:t>
      </w:r>
      <w:hyperlink r:id="rId115" w:history="1">
        <w:r w:rsidRPr="00521C2B">
          <w:rPr>
            <w:rStyle w:val="Hyperlink"/>
            <w:sz w:val="18"/>
            <w:szCs w:val="18"/>
          </w:rPr>
          <w:t>https://www.cbd.int/doc/publications/ais-guiding-principles-en.pdf</w:t>
        </w:r>
      </w:hyperlink>
      <w:r w:rsidRPr="00521C2B">
        <w:rPr>
          <w:sz w:val="18"/>
          <w:szCs w:val="18"/>
          <w:lang w:val="en-US"/>
        </w:rPr>
        <w:t xml:space="preserve"> </w:t>
      </w:r>
    </w:p>
  </w:footnote>
  <w:footnote w:id="225">
    <w:p w14:paraId="340BD763"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H</w:t>
      </w:r>
      <w:proofErr w:type="spellStart"/>
      <w:r w:rsidRPr="00521C2B">
        <w:rPr>
          <w:color w:val="0D0D0D"/>
          <w:sz w:val="18"/>
          <w:szCs w:val="18"/>
          <w:shd w:val="clear" w:color="auto" w:fill="FFFFFF"/>
        </w:rPr>
        <w:t>owald</w:t>
      </w:r>
      <w:proofErr w:type="spellEnd"/>
      <w:r w:rsidRPr="00521C2B">
        <w:rPr>
          <w:color w:val="0D0D0D"/>
          <w:sz w:val="18"/>
          <w:szCs w:val="18"/>
          <w:shd w:val="clear" w:color="auto" w:fill="FFFFFF"/>
        </w:rPr>
        <w:t xml:space="preserve">, G., Donlan, C. J., Galván, J. P., Russell, J. C., Parkes, J., Samaniego, A., Wang, Y., Veitch, D., Genovesi, P., Pascal, M., Saunders, A., &amp; </w:t>
      </w:r>
      <w:proofErr w:type="spellStart"/>
      <w:r w:rsidRPr="00521C2B">
        <w:rPr>
          <w:color w:val="0D0D0D"/>
          <w:sz w:val="18"/>
          <w:szCs w:val="18"/>
          <w:shd w:val="clear" w:color="auto" w:fill="FFFFFF"/>
        </w:rPr>
        <w:t>Tershy</w:t>
      </w:r>
      <w:proofErr w:type="spellEnd"/>
      <w:r w:rsidRPr="00521C2B">
        <w:rPr>
          <w:color w:val="0D0D0D"/>
          <w:sz w:val="18"/>
          <w:szCs w:val="18"/>
          <w:shd w:val="clear" w:color="auto" w:fill="FFFFFF"/>
        </w:rPr>
        <w:t xml:space="preserve">, B. (2007). "Invasive Rodent Eradication on Islands." Conservation Biology, 21(5), 1258-1268. </w:t>
      </w:r>
      <w:r w:rsidRPr="00521C2B">
        <w:rPr>
          <w:sz w:val="18"/>
          <w:szCs w:val="18"/>
        </w:rPr>
        <w:t>https://doi.org/10.1111/j.1523-1739.2007.00755.x</w:t>
      </w:r>
    </w:p>
  </w:footnote>
  <w:footnote w:id="226">
    <w:p w14:paraId="4552C5A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W</w:t>
      </w:r>
      <w:proofErr w:type="spellStart"/>
      <w:r w:rsidRPr="00521C2B">
        <w:rPr>
          <w:color w:val="0D0D0D"/>
          <w:sz w:val="18"/>
          <w:szCs w:val="18"/>
          <w:shd w:val="clear" w:color="auto" w:fill="FFFFFF"/>
        </w:rPr>
        <w:t>illiams</w:t>
      </w:r>
      <w:proofErr w:type="spellEnd"/>
      <w:r w:rsidRPr="00521C2B">
        <w:rPr>
          <w:color w:val="0D0D0D"/>
          <w:sz w:val="18"/>
          <w:szCs w:val="18"/>
          <w:shd w:val="clear" w:color="auto" w:fill="FFFFFF"/>
        </w:rPr>
        <w:t xml:space="preserve">, N., &amp; Bingham, E. L. (2011). "Biosecurity: A Legal and Institutional Framework." IUCN. </w:t>
      </w:r>
      <w:r w:rsidRPr="00521C2B">
        <w:rPr>
          <w:sz w:val="18"/>
          <w:szCs w:val="18"/>
        </w:rPr>
        <w:t>https://www.iucn.org/content/biosecurity-legal-and-institutional-framework</w:t>
      </w:r>
    </w:p>
  </w:footnote>
  <w:footnote w:id="227">
    <w:p w14:paraId="1374BB6F"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S</w:t>
      </w:r>
      <w:proofErr w:type="spellStart"/>
      <w:r w:rsidRPr="00521C2B">
        <w:rPr>
          <w:color w:val="0D0D0D"/>
          <w:sz w:val="18"/>
          <w:szCs w:val="18"/>
          <w:shd w:val="clear" w:color="auto" w:fill="FFFFFF"/>
        </w:rPr>
        <w:t>ecretariat</w:t>
      </w:r>
      <w:proofErr w:type="spellEnd"/>
      <w:r w:rsidRPr="00521C2B">
        <w:rPr>
          <w:color w:val="0D0D0D"/>
          <w:sz w:val="18"/>
          <w:szCs w:val="18"/>
          <w:shd w:val="clear" w:color="auto" w:fill="FFFFFF"/>
        </w:rPr>
        <w:t xml:space="preserve"> of the Pacific Regional Environment Programme (SPREP). "Pacific Invasives Learning Network." </w:t>
      </w:r>
      <w:r w:rsidRPr="00521C2B">
        <w:rPr>
          <w:sz w:val="18"/>
          <w:szCs w:val="18"/>
        </w:rPr>
        <w:t>https://www.sprep.org/pacific-invasives-learning-network-piln</w:t>
      </w:r>
    </w:p>
  </w:footnote>
  <w:footnote w:id="228">
    <w:p w14:paraId="0047542A"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V</w:t>
      </w:r>
      <w:proofErr w:type="spellStart"/>
      <w:r w:rsidRPr="00521C2B">
        <w:rPr>
          <w:color w:val="0D0D0D"/>
          <w:sz w:val="18"/>
          <w:szCs w:val="18"/>
          <w:shd w:val="clear" w:color="auto" w:fill="FFFFFF"/>
        </w:rPr>
        <w:t>eitch</w:t>
      </w:r>
      <w:proofErr w:type="spellEnd"/>
      <w:r w:rsidRPr="00521C2B">
        <w:rPr>
          <w:color w:val="0D0D0D"/>
          <w:sz w:val="18"/>
          <w:szCs w:val="18"/>
          <w:shd w:val="clear" w:color="auto" w:fill="FFFFFF"/>
        </w:rPr>
        <w:t>, C. R., Clout, M. N., &amp; Towns, D. R. (Eds.). (2011). "Island Invasives</w:t>
      </w:r>
      <w:r w:rsidRPr="00521C2B">
        <w:rPr>
          <w:color w:val="0D0D0D"/>
          <w:sz w:val="18"/>
          <w:szCs w:val="18"/>
          <w:shd w:val="clear" w:color="auto" w:fill="FFFFFF"/>
          <w:lang w:val="en-US"/>
        </w:rPr>
        <w:t xml:space="preserve">: </w:t>
      </w:r>
      <w:r w:rsidRPr="00521C2B">
        <w:rPr>
          <w:color w:val="0D0D0D"/>
          <w:sz w:val="18"/>
          <w:szCs w:val="18"/>
          <w:shd w:val="clear" w:color="auto" w:fill="FFFFFF"/>
        </w:rPr>
        <w:t xml:space="preserve">Eradication and Management." IUCN. </w:t>
      </w:r>
      <w:hyperlink r:id="rId116" w:history="1">
        <w:r w:rsidRPr="00521C2B">
          <w:rPr>
            <w:rStyle w:val="Hyperlink"/>
            <w:sz w:val="18"/>
            <w:szCs w:val="18"/>
          </w:rPr>
          <w:t>https://portals.iucn.org/library/node/10315</w:t>
        </w:r>
      </w:hyperlink>
      <w:r w:rsidRPr="00521C2B">
        <w:rPr>
          <w:sz w:val="18"/>
          <w:szCs w:val="18"/>
          <w:lang w:val="en-US"/>
        </w:rPr>
        <w:t xml:space="preserve"> </w:t>
      </w:r>
    </w:p>
  </w:footnote>
  <w:footnote w:id="229">
    <w:p w14:paraId="4B7483A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I</w:t>
      </w:r>
      <w:r w:rsidRPr="00521C2B">
        <w:rPr>
          <w:color w:val="0D0D0D"/>
          <w:sz w:val="18"/>
          <w:szCs w:val="18"/>
          <w:shd w:val="clear" w:color="auto" w:fill="FFFFFF"/>
        </w:rPr>
        <w:t xml:space="preserve">UCN/SSC. (2013). "Guidelines for Reintroductions and Other Conservation Translocations." Version 1.0. Gland, Switzerland: IUCN Species Survival Commission. </w:t>
      </w:r>
      <w:hyperlink r:id="rId117" w:history="1">
        <w:r w:rsidRPr="00521C2B">
          <w:rPr>
            <w:rStyle w:val="Hyperlink"/>
            <w:sz w:val="18"/>
            <w:szCs w:val="18"/>
          </w:rPr>
          <w:t>https://www.iucn.org/content/guidelines-reintroductions-and-other-conservation-translocations</w:t>
        </w:r>
      </w:hyperlink>
      <w:r w:rsidRPr="00521C2B">
        <w:rPr>
          <w:sz w:val="18"/>
          <w:szCs w:val="18"/>
          <w:lang w:val="en-US"/>
        </w:rPr>
        <w:t xml:space="preserve"> </w:t>
      </w:r>
    </w:p>
  </w:footnote>
  <w:footnote w:id="230">
    <w:p w14:paraId="4FEAB66B"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lang w:val="en-US"/>
        </w:rPr>
        <w:t>A</w:t>
      </w:r>
      <w:r w:rsidRPr="00521C2B">
        <w:rPr>
          <w:color w:val="0D0D0D"/>
          <w:sz w:val="18"/>
          <w:szCs w:val="18"/>
          <w:shd w:val="clear" w:color="auto" w:fill="FFFFFF"/>
        </w:rPr>
        <w:t>n online resource offering detailed information on invasive species, including distribution, biology, and management strategies.</w:t>
      </w:r>
      <w:r w:rsidRPr="00521C2B">
        <w:rPr>
          <w:color w:val="0D0D0D"/>
          <w:sz w:val="18"/>
          <w:szCs w:val="18"/>
          <w:shd w:val="clear" w:color="auto" w:fill="FFFFFF"/>
          <w:lang w:val="en-US"/>
        </w:rPr>
        <w:t xml:space="preserve"> C</w:t>
      </w:r>
      <w:r w:rsidRPr="00521C2B">
        <w:rPr>
          <w:color w:val="0D0D0D"/>
          <w:sz w:val="18"/>
          <w:szCs w:val="18"/>
          <w:shd w:val="clear" w:color="auto" w:fill="FFFFFF"/>
        </w:rPr>
        <w:t xml:space="preserve">ABI. "Invasive Species Compendium." </w:t>
      </w:r>
      <w:hyperlink r:id="rId118" w:history="1">
        <w:r w:rsidRPr="00521C2B">
          <w:rPr>
            <w:rStyle w:val="Hyperlink"/>
            <w:sz w:val="18"/>
            <w:szCs w:val="18"/>
          </w:rPr>
          <w:t>https://www.cabi.org/isc/</w:t>
        </w:r>
      </w:hyperlink>
      <w:r w:rsidRPr="00521C2B">
        <w:rPr>
          <w:sz w:val="18"/>
          <w:szCs w:val="18"/>
          <w:lang w:val="en-US"/>
        </w:rPr>
        <w:t xml:space="preserve"> </w:t>
      </w:r>
    </w:p>
  </w:footnote>
  <w:footnote w:id="231">
    <w:p w14:paraId="7A65038E"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R</w:t>
      </w:r>
      <w:r w:rsidRPr="00521C2B">
        <w:rPr>
          <w:color w:val="0D0D0D"/>
          <w:sz w:val="18"/>
          <w:szCs w:val="18"/>
          <w:shd w:val="clear" w:color="auto" w:fill="FFFFFF"/>
        </w:rPr>
        <w:t xml:space="preserve">easer, J. K., Meyerson, L. A., Cronk, Q., De </w:t>
      </w:r>
      <w:proofErr w:type="spellStart"/>
      <w:r w:rsidRPr="00521C2B">
        <w:rPr>
          <w:color w:val="0D0D0D"/>
          <w:sz w:val="18"/>
          <w:szCs w:val="18"/>
          <w:shd w:val="clear" w:color="auto" w:fill="FFFFFF"/>
        </w:rPr>
        <w:t>Poorter</w:t>
      </w:r>
      <w:proofErr w:type="spellEnd"/>
      <w:r w:rsidRPr="00521C2B">
        <w:rPr>
          <w:color w:val="0D0D0D"/>
          <w:sz w:val="18"/>
          <w:szCs w:val="18"/>
          <w:shd w:val="clear" w:color="auto" w:fill="FFFFFF"/>
        </w:rPr>
        <w:t xml:space="preserve">, M., Eldrege, L. G., Green, E., Kairo, M., Latasi, P., Mack, R. N., </w:t>
      </w:r>
      <w:proofErr w:type="spellStart"/>
      <w:r w:rsidRPr="00521C2B">
        <w:rPr>
          <w:color w:val="0D0D0D"/>
          <w:sz w:val="18"/>
          <w:szCs w:val="18"/>
          <w:shd w:val="clear" w:color="auto" w:fill="FFFFFF"/>
        </w:rPr>
        <w:t>Mauremootoo</w:t>
      </w:r>
      <w:proofErr w:type="spellEnd"/>
      <w:r w:rsidRPr="00521C2B">
        <w:rPr>
          <w:color w:val="0D0D0D"/>
          <w:sz w:val="18"/>
          <w:szCs w:val="18"/>
          <w:shd w:val="clear" w:color="auto" w:fill="FFFFFF"/>
        </w:rPr>
        <w:t xml:space="preserve">, J., O'Dowd, D., Orapa, W., </w:t>
      </w:r>
      <w:proofErr w:type="spellStart"/>
      <w:r w:rsidRPr="00521C2B">
        <w:rPr>
          <w:color w:val="0D0D0D"/>
          <w:sz w:val="18"/>
          <w:szCs w:val="18"/>
          <w:shd w:val="clear" w:color="auto" w:fill="FFFFFF"/>
        </w:rPr>
        <w:t>Sastroutomo</w:t>
      </w:r>
      <w:proofErr w:type="spellEnd"/>
      <w:r w:rsidRPr="00521C2B">
        <w:rPr>
          <w:color w:val="0D0D0D"/>
          <w:sz w:val="18"/>
          <w:szCs w:val="18"/>
          <w:shd w:val="clear" w:color="auto" w:fill="FFFFFF"/>
        </w:rPr>
        <w:t xml:space="preserve">, S., Saunders, A., Shine, C., </w:t>
      </w:r>
      <w:proofErr w:type="spellStart"/>
      <w:r w:rsidRPr="00521C2B">
        <w:rPr>
          <w:color w:val="0D0D0D"/>
          <w:sz w:val="18"/>
          <w:szCs w:val="18"/>
          <w:shd w:val="clear" w:color="auto" w:fill="FFFFFF"/>
        </w:rPr>
        <w:t>Thrainsson</w:t>
      </w:r>
      <w:proofErr w:type="spellEnd"/>
      <w:r w:rsidRPr="00521C2B">
        <w:rPr>
          <w:color w:val="0D0D0D"/>
          <w:sz w:val="18"/>
          <w:szCs w:val="18"/>
          <w:shd w:val="clear" w:color="auto" w:fill="FFFFFF"/>
        </w:rPr>
        <w:t xml:space="preserve">, S., &amp; </w:t>
      </w:r>
      <w:proofErr w:type="spellStart"/>
      <w:r w:rsidRPr="00521C2B">
        <w:rPr>
          <w:color w:val="0D0D0D"/>
          <w:sz w:val="18"/>
          <w:szCs w:val="18"/>
          <w:shd w:val="clear" w:color="auto" w:fill="FFFFFF"/>
        </w:rPr>
        <w:t>Vaiutu</w:t>
      </w:r>
      <w:proofErr w:type="spellEnd"/>
      <w:r w:rsidRPr="00521C2B">
        <w:rPr>
          <w:color w:val="0D0D0D"/>
          <w:sz w:val="18"/>
          <w:szCs w:val="18"/>
          <w:shd w:val="clear" w:color="auto" w:fill="FFFFFF"/>
        </w:rPr>
        <w:t xml:space="preserve">, L. (2007). "Ecological and Socioeconomic Impacts of Invasive Alien Species in Island Ecosystems." Environmental Conservation, 34(2), 98-111. </w:t>
      </w:r>
      <w:hyperlink r:id="rId119" w:history="1">
        <w:r w:rsidRPr="00521C2B">
          <w:rPr>
            <w:rStyle w:val="Hyperlink"/>
            <w:sz w:val="18"/>
            <w:szCs w:val="18"/>
          </w:rPr>
          <w:t>https://doi.org/10.1017/S0376892907003815</w:t>
        </w:r>
      </w:hyperlink>
      <w:r w:rsidRPr="00521C2B">
        <w:rPr>
          <w:sz w:val="18"/>
          <w:szCs w:val="18"/>
          <w:lang w:val="en-US"/>
        </w:rPr>
        <w:t xml:space="preserve"> </w:t>
      </w:r>
    </w:p>
  </w:footnote>
  <w:footnote w:id="232">
    <w:p w14:paraId="104652E1" w14:textId="77777777" w:rsidR="002F5F1C" w:rsidRPr="005C7B45" w:rsidRDefault="002F5F1C" w:rsidP="00007E4A">
      <w:pPr>
        <w:pStyle w:val="FootnoteText"/>
        <w:rPr>
          <w:lang w:val="en-US"/>
        </w:rPr>
      </w:pPr>
      <w:r w:rsidRPr="00521C2B">
        <w:rPr>
          <w:rStyle w:val="FootnoteReference"/>
          <w:sz w:val="18"/>
          <w:szCs w:val="18"/>
        </w:rPr>
        <w:footnoteRef/>
      </w:r>
      <w:r w:rsidRPr="00521C2B">
        <w:rPr>
          <w:sz w:val="18"/>
          <w:szCs w:val="18"/>
        </w:rPr>
        <w:t xml:space="preserve"> </w:t>
      </w:r>
      <w:r w:rsidRPr="00521C2B">
        <w:rPr>
          <w:sz w:val="18"/>
          <w:szCs w:val="18"/>
          <w:lang w:val="en-US"/>
        </w:rPr>
        <w:t>P</w:t>
      </w:r>
      <w:proofErr w:type="spellStart"/>
      <w:r w:rsidRPr="00521C2B">
        <w:rPr>
          <w:color w:val="0D0D0D"/>
          <w:sz w:val="18"/>
          <w:szCs w:val="18"/>
          <w:shd w:val="clear" w:color="auto" w:fill="FFFFFF"/>
        </w:rPr>
        <w:t>rovides</w:t>
      </w:r>
      <w:proofErr w:type="spellEnd"/>
      <w:r w:rsidRPr="00521C2B">
        <w:rPr>
          <w:color w:val="0D0D0D"/>
          <w:sz w:val="18"/>
          <w:szCs w:val="18"/>
          <w:shd w:val="clear" w:color="auto" w:fill="FFFFFF"/>
        </w:rPr>
        <w:t xml:space="preserve"> an overview of strategies and actions taken by The Nature Conservancy to combat invasive species, including tools and resources for management.</w:t>
      </w:r>
      <w:r w:rsidRPr="00521C2B">
        <w:rPr>
          <w:sz w:val="18"/>
          <w:szCs w:val="18"/>
          <w:lang w:val="en-US"/>
        </w:rPr>
        <w:t xml:space="preserve"> The </w:t>
      </w:r>
      <w:r w:rsidRPr="00521C2B">
        <w:rPr>
          <w:color w:val="0D0D0D"/>
          <w:sz w:val="18"/>
          <w:szCs w:val="18"/>
          <w:shd w:val="clear" w:color="auto" w:fill="FFFFFF"/>
        </w:rPr>
        <w:t xml:space="preserve">Nature Conservancy. "Invasive Species: A Leading Threat to Our Environment." </w:t>
      </w:r>
      <w:hyperlink r:id="rId120" w:history="1">
        <w:r w:rsidRPr="00521C2B">
          <w:rPr>
            <w:rStyle w:val="Hyperlink"/>
            <w:sz w:val="18"/>
            <w:szCs w:val="18"/>
          </w:rPr>
          <w:t>https://www.nature.org/en-us/what-we-do/our-insights/perspectives/invasive-species-a-leading-threat-to-our-environment/</w:t>
        </w:r>
      </w:hyperlink>
      <w:r w:rsidRPr="005C7B45">
        <w:rPr>
          <w:lang w:val="en-US"/>
        </w:rPr>
        <w:t xml:space="preserve"> </w:t>
      </w:r>
    </w:p>
  </w:footnote>
  <w:footnote w:id="233">
    <w:p w14:paraId="74E6319D"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UNEP </w:t>
      </w:r>
      <w:r w:rsidRPr="00521C2B">
        <w:rPr>
          <w:color w:val="0D0D0D"/>
          <w:sz w:val="18"/>
          <w:szCs w:val="18"/>
          <w:shd w:val="clear" w:color="auto" w:fill="FFFFFF"/>
        </w:rPr>
        <w:t xml:space="preserve">(2018). "Legal Limits on Single-Use Plastics and Microplastics: A Global Review of National Laws and Regulations." </w:t>
      </w:r>
      <w:hyperlink r:id="rId121" w:history="1">
        <w:r w:rsidRPr="00521C2B">
          <w:rPr>
            <w:rStyle w:val="Hyperlink"/>
            <w:sz w:val="18"/>
            <w:szCs w:val="18"/>
          </w:rPr>
          <w:t>https://www.unenvironment.org/resources/report/legal-limits-single-use-plastics-and-microplastics-global-review-national-laws</w:t>
        </w:r>
      </w:hyperlink>
      <w:r w:rsidRPr="00521C2B">
        <w:rPr>
          <w:sz w:val="18"/>
          <w:szCs w:val="18"/>
          <w:lang w:val="en-US"/>
        </w:rPr>
        <w:t xml:space="preserve"> </w:t>
      </w:r>
    </w:p>
  </w:footnote>
  <w:footnote w:id="234">
    <w:p w14:paraId="3E0A56DC"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IMO </w:t>
      </w:r>
      <w:r w:rsidRPr="00521C2B">
        <w:rPr>
          <w:color w:val="0D0D0D"/>
          <w:sz w:val="18"/>
          <w:szCs w:val="18"/>
          <w:shd w:val="clear" w:color="auto" w:fill="FFFFFF"/>
        </w:rPr>
        <w:t xml:space="preserve">(2018). "Guidelines for the Control and Management of Ships' Ballast Water to Minimize the Transfer of Harmful Aquatic Organisms and Pathogens." </w:t>
      </w:r>
      <w:hyperlink r:id="rId122" w:history="1">
        <w:r w:rsidRPr="00521C2B">
          <w:rPr>
            <w:rStyle w:val="Hyperlink"/>
            <w:sz w:val="18"/>
            <w:szCs w:val="18"/>
          </w:rPr>
          <w:t>http://www.imo.org/en/OurWork/Environment/BallastWaterManagement/Pages/Default.aspx</w:t>
        </w:r>
      </w:hyperlink>
      <w:r w:rsidRPr="00521C2B">
        <w:rPr>
          <w:sz w:val="18"/>
          <w:szCs w:val="18"/>
          <w:lang w:val="en-US"/>
        </w:rPr>
        <w:t xml:space="preserve"> </w:t>
      </w:r>
    </w:p>
  </w:footnote>
  <w:footnote w:id="235">
    <w:p w14:paraId="2DB31575"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lang w:val="en-US"/>
        </w:rPr>
        <w:t xml:space="preserve"> SPREP. </w:t>
      </w:r>
      <w:r w:rsidRPr="00521C2B">
        <w:rPr>
          <w:color w:val="0D0D0D"/>
          <w:sz w:val="18"/>
          <w:szCs w:val="18"/>
          <w:shd w:val="clear" w:color="auto" w:fill="FFFFFF"/>
        </w:rPr>
        <w:t xml:space="preserve">(2018). "Pacific Marine Litter Action Plan." </w:t>
      </w:r>
      <w:hyperlink r:id="rId123" w:history="1">
        <w:r w:rsidRPr="00521C2B">
          <w:rPr>
            <w:rStyle w:val="Hyperlink"/>
            <w:sz w:val="18"/>
            <w:szCs w:val="18"/>
          </w:rPr>
          <w:t>https://www.sprep.org/publications/pacific-regional-marine-litter-action-plan</w:t>
        </w:r>
      </w:hyperlink>
      <w:r w:rsidRPr="00521C2B">
        <w:rPr>
          <w:sz w:val="18"/>
          <w:szCs w:val="18"/>
          <w:lang w:val="en-US"/>
        </w:rPr>
        <w:t xml:space="preserve"> </w:t>
      </w:r>
    </w:p>
  </w:footnote>
  <w:footnote w:id="236">
    <w:p w14:paraId="4A4AF3AF"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FAO. Integrated Pest Management (IPM). Case studies on IPM. </w:t>
      </w:r>
      <w:hyperlink r:id="rId124" w:history="1">
        <w:r w:rsidRPr="00521C2B">
          <w:rPr>
            <w:rStyle w:val="Hyperlink"/>
            <w:sz w:val="18"/>
            <w:szCs w:val="18"/>
            <w:lang w:val="en-US"/>
          </w:rPr>
          <w:t>https://www.fao.org/pest-and-pesticide-management/ipm/integrated-pest-management/en/</w:t>
        </w:r>
      </w:hyperlink>
      <w:r w:rsidRPr="00521C2B">
        <w:rPr>
          <w:sz w:val="18"/>
          <w:szCs w:val="18"/>
          <w:lang w:val="en-US"/>
        </w:rPr>
        <w:t xml:space="preserve"> </w:t>
      </w:r>
    </w:p>
  </w:footnote>
  <w:footnote w:id="237">
    <w:p w14:paraId="387353AC"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I</w:t>
      </w:r>
      <w:r w:rsidRPr="00521C2B">
        <w:rPr>
          <w:color w:val="0D0D0D"/>
          <w:sz w:val="18"/>
          <w:szCs w:val="18"/>
          <w:shd w:val="clear" w:color="auto" w:fill="FFFFFF"/>
        </w:rPr>
        <w:t xml:space="preserve">UCN SSC Invasive Species Specialist Group. (2012). "Guidelines for Invasive Species Planning and Management on Islands." </w:t>
      </w:r>
      <w:hyperlink r:id="rId125" w:history="1">
        <w:r w:rsidRPr="00521C2B">
          <w:rPr>
            <w:rStyle w:val="Hyperlink"/>
            <w:sz w:val="18"/>
            <w:szCs w:val="18"/>
          </w:rPr>
          <w:t>https://portals.iucn.org/library/sites/library/files/documents/2018-030-En.pdf</w:t>
        </w:r>
      </w:hyperlink>
      <w:r w:rsidRPr="00521C2B">
        <w:rPr>
          <w:sz w:val="18"/>
          <w:szCs w:val="18"/>
          <w:lang w:val="en-US"/>
        </w:rPr>
        <w:t xml:space="preserve"> </w:t>
      </w:r>
    </w:p>
  </w:footnote>
  <w:footnote w:id="238">
    <w:p w14:paraId="15231AA2" w14:textId="1282D4EE" w:rsidR="00814FF1" w:rsidRPr="00521C2B" w:rsidRDefault="00814FF1">
      <w:pPr>
        <w:pStyle w:val="FootnoteText"/>
        <w:rPr>
          <w:sz w:val="18"/>
          <w:szCs w:val="18"/>
        </w:rPr>
      </w:pPr>
      <w:r w:rsidRPr="00521C2B">
        <w:rPr>
          <w:rStyle w:val="FootnoteReference"/>
          <w:sz w:val="18"/>
          <w:szCs w:val="18"/>
        </w:rPr>
        <w:footnoteRef/>
      </w:r>
      <w:r w:rsidRPr="00521C2B">
        <w:rPr>
          <w:sz w:val="18"/>
          <w:szCs w:val="18"/>
        </w:rPr>
        <w:t xml:space="preserve"> IUCN (2023). Plastic Waste Free Islands Blueprint - A journey to zero plastic waste. </w:t>
      </w:r>
      <w:hyperlink r:id="rId126" w:history="1">
        <w:r w:rsidRPr="00521C2B">
          <w:rPr>
            <w:rStyle w:val="Hyperlink"/>
            <w:sz w:val="18"/>
            <w:szCs w:val="18"/>
          </w:rPr>
          <w:t>https://www.iucn.org/resources/grey-literature/blueprint-zero-plastic-waste</w:t>
        </w:r>
      </w:hyperlink>
      <w:r w:rsidRPr="00521C2B">
        <w:rPr>
          <w:sz w:val="18"/>
          <w:szCs w:val="18"/>
        </w:rPr>
        <w:t xml:space="preserve"> </w:t>
      </w:r>
    </w:p>
  </w:footnote>
  <w:footnote w:id="239">
    <w:p w14:paraId="3B5DB1D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333333"/>
          <w:sz w:val="18"/>
          <w:szCs w:val="18"/>
          <w:shd w:val="clear" w:color="auto" w:fill="FFFFFF"/>
        </w:rPr>
        <w:t>United Nations Environment Programme (2013). </w:t>
      </w:r>
      <w:r w:rsidRPr="00521C2B">
        <w:rPr>
          <w:i/>
          <w:iCs/>
          <w:color w:val="333333"/>
          <w:sz w:val="18"/>
          <w:szCs w:val="18"/>
          <w:shd w:val="clear" w:color="auto" w:fill="FFFFFF"/>
        </w:rPr>
        <w:t>Guidelines for national waste management strategies: moving from challenges to opportunities</w:t>
      </w:r>
      <w:r w:rsidRPr="00521C2B">
        <w:rPr>
          <w:color w:val="333333"/>
          <w:sz w:val="18"/>
          <w:szCs w:val="18"/>
          <w:shd w:val="clear" w:color="auto" w:fill="FFFFFF"/>
        </w:rPr>
        <w:t xml:space="preserve">. </w:t>
      </w:r>
      <w:hyperlink r:id="rId127" w:history="1">
        <w:r w:rsidRPr="00521C2B">
          <w:rPr>
            <w:rStyle w:val="Hyperlink"/>
            <w:sz w:val="18"/>
            <w:szCs w:val="18"/>
            <w:shd w:val="clear" w:color="auto" w:fill="FFFFFF"/>
          </w:rPr>
          <w:t>https://wedocs.unep.org/20.500.11822/8669</w:t>
        </w:r>
      </w:hyperlink>
      <w:r w:rsidRPr="00521C2B">
        <w:rPr>
          <w:color w:val="333333"/>
          <w:sz w:val="18"/>
          <w:szCs w:val="18"/>
          <w:shd w:val="clear" w:color="auto" w:fill="FFFFFF"/>
        </w:rPr>
        <w:t>.</w:t>
      </w:r>
      <w:r w:rsidRPr="00521C2B">
        <w:rPr>
          <w:color w:val="333333"/>
          <w:sz w:val="18"/>
          <w:szCs w:val="18"/>
          <w:shd w:val="clear" w:color="auto" w:fill="FFFFFF"/>
          <w:lang w:val="en-US"/>
        </w:rPr>
        <w:t xml:space="preserve"> </w:t>
      </w:r>
    </w:p>
  </w:footnote>
  <w:footnote w:id="240">
    <w:p w14:paraId="147B91F2"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IPCC, 2019: </w:t>
      </w:r>
      <w:r w:rsidRPr="00521C2B">
        <w:rPr>
          <w:sz w:val="18"/>
          <w:szCs w:val="18"/>
        </w:rPr>
        <w:t>IPCC Special Report on the Ocean and Cryosphere in a Changing Climate</w:t>
      </w:r>
      <w:r w:rsidRPr="00521C2B">
        <w:rPr>
          <w:color w:val="0D0D0D"/>
          <w:sz w:val="18"/>
          <w:szCs w:val="18"/>
          <w:shd w:val="clear" w:color="auto" w:fill="FFFFFF"/>
        </w:rPr>
        <w:t>.</w:t>
      </w:r>
      <w:r w:rsidRPr="00521C2B">
        <w:rPr>
          <w:color w:val="0D0D0D"/>
          <w:sz w:val="18"/>
          <w:szCs w:val="18"/>
          <w:shd w:val="clear" w:color="auto" w:fill="FFFFFF"/>
          <w:lang w:val="en-US"/>
        </w:rPr>
        <w:t xml:space="preserve"> </w:t>
      </w:r>
      <w:hyperlink r:id="rId128" w:history="1">
        <w:r w:rsidRPr="00521C2B">
          <w:rPr>
            <w:rStyle w:val="Hyperlink"/>
            <w:sz w:val="18"/>
            <w:szCs w:val="18"/>
            <w:shd w:val="clear" w:color="auto" w:fill="FFFFFF"/>
            <w:lang w:val="en-US"/>
          </w:rPr>
          <w:t>https://www.ipcc.ch/srocc/</w:t>
        </w:r>
      </w:hyperlink>
      <w:r w:rsidRPr="00521C2B">
        <w:rPr>
          <w:color w:val="0D0D0D"/>
          <w:sz w:val="18"/>
          <w:szCs w:val="18"/>
          <w:shd w:val="clear" w:color="auto" w:fill="FFFFFF"/>
          <w:lang w:val="en-US"/>
        </w:rPr>
        <w:t xml:space="preserve"> </w:t>
      </w:r>
    </w:p>
  </w:footnote>
  <w:footnote w:id="241">
    <w:p w14:paraId="639A9D6B" w14:textId="77777777" w:rsidR="002F5F1C" w:rsidRPr="005C7B45" w:rsidRDefault="002F5F1C" w:rsidP="00007E4A">
      <w:pPr>
        <w:pStyle w:val="FootnoteText"/>
        <w:rPr>
          <w:lang w:val="en-US"/>
        </w:rPr>
      </w:pPr>
      <w:r w:rsidRPr="00521C2B">
        <w:rPr>
          <w:rStyle w:val="FootnoteReference"/>
          <w:sz w:val="18"/>
          <w:szCs w:val="18"/>
        </w:rPr>
        <w:footnoteRef/>
      </w:r>
      <w:r w:rsidRPr="00521C2B">
        <w:rPr>
          <w:sz w:val="18"/>
          <w:szCs w:val="18"/>
        </w:rPr>
        <w:t xml:space="preserve"> </w:t>
      </w:r>
      <w:r w:rsidRPr="00521C2B">
        <w:rPr>
          <w:color w:val="0D0D0D"/>
          <w:sz w:val="18"/>
          <w:szCs w:val="18"/>
          <w:shd w:val="clear" w:color="auto" w:fill="FFFFFF"/>
        </w:rPr>
        <w:t xml:space="preserve">UNFCCC. (2005). </w:t>
      </w:r>
      <w:r w:rsidRPr="00521C2B">
        <w:rPr>
          <w:sz w:val="18"/>
          <w:szCs w:val="18"/>
        </w:rPr>
        <w:t>Guidelines for the preparation of National Adaptation Programmes of Action</w:t>
      </w:r>
      <w:r w:rsidRPr="00521C2B">
        <w:rPr>
          <w:color w:val="0D0D0D"/>
          <w:sz w:val="18"/>
          <w:szCs w:val="18"/>
          <w:shd w:val="clear" w:color="auto" w:fill="FFFFFF"/>
        </w:rPr>
        <w:t>.</w:t>
      </w:r>
      <w:r w:rsidRPr="00521C2B">
        <w:rPr>
          <w:color w:val="0D0D0D"/>
          <w:sz w:val="18"/>
          <w:szCs w:val="18"/>
          <w:shd w:val="clear" w:color="auto" w:fill="FFFFFF"/>
          <w:lang w:val="en-US"/>
        </w:rPr>
        <w:t xml:space="preserve"> </w:t>
      </w:r>
      <w:hyperlink r:id="rId129" w:history="1">
        <w:r w:rsidRPr="00521C2B">
          <w:rPr>
            <w:rStyle w:val="Hyperlink"/>
            <w:sz w:val="18"/>
            <w:szCs w:val="18"/>
            <w:shd w:val="clear" w:color="auto" w:fill="FFFFFF"/>
            <w:lang w:val="en-US"/>
          </w:rPr>
          <w:t>https://unfccc.int/topics/adaptation-and-resilience/resources/guidelines-for-national-adaptation-plans-naps?gad_source=1&amp;gclid=EAIaIQobChMIs-rQrobIhAMVWBetBh3-GwaWEAAYASAAEgLKH_D_BwE</w:t>
        </w:r>
      </w:hyperlink>
      <w:r w:rsidRPr="005C7B45">
        <w:rPr>
          <w:color w:val="0D0D0D"/>
          <w:shd w:val="clear" w:color="auto" w:fill="FFFFFF"/>
          <w:lang w:val="en-US"/>
        </w:rPr>
        <w:t xml:space="preserve"> </w:t>
      </w:r>
    </w:p>
  </w:footnote>
  <w:footnote w:id="242">
    <w:p w14:paraId="3D960E07" w14:textId="77777777" w:rsidR="002F5F1C" w:rsidRPr="005C7B45" w:rsidRDefault="002F5F1C" w:rsidP="00007E4A">
      <w:pPr>
        <w:pStyle w:val="FootnoteText"/>
        <w:rPr>
          <w:lang w:val="en-US"/>
        </w:rPr>
      </w:pPr>
      <w:r w:rsidRPr="005C7B45">
        <w:rPr>
          <w:rStyle w:val="FootnoteReference"/>
        </w:rPr>
        <w:footnoteRef/>
      </w:r>
      <w:r w:rsidRPr="005C7B45">
        <w:t xml:space="preserve"> </w:t>
      </w:r>
      <w:r w:rsidRPr="00521C2B">
        <w:rPr>
          <w:sz w:val="18"/>
          <w:szCs w:val="18"/>
          <w:lang w:val="en-US"/>
        </w:rPr>
        <w:t xml:space="preserve">Small Island Developing States (SIDS) Accelerated Modalities of Action (SAMOA) Pathway. </w:t>
      </w:r>
      <w:hyperlink r:id="rId130" w:history="1">
        <w:r w:rsidRPr="00521C2B">
          <w:rPr>
            <w:rStyle w:val="Hyperlink"/>
            <w:sz w:val="18"/>
            <w:szCs w:val="18"/>
            <w:lang w:val="en-US"/>
          </w:rPr>
          <w:t>https://www.un.org/ohrlls/content/samoa-pathway</w:t>
        </w:r>
      </w:hyperlink>
      <w:r w:rsidRPr="005C7B45">
        <w:rPr>
          <w:lang w:val="en-US"/>
        </w:rPr>
        <w:t xml:space="preserve"> </w:t>
      </w:r>
    </w:p>
  </w:footnote>
  <w:footnote w:id="243">
    <w:p w14:paraId="40A4FB8F"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UNEP Guidelines for Ecosystem-based Adaptation. </w:t>
      </w:r>
      <w:r w:rsidRPr="00521C2B">
        <w:rPr>
          <w:color w:val="333333"/>
          <w:sz w:val="18"/>
          <w:szCs w:val="18"/>
          <w:shd w:val="clear" w:color="auto" w:fill="FFFFFF"/>
        </w:rPr>
        <w:t>United Nations Environment Programme (2021). </w:t>
      </w:r>
      <w:r w:rsidRPr="00521C2B">
        <w:rPr>
          <w:i/>
          <w:iCs/>
          <w:color w:val="333333"/>
          <w:sz w:val="18"/>
          <w:szCs w:val="18"/>
          <w:shd w:val="clear" w:color="auto" w:fill="FFFFFF"/>
        </w:rPr>
        <w:t>Guidelines for Integrating Ecosystem-based Adaptation into National Adaptation Plans: Supplement to the UNFCCC NAP Technical Guidelines</w:t>
      </w:r>
      <w:r w:rsidRPr="00521C2B">
        <w:rPr>
          <w:color w:val="333333"/>
          <w:sz w:val="18"/>
          <w:szCs w:val="18"/>
          <w:shd w:val="clear" w:color="auto" w:fill="FFFFFF"/>
        </w:rPr>
        <w:t xml:space="preserve">. </w:t>
      </w:r>
      <w:hyperlink r:id="rId131" w:history="1">
        <w:r w:rsidRPr="00521C2B">
          <w:rPr>
            <w:rStyle w:val="Hyperlink"/>
            <w:sz w:val="18"/>
            <w:szCs w:val="18"/>
            <w:shd w:val="clear" w:color="auto" w:fill="FFFFFF"/>
          </w:rPr>
          <w:t>https://wedocs.unep.org/20.500.11822/36703</w:t>
        </w:r>
      </w:hyperlink>
      <w:r w:rsidRPr="00521C2B">
        <w:rPr>
          <w:color w:val="333333"/>
          <w:sz w:val="18"/>
          <w:szCs w:val="18"/>
          <w:shd w:val="clear" w:color="auto" w:fill="FFFFFF"/>
        </w:rPr>
        <w:t>.</w:t>
      </w:r>
      <w:r w:rsidRPr="00521C2B">
        <w:rPr>
          <w:color w:val="333333"/>
          <w:sz w:val="18"/>
          <w:szCs w:val="18"/>
          <w:shd w:val="clear" w:color="auto" w:fill="FFFFFF"/>
          <w:lang w:val="en-US"/>
        </w:rPr>
        <w:t xml:space="preserve"> </w:t>
      </w:r>
    </w:p>
  </w:footnote>
  <w:footnote w:id="244">
    <w:p w14:paraId="14536EB3" w14:textId="7635EC9E"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Secretariat of the Convention on Biological Diversity (2019). Voluntary guidelines for the design and effective implementation of ecosystem-based approaches to climate change adaptation and disaster risk reduction and supplementary information. Technical Series No. 93. Montreal, 156 pages.</w:t>
      </w:r>
      <w:r w:rsidRPr="00521C2B">
        <w:rPr>
          <w:sz w:val="18"/>
          <w:szCs w:val="18"/>
          <w:lang w:val="en-US"/>
        </w:rPr>
        <w:t xml:space="preserve"> </w:t>
      </w:r>
      <w:hyperlink r:id="rId132" w:history="1">
        <w:r w:rsidR="0095480D" w:rsidRPr="00DE50AE">
          <w:rPr>
            <w:rStyle w:val="Hyperlink"/>
            <w:sz w:val="18"/>
            <w:szCs w:val="18"/>
            <w:lang w:val="en-US"/>
          </w:rPr>
          <w:t>www.cbd.int/doc/publications/cbd-ts-93-en.pdf</w:t>
        </w:r>
      </w:hyperlink>
      <w:r w:rsidRPr="00521C2B">
        <w:rPr>
          <w:sz w:val="18"/>
          <w:szCs w:val="18"/>
          <w:lang w:val="en-US"/>
        </w:rPr>
        <w:t xml:space="preserve"> </w:t>
      </w:r>
    </w:p>
  </w:footnote>
  <w:footnote w:id="245">
    <w:p w14:paraId="5FCA8305"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Epple, C., García Rangel, S., Jenkins, M., &amp; Guth, M. (2016). Managing ecosystems in the context of climate change mitigation: A review of current knowledge and recommendations to support ecosystem-based mitigation actions that look beyond terrestrial forests. Technical Series No.86. Secretariat of the Convention on Biological Diversity, Montreal, 55 pages</w:t>
      </w:r>
      <w:r w:rsidRPr="00521C2B">
        <w:rPr>
          <w:sz w:val="18"/>
          <w:szCs w:val="18"/>
          <w:lang w:val="en-US"/>
        </w:rPr>
        <w:t>.</w:t>
      </w:r>
      <w:r w:rsidRPr="00521C2B">
        <w:rPr>
          <w:sz w:val="18"/>
          <w:szCs w:val="18"/>
        </w:rPr>
        <w:t xml:space="preserve"> </w:t>
      </w:r>
      <w:hyperlink r:id="rId133" w:history="1">
        <w:r w:rsidRPr="00521C2B">
          <w:rPr>
            <w:rStyle w:val="Hyperlink"/>
            <w:sz w:val="18"/>
            <w:szCs w:val="18"/>
            <w:lang w:val="en-US"/>
          </w:rPr>
          <w:t>https://www.cbd.int/doc/publications/cbd-ts-86-en.pdf</w:t>
        </w:r>
      </w:hyperlink>
      <w:r w:rsidRPr="00521C2B">
        <w:rPr>
          <w:sz w:val="18"/>
          <w:szCs w:val="18"/>
          <w:lang w:val="en-US"/>
        </w:rPr>
        <w:t xml:space="preserve"> </w:t>
      </w:r>
    </w:p>
  </w:footnote>
  <w:footnote w:id="246">
    <w:p w14:paraId="77114748" w14:textId="71321CF6"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CDB Technical Series No 79 PBL report number 01448 ISBN 92-9225-553-3 ISBN 92-9225-554-</w:t>
      </w:r>
      <w:r w:rsidRPr="00521C2B">
        <w:rPr>
          <w:sz w:val="18"/>
          <w:szCs w:val="18"/>
          <w:lang w:val="en-US"/>
        </w:rPr>
        <w:t xml:space="preserve">. </w:t>
      </w:r>
      <w:hyperlink r:id="rId134" w:history="1">
        <w:r w:rsidR="0095480D" w:rsidRPr="00DE50AE">
          <w:rPr>
            <w:rStyle w:val="Hyperlink"/>
            <w:sz w:val="18"/>
            <w:szCs w:val="18"/>
            <w:lang w:val="en-US"/>
          </w:rPr>
          <w:t>www.cbd.int/doc/publications/cbd-ts-79-en.pdf</w:t>
        </w:r>
      </w:hyperlink>
      <w:r w:rsidRPr="00521C2B">
        <w:rPr>
          <w:sz w:val="18"/>
          <w:szCs w:val="18"/>
          <w:lang w:val="en-US"/>
        </w:rPr>
        <w:t xml:space="preserve"> </w:t>
      </w:r>
    </w:p>
  </w:footnote>
  <w:footnote w:id="247">
    <w:p w14:paraId="6CE887A5"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hyperlink r:id="rId135" w:history="1">
        <w:r w:rsidRPr="00521C2B">
          <w:rPr>
            <w:rStyle w:val="Hyperlink"/>
            <w:sz w:val="18"/>
            <w:szCs w:val="18"/>
          </w:rPr>
          <w:t>https://portals.iucn.org/library/efiles/documents/Rep-2000-054.pdf</w:t>
        </w:r>
      </w:hyperlink>
      <w:r w:rsidRPr="00521C2B">
        <w:rPr>
          <w:sz w:val="18"/>
          <w:szCs w:val="18"/>
          <w:lang w:val="en-US"/>
        </w:rPr>
        <w:t xml:space="preserve"> </w:t>
      </w:r>
    </w:p>
  </w:footnote>
  <w:footnote w:id="248">
    <w:p w14:paraId="2FA8B3C3" w14:textId="77777777"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FAO. Sustainable Wildlife Management (SWM) Programme. 2019. </w:t>
      </w:r>
      <w:hyperlink r:id="rId136" w:history="1">
        <w:r w:rsidRPr="00521C2B">
          <w:rPr>
            <w:rStyle w:val="Hyperlink"/>
            <w:sz w:val="18"/>
            <w:szCs w:val="18"/>
            <w:lang w:val="en-US"/>
          </w:rPr>
          <w:t>https://www.fao.org/3/ca5100en/CA5100EN.pdf</w:t>
        </w:r>
      </w:hyperlink>
      <w:r w:rsidRPr="00521C2B">
        <w:rPr>
          <w:sz w:val="18"/>
          <w:szCs w:val="18"/>
          <w:lang w:val="en-US"/>
        </w:rPr>
        <w:t xml:space="preserve"> </w:t>
      </w:r>
    </w:p>
  </w:footnote>
  <w:footnote w:id="249">
    <w:p w14:paraId="3AB19129" w14:textId="6898807E" w:rsidR="002F5F1C" w:rsidRPr="00521C2B" w:rsidRDefault="002F5F1C" w:rsidP="00007E4A">
      <w:pPr>
        <w:pStyle w:val="FootnoteText"/>
        <w:rPr>
          <w:sz w:val="18"/>
          <w:szCs w:val="18"/>
          <w:lang w:val="fr-FR"/>
        </w:rPr>
      </w:pPr>
      <w:r w:rsidRPr="00521C2B">
        <w:rPr>
          <w:rStyle w:val="FootnoteReference"/>
          <w:sz w:val="18"/>
          <w:szCs w:val="18"/>
        </w:rPr>
        <w:footnoteRef/>
      </w:r>
      <w:r w:rsidRPr="00521C2B">
        <w:rPr>
          <w:sz w:val="18"/>
          <w:szCs w:val="18"/>
        </w:rPr>
        <w:t xml:space="preserve"> Secretariat of the Convention on Biological Diversity. 2022. Synthetic Biology. CBD Technical Series No. 100. </w:t>
      </w:r>
      <w:r w:rsidRPr="00521C2B">
        <w:rPr>
          <w:sz w:val="18"/>
          <w:szCs w:val="18"/>
          <w:lang w:val="fr-FR"/>
        </w:rPr>
        <w:t xml:space="preserve">Montreal, 196 pages. </w:t>
      </w:r>
      <w:hyperlink r:id="rId137" w:history="1">
        <w:r w:rsidR="0095480D" w:rsidRPr="00DE50AE">
          <w:rPr>
            <w:rStyle w:val="Hyperlink"/>
            <w:sz w:val="18"/>
            <w:szCs w:val="18"/>
            <w:lang w:val="fr-FR"/>
          </w:rPr>
          <w:t>www.cbd.int/doc/publications/cbd-ts-100-en.pdf</w:t>
        </w:r>
      </w:hyperlink>
      <w:r w:rsidRPr="00521C2B">
        <w:rPr>
          <w:sz w:val="18"/>
          <w:szCs w:val="18"/>
          <w:lang w:val="fr-FR"/>
        </w:rPr>
        <w:t xml:space="preserve"> </w:t>
      </w:r>
    </w:p>
  </w:footnote>
  <w:footnote w:id="250">
    <w:p w14:paraId="491AB852" w14:textId="091B5D79" w:rsidR="002F5F1C" w:rsidRPr="00521C2B" w:rsidRDefault="002F5F1C" w:rsidP="00007E4A">
      <w:pPr>
        <w:pStyle w:val="FootnoteText"/>
        <w:rPr>
          <w:sz w:val="18"/>
          <w:szCs w:val="18"/>
          <w:lang w:val="en-US"/>
        </w:rPr>
      </w:pPr>
      <w:r w:rsidRPr="00521C2B">
        <w:rPr>
          <w:rStyle w:val="FootnoteReference"/>
          <w:sz w:val="18"/>
          <w:szCs w:val="18"/>
        </w:rPr>
        <w:footnoteRef/>
      </w:r>
      <w:r w:rsidRPr="00521C2B">
        <w:rPr>
          <w:sz w:val="18"/>
          <w:szCs w:val="18"/>
        </w:rPr>
        <w:t xml:space="preserve"> </w:t>
      </w:r>
      <w:r w:rsidRPr="00521C2B">
        <w:rPr>
          <w:sz w:val="18"/>
          <w:szCs w:val="18"/>
          <w:lang w:val="en-US"/>
        </w:rPr>
        <w:t xml:space="preserve">FAO. (2014) Building a common vision for sustainable food and agriculture: Principles and approaches. Rome, 2014. </w:t>
      </w:r>
      <w:hyperlink r:id="rId138" w:history="1">
        <w:r w:rsidR="0095480D" w:rsidRPr="00DE50AE">
          <w:rPr>
            <w:rStyle w:val="Hyperlink"/>
            <w:sz w:val="18"/>
            <w:szCs w:val="18"/>
            <w:lang w:val="en-US"/>
          </w:rPr>
          <w:t>www.fao.org/3/i3940e/i3940e.pdf</w:t>
        </w:r>
      </w:hyperlink>
      <w:r w:rsidRPr="00521C2B">
        <w:rPr>
          <w:sz w:val="18"/>
          <w:szCs w:val="18"/>
          <w:lang w:val="en-US"/>
        </w:rPr>
        <w:t xml:space="preserve"> </w:t>
      </w:r>
    </w:p>
  </w:footnote>
  <w:footnote w:id="251">
    <w:p w14:paraId="1808AD1E" w14:textId="2E26CDEF" w:rsidR="002F5F1C" w:rsidRPr="005C7B45" w:rsidRDefault="002F5F1C" w:rsidP="00007E4A">
      <w:pPr>
        <w:pStyle w:val="FootnoteText"/>
        <w:rPr>
          <w:lang w:val="en-US"/>
        </w:rPr>
      </w:pPr>
      <w:r w:rsidRPr="005C7B45">
        <w:rPr>
          <w:rStyle w:val="FootnoteReference"/>
        </w:rPr>
        <w:footnoteRef/>
      </w:r>
      <w:r w:rsidRPr="005C7B45">
        <w:t xml:space="preserve"> </w:t>
      </w:r>
      <w:hyperlink r:id="rId139" w:history="1">
        <w:r w:rsidR="0095480D" w:rsidRPr="00DE50AE">
          <w:rPr>
            <w:rStyle w:val="Hyperlink"/>
          </w:rPr>
          <w:t>www.fao.org/sustainable-forest-management/toolbox/en/</w:t>
        </w:r>
      </w:hyperlink>
      <w:r w:rsidRPr="005C7B45">
        <w:rPr>
          <w:lang w:val="en-US"/>
        </w:rPr>
        <w:t xml:space="preserve"> </w:t>
      </w:r>
    </w:p>
  </w:footnote>
  <w:footnote w:id="252">
    <w:p w14:paraId="1FE6185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UNEP-WCMC 2011. Developing ecosystem service indicators: Experiences and lessons learned from sub-global assessments and other initiatives. Secretariat of the Convention on Biological Diversity, Montréal, Canada. Technical Series No. 58, 118 pages.</w:t>
      </w:r>
      <w:r w:rsidRPr="0095480D">
        <w:rPr>
          <w:sz w:val="18"/>
          <w:szCs w:val="18"/>
          <w:lang w:val="en-US"/>
        </w:rPr>
        <w:t xml:space="preserve"> </w:t>
      </w:r>
      <w:hyperlink r:id="rId140" w:history="1">
        <w:r w:rsidRPr="0095480D">
          <w:rPr>
            <w:rStyle w:val="Hyperlink"/>
            <w:sz w:val="18"/>
            <w:szCs w:val="18"/>
            <w:lang w:val="en-US"/>
          </w:rPr>
          <w:t>https://www.cbd.int/doc/publications/cbd-ts-58-en.pdf</w:t>
        </w:r>
      </w:hyperlink>
      <w:r w:rsidRPr="0095480D">
        <w:rPr>
          <w:sz w:val="18"/>
          <w:szCs w:val="18"/>
          <w:lang w:val="en-US"/>
        </w:rPr>
        <w:t xml:space="preserve"> </w:t>
      </w:r>
    </w:p>
  </w:footnote>
  <w:footnote w:id="253">
    <w:p w14:paraId="59407D2C"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Secretariat of the Convention on Biological Diversity (2020) Global Biodiversity Outlook 5. Montreal.</w:t>
      </w:r>
      <w:r w:rsidRPr="0095480D">
        <w:rPr>
          <w:sz w:val="18"/>
          <w:szCs w:val="18"/>
          <w:lang w:val="en-US"/>
        </w:rPr>
        <w:t xml:space="preserve"> </w:t>
      </w:r>
      <w:hyperlink r:id="rId141" w:history="1">
        <w:r w:rsidRPr="0095480D">
          <w:rPr>
            <w:rStyle w:val="Hyperlink"/>
            <w:sz w:val="18"/>
            <w:szCs w:val="18"/>
            <w:lang w:val="en-US"/>
          </w:rPr>
          <w:t>https://www.cbd.int/gbo/gbo5/publication/gbo-5-en.pdf</w:t>
        </w:r>
      </w:hyperlink>
      <w:r w:rsidRPr="0095480D">
        <w:rPr>
          <w:sz w:val="18"/>
          <w:szCs w:val="18"/>
          <w:lang w:val="en-US"/>
        </w:rPr>
        <w:t xml:space="preserve"> </w:t>
      </w:r>
    </w:p>
  </w:footnote>
  <w:footnote w:id="254">
    <w:p w14:paraId="1A0EEA56"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IUCN (2020). Global Standard for Nature-based Solutions. A user-friendly framework for the verification, design and scaling up of </w:t>
      </w:r>
      <w:proofErr w:type="spellStart"/>
      <w:r w:rsidRPr="0095480D">
        <w:rPr>
          <w:sz w:val="18"/>
          <w:szCs w:val="18"/>
        </w:rPr>
        <w:t>NbS</w:t>
      </w:r>
      <w:proofErr w:type="spellEnd"/>
      <w:r w:rsidRPr="0095480D">
        <w:rPr>
          <w:sz w:val="18"/>
          <w:szCs w:val="18"/>
        </w:rPr>
        <w:t>. First edition. Gland, Switzerland: IUCN.</w:t>
      </w:r>
      <w:r w:rsidRPr="0095480D">
        <w:rPr>
          <w:sz w:val="18"/>
          <w:szCs w:val="18"/>
          <w:lang w:val="en-US"/>
        </w:rPr>
        <w:t xml:space="preserve"> </w:t>
      </w:r>
      <w:hyperlink r:id="rId142" w:history="1">
        <w:r w:rsidRPr="0095480D">
          <w:rPr>
            <w:rStyle w:val="Hyperlink"/>
            <w:sz w:val="18"/>
            <w:szCs w:val="18"/>
            <w:lang w:val="en-US"/>
          </w:rPr>
          <w:t>https://portals.iucn.org/library/sites/library/files/documents/2020-020-En.pdf</w:t>
        </w:r>
      </w:hyperlink>
      <w:r w:rsidRPr="0095480D">
        <w:rPr>
          <w:sz w:val="18"/>
          <w:szCs w:val="18"/>
          <w:lang w:val="en-US"/>
        </w:rPr>
        <w:t xml:space="preserve"> </w:t>
      </w:r>
    </w:p>
  </w:footnote>
  <w:footnote w:id="255">
    <w:p w14:paraId="4940A78E"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Mijatović, D., Sakalian, M. and Hodgkin T. (2018) Mainstreaming Biodiversity in Production Landscapes. United Nation Environment Programme</w:t>
      </w:r>
      <w:r w:rsidRPr="0095480D">
        <w:rPr>
          <w:sz w:val="18"/>
          <w:szCs w:val="18"/>
          <w:lang w:val="en-US"/>
        </w:rPr>
        <w:t xml:space="preserve">. </w:t>
      </w:r>
      <w:hyperlink r:id="rId143" w:history="1">
        <w:r w:rsidRPr="0095480D">
          <w:rPr>
            <w:rStyle w:val="Hyperlink"/>
            <w:sz w:val="18"/>
            <w:szCs w:val="18"/>
            <w:lang w:val="en-US"/>
          </w:rPr>
          <w:t>https://wedocs.unep.org/bitstream/handle/20.500.11822/26878/biodivers_production.pdf?sequence=1&amp;isAllowed=y</w:t>
        </w:r>
      </w:hyperlink>
      <w:r w:rsidRPr="0095480D">
        <w:rPr>
          <w:sz w:val="18"/>
          <w:szCs w:val="18"/>
          <w:lang w:val="en-US"/>
        </w:rPr>
        <w:t xml:space="preserve"> </w:t>
      </w:r>
    </w:p>
  </w:footnote>
  <w:footnote w:id="256">
    <w:p w14:paraId="5E0A33B1"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Lo, V. (2016). Synthesis report on experiences with ecosystem-based approaches to climate change adaptation and disaster risk reduction. Technical Series No.85. Secretariat of the Convention on Biological Diversity, Montreal, 106 pages.</w:t>
      </w:r>
      <w:r w:rsidRPr="0095480D">
        <w:rPr>
          <w:sz w:val="18"/>
          <w:szCs w:val="18"/>
          <w:lang w:val="en-US"/>
        </w:rPr>
        <w:t xml:space="preserve"> </w:t>
      </w:r>
      <w:hyperlink r:id="rId144" w:history="1">
        <w:r w:rsidRPr="0095480D">
          <w:rPr>
            <w:rStyle w:val="Hyperlink"/>
            <w:sz w:val="18"/>
            <w:szCs w:val="18"/>
            <w:lang w:val="en-US"/>
          </w:rPr>
          <w:t>https://www.cbd.int/doc/publications/cbd-ts-85-en.pdf</w:t>
        </w:r>
      </w:hyperlink>
      <w:r w:rsidRPr="0095480D">
        <w:rPr>
          <w:sz w:val="18"/>
          <w:szCs w:val="18"/>
          <w:lang w:val="en-US"/>
        </w:rPr>
        <w:t xml:space="preserve"> </w:t>
      </w:r>
    </w:p>
  </w:footnote>
  <w:footnote w:id="257">
    <w:p w14:paraId="486DFF57" w14:textId="77777777" w:rsidR="002F5F1C" w:rsidRPr="0095480D" w:rsidRDefault="002F5F1C" w:rsidP="00007E4A">
      <w:pPr>
        <w:pStyle w:val="FootnoteText"/>
        <w:rPr>
          <w:sz w:val="18"/>
          <w:szCs w:val="18"/>
          <w:lang w:val="fr-FR"/>
        </w:rPr>
      </w:pPr>
      <w:r w:rsidRPr="0095480D">
        <w:rPr>
          <w:rStyle w:val="FootnoteReference"/>
          <w:sz w:val="18"/>
          <w:szCs w:val="18"/>
        </w:rPr>
        <w:footnoteRef/>
      </w:r>
      <w:r w:rsidRPr="0095480D">
        <w:rPr>
          <w:sz w:val="18"/>
          <w:szCs w:val="18"/>
        </w:rPr>
        <w:t xml:space="preserve"> </w:t>
      </w:r>
      <w:r w:rsidRPr="0095480D">
        <w:rPr>
          <w:sz w:val="18"/>
          <w:szCs w:val="18"/>
          <w:lang w:val="en-US"/>
        </w:rPr>
        <w:t xml:space="preserve">Blythe, J., Cohen, P., Abernethy, K., Evans, L. </w:t>
      </w:r>
      <w:r w:rsidRPr="0095480D">
        <w:rPr>
          <w:sz w:val="18"/>
          <w:szCs w:val="18"/>
        </w:rPr>
        <w:t>Navigating the Transformation to Community-Based Resource Management</w:t>
      </w:r>
      <w:r w:rsidRPr="0095480D">
        <w:rPr>
          <w:sz w:val="18"/>
          <w:szCs w:val="18"/>
          <w:lang w:val="en-US"/>
        </w:rPr>
        <w:t xml:space="preserve">. </w:t>
      </w:r>
      <w:r w:rsidRPr="0095480D">
        <w:rPr>
          <w:sz w:val="18"/>
          <w:szCs w:val="18"/>
        </w:rPr>
        <w:t>Australian Research Council Centre of Excellence for Coral Reef Studies, James Cook University, Townsville QLD 4811, Australia</w:t>
      </w:r>
      <w:r w:rsidRPr="0095480D">
        <w:rPr>
          <w:sz w:val="18"/>
          <w:szCs w:val="18"/>
          <w:lang w:val="en-US"/>
        </w:rPr>
        <w:t xml:space="preserve">. </w:t>
      </w:r>
      <w:r w:rsidRPr="0095480D">
        <w:rPr>
          <w:sz w:val="18"/>
          <w:szCs w:val="18"/>
          <w:lang w:val="fr-FR"/>
        </w:rPr>
        <w:t xml:space="preserve">(2017). 14 pages. </w:t>
      </w:r>
      <w:hyperlink r:id="rId145" w:history="1">
        <w:r w:rsidRPr="0095480D">
          <w:rPr>
            <w:rStyle w:val="Hyperlink"/>
            <w:sz w:val="18"/>
            <w:szCs w:val="18"/>
            <w:lang w:val="fr-FR"/>
          </w:rPr>
          <w:t>https://www.researchgate.net/profile/Jessica-Blythe/publication/319320061_Navigating_the_transformation_to_community-based_resource_management/links/5b046051aca2720ba099d980/Navigating-the-transformation-to-community-based-resource-management.pdf</w:t>
        </w:r>
      </w:hyperlink>
      <w:r w:rsidRPr="0095480D">
        <w:rPr>
          <w:sz w:val="18"/>
          <w:szCs w:val="18"/>
          <w:lang w:val="fr-FR"/>
        </w:rPr>
        <w:t xml:space="preserve"> </w:t>
      </w:r>
    </w:p>
  </w:footnote>
  <w:footnote w:id="258">
    <w:p w14:paraId="3EE997FA"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Forum hosted by IUCN, with the objective “…</w:t>
      </w:r>
      <w:r w:rsidRPr="0095480D">
        <w:rPr>
          <w:color w:val="515151"/>
          <w:sz w:val="18"/>
          <w:szCs w:val="18"/>
          <w:shd w:val="clear" w:color="auto" w:fill="FFFFFF"/>
        </w:rPr>
        <w:t>to highlight and share successful islands’ solutions to strengthen their resilience to climate change. The session will address these issues thanks to a “Bright Spot Café” during which participants will identify islands bright spots and share good practices. The session will specifically emphasize the role of islands communities in finding innovative solutions.</w:t>
      </w:r>
      <w:r w:rsidRPr="0095480D">
        <w:rPr>
          <w:color w:val="515151"/>
          <w:sz w:val="18"/>
          <w:szCs w:val="18"/>
          <w:shd w:val="clear" w:color="auto" w:fill="FFFFFF"/>
          <w:lang w:val="en-US"/>
        </w:rPr>
        <w:t xml:space="preserve">” </w:t>
      </w:r>
      <w:hyperlink r:id="rId146" w:history="1">
        <w:r w:rsidRPr="0095480D">
          <w:rPr>
            <w:rStyle w:val="Hyperlink"/>
            <w:sz w:val="18"/>
            <w:szCs w:val="18"/>
            <w:shd w:val="clear" w:color="auto" w:fill="FFFFFF"/>
            <w:lang w:val="en-US"/>
          </w:rPr>
          <w:t>https://www.iucncongress2020.org/programme/official-programme/session-43504</w:t>
        </w:r>
      </w:hyperlink>
      <w:r w:rsidRPr="0095480D">
        <w:rPr>
          <w:color w:val="515151"/>
          <w:sz w:val="18"/>
          <w:szCs w:val="18"/>
          <w:shd w:val="clear" w:color="auto" w:fill="FFFFFF"/>
          <w:lang w:val="en-US"/>
        </w:rPr>
        <w:t xml:space="preserve"> </w:t>
      </w:r>
    </w:p>
  </w:footnote>
  <w:footnote w:id="259">
    <w:p w14:paraId="227836D3" w14:textId="330A81C0"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Secretariat of the Convention on Biological Diversity (2004) Guidelines on Biodiversity and Tourism Development: International guidelines for activities related to sustainable tourism development in vulnerable terrestrial, </w:t>
      </w:r>
      <w:proofErr w:type="gramStart"/>
      <w:r w:rsidRPr="0095480D">
        <w:rPr>
          <w:sz w:val="18"/>
          <w:szCs w:val="18"/>
        </w:rPr>
        <w:t>marine</w:t>
      </w:r>
      <w:proofErr w:type="gramEnd"/>
      <w:r w:rsidRPr="0095480D">
        <w:rPr>
          <w:sz w:val="18"/>
          <w:szCs w:val="18"/>
        </w:rPr>
        <w:t xml:space="preserve"> and coastal ecosystems and habitats of major importance for biological diversity and protected areas, including fragile riparian and mountain ecosystems. (CBD Guidelines) Montreal: Secretariat of the Convention on Biological Diversity 29 p.</w:t>
      </w:r>
      <w:r w:rsidRPr="0095480D">
        <w:rPr>
          <w:sz w:val="18"/>
          <w:szCs w:val="18"/>
          <w:lang w:val="en-US"/>
        </w:rPr>
        <w:t xml:space="preserve"> </w:t>
      </w:r>
      <w:hyperlink r:id="rId147" w:history="1">
        <w:r w:rsidR="000E1046" w:rsidRPr="0095480D">
          <w:rPr>
            <w:rStyle w:val="Hyperlink"/>
            <w:sz w:val="18"/>
            <w:szCs w:val="18"/>
            <w:lang w:val="en-US"/>
          </w:rPr>
          <w:t>www.cbd.int/doc/publications/tou-gdl-en.pdf</w:t>
        </w:r>
      </w:hyperlink>
      <w:r w:rsidRPr="0095480D">
        <w:rPr>
          <w:sz w:val="18"/>
          <w:szCs w:val="18"/>
          <w:lang w:val="en-US"/>
        </w:rPr>
        <w:t xml:space="preserve"> </w:t>
      </w:r>
    </w:p>
  </w:footnote>
  <w:footnote w:id="260">
    <w:p w14:paraId="78DC10CB"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This volume is the report of the international workshop at </w:t>
      </w:r>
      <w:proofErr w:type="spellStart"/>
      <w:r w:rsidRPr="0095480D">
        <w:rPr>
          <w:sz w:val="18"/>
          <w:szCs w:val="18"/>
        </w:rPr>
        <w:t>Cañaveral</w:t>
      </w:r>
      <w:proofErr w:type="spellEnd"/>
      <w:r w:rsidRPr="0095480D">
        <w:rPr>
          <w:sz w:val="18"/>
          <w:szCs w:val="18"/>
        </w:rPr>
        <w:t xml:space="preserve">, </w:t>
      </w:r>
      <w:proofErr w:type="spellStart"/>
      <w:r w:rsidRPr="0095480D">
        <w:rPr>
          <w:sz w:val="18"/>
          <w:szCs w:val="18"/>
        </w:rPr>
        <w:t>Tayrona</w:t>
      </w:r>
      <w:proofErr w:type="spellEnd"/>
      <w:r w:rsidRPr="0095480D">
        <w:rPr>
          <w:sz w:val="18"/>
          <w:szCs w:val="18"/>
        </w:rPr>
        <w:t xml:space="preserve"> National Park, which was organised between 25 – 30 November 2001 in the framework of the bilateral cooperation between the Colombian Special Administrative Unit for the National Parks System and the German Federal Agency for Nature Conservation.</w:t>
      </w:r>
      <w:r w:rsidRPr="0095480D">
        <w:rPr>
          <w:sz w:val="18"/>
          <w:szCs w:val="18"/>
          <w:lang w:val="en-US"/>
        </w:rPr>
        <w:t xml:space="preserve">  </w:t>
      </w:r>
      <w:hyperlink r:id="rId148" w:history="1">
        <w:r w:rsidRPr="0095480D">
          <w:rPr>
            <w:rStyle w:val="Hyperlink"/>
            <w:sz w:val="18"/>
            <w:szCs w:val="18"/>
            <w:lang w:val="en-US"/>
          </w:rPr>
          <w:t>https://citeseerx.ist.psu.edu/document?repid=rep1&amp;type=pdf&amp;doi=24d10109112981768f49d16cf20b73c7dfe4c891</w:t>
        </w:r>
      </w:hyperlink>
      <w:r w:rsidRPr="005C7B45">
        <w:rPr>
          <w:lang w:val="en-US"/>
        </w:rPr>
        <w:t xml:space="preserve"> </w:t>
      </w:r>
    </w:p>
  </w:footnote>
  <w:footnote w:id="261">
    <w:p w14:paraId="2D7D3B47" w14:textId="1D94EF66" w:rsidR="002F5F1C" w:rsidRPr="0095480D" w:rsidRDefault="002F5F1C" w:rsidP="00007E4A">
      <w:pPr>
        <w:pStyle w:val="FootnoteText"/>
        <w:rPr>
          <w:sz w:val="18"/>
          <w:szCs w:val="18"/>
          <w:lang w:val="fr-FR"/>
        </w:rPr>
      </w:pPr>
      <w:r w:rsidRPr="0095480D">
        <w:rPr>
          <w:rStyle w:val="FootnoteReference"/>
          <w:sz w:val="18"/>
          <w:szCs w:val="18"/>
        </w:rPr>
        <w:footnoteRef/>
      </w:r>
      <w:r w:rsidRPr="0095480D">
        <w:rPr>
          <w:sz w:val="18"/>
          <w:szCs w:val="18"/>
        </w:rPr>
        <w:t xml:space="preserve"> Secretariat of the Convention on Biological Diversity (2015) Tourism supporting Biodiversity - A Manual on applying the CBD Guidelines on Biodiversity and Tourism Development. </w:t>
      </w:r>
      <w:r w:rsidRPr="0095480D">
        <w:rPr>
          <w:sz w:val="18"/>
          <w:szCs w:val="18"/>
          <w:lang w:val="fr-FR"/>
        </w:rPr>
        <w:t xml:space="preserve">Montreal, 56 pages. </w:t>
      </w:r>
      <w:hyperlink r:id="rId149" w:history="1">
        <w:r w:rsidR="000E1046" w:rsidRPr="0095480D">
          <w:rPr>
            <w:rStyle w:val="Hyperlink"/>
            <w:sz w:val="18"/>
            <w:szCs w:val="18"/>
            <w:lang w:val="fr-FR"/>
          </w:rPr>
          <w:t>www.cbd.int/tourism/doc/tourism-manual-2015-en.pdf</w:t>
        </w:r>
      </w:hyperlink>
      <w:r w:rsidRPr="0095480D">
        <w:rPr>
          <w:sz w:val="18"/>
          <w:szCs w:val="18"/>
          <w:lang w:val="fr-FR"/>
        </w:rPr>
        <w:t xml:space="preserve"> </w:t>
      </w:r>
    </w:p>
  </w:footnote>
  <w:footnote w:id="262">
    <w:p w14:paraId="3857CC44"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CBD. 2023. Ad Hoc Open-ended Intersessional Working Group on Article 8(j) and Related Provisions of the Conventions on Biological Diversity Twelfth Meeting. Geneva, 12-16 November 2023. CBD/WG8J/12/Rev.1</w:t>
      </w:r>
    </w:p>
  </w:footnote>
  <w:footnote w:id="263">
    <w:p w14:paraId="1B440C6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50" w:history="1">
        <w:r w:rsidRPr="0095480D">
          <w:rPr>
            <w:rStyle w:val="Hyperlink"/>
            <w:sz w:val="18"/>
            <w:szCs w:val="18"/>
          </w:rPr>
          <w:t>https://rm.coe.int/1680746617</w:t>
        </w:r>
      </w:hyperlink>
      <w:r w:rsidRPr="0095480D">
        <w:rPr>
          <w:sz w:val="18"/>
          <w:szCs w:val="18"/>
          <w:lang w:val="en-US"/>
        </w:rPr>
        <w:t xml:space="preserve"> </w:t>
      </w:r>
    </w:p>
  </w:footnote>
  <w:footnote w:id="264">
    <w:p w14:paraId="1C9C414E" w14:textId="6AFCBF1C"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lang w:val="en-US"/>
        </w:rPr>
        <w:t xml:space="preserve"> Secretariat CBD. ABS Clearing-House Practical Guide. “Access and Benefit-Sharing Clearing-House. (2024)</w:t>
      </w:r>
      <w:r w:rsidRPr="0095480D">
        <w:rPr>
          <w:sz w:val="18"/>
          <w:szCs w:val="18"/>
        </w:rPr>
        <w:t xml:space="preserve"> </w:t>
      </w:r>
      <w:hyperlink r:id="rId151" w:history="1">
        <w:r w:rsidR="00BD055E" w:rsidRPr="0095480D">
          <w:rPr>
            <w:rStyle w:val="Hyperlink"/>
            <w:sz w:val="18"/>
            <w:szCs w:val="18"/>
          </w:rPr>
          <w:t>www.cbd.int/abs/theabsch.shtml</w:t>
        </w:r>
      </w:hyperlink>
      <w:r w:rsidRPr="0095480D">
        <w:rPr>
          <w:sz w:val="18"/>
          <w:szCs w:val="18"/>
          <w:lang w:val="en-US"/>
        </w:rPr>
        <w:t xml:space="preserve"> </w:t>
      </w:r>
    </w:p>
  </w:footnote>
  <w:footnote w:id="265">
    <w:p w14:paraId="3182132C" w14:textId="0F7CFB75"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Secretariat of the Convention on Biological Diversity (2004</w:t>
      </w:r>
      <w:proofErr w:type="gramStart"/>
      <w:r w:rsidRPr="0095480D">
        <w:rPr>
          <w:sz w:val="18"/>
          <w:szCs w:val="18"/>
        </w:rPr>
        <w:t>).</w:t>
      </w:r>
      <w:proofErr w:type="spellStart"/>
      <w:r w:rsidRPr="0095480D">
        <w:rPr>
          <w:sz w:val="18"/>
          <w:szCs w:val="18"/>
        </w:rPr>
        <w:t>Akwé</w:t>
      </w:r>
      <w:proofErr w:type="spellEnd"/>
      <w:proofErr w:type="gramEnd"/>
      <w:r w:rsidRPr="0095480D">
        <w:rPr>
          <w:sz w:val="18"/>
          <w:szCs w:val="18"/>
        </w:rPr>
        <w:t>: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 Montreal, 25p. (CBD Guidelines Series).</w:t>
      </w:r>
      <w:r w:rsidRPr="0095480D">
        <w:rPr>
          <w:sz w:val="18"/>
          <w:szCs w:val="18"/>
          <w:lang w:val="en-US"/>
        </w:rPr>
        <w:t xml:space="preserve"> </w:t>
      </w:r>
      <w:hyperlink r:id="rId152" w:history="1">
        <w:r w:rsidR="000E1046" w:rsidRPr="0095480D">
          <w:rPr>
            <w:rStyle w:val="Hyperlink"/>
            <w:sz w:val="18"/>
            <w:szCs w:val="18"/>
            <w:lang w:val="en-US"/>
          </w:rPr>
          <w:t>www.cbd.int/doc/publications/akwe-brochure-en.pdf</w:t>
        </w:r>
      </w:hyperlink>
      <w:r w:rsidRPr="0095480D">
        <w:rPr>
          <w:sz w:val="18"/>
          <w:szCs w:val="18"/>
          <w:lang w:val="en-US"/>
        </w:rPr>
        <w:t xml:space="preserve"> </w:t>
      </w:r>
    </w:p>
  </w:footnote>
  <w:footnote w:id="266">
    <w:p w14:paraId="66263D8C"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Decision COP VIII/1. Annex §E. p. 13.</w:t>
      </w:r>
    </w:p>
  </w:footnote>
  <w:footnote w:id="267">
    <w:p w14:paraId="64141766"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UNCTAD/ALDC/INF/2022/2. </w:t>
      </w:r>
      <w:hyperlink r:id="rId153" w:history="1">
        <w:r w:rsidRPr="0095480D">
          <w:rPr>
            <w:rStyle w:val="Hyperlink"/>
            <w:sz w:val="18"/>
            <w:szCs w:val="18"/>
            <w:lang w:val="en-US"/>
          </w:rPr>
          <w:t>https://unctad.org/system/files/official-document/aldcinf2022d2_en.pdf</w:t>
        </w:r>
      </w:hyperlink>
      <w:r w:rsidRPr="0095480D">
        <w:rPr>
          <w:sz w:val="18"/>
          <w:szCs w:val="18"/>
          <w:lang w:val="en-US"/>
        </w:rPr>
        <w:t xml:space="preserve"> </w:t>
      </w:r>
    </w:p>
  </w:footnote>
  <w:footnote w:id="268">
    <w:p w14:paraId="71D28156"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w:t>
      </w:r>
      <w:r w:rsidRPr="0095480D">
        <w:rPr>
          <w:sz w:val="18"/>
          <w:szCs w:val="18"/>
          <w:lang w:val="en-US"/>
        </w:rPr>
        <w:t>Nasi, R.</w:t>
      </w:r>
      <w:r w:rsidRPr="005C7B45">
        <w:rPr>
          <w:lang w:val="en-US"/>
        </w:rPr>
        <w:t xml:space="preserve"> </w:t>
      </w:r>
    </w:p>
  </w:footnote>
  <w:footnote w:id="269">
    <w:p w14:paraId="33B8C5EA"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Techera, </w:t>
      </w:r>
      <w:proofErr w:type="spellStart"/>
      <w:proofErr w:type="gramStart"/>
      <w:r w:rsidRPr="0095480D">
        <w:rPr>
          <w:sz w:val="18"/>
          <w:szCs w:val="18"/>
          <w:lang w:val="en-US"/>
        </w:rPr>
        <w:t>E.”Enhancing</w:t>
      </w:r>
      <w:proofErr w:type="spellEnd"/>
      <w:proofErr w:type="gramEnd"/>
      <w:r w:rsidRPr="0095480D">
        <w:rPr>
          <w:sz w:val="18"/>
          <w:szCs w:val="18"/>
          <w:lang w:val="en-US"/>
        </w:rPr>
        <w:t xml:space="preserve"> Legal Frameworks for Biodiversity Conservation in the Pacific.” Pacific Conservation Biology 21(1). 2015. University of Western Australia. </w:t>
      </w:r>
    </w:p>
  </w:footnote>
  <w:footnote w:id="270">
    <w:p w14:paraId="528D7DA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lang w:val="en-US"/>
        </w:rPr>
        <w:t xml:space="preserve"> Ocean Policy Research Foundation. Australian National Centre for Ocean Resources and Security at the University of Wollongong.</w:t>
      </w:r>
      <w:r w:rsidRPr="0095480D">
        <w:rPr>
          <w:sz w:val="18"/>
          <w:szCs w:val="18"/>
        </w:rPr>
        <w:t xml:space="preserve"> </w:t>
      </w:r>
      <w:r w:rsidRPr="0095480D">
        <w:rPr>
          <w:sz w:val="18"/>
          <w:szCs w:val="18"/>
          <w:lang w:val="en-US"/>
        </w:rPr>
        <w:t xml:space="preserve">“For the Better Conservation and Management of Islands and Their Surrounding Ocean Areas.” (2014). The Nippon Foundation. </w:t>
      </w:r>
    </w:p>
  </w:footnote>
  <w:footnote w:id="271">
    <w:p w14:paraId="191A026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United Nations Environment Programme (2018). Law and National Biodiversity Strategies and Action Plans, Nairobi, Kenya.</w:t>
      </w:r>
      <w:r w:rsidRPr="0095480D">
        <w:rPr>
          <w:sz w:val="18"/>
          <w:szCs w:val="18"/>
          <w:lang w:val="en-US"/>
        </w:rPr>
        <w:t xml:space="preserve"> </w:t>
      </w:r>
      <w:hyperlink r:id="rId154" w:history="1">
        <w:r w:rsidRPr="0095480D">
          <w:rPr>
            <w:rStyle w:val="Hyperlink"/>
            <w:sz w:val="18"/>
            <w:szCs w:val="18"/>
            <w:lang w:val="en-US"/>
          </w:rPr>
          <w:t>https://wedocs.unep.org/bitstream/handle/20.500.11822/25655/LawBiodiversity_Strategies.pdf?sequence=1&amp;isAllowed=y</w:t>
        </w:r>
      </w:hyperlink>
      <w:r w:rsidRPr="0095480D">
        <w:rPr>
          <w:sz w:val="18"/>
          <w:szCs w:val="18"/>
          <w:lang w:val="en-US"/>
        </w:rPr>
        <w:t xml:space="preserve"> </w:t>
      </w:r>
    </w:p>
  </w:footnote>
  <w:footnote w:id="272">
    <w:p w14:paraId="15DAECA2" w14:textId="3AB0269E"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UNEP/CBD/AHTEG-IB/1/5 (2004). </w:t>
      </w:r>
      <w:hyperlink r:id="rId155" w:history="1">
        <w:r w:rsidR="007264EB" w:rsidRPr="0095480D">
          <w:rPr>
            <w:rStyle w:val="Hyperlink"/>
            <w:sz w:val="18"/>
            <w:szCs w:val="18"/>
            <w:lang w:val="en-US"/>
          </w:rPr>
          <w:t>www.cbd.int/doc/meetings/island/tegib-01/official/tegib-01-05-en.pdf</w:t>
        </w:r>
      </w:hyperlink>
      <w:r w:rsidRPr="0095480D">
        <w:rPr>
          <w:sz w:val="18"/>
          <w:szCs w:val="18"/>
          <w:lang w:val="en-US"/>
        </w:rPr>
        <w:t xml:space="preserve"> </w:t>
      </w:r>
    </w:p>
  </w:footnote>
  <w:footnote w:id="273">
    <w:p w14:paraId="0AB4B3B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André Derek Mader (Institute for Global Environmental Strategies) and Christmas Uchiyama (</w:t>
      </w:r>
      <w:proofErr w:type="spellStart"/>
      <w:r w:rsidRPr="0095480D">
        <w:rPr>
          <w:sz w:val="18"/>
          <w:szCs w:val="18"/>
        </w:rPr>
        <w:t>AsiaPacific</w:t>
      </w:r>
      <w:proofErr w:type="spellEnd"/>
      <w:r w:rsidRPr="0095480D">
        <w:rPr>
          <w:sz w:val="18"/>
          <w:szCs w:val="18"/>
        </w:rPr>
        <w:t xml:space="preserve"> Network for Global Change Research)</w:t>
      </w:r>
      <w:r w:rsidRPr="0095480D">
        <w:rPr>
          <w:sz w:val="18"/>
          <w:szCs w:val="18"/>
          <w:lang w:val="en-US"/>
        </w:rPr>
        <w:t xml:space="preserve">. </w:t>
      </w:r>
      <w:hyperlink r:id="rId156" w:history="1">
        <w:r w:rsidRPr="0095480D">
          <w:rPr>
            <w:rStyle w:val="Hyperlink"/>
            <w:sz w:val="18"/>
            <w:szCs w:val="18"/>
            <w:lang w:val="en-US"/>
          </w:rPr>
          <w:t>https://www.iges.or.jp/en/publication_documents/pub/policy/en/10878/%5BFinal%5D+Policy+Brief+1-+National+biodiversity+challenges+and+solutions.pdf</w:t>
        </w:r>
      </w:hyperlink>
      <w:r w:rsidRPr="0095480D">
        <w:rPr>
          <w:sz w:val="18"/>
          <w:szCs w:val="18"/>
          <w:lang w:val="en-US"/>
        </w:rPr>
        <w:t xml:space="preserve"> </w:t>
      </w:r>
    </w:p>
  </w:footnote>
  <w:footnote w:id="274">
    <w:p w14:paraId="515EEAB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IPBES. 2018b. Summary for Policymakers of the Regional Assessment Report on Biodiversity and Ecosystem Services for Asia and the Pacific of the Intergovernmental Science-Policy Platform on Biodiversity and Ecosystem Services. M. Karki, S. </w:t>
      </w:r>
      <w:proofErr w:type="spellStart"/>
      <w:r w:rsidRPr="0095480D">
        <w:rPr>
          <w:sz w:val="18"/>
          <w:szCs w:val="18"/>
        </w:rPr>
        <w:t>Senaratna</w:t>
      </w:r>
      <w:proofErr w:type="spellEnd"/>
      <w:r w:rsidRPr="0095480D">
        <w:rPr>
          <w:sz w:val="18"/>
          <w:szCs w:val="18"/>
        </w:rPr>
        <w:t xml:space="preserve"> </w:t>
      </w:r>
      <w:proofErr w:type="spellStart"/>
      <w:r w:rsidRPr="0095480D">
        <w:rPr>
          <w:sz w:val="18"/>
          <w:szCs w:val="18"/>
        </w:rPr>
        <w:t>Sellamuttu</w:t>
      </w:r>
      <w:proofErr w:type="spellEnd"/>
      <w:r w:rsidRPr="0095480D">
        <w:rPr>
          <w:sz w:val="18"/>
          <w:szCs w:val="18"/>
        </w:rPr>
        <w:t>, S. Okayasu, W. Suzuki, L. A. Acosta,</w:t>
      </w:r>
      <w:r w:rsidRPr="005C7B45">
        <w:t xml:space="preserve"> Y. </w:t>
      </w:r>
      <w:proofErr w:type="spellStart"/>
      <w:r w:rsidRPr="005C7B45">
        <w:t>Alhafedh</w:t>
      </w:r>
      <w:proofErr w:type="spellEnd"/>
      <w:r w:rsidRPr="005C7B45">
        <w:t xml:space="preserve">, J. A. </w:t>
      </w:r>
      <w:proofErr w:type="spellStart"/>
      <w:r w:rsidRPr="005C7B45">
        <w:t>Anticamara</w:t>
      </w:r>
      <w:proofErr w:type="spellEnd"/>
      <w:r w:rsidRPr="005C7B45">
        <w:t xml:space="preserve">, A. </w:t>
      </w:r>
      <w:r w:rsidRPr="0095480D">
        <w:rPr>
          <w:sz w:val="18"/>
          <w:szCs w:val="18"/>
        </w:rPr>
        <w:t xml:space="preserve">G. </w:t>
      </w:r>
      <w:proofErr w:type="spellStart"/>
      <w:r w:rsidRPr="0095480D">
        <w:rPr>
          <w:sz w:val="18"/>
          <w:szCs w:val="18"/>
        </w:rPr>
        <w:t>Ausseil</w:t>
      </w:r>
      <w:proofErr w:type="spellEnd"/>
      <w:r w:rsidRPr="0095480D">
        <w:rPr>
          <w:sz w:val="18"/>
          <w:szCs w:val="18"/>
        </w:rPr>
        <w:t xml:space="preserve">, K. Davies, A. </w:t>
      </w:r>
      <w:proofErr w:type="spellStart"/>
      <w:r w:rsidRPr="0095480D">
        <w:rPr>
          <w:sz w:val="18"/>
          <w:szCs w:val="18"/>
        </w:rPr>
        <w:t>Gasparatos</w:t>
      </w:r>
      <w:proofErr w:type="spellEnd"/>
      <w:r w:rsidRPr="0095480D">
        <w:rPr>
          <w:sz w:val="18"/>
          <w:szCs w:val="18"/>
        </w:rPr>
        <w:t xml:space="preserve">, H. </w:t>
      </w:r>
      <w:proofErr w:type="spellStart"/>
      <w:proofErr w:type="gramStart"/>
      <w:r w:rsidRPr="0095480D">
        <w:rPr>
          <w:sz w:val="18"/>
          <w:szCs w:val="18"/>
        </w:rPr>
        <w:t>Gundimeda,I</w:t>
      </w:r>
      <w:proofErr w:type="spellEnd"/>
      <w:r w:rsidRPr="0095480D">
        <w:rPr>
          <w:sz w:val="18"/>
          <w:szCs w:val="18"/>
        </w:rPr>
        <w:t>.</w:t>
      </w:r>
      <w:proofErr w:type="gramEnd"/>
      <w:r w:rsidRPr="0095480D">
        <w:rPr>
          <w:sz w:val="18"/>
          <w:szCs w:val="18"/>
        </w:rPr>
        <w:t xml:space="preserve"> Faridah-Hanum, R. </w:t>
      </w:r>
      <w:proofErr w:type="spellStart"/>
      <w:r w:rsidRPr="0095480D">
        <w:rPr>
          <w:sz w:val="18"/>
          <w:szCs w:val="18"/>
        </w:rPr>
        <w:t>Kohsaka</w:t>
      </w:r>
      <w:proofErr w:type="spellEnd"/>
      <w:r w:rsidRPr="0095480D">
        <w:rPr>
          <w:sz w:val="18"/>
          <w:szCs w:val="18"/>
        </w:rPr>
        <w:t>, R. Kumar, S. Managi, N. Wu, A. Rajvanshi, G. S. Rawat, P. Riordan, S. Sharma, A. Virk, C. Wang, T. Yahara and Y. C. Youn (eds.). IPBES secretariat, Bonn, Germany. 41 pages.</w:t>
      </w:r>
      <w:r w:rsidRPr="0095480D">
        <w:rPr>
          <w:sz w:val="18"/>
          <w:szCs w:val="18"/>
          <w:lang w:val="en-US"/>
        </w:rPr>
        <w:t xml:space="preserve"> </w:t>
      </w:r>
      <w:hyperlink r:id="rId157" w:history="1">
        <w:r w:rsidRPr="0095480D">
          <w:rPr>
            <w:rStyle w:val="Hyperlink"/>
            <w:sz w:val="18"/>
            <w:szCs w:val="18"/>
            <w:lang w:val="en-US"/>
          </w:rPr>
          <w:t>https://zenodo.org/records/3237383</w:t>
        </w:r>
      </w:hyperlink>
      <w:r w:rsidRPr="0095480D">
        <w:rPr>
          <w:sz w:val="18"/>
          <w:szCs w:val="18"/>
          <w:lang w:val="en-US"/>
        </w:rPr>
        <w:t xml:space="preserve"> </w:t>
      </w:r>
    </w:p>
  </w:footnote>
  <w:footnote w:id="275">
    <w:p w14:paraId="415F3EA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SPREP. </w:t>
      </w:r>
      <w:hyperlink r:id="rId158" w:history="1">
        <w:r w:rsidRPr="0095480D">
          <w:rPr>
            <w:rStyle w:val="Hyperlink"/>
            <w:sz w:val="18"/>
            <w:szCs w:val="18"/>
            <w:lang w:val="en-US"/>
          </w:rPr>
          <w:t>https://www.sprep.org/news/improving-data-collection-and-management-for-informed-decision-making-in-the-pacific-through-the-inform-project</w:t>
        </w:r>
      </w:hyperlink>
      <w:r w:rsidRPr="0095480D">
        <w:rPr>
          <w:sz w:val="18"/>
          <w:szCs w:val="18"/>
          <w:lang w:val="en-US"/>
        </w:rPr>
        <w:t xml:space="preserve"> </w:t>
      </w:r>
    </w:p>
  </w:footnote>
  <w:footnote w:id="276">
    <w:p w14:paraId="7DF37424"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This guidance document has been developed by a dedicated secretariat made up of representatives of Small Island Developing States (SIDS), development partners, and multilateral organizations. The process was co-chaired by Antigua and Barbuda in its capacity as Chair of the Alliance of Small Island States (AOSIS), as well as Canada and the United Kingdom on behalf of development partners. Contributing multilateral organizations included the Organisation for Economic Co-operation and Development (OECD), the United Nations Office of the High Representative for the Least Developed Countries, Landlocked Developing Countries and Small Island Developing States (UN-OHRLLS), the United Nations Department of Economic and Social Affairs (UN DESA) and the United Nations Development Program (UNDP).</w:t>
      </w:r>
      <w:r w:rsidRPr="0095480D">
        <w:rPr>
          <w:sz w:val="18"/>
          <w:szCs w:val="18"/>
          <w:lang w:val="en-US"/>
        </w:rPr>
        <w:t xml:space="preserve"> </w:t>
      </w:r>
      <w:hyperlink r:id="rId159" w:history="1">
        <w:r w:rsidRPr="0095480D">
          <w:rPr>
            <w:rStyle w:val="Hyperlink"/>
            <w:sz w:val="18"/>
            <w:szCs w:val="18"/>
            <w:lang w:val="en-US"/>
          </w:rPr>
          <w:t>https://www.international.gc.ca/world-monde/assets/pdfs/issues_development-enjeux_developpement/priorities-priorites/SIDS-PEID-eng.pdf</w:t>
        </w:r>
      </w:hyperlink>
      <w:r w:rsidRPr="0095480D">
        <w:rPr>
          <w:sz w:val="18"/>
          <w:szCs w:val="18"/>
          <w:lang w:val="en-US"/>
        </w:rPr>
        <w:t xml:space="preserve"> </w:t>
      </w:r>
    </w:p>
  </w:footnote>
  <w:footnote w:id="277">
    <w:p w14:paraId="7FBB835C" w14:textId="77777777" w:rsidR="002F5F1C" w:rsidRPr="0095480D" w:rsidRDefault="002F5F1C" w:rsidP="00007E4A">
      <w:pPr>
        <w:pStyle w:val="FootnoteText"/>
        <w:rPr>
          <w:sz w:val="18"/>
          <w:szCs w:val="18"/>
          <w:lang w:val="fr-FR"/>
        </w:rPr>
      </w:pPr>
      <w:r w:rsidRPr="0095480D">
        <w:rPr>
          <w:rStyle w:val="FootnoteReference"/>
          <w:sz w:val="18"/>
          <w:szCs w:val="18"/>
        </w:rPr>
        <w:footnoteRef/>
      </w:r>
      <w:r w:rsidRPr="0095480D">
        <w:rPr>
          <w:sz w:val="18"/>
          <w:szCs w:val="18"/>
        </w:rPr>
        <w:t xml:space="preserve"> </w:t>
      </w:r>
      <w:r w:rsidRPr="0095480D">
        <w:rPr>
          <w:color w:val="181817"/>
          <w:sz w:val="18"/>
          <w:szCs w:val="18"/>
        </w:rPr>
        <w:t>JUPITER SD, WENGER A, KLEIN CJ, et al. Opportunities and constraints for implementing integrated land–sea management on islands. </w:t>
      </w:r>
      <w:r w:rsidRPr="0095480D">
        <w:rPr>
          <w:i/>
          <w:iCs/>
          <w:color w:val="181817"/>
          <w:sz w:val="18"/>
          <w:szCs w:val="18"/>
          <w:bdr w:val="none" w:sz="0" w:space="0" w:color="auto" w:frame="1"/>
          <w:lang w:val="fr-FR"/>
        </w:rPr>
        <w:t>Environmental Conservation</w:t>
      </w:r>
      <w:r w:rsidRPr="0095480D">
        <w:rPr>
          <w:color w:val="181817"/>
          <w:sz w:val="18"/>
          <w:szCs w:val="18"/>
          <w:lang w:val="fr-FR"/>
        </w:rPr>
        <w:t xml:space="preserve">. </w:t>
      </w:r>
      <w:proofErr w:type="gramStart"/>
      <w:r w:rsidRPr="0095480D">
        <w:rPr>
          <w:color w:val="181817"/>
          <w:sz w:val="18"/>
          <w:szCs w:val="18"/>
          <w:lang w:val="fr-FR"/>
        </w:rPr>
        <w:t>2017;</w:t>
      </w:r>
      <w:proofErr w:type="gramEnd"/>
      <w:r w:rsidRPr="0095480D">
        <w:rPr>
          <w:color w:val="181817"/>
          <w:sz w:val="18"/>
          <w:szCs w:val="18"/>
          <w:lang w:val="fr-FR"/>
        </w:rPr>
        <w:t xml:space="preserve">44(3):254-266. </w:t>
      </w:r>
      <w:proofErr w:type="gramStart"/>
      <w:r w:rsidRPr="0095480D">
        <w:rPr>
          <w:color w:val="181817"/>
          <w:sz w:val="18"/>
          <w:szCs w:val="18"/>
          <w:lang w:val="fr-FR"/>
        </w:rPr>
        <w:t>doi:</w:t>
      </w:r>
      <w:proofErr w:type="gramEnd"/>
      <w:r w:rsidRPr="0095480D">
        <w:rPr>
          <w:color w:val="181817"/>
          <w:sz w:val="18"/>
          <w:szCs w:val="18"/>
          <w:lang w:val="fr-FR"/>
        </w:rPr>
        <w:t>10.1017/S0376892917000091</w:t>
      </w:r>
      <w:r w:rsidRPr="0095480D">
        <w:rPr>
          <w:sz w:val="18"/>
          <w:szCs w:val="18"/>
          <w:lang w:val="fr-FR"/>
        </w:rPr>
        <w:t xml:space="preserve"> </w:t>
      </w:r>
      <w:hyperlink r:id="rId160" w:history="1">
        <w:r w:rsidRPr="0095480D">
          <w:rPr>
            <w:rStyle w:val="Hyperlink"/>
            <w:sz w:val="18"/>
            <w:szCs w:val="18"/>
            <w:lang w:val="fr-FR"/>
          </w:rPr>
          <w:t>https://www.cambridge.org/core/journals/environmental-conservation/article/opportunities-and-constraints-for-implementing-integrated-landsea-management-on-islands/743553E3C983F2F783556E163AC69695</w:t>
        </w:r>
      </w:hyperlink>
      <w:r w:rsidRPr="0095480D">
        <w:rPr>
          <w:color w:val="181817"/>
          <w:sz w:val="18"/>
          <w:szCs w:val="18"/>
          <w:lang w:val="fr-FR"/>
        </w:rPr>
        <w:t xml:space="preserve"> </w:t>
      </w:r>
    </w:p>
  </w:footnote>
  <w:footnote w:id="278">
    <w:p w14:paraId="57AB4B0B"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CALADO, H., QUINTELA, A. and PORTEIRO, J., 2007 Integrated Coastal Zone Management Strategies on Small Islands. Journal of Coastal Research, SI 50 (Proceedings of the 9th International Coastal Symposium), 125 - 129. Gold Coast, Australia, ISSN 0749.0208</w:t>
      </w:r>
      <w:r w:rsidRPr="0095480D">
        <w:rPr>
          <w:sz w:val="18"/>
          <w:szCs w:val="18"/>
          <w:lang w:val="en-US"/>
        </w:rPr>
        <w:t xml:space="preserve"> </w:t>
      </w:r>
      <w:hyperlink r:id="rId161" w:history="1">
        <w:r w:rsidRPr="0095480D">
          <w:rPr>
            <w:rStyle w:val="Hyperlink"/>
            <w:sz w:val="18"/>
            <w:szCs w:val="18"/>
            <w:lang w:val="en-US"/>
          </w:rPr>
          <w:t>https://discomap.eea.europa.eu/map/Data/Milieu/OURCOAST_126_PT/OURCOAST_126_PT_Doc2_ICZMSmallIslands.pdf</w:t>
        </w:r>
      </w:hyperlink>
      <w:r w:rsidRPr="0095480D">
        <w:rPr>
          <w:sz w:val="18"/>
          <w:szCs w:val="18"/>
          <w:lang w:val="en-US"/>
        </w:rPr>
        <w:t xml:space="preserve"> </w:t>
      </w:r>
    </w:p>
  </w:footnote>
  <w:footnote w:id="279">
    <w:p w14:paraId="616AD11E"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w:t>
      </w:r>
      <w:r w:rsidRPr="0095480D">
        <w:rPr>
          <w:color w:val="000000"/>
          <w:spacing w:val="-5"/>
          <w:sz w:val="18"/>
          <w:szCs w:val="18"/>
          <w:shd w:val="clear" w:color="auto" w:fill="FFFFFF"/>
        </w:rPr>
        <w:t>REUTER, KIM E., DANIEL JUHN, and HEDLEY S. GRANTHAM. “Integrated Land-Sea Management: Recommendations for Planning, Implementation and Management.” </w:t>
      </w:r>
      <w:r w:rsidRPr="0095480D">
        <w:rPr>
          <w:i/>
          <w:iCs/>
          <w:color w:val="000000"/>
          <w:spacing w:val="-5"/>
          <w:sz w:val="18"/>
          <w:szCs w:val="18"/>
          <w:shd w:val="clear" w:color="auto" w:fill="FFFFFF"/>
        </w:rPr>
        <w:t>Environmental Conservation</w:t>
      </w:r>
      <w:r w:rsidRPr="0095480D">
        <w:rPr>
          <w:color w:val="000000"/>
          <w:spacing w:val="-5"/>
          <w:sz w:val="18"/>
          <w:szCs w:val="18"/>
          <w:shd w:val="clear" w:color="auto" w:fill="FFFFFF"/>
        </w:rPr>
        <w:t xml:space="preserve"> 43, no. 2 (2016): 181–98. </w:t>
      </w:r>
      <w:hyperlink r:id="rId162" w:history="1">
        <w:r w:rsidRPr="0095480D">
          <w:rPr>
            <w:rStyle w:val="Hyperlink"/>
            <w:spacing w:val="-5"/>
            <w:sz w:val="18"/>
            <w:szCs w:val="18"/>
            <w:shd w:val="clear" w:color="auto" w:fill="FFFFFF"/>
          </w:rPr>
          <w:t>https://www.jstor.org/stable/26320650</w:t>
        </w:r>
      </w:hyperlink>
      <w:r w:rsidRPr="0095480D">
        <w:rPr>
          <w:color w:val="000000"/>
          <w:spacing w:val="-5"/>
          <w:sz w:val="18"/>
          <w:szCs w:val="18"/>
          <w:shd w:val="clear" w:color="auto" w:fill="FFFFFF"/>
        </w:rPr>
        <w:t>.</w:t>
      </w:r>
      <w:r w:rsidRPr="005C7B45">
        <w:rPr>
          <w:color w:val="000000"/>
          <w:spacing w:val="-5"/>
          <w:shd w:val="clear" w:color="auto" w:fill="FFFFFF"/>
          <w:lang w:val="en-US"/>
        </w:rPr>
        <w:t xml:space="preserve"> </w:t>
      </w:r>
    </w:p>
  </w:footnote>
  <w:footnote w:id="280">
    <w:p w14:paraId="59E549DB"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lang w:val="en-US"/>
        </w:rPr>
        <w:t xml:space="preserve"> </w:t>
      </w:r>
      <w:r w:rsidRPr="0095480D">
        <w:rPr>
          <w:sz w:val="18"/>
          <w:szCs w:val="18"/>
        </w:rPr>
        <w:t>Mainstreaming biodiversity where it matters most Wageningen University: Public Administration and Policy Group, Wageningen University and PBL Netherlands Environmental Assessment Agency. Wageningen, 2014 ISBN 978‐94‐6257‐384‐0</w:t>
      </w:r>
      <w:r w:rsidRPr="0095480D">
        <w:rPr>
          <w:sz w:val="18"/>
          <w:szCs w:val="18"/>
          <w:lang w:val="en-US"/>
        </w:rPr>
        <w:t xml:space="preserve">. </w:t>
      </w:r>
      <w:hyperlink r:id="rId163" w:history="1">
        <w:r w:rsidRPr="0095480D">
          <w:rPr>
            <w:rStyle w:val="Hyperlink"/>
            <w:sz w:val="18"/>
            <w:szCs w:val="18"/>
            <w:lang w:val="en-US"/>
          </w:rPr>
          <w:t>https://edepot.wur.nl/335490</w:t>
        </w:r>
      </w:hyperlink>
      <w:r w:rsidRPr="0095480D">
        <w:rPr>
          <w:sz w:val="18"/>
          <w:szCs w:val="18"/>
          <w:lang w:val="en-US"/>
        </w:rPr>
        <w:t xml:space="preserve">  </w:t>
      </w:r>
    </w:p>
  </w:footnote>
  <w:footnote w:id="281">
    <w:p w14:paraId="4C4F4E38"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Smith, J. Bass, S., Roe, D. “Biodiversity mainstreaming: A review of current theory and practice.” International Institute for Environment and Development (2020). </w:t>
      </w:r>
      <w:hyperlink r:id="rId164" w:history="1">
        <w:r w:rsidRPr="0095480D">
          <w:rPr>
            <w:rStyle w:val="Hyperlink"/>
            <w:sz w:val="18"/>
            <w:szCs w:val="18"/>
            <w:lang w:val="en-US"/>
          </w:rPr>
          <w:t>www.jstor.org/stable/resrep28989.7</w:t>
        </w:r>
      </w:hyperlink>
      <w:r w:rsidRPr="0095480D">
        <w:rPr>
          <w:sz w:val="18"/>
          <w:szCs w:val="18"/>
          <w:lang w:val="en-US"/>
        </w:rPr>
        <w:t xml:space="preserve">. </w:t>
      </w:r>
    </w:p>
  </w:footnote>
  <w:footnote w:id="282">
    <w:p w14:paraId="19789742"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color w:val="000000"/>
          <w:sz w:val="18"/>
          <w:szCs w:val="18"/>
        </w:rPr>
        <w:t>OECD (2017), </w:t>
      </w:r>
      <w:r w:rsidRPr="0095480D">
        <w:rPr>
          <w:i/>
          <w:iCs/>
          <w:color w:val="000000"/>
          <w:sz w:val="18"/>
          <w:szCs w:val="18"/>
        </w:rPr>
        <w:t>The Political Economy of Biodiversity Policy Reform</w:t>
      </w:r>
      <w:r w:rsidRPr="0095480D">
        <w:rPr>
          <w:color w:val="000000"/>
          <w:sz w:val="18"/>
          <w:szCs w:val="18"/>
        </w:rPr>
        <w:t>, OECD Publishing, Paris, </w:t>
      </w:r>
      <w:hyperlink r:id="rId165" w:history="1">
        <w:r w:rsidRPr="0095480D">
          <w:rPr>
            <w:rStyle w:val="Hyperlink"/>
            <w:sz w:val="18"/>
            <w:szCs w:val="18"/>
          </w:rPr>
          <w:t>https://doi.org/10.1787/9789264269545-en</w:t>
        </w:r>
      </w:hyperlink>
      <w:r w:rsidRPr="0095480D">
        <w:rPr>
          <w:color w:val="000000"/>
          <w:sz w:val="18"/>
          <w:szCs w:val="18"/>
        </w:rPr>
        <w:t>.</w:t>
      </w:r>
    </w:p>
  </w:footnote>
  <w:footnote w:id="283">
    <w:p w14:paraId="424F7B72"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Rose, Justin. (2008). Community-Based Biodiversity Conservation in the Pacific: Cautionary Lessons in “Regionalising” Environmental Governance. Biodiversity Conservation, Law + Livelihoods: Bridging the North-South Divide. 193-224. 10.1017/CBO9780511551161.013.</w:t>
      </w:r>
    </w:p>
  </w:footnote>
  <w:footnote w:id="284">
    <w:p w14:paraId="7E3F8E4A"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Olsson, Per &amp; Folke, Carl. (2004). Adaptive </w:t>
      </w:r>
      <w:proofErr w:type="spellStart"/>
      <w:r w:rsidRPr="0095480D">
        <w:rPr>
          <w:sz w:val="18"/>
          <w:szCs w:val="18"/>
        </w:rPr>
        <w:t>Comanagement</w:t>
      </w:r>
      <w:proofErr w:type="spellEnd"/>
      <w:r w:rsidRPr="0095480D">
        <w:rPr>
          <w:sz w:val="18"/>
          <w:szCs w:val="18"/>
        </w:rPr>
        <w:t xml:space="preserve"> for Building Resilience in </w:t>
      </w:r>
      <w:proofErr w:type="spellStart"/>
      <w:proofErr w:type="gramStart"/>
      <w:r w:rsidRPr="0095480D">
        <w:rPr>
          <w:sz w:val="18"/>
          <w:szCs w:val="18"/>
        </w:rPr>
        <w:t>Social?Ecological</w:t>
      </w:r>
      <w:proofErr w:type="spellEnd"/>
      <w:proofErr w:type="gramEnd"/>
      <w:r w:rsidRPr="0095480D">
        <w:rPr>
          <w:sz w:val="18"/>
          <w:szCs w:val="18"/>
        </w:rPr>
        <w:t xml:space="preserve"> Systems. Environmental management. 34. 75-90. 10.1007/s00267-003-0101-7.</w:t>
      </w:r>
      <w:r w:rsidRPr="0095480D">
        <w:rPr>
          <w:sz w:val="18"/>
          <w:szCs w:val="18"/>
          <w:lang w:val="en-US"/>
        </w:rPr>
        <w:t xml:space="preserve"> </w:t>
      </w:r>
    </w:p>
  </w:footnote>
  <w:footnote w:id="285">
    <w:p w14:paraId="6742B0D4" w14:textId="77777777" w:rsidR="002F5F1C" w:rsidRPr="0095480D" w:rsidRDefault="002F5F1C" w:rsidP="00007E4A">
      <w:pPr>
        <w:pStyle w:val="FootnoteText"/>
        <w:rPr>
          <w:sz w:val="18"/>
          <w:szCs w:val="18"/>
        </w:rPr>
      </w:pPr>
      <w:r w:rsidRPr="0095480D">
        <w:rPr>
          <w:rStyle w:val="FootnoteReference"/>
          <w:sz w:val="18"/>
          <w:szCs w:val="18"/>
        </w:rPr>
        <w:footnoteRef/>
      </w:r>
      <w:r w:rsidRPr="0095480D">
        <w:rPr>
          <w:sz w:val="18"/>
          <w:szCs w:val="18"/>
        </w:rPr>
        <w:t xml:space="preserve"> Jens Hjul-Nielsen, Aguinaldo Santos, David Christensen, Bruna Andrade,</w:t>
      </w:r>
      <w:r w:rsidRPr="0095480D">
        <w:rPr>
          <w:sz w:val="18"/>
          <w:szCs w:val="18"/>
          <w:lang w:val="en-US"/>
        </w:rPr>
        <w:t xml:space="preserve"> </w:t>
      </w:r>
      <w:r w:rsidRPr="0095480D">
        <w:rPr>
          <w:sz w:val="18"/>
          <w:szCs w:val="18"/>
        </w:rPr>
        <w:t>Factors influencing changes in island waste systems: The case of Bornholm, Denmark,</w:t>
      </w:r>
      <w:r w:rsidRPr="0095480D">
        <w:rPr>
          <w:sz w:val="18"/>
          <w:szCs w:val="18"/>
          <w:lang w:val="en-US"/>
        </w:rPr>
        <w:t xml:space="preserve"> </w:t>
      </w:r>
      <w:r w:rsidRPr="0095480D">
        <w:rPr>
          <w:sz w:val="18"/>
          <w:szCs w:val="18"/>
        </w:rPr>
        <w:t>Cleaner Waste Systems,</w:t>
      </w:r>
      <w:r w:rsidRPr="0095480D">
        <w:rPr>
          <w:sz w:val="18"/>
          <w:szCs w:val="18"/>
          <w:lang w:val="en-US"/>
        </w:rPr>
        <w:t xml:space="preserve"> </w:t>
      </w:r>
      <w:r w:rsidRPr="0095480D">
        <w:rPr>
          <w:sz w:val="18"/>
          <w:szCs w:val="18"/>
        </w:rPr>
        <w:t>Volume 4,</w:t>
      </w:r>
      <w:r w:rsidRPr="0095480D">
        <w:rPr>
          <w:sz w:val="18"/>
          <w:szCs w:val="18"/>
          <w:lang w:val="en-US"/>
        </w:rPr>
        <w:t xml:space="preserve"> </w:t>
      </w:r>
      <w:r w:rsidRPr="0095480D">
        <w:rPr>
          <w:sz w:val="18"/>
          <w:szCs w:val="18"/>
        </w:rPr>
        <w:t>2023,</w:t>
      </w:r>
      <w:r w:rsidRPr="0095480D">
        <w:rPr>
          <w:sz w:val="18"/>
          <w:szCs w:val="18"/>
          <w:lang w:val="en-US"/>
        </w:rPr>
        <w:t xml:space="preserve"> </w:t>
      </w:r>
      <w:r w:rsidRPr="0095480D">
        <w:rPr>
          <w:sz w:val="18"/>
          <w:szCs w:val="18"/>
        </w:rPr>
        <w:t>100080,</w:t>
      </w:r>
      <w:r w:rsidRPr="0095480D">
        <w:rPr>
          <w:sz w:val="18"/>
          <w:szCs w:val="18"/>
          <w:lang w:val="en-US"/>
        </w:rPr>
        <w:t xml:space="preserve"> </w:t>
      </w:r>
      <w:r w:rsidRPr="0095480D">
        <w:rPr>
          <w:sz w:val="18"/>
          <w:szCs w:val="18"/>
        </w:rPr>
        <w:t>ISSN 2772-9125,</w:t>
      </w:r>
      <w:r w:rsidRPr="0095480D">
        <w:rPr>
          <w:sz w:val="18"/>
          <w:szCs w:val="18"/>
          <w:lang w:val="en-US"/>
        </w:rPr>
        <w:t xml:space="preserve"> </w:t>
      </w:r>
      <w:hyperlink r:id="rId166" w:history="1">
        <w:r w:rsidRPr="0095480D">
          <w:rPr>
            <w:rStyle w:val="Hyperlink"/>
            <w:sz w:val="18"/>
            <w:szCs w:val="18"/>
          </w:rPr>
          <w:t>https://doi.org/10.1016/j.clwas.2023.100080</w:t>
        </w:r>
      </w:hyperlink>
      <w:r w:rsidRPr="0095480D">
        <w:rPr>
          <w:sz w:val="18"/>
          <w:szCs w:val="18"/>
        </w:rPr>
        <w:t>.</w:t>
      </w:r>
      <w:r w:rsidRPr="0095480D">
        <w:rPr>
          <w:sz w:val="18"/>
          <w:szCs w:val="18"/>
          <w:lang w:val="en-US"/>
        </w:rPr>
        <w:t xml:space="preserve"> </w:t>
      </w:r>
    </w:p>
  </w:footnote>
  <w:footnote w:id="286">
    <w:p w14:paraId="0486B04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SPREP (2023). </w:t>
      </w:r>
      <w:hyperlink r:id="rId167" w:history="1">
        <w:r w:rsidRPr="0095480D">
          <w:rPr>
            <w:rStyle w:val="Hyperlink"/>
            <w:sz w:val="18"/>
            <w:szCs w:val="18"/>
            <w:lang w:val="en-US"/>
          </w:rPr>
          <w:t>https://www.sprep.org/news/unlocking-waste-as-a-resource-through-a-circular-economy</w:t>
        </w:r>
      </w:hyperlink>
      <w:r w:rsidRPr="0095480D">
        <w:rPr>
          <w:sz w:val="18"/>
          <w:szCs w:val="18"/>
          <w:lang w:val="en-US"/>
        </w:rPr>
        <w:t xml:space="preserve"> </w:t>
      </w:r>
    </w:p>
  </w:footnote>
  <w:footnote w:id="287">
    <w:p w14:paraId="3E253F8D"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OECD (2008) </w:t>
      </w:r>
      <w:hyperlink r:id="rId168" w:history="1">
        <w:r w:rsidRPr="0095480D">
          <w:rPr>
            <w:rStyle w:val="Hyperlink"/>
            <w:sz w:val="18"/>
            <w:szCs w:val="18"/>
            <w:lang w:val="en-US"/>
          </w:rPr>
          <w:t>https://www.oecd.org/greengrowth/40317373.pdf</w:t>
        </w:r>
      </w:hyperlink>
      <w:r w:rsidRPr="005C7B45">
        <w:rPr>
          <w:lang w:val="en-US"/>
        </w:rPr>
        <w:t xml:space="preserve"> </w:t>
      </w:r>
    </w:p>
  </w:footnote>
  <w:footnote w:id="288">
    <w:p w14:paraId="3603E10F"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69" w:anchor=":~:text=The%20plan%20attempts%20to%20cover,of%20multiple%20countries%20and%20cultures" w:history="1">
        <w:r w:rsidRPr="0095480D">
          <w:rPr>
            <w:rStyle w:val="Hyperlink"/>
            <w:sz w:val="18"/>
            <w:szCs w:val="18"/>
          </w:rPr>
          <w:t>https://pacific.navfac.navy.mil/About-Us/Regional-Biosecurity-Plan-for-Micronesia-and-Hawaii/#:~:text=The%20plan%20attempts%20to%20cover,of%20multiple%20countries%20and%20cultures</w:t>
        </w:r>
      </w:hyperlink>
      <w:r w:rsidRPr="0095480D">
        <w:rPr>
          <w:sz w:val="18"/>
          <w:szCs w:val="18"/>
        </w:rPr>
        <w:t xml:space="preserve">. </w:t>
      </w:r>
    </w:p>
  </w:footnote>
  <w:footnote w:id="289">
    <w:p w14:paraId="4DDDD85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This system aims to improve surveillance for IAS across the Caribbean by encouraging travelers to self-declare items that may pose a biosecurity risk.</w:t>
      </w:r>
    </w:p>
  </w:footnote>
  <w:footnote w:id="290">
    <w:p w14:paraId="52C0431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Aims to implement a regional roadmap for health security, highlighting the importance of a regional approach to effectively manage health security risks. It is part of the Caribbean Public Health Agency (CARPHA).</w:t>
      </w:r>
    </w:p>
  </w:footnote>
  <w:footnote w:id="291">
    <w:p w14:paraId="34D99A06"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Established in 2021 for the purpose of providing an expert advice and document review service for island biosecurity and invasive species eradication practitioners in Europe. EBIRAG focuses on island restoration operations within any European territory, including Outermost Regions and Overseas Territories. </w:t>
      </w:r>
    </w:p>
  </w:footnote>
  <w:footnote w:id="292">
    <w:p w14:paraId="1AF6B086"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Aims at protecting the UK’s seabirds by preventing the introduction of invasive species. </w:t>
      </w:r>
    </w:p>
  </w:footnote>
  <w:footnote w:id="293">
    <w:p w14:paraId="04DEBE14"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Focuses on enhancing the capacity of African Union Member States in areas such as disease control and prevention, emergency preparedness and response, laboratory systems and networks, public health and information systems, and surveillance and disease intelligence. </w:t>
      </w:r>
    </w:p>
  </w:footnote>
  <w:footnote w:id="294">
    <w:p w14:paraId="1BEAD46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UNCTAD. Parmentier. R. “Tackling Harmful Incentives and Unstable Fisheries Practices.” Global Ocean Commission. p. 1. </w:t>
      </w:r>
      <w:hyperlink r:id="rId170" w:history="1">
        <w:r w:rsidRPr="0095480D">
          <w:rPr>
            <w:rStyle w:val="Hyperlink"/>
            <w:sz w:val="18"/>
            <w:szCs w:val="18"/>
            <w:lang w:val="en-US"/>
          </w:rPr>
          <w:t>https://unctad.org/system/files/official-document/ditcted2016d3_part3_en.pdf</w:t>
        </w:r>
      </w:hyperlink>
      <w:r w:rsidRPr="0095480D">
        <w:rPr>
          <w:sz w:val="18"/>
          <w:szCs w:val="18"/>
          <w:lang w:val="en-US"/>
        </w:rPr>
        <w:t xml:space="preserve"> </w:t>
      </w:r>
    </w:p>
  </w:footnote>
  <w:footnote w:id="295">
    <w:p w14:paraId="1AE33582"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71" w:history="1">
        <w:r w:rsidRPr="0095480D">
          <w:rPr>
            <w:rStyle w:val="Hyperlink"/>
            <w:sz w:val="18"/>
            <w:szCs w:val="18"/>
          </w:rPr>
          <w:t>https://www.cbd.int/financial/values/g-valueislands.pdf</w:t>
        </w:r>
      </w:hyperlink>
      <w:r w:rsidRPr="0095480D">
        <w:rPr>
          <w:sz w:val="18"/>
          <w:szCs w:val="18"/>
        </w:rPr>
        <w:t xml:space="preserve"> </w:t>
      </w:r>
    </w:p>
  </w:footnote>
  <w:footnote w:id="296">
    <w:p w14:paraId="198877A6"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shd w:val="clear" w:color="auto" w:fill="FFFFFF"/>
        </w:rPr>
        <w:t xml:space="preserve">Matthews, A. and K. </w:t>
      </w:r>
      <w:proofErr w:type="spellStart"/>
      <w:r w:rsidRPr="0095480D">
        <w:rPr>
          <w:sz w:val="18"/>
          <w:szCs w:val="18"/>
          <w:shd w:val="clear" w:color="auto" w:fill="FFFFFF"/>
        </w:rPr>
        <w:t>Karousakis</w:t>
      </w:r>
      <w:proofErr w:type="spellEnd"/>
      <w:r w:rsidRPr="0095480D">
        <w:rPr>
          <w:sz w:val="18"/>
          <w:szCs w:val="18"/>
          <w:shd w:val="clear" w:color="auto" w:fill="FFFFFF"/>
        </w:rPr>
        <w:t xml:space="preserve"> (2022), "Identifying and assessing subsidies and other incentives harmful to biodiversity: A comparative review of existing national-level assessments and insights for good practice",</w:t>
      </w:r>
      <w:r w:rsidRPr="0095480D">
        <w:rPr>
          <w:rStyle w:val="apple-converted-space"/>
          <w:sz w:val="18"/>
          <w:szCs w:val="18"/>
          <w:shd w:val="clear" w:color="auto" w:fill="FFFFFF"/>
        </w:rPr>
        <w:t> </w:t>
      </w:r>
      <w:r w:rsidRPr="0095480D">
        <w:rPr>
          <w:i/>
          <w:iCs/>
          <w:sz w:val="18"/>
          <w:szCs w:val="18"/>
        </w:rPr>
        <w:t>OECD Environment Working Papers</w:t>
      </w:r>
      <w:r w:rsidRPr="0095480D">
        <w:rPr>
          <w:sz w:val="18"/>
          <w:szCs w:val="18"/>
          <w:shd w:val="clear" w:color="auto" w:fill="FFFFFF"/>
        </w:rPr>
        <w:t xml:space="preserve">, No. 206, OECD Publishing, </w:t>
      </w:r>
      <w:proofErr w:type="spellStart"/>
      <w:r w:rsidRPr="0095480D">
        <w:rPr>
          <w:sz w:val="18"/>
          <w:szCs w:val="18"/>
          <w:shd w:val="clear" w:color="auto" w:fill="FFFFFF"/>
        </w:rPr>
        <w:t>Paris</w:t>
      </w:r>
      <w:r w:rsidRPr="0095480D">
        <w:rPr>
          <w:color w:val="7F7F7F"/>
          <w:sz w:val="18"/>
          <w:szCs w:val="18"/>
          <w:shd w:val="clear" w:color="auto" w:fill="FFFFFF"/>
        </w:rPr>
        <w:t>,</w:t>
      </w:r>
      <w:hyperlink r:id="rId172" w:history="1">
        <w:r w:rsidRPr="0095480D">
          <w:rPr>
            <w:rStyle w:val="Hyperlink"/>
            <w:color w:val="0068B6"/>
            <w:sz w:val="18"/>
            <w:szCs w:val="18"/>
          </w:rPr>
          <w:t>https</w:t>
        </w:r>
        <w:proofErr w:type="spellEnd"/>
        <w:r w:rsidRPr="0095480D">
          <w:rPr>
            <w:rStyle w:val="Hyperlink"/>
            <w:color w:val="0068B6"/>
            <w:sz w:val="18"/>
            <w:szCs w:val="18"/>
          </w:rPr>
          <w:t>://doi.org/10.1787/3e9118d3-en</w:t>
        </w:r>
      </w:hyperlink>
      <w:r w:rsidRPr="0095480D">
        <w:rPr>
          <w:color w:val="7F7F7F"/>
          <w:sz w:val="18"/>
          <w:szCs w:val="18"/>
          <w:shd w:val="clear" w:color="auto" w:fill="FFFFFF"/>
        </w:rPr>
        <w:t>.</w:t>
      </w:r>
    </w:p>
  </w:footnote>
  <w:footnote w:id="297">
    <w:p w14:paraId="2362D05B"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Emerton, L. “Using </w:t>
      </w:r>
      <w:proofErr w:type="spellStart"/>
      <w:r w:rsidRPr="0095480D">
        <w:rPr>
          <w:sz w:val="18"/>
          <w:szCs w:val="18"/>
        </w:rPr>
        <w:t>Econimic</w:t>
      </w:r>
      <w:proofErr w:type="spellEnd"/>
      <w:r w:rsidRPr="0095480D">
        <w:rPr>
          <w:sz w:val="18"/>
          <w:szCs w:val="18"/>
        </w:rPr>
        <w:t xml:space="preserve"> Incentives for Biodiversity Conservation” IUCN Economic and Biodiversity Programme. </w:t>
      </w:r>
      <w:hyperlink r:id="rId173" w:history="1">
        <w:r w:rsidRPr="0095480D">
          <w:rPr>
            <w:rStyle w:val="Hyperlink"/>
            <w:sz w:val="18"/>
            <w:szCs w:val="18"/>
          </w:rPr>
          <w:t>https://portals.iucn.org/library/sites/library/files/documents/PDF-2000-002.pdf</w:t>
        </w:r>
      </w:hyperlink>
      <w:r w:rsidRPr="0095480D">
        <w:rPr>
          <w:sz w:val="18"/>
          <w:szCs w:val="18"/>
        </w:rPr>
        <w:t xml:space="preserve"> </w:t>
      </w:r>
    </w:p>
  </w:footnote>
  <w:footnote w:id="298">
    <w:p w14:paraId="20DFFD9D"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De Graaf, K. and Reinders, S. April </w:t>
      </w:r>
      <w:proofErr w:type="gramStart"/>
      <w:r w:rsidRPr="0095480D">
        <w:rPr>
          <w:sz w:val="18"/>
          <w:szCs w:val="18"/>
          <w:lang w:val="en-US"/>
        </w:rPr>
        <w:t>20,  2023</w:t>
      </w:r>
      <w:proofErr w:type="gramEnd"/>
      <w:r w:rsidRPr="0095480D">
        <w:rPr>
          <w:sz w:val="18"/>
          <w:szCs w:val="18"/>
          <w:lang w:val="en-US"/>
        </w:rPr>
        <w:t xml:space="preserve">. “Unlocking Hidden Investment Opportunities in Biodiversity.” </w:t>
      </w:r>
      <w:hyperlink r:id="rId174" w:history="1">
        <w:r w:rsidRPr="0095480D">
          <w:rPr>
            <w:rStyle w:val="Hyperlink"/>
            <w:sz w:val="18"/>
            <w:szCs w:val="18"/>
            <w:lang w:val="en-US"/>
          </w:rPr>
          <w:t>https://www.gsam.com/content/gsam/global/en/market-insights/gsam-insights/perspectives/2023/biodiversity-investment-opportunities.html</w:t>
        </w:r>
      </w:hyperlink>
      <w:r w:rsidRPr="0095480D">
        <w:rPr>
          <w:sz w:val="18"/>
          <w:szCs w:val="18"/>
          <w:lang w:val="en-US"/>
        </w:rPr>
        <w:t xml:space="preserve"> </w:t>
      </w:r>
    </w:p>
  </w:footnote>
  <w:footnote w:id="299">
    <w:p w14:paraId="4C113F9C"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UNDP (2020). Moving Mountains: Unlocking Private Capital for Biodiversity and Ecosystems. New York. </w:t>
      </w:r>
      <w:hyperlink r:id="rId175" w:history="1">
        <w:r w:rsidRPr="0095480D">
          <w:rPr>
            <w:rStyle w:val="Hyperlink"/>
            <w:sz w:val="18"/>
            <w:szCs w:val="18"/>
          </w:rPr>
          <w:t>https://www.biofin.org/sites/default/files/content/publications/BIOFIN%20-%20Moving%20Mountains%20-%20Unlocking%20private%20capital%20for%20biodiversity%20and%20ecosystems%20%28Web%20Version%29.pdf</w:t>
        </w:r>
      </w:hyperlink>
      <w:r w:rsidRPr="0095480D">
        <w:rPr>
          <w:sz w:val="18"/>
          <w:szCs w:val="18"/>
        </w:rPr>
        <w:t xml:space="preserve"> </w:t>
      </w:r>
    </w:p>
  </w:footnote>
  <w:footnote w:id="300">
    <w:p w14:paraId="4CC219C4"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Principles for Responsible Investment (PRI). “Investor Action on Biodiversity: Discussion Paper.” UNEP. London. </w:t>
      </w:r>
      <w:hyperlink r:id="rId176" w:history="1">
        <w:r w:rsidRPr="0095480D">
          <w:rPr>
            <w:rStyle w:val="Hyperlink"/>
            <w:sz w:val="18"/>
            <w:szCs w:val="18"/>
          </w:rPr>
          <w:t>https://www.unpri.org/download?ac=11357</w:t>
        </w:r>
      </w:hyperlink>
      <w:r w:rsidRPr="005C7B45">
        <w:t xml:space="preserve"> </w:t>
      </w:r>
    </w:p>
  </w:footnote>
  <w:footnote w:id="301">
    <w:p w14:paraId="4D6342BA"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77" w:history="1">
        <w:r w:rsidRPr="0095480D">
          <w:rPr>
            <w:rStyle w:val="Hyperlink"/>
            <w:sz w:val="18"/>
            <w:szCs w:val="18"/>
          </w:rPr>
          <w:t>https://islandinnovation.co/articles/sustainable-finance-solutions-for-islands-the-way-to-a-more-resilient-future/</w:t>
        </w:r>
      </w:hyperlink>
      <w:r w:rsidRPr="0095480D">
        <w:rPr>
          <w:sz w:val="18"/>
          <w:szCs w:val="18"/>
          <w:lang w:val="en-US"/>
        </w:rPr>
        <w:t xml:space="preserve"> </w:t>
      </w:r>
    </w:p>
  </w:footnote>
  <w:footnote w:id="302">
    <w:p w14:paraId="7403C131"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GCF. </w:t>
      </w:r>
      <w:hyperlink r:id="rId178" w:history="1">
        <w:r w:rsidRPr="0095480D">
          <w:rPr>
            <w:rStyle w:val="Hyperlink"/>
            <w:sz w:val="18"/>
            <w:szCs w:val="18"/>
            <w:lang w:val="en-US"/>
          </w:rPr>
          <w:t>https://www.greenclimate.fund/document/scaling-green-finance-practices-blueprint-break-through-climate-resilient-cook-islands</w:t>
        </w:r>
      </w:hyperlink>
      <w:r w:rsidRPr="0095480D">
        <w:rPr>
          <w:sz w:val="18"/>
          <w:szCs w:val="18"/>
          <w:lang w:val="en-US"/>
        </w:rPr>
        <w:t xml:space="preserve"> </w:t>
      </w:r>
    </w:p>
  </w:footnote>
  <w:footnote w:id="303">
    <w:p w14:paraId="4F177D0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79" w:history="1">
        <w:r w:rsidRPr="0095480D">
          <w:rPr>
            <w:rStyle w:val="Hyperlink"/>
            <w:sz w:val="18"/>
            <w:szCs w:val="18"/>
          </w:rPr>
          <w:t>https://www.gov.im/media/1374138/iomtreasury-sustainable-financing-framework.pdf</w:t>
        </w:r>
      </w:hyperlink>
      <w:r w:rsidRPr="0095480D">
        <w:rPr>
          <w:sz w:val="18"/>
          <w:szCs w:val="18"/>
          <w:lang w:val="en-US"/>
        </w:rPr>
        <w:t xml:space="preserve"> </w:t>
      </w:r>
    </w:p>
  </w:footnote>
  <w:footnote w:id="304">
    <w:p w14:paraId="53240B59" w14:textId="75D213B8"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IMF (2021) Prepared by Manal </w:t>
      </w:r>
      <w:proofErr w:type="spellStart"/>
      <w:r w:rsidRPr="0095480D">
        <w:rPr>
          <w:sz w:val="18"/>
          <w:szCs w:val="18"/>
          <w:lang w:val="en-US"/>
        </w:rPr>
        <w:t>Foad</w:t>
      </w:r>
      <w:proofErr w:type="spellEnd"/>
      <w:r w:rsidRPr="0095480D">
        <w:rPr>
          <w:sz w:val="18"/>
          <w:szCs w:val="18"/>
          <w:lang w:val="en-US"/>
        </w:rPr>
        <w:t xml:space="preserve">, Natalia </w:t>
      </w:r>
      <w:proofErr w:type="spellStart"/>
      <w:r w:rsidRPr="0095480D">
        <w:rPr>
          <w:sz w:val="18"/>
          <w:szCs w:val="18"/>
          <w:lang w:val="en-US"/>
        </w:rPr>
        <w:t>Novta</w:t>
      </w:r>
      <w:proofErr w:type="spellEnd"/>
      <w:r w:rsidRPr="0095480D">
        <w:rPr>
          <w:sz w:val="18"/>
          <w:szCs w:val="18"/>
          <w:lang w:val="en-US"/>
        </w:rPr>
        <w:t xml:space="preserve">, Gemma Preston, Todd Schneider, and </w:t>
      </w:r>
      <w:proofErr w:type="spellStart"/>
      <w:r w:rsidRPr="0095480D">
        <w:rPr>
          <w:sz w:val="18"/>
          <w:szCs w:val="18"/>
          <w:lang w:val="en-US"/>
        </w:rPr>
        <w:t>Sureni</w:t>
      </w:r>
      <w:proofErr w:type="spellEnd"/>
      <w:r w:rsidRPr="0095480D">
        <w:rPr>
          <w:sz w:val="18"/>
          <w:szCs w:val="18"/>
          <w:lang w:val="en-US"/>
        </w:rPr>
        <w:t xml:space="preserve"> </w:t>
      </w:r>
      <w:proofErr w:type="spellStart"/>
      <w:r w:rsidRPr="0095480D">
        <w:rPr>
          <w:sz w:val="18"/>
          <w:szCs w:val="18"/>
          <w:lang w:val="en-US"/>
        </w:rPr>
        <w:t>Weeranthunga</w:t>
      </w:r>
      <w:proofErr w:type="spellEnd"/>
      <w:r w:rsidRPr="0095480D">
        <w:rPr>
          <w:sz w:val="18"/>
          <w:szCs w:val="18"/>
          <w:lang w:val="en-US"/>
        </w:rPr>
        <w:t xml:space="preserve">. </w:t>
      </w:r>
      <w:hyperlink r:id="rId180" w:history="1">
        <w:r w:rsidRPr="0095480D">
          <w:rPr>
            <w:rStyle w:val="Hyperlink"/>
            <w:sz w:val="18"/>
            <w:szCs w:val="18"/>
            <w:lang w:val="en-US"/>
          </w:rPr>
          <w:t>file:///Users/mae/Downloads/UACFPICEA.pdf</w:t>
        </w:r>
      </w:hyperlink>
      <w:r w:rsidRPr="0095480D">
        <w:rPr>
          <w:sz w:val="18"/>
          <w:szCs w:val="18"/>
          <w:lang w:val="en-US"/>
        </w:rPr>
        <w:t xml:space="preserve"> </w:t>
      </w:r>
    </w:p>
  </w:footnote>
  <w:footnote w:id="305">
    <w:p w14:paraId="28D429B4"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ADB (2019). ADF 13 Replenishment Meeting. </w:t>
      </w:r>
      <w:hyperlink r:id="rId181" w:history="1">
        <w:r w:rsidRPr="0095480D">
          <w:rPr>
            <w:rStyle w:val="Hyperlink"/>
            <w:sz w:val="18"/>
            <w:szCs w:val="18"/>
            <w:lang w:val="en-US"/>
          </w:rPr>
          <w:t>https://www.adb.org/sites/default/files/page/561776/framework-financing-needs-sids-discussion-paper.pdf</w:t>
        </w:r>
      </w:hyperlink>
      <w:r w:rsidRPr="0095480D">
        <w:rPr>
          <w:sz w:val="18"/>
          <w:szCs w:val="18"/>
          <w:lang w:val="en-US"/>
        </w:rPr>
        <w:t xml:space="preserve"> </w:t>
      </w:r>
    </w:p>
  </w:footnote>
  <w:footnote w:id="306">
    <w:p w14:paraId="6E50A618"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Fripp E, </w:t>
      </w:r>
      <w:proofErr w:type="spellStart"/>
      <w:r w:rsidRPr="0095480D">
        <w:rPr>
          <w:sz w:val="18"/>
          <w:szCs w:val="18"/>
        </w:rPr>
        <w:t>Liswanti</w:t>
      </w:r>
      <w:proofErr w:type="spellEnd"/>
      <w:r w:rsidRPr="0095480D">
        <w:rPr>
          <w:sz w:val="18"/>
          <w:szCs w:val="18"/>
        </w:rPr>
        <w:t xml:space="preserve"> N, Tjoa M and </w:t>
      </w:r>
      <w:proofErr w:type="spellStart"/>
      <w:r w:rsidRPr="0095480D">
        <w:rPr>
          <w:sz w:val="18"/>
          <w:szCs w:val="18"/>
        </w:rPr>
        <w:t>Silaya</w:t>
      </w:r>
      <w:proofErr w:type="spellEnd"/>
      <w:r w:rsidRPr="0095480D">
        <w:rPr>
          <w:sz w:val="18"/>
          <w:szCs w:val="18"/>
        </w:rPr>
        <w:t xml:space="preserve"> T. 2014. Payment for Ecosystem Services (PES): Assessment of PES Potential in Seram Island. Working Paper 166. Bogor, Indonesia: CIFOR.</w:t>
      </w:r>
      <w:r w:rsidRPr="0095480D">
        <w:rPr>
          <w:sz w:val="18"/>
          <w:szCs w:val="18"/>
          <w:lang w:val="en-US"/>
        </w:rPr>
        <w:t xml:space="preserve"> 2014. </w:t>
      </w:r>
      <w:hyperlink r:id="rId182" w:history="1">
        <w:r w:rsidRPr="0095480D">
          <w:rPr>
            <w:rStyle w:val="Hyperlink"/>
            <w:sz w:val="18"/>
            <w:szCs w:val="18"/>
            <w:lang w:val="en-US"/>
          </w:rPr>
          <w:t>https://www.cifor.org/publications/pdf_files/WPapers/WP166Liswanti.pdf</w:t>
        </w:r>
      </w:hyperlink>
      <w:r w:rsidRPr="0095480D">
        <w:rPr>
          <w:sz w:val="18"/>
          <w:szCs w:val="18"/>
          <w:lang w:val="en-US"/>
        </w:rPr>
        <w:t xml:space="preserve"> </w:t>
      </w:r>
    </w:p>
  </w:footnote>
  <w:footnote w:id="307">
    <w:p w14:paraId="2700E06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proofErr w:type="spellStart"/>
      <w:r w:rsidRPr="0095480D">
        <w:rPr>
          <w:sz w:val="18"/>
          <w:szCs w:val="18"/>
        </w:rPr>
        <w:t>Hidayati</w:t>
      </w:r>
      <w:proofErr w:type="spellEnd"/>
      <w:r w:rsidRPr="0095480D">
        <w:rPr>
          <w:sz w:val="18"/>
          <w:szCs w:val="18"/>
        </w:rPr>
        <w:t xml:space="preserve">, Nurul &amp; </w:t>
      </w:r>
      <w:proofErr w:type="spellStart"/>
      <w:r w:rsidRPr="0095480D">
        <w:rPr>
          <w:sz w:val="18"/>
          <w:szCs w:val="18"/>
        </w:rPr>
        <w:t>Karuniasa</w:t>
      </w:r>
      <w:proofErr w:type="spellEnd"/>
      <w:r w:rsidRPr="0095480D">
        <w:rPr>
          <w:sz w:val="18"/>
          <w:szCs w:val="18"/>
        </w:rPr>
        <w:t xml:space="preserve">, </w:t>
      </w:r>
      <w:proofErr w:type="spellStart"/>
      <w:r w:rsidRPr="0095480D">
        <w:rPr>
          <w:sz w:val="18"/>
          <w:szCs w:val="18"/>
        </w:rPr>
        <w:t>Mahawan</w:t>
      </w:r>
      <w:proofErr w:type="spellEnd"/>
      <w:r w:rsidRPr="0095480D">
        <w:rPr>
          <w:sz w:val="18"/>
          <w:szCs w:val="18"/>
        </w:rPr>
        <w:t xml:space="preserve"> &amp; Mufti, Patria &amp; </w:t>
      </w:r>
      <w:proofErr w:type="spellStart"/>
      <w:r w:rsidRPr="0095480D">
        <w:rPr>
          <w:sz w:val="18"/>
          <w:szCs w:val="18"/>
        </w:rPr>
        <w:t>Suparmoko</w:t>
      </w:r>
      <w:proofErr w:type="spellEnd"/>
      <w:r w:rsidRPr="0095480D">
        <w:rPr>
          <w:sz w:val="18"/>
          <w:szCs w:val="18"/>
        </w:rPr>
        <w:t xml:space="preserve">, </w:t>
      </w:r>
      <w:proofErr w:type="gramStart"/>
      <w:r w:rsidRPr="0095480D">
        <w:rPr>
          <w:sz w:val="18"/>
          <w:szCs w:val="18"/>
        </w:rPr>
        <w:t>M..</w:t>
      </w:r>
      <w:proofErr w:type="gramEnd"/>
      <w:r w:rsidRPr="0095480D">
        <w:rPr>
          <w:sz w:val="18"/>
          <w:szCs w:val="18"/>
        </w:rPr>
        <w:t xml:space="preserve"> (2018). Developing Payment for Ecosystem Services Scheme on Pari Island </w:t>
      </w:r>
      <w:proofErr w:type="spellStart"/>
      <w:r w:rsidRPr="0095480D">
        <w:rPr>
          <w:sz w:val="18"/>
          <w:szCs w:val="18"/>
        </w:rPr>
        <w:t>Kepulauan</w:t>
      </w:r>
      <w:proofErr w:type="spellEnd"/>
      <w:r w:rsidRPr="0095480D">
        <w:rPr>
          <w:sz w:val="18"/>
          <w:szCs w:val="18"/>
        </w:rPr>
        <w:t xml:space="preserve"> </w:t>
      </w:r>
      <w:proofErr w:type="spellStart"/>
      <w:r w:rsidRPr="0095480D">
        <w:rPr>
          <w:sz w:val="18"/>
          <w:szCs w:val="18"/>
        </w:rPr>
        <w:t>Seribu</w:t>
      </w:r>
      <w:proofErr w:type="spellEnd"/>
      <w:r w:rsidRPr="0095480D">
        <w:rPr>
          <w:sz w:val="18"/>
          <w:szCs w:val="18"/>
        </w:rPr>
        <w:t>. E3S Web of Conferences. 68. 02010. 10.1051/e3sconf/20186802010.</w:t>
      </w:r>
    </w:p>
  </w:footnote>
  <w:footnote w:id="308">
    <w:p w14:paraId="67ADA8A8"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color w:val="0D182D"/>
          <w:sz w:val="18"/>
          <w:szCs w:val="18"/>
          <w:shd w:val="clear" w:color="auto" w:fill="FFFFFF"/>
        </w:rPr>
        <w:t>Providing sustainable and regular funding to cover the operating costs of the organizations managing the marine and terrestrial protected areas on the six islands has proven to be a challenge as the funds strongly depend on one-time project subsidies, limited ad hoc financial assistance from local government authorities and fluctuating revenues from tourism.</w:t>
      </w:r>
    </w:p>
  </w:footnote>
  <w:footnote w:id="309">
    <w:p w14:paraId="0C2C1BB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CBD (2013). </w:t>
      </w:r>
      <w:hyperlink r:id="rId183" w:history="1">
        <w:r w:rsidRPr="0095480D">
          <w:rPr>
            <w:rStyle w:val="Hyperlink"/>
            <w:sz w:val="18"/>
            <w:szCs w:val="18"/>
            <w:lang w:val="en-US"/>
          </w:rPr>
          <w:t>https://www.cbd.int/financial/doc/id51-caribbean-financial-planning-en.pdf</w:t>
        </w:r>
      </w:hyperlink>
      <w:r w:rsidRPr="0095480D">
        <w:rPr>
          <w:sz w:val="18"/>
          <w:szCs w:val="18"/>
          <w:lang w:val="en-US"/>
        </w:rPr>
        <w:t xml:space="preserve"> </w:t>
      </w:r>
    </w:p>
  </w:footnote>
  <w:footnote w:id="310">
    <w:p w14:paraId="132EDC92" w14:textId="1D53090D"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Diedrich, Amy &amp; Balaguer Huguet, Pablo &amp; </w:t>
      </w:r>
      <w:proofErr w:type="spellStart"/>
      <w:r w:rsidRPr="0095480D">
        <w:rPr>
          <w:sz w:val="18"/>
          <w:szCs w:val="18"/>
        </w:rPr>
        <w:t>Tintoré</w:t>
      </w:r>
      <w:proofErr w:type="spellEnd"/>
      <w:r w:rsidRPr="0095480D">
        <w:rPr>
          <w:sz w:val="18"/>
          <w:szCs w:val="18"/>
        </w:rPr>
        <w:t xml:space="preserve">, </w:t>
      </w:r>
      <w:proofErr w:type="gramStart"/>
      <w:r w:rsidRPr="0095480D">
        <w:rPr>
          <w:sz w:val="18"/>
          <w:szCs w:val="18"/>
        </w:rPr>
        <w:t>J..</w:t>
      </w:r>
      <w:proofErr w:type="gramEnd"/>
      <w:r w:rsidRPr="0095480D">
        <w:rPr>
          <w:sz w:val="18"/>
          <w:szCs w:val="18"/>
        </w:rPr>
        <w:t xml:space="preserve"> (2011). Concepts, methods, and tools to support science-based decision-making in Integrated Coastal and Ocean Management: Examples from the Balearic Islands.</w:t>
      </w:r>
    </w:p>
  </w:footnote>
  <w:footnote w:id="311">
    <w:p w14:paraId="07D0984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Diedrich, Amy &amp; Balaguer Huguet, Pablo &amp; </w:t>
      </w:r>
      <w:proofErr w:type="spellStart"/>
      <w:r w:rsidRPr="0095480D">
        <w:rPr>
          <w:sz w:val="18"/>
          <w:szCs w:val="18"/>
        </w:rPr>
        <w:t>Tintoré</w:t>
      </w:r>
      <w:proofErr w:type="spellEnd"/>
      <w:r w:rsidRPr="0095480D">
        <w:rPr>
          <w:sz w:val="18"/>
          <w:szCs w:val="18"/>
        </w:rPr>
        <w:t xml:space="preserve">, </w:t>
      </w:r>
      <w:proofErr w:type="gramStart"/>
      <w:r w:rsidRPr="0095480D">
        <w:rPr>
          <w:sz w:val="18"/>
          <w:szCs w:val="18"/>
        </w:rPr>
        <w:t>J..</w:t>
      </w:r>
      <w:proofErr w:type="gramEnd"/>
      <w:r w:rsidRPr="0095480D">
        <w:rPr>
          <w:sz w:val="18"/>
          <w:szCs w:val="18"/>
        </w:rPr>
        <w:t xml:space="preserve"> (2011). Concepts, methods, and tools to support science-based decision-making in Integrated Coastal and Ocean Management: Examples from the Balearic </w:t>
      </w:r>
      <w:proofErr w:type="gramStart"/>
      <w:r w:rsidRPr="0095480D">
        <w:rPr>
          <w:sz w:val="18"/>
          <w:szCs w:val="18"/>
        </w:rPr>
        <w:t>Islands..</w:t>
      </w:r>
      <w:proofErr w:type="gramEnd"/>
      <w:r w:rsidRPr="0095480D">
        <w:rPr>
          <w:sz w:val="18"/>
          <w:szCs w:val="18"/>
          <w:lang w:val="en-US"/>
        </w:rPr>
        <w:t xml:space="preserve"> </w:t>
      </w:r>
    </w:p>
  </w:footnote>
  <w:footnote w:id="312">
    <w:p w14:paraId="686E50A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lang w:val="en-US"/>
        </w:rPr>
        <w:t xml:space="preserve"> UNEP “Human Rights and Biodiversity” supported by: GIZ. </w:t>
      </w:r>
      <w:hyperlink r:id="rId184" w:history="1">
        <w:r w:rsidRPr="0095480D">
          <w:rPr>
            <w:rStyle w:val="Hyperlink"/>
            <w:sz w:val="18"/>
            <w:szCs w:val="18"/>
            <w:lang w:val="en-US"/>
          </w:rPr>
          <w:t>https://wedocs.unep.org/bitstream/handle/20.500.11822/35407/KMBio.pdf</w:t>
        </w:r>
      </w:hyperlink>
      <w:r w:rsidRPr="0095480D">
        <w:rPr>
          <w:sz w:val="18"/>
          <w:szCs w:val="18"/>
          <w:lang w:val="en-US"/>
        </w:rPr>
        <w:t xml:space="preserve"> </w:t>
      </w:r>
    </w:p>
  </w:footnote>
  <w:footnote w:id="313">
    <w:p w14:paraId="6B1807DA"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85" w:history="1">
        <w:r w:rsidRPr="0095480D">
          <w:rPr>
            <w:rStyle w:val="Hyperlink"/>
            <w:sz w:val="18"/>
            <w:szCs w:val="18"/>
          </w:rPr>
          <w:t>https://unece.org/sites/default/files/2023-06/15TFAJ_4Apr_pm_2b_1_AJ_biodiversity_CBD_Mweene.pdf</w:t>
        </w:r>
      </w:hyperlink>
      <w:r w:rsidRPr="0095480D">
        <w:rPr>
          <w:sz w:val="18"/>
          <w:szCs w:val="18"/>
          <w:lang w:val="en-US"/>
        </w:rPr>
        <w:t xml:space="preserve"> </w:t>
      </w:r>
    </w:p>
  </w:footnote>
  <w:footnote w:id="314">
    <w:p w14:paraId="13F22E7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The purpose of this Guidance is to support UN Country Teams, States, </w:t>
      </w:r>
      <w:proofErr w:type="gramStart"/>
      <w:r w:rsidRPr="0095480D">
        <w:rPr>
          <w:sz w:val="18"/>
          <w:szCs w:val="18"/>
        </w:rPr>
        <w:t>policymakers</w:t>
      </w:r>
      <w:proofErr w:type="gramEnd"/>
      <w:r w:rsidRPr="0095480D">
        <w:rPr>
          <w:sz w:val="18"/>
          <w:szCs w:val="18"/>
        </w:rPr>
        <w:t xml:space="preserve"> and stakeholders in integrating human rights into their NBSAPs under the Convention on Biological Diversity (CBD, or Convention). The application of this Guidance will depend on the specific domestic context within which it is applied. It is intended for use alongside training and specific capacity-building/peer support.</w:t>
      </w:r>
      <w:r w:rsidRPr="0095480D">
        <w:rPr>
          <w:sz w:val="18"/>
          <w:szCs w:val="18"/>
          <w:lang w:val="en-US"/>
        </w:rPr>
        <w:t xml:space="preserve"> </w:t>
      </w:r>
      <w:hyperlink r:id="rId186" w:history="1">
        <w:r w:rsidRPr="0095480D">
          <w:rPr>
            <w:rStyle w:val="Hyperlink"/>
            <w:sz w:val="18"/>
            <w:szCs w:val="18"/>
            <w:lang w:val="en-US"/>
          </w:rPr>
          <w:t>https://www.cbd.int/doc/nbsap/Integrating-human%20rights-in-NBSAPs.pdf</w:t>
        </w:r>
      </w:hyperlink>
      <w:r w:rsidRPr="0095480D">
        <w:rPr>
          <w:sz w:val="18"/>
          <w:szCs w:val="18"/>
          <w:lang w:val="en-US"/>
        </w:rPr>
        <w:t xml:space="preserve"> </w:t>
      </w:r>
    </w:p>
  </w:footnote>
  <w:footnote w:id="315">
    <w:p w14:paraId="4CED0682"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©UNDP (2024). Gender Equality, Women’s Empowerment, and Leadership in National Biodiversity Planning, Monitoring, and Reporting. United Nations Development Programme: New York.</w:t>
      </w:r>
      <w:r w:rsidRPr="0095480D">
        <w:rPr>
          <w:sz w:val="18"/>
          <w:szCs w:val="18"/>
          <w:lang w:val="en-US"/>
        </w:rPr>
        <w:t xml:space="preserve"> </w:t>
      </w:r>
      <w:hyperlink r:id="rId187" w:history="1">
        <w:r w:rsidRPr="0095480D">
          <w:rPr>
            <w:rStyle w:val="Hyperlink"/>
            <w:sz w:val="18"/>
            <w:szCs w:val="18"/>
            <w:lang w:val="en-US"/>
          </w:rPr>
          <w:t>https://www.undp.org/sites/g/files/zskgke326/files/2024-02/undp-gef-gender-equality-womens-empowerment-and-leadership-2.pdf</w:t>
        </w:r>
      </w:hyperlink>
      <w:r w:rsidRPr="0095480D">
        <w:rPr>
          <w:sz w:val="18"/>
          <w:szCs w:val="18"/>
          <w:lang w:val="en-US"/>
        </w:rPr>
        <w:t xml:space="preserve"> </w:t>
      </w:r>
    </w:p>
  </w:footnote>
  <w:footnote w:id="316">
    <w:p w14:paraId="3C1F986C"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hyperlink r:id="rId188" w:history="1">
        <w:r w:rsidRPr="0095480D">
          <w:rPr>
            <w:rStyle w:val="Hyperlink"/>
            <w:sz w:val="18"/>
            <w:szCs w:val="18"/>
          </w:rPr>
          <w:t>https://www.unwomen.org/sites/default/files/2022-02/Handbook-on-gender-mainstreaming-for-gender-equality-results-en.pdf</w:t>
        </w:r>
      </w:hyperlink>
      <w:r w:rsidRPr="0095480D">
        <w:rPr>
          <w:sz w:val="18"/>
          <w:szCs w:val="18"/>
          <w:lang w:val="en-US"/>
        </w:rPr>
        <w:t xml:space="preserve"> </w:t>
      </w:r>
    </w:p>
  </w:footnote>
  <w:footnote w:id="317">
    <w:p w14:paraId="23272FFE"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Prepared by </w:t>
      </w:r>
      <w:proofErr w:type="spellStart"/>
      <w:r w:rsidRPr="0095480D">
        <w:rPr>
          <w:sz w:val="18"/>
          <w:szCs w:val="18"/>
        </w:rPr>
        <w:t>EnGen</w:t>
      </w:r>
      <w:proofErr w:type="spellEnd"/>
      <w:r w:rsidRPr="0095480D">
        <w:rPr>
          <w:sz w:val="18"/>
          <w:szCs w:val="18"/>
        </w:rPr>
        <w:t xml:space="preserve"> Collaborative - A. Emmett Boyer and Margaux Granat - for the CARE-WWF Alliance</w:t>
      </w:r>
      <w:r w:rsidRPr="0095480D">
        <w:rPr>
          <w:sz w:val="18"/>
          <w:szCs w:val="18"/>
          <w:lang w:val="en-US"/>
        </w:rPr>
        <w:t>. (2021)</w:t>
      </w:r>
    </w:p>
  </w:footnote>
  <w:footnote w:id="318">
    <w:p w14:paraId="3168E51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González, A.M., and Martin, A.S. 2007. “Gender in the Conservation of Protected Areas”. Innovations in Conservation Series. Parks in Peril Program. Arlington, VA, USA: The Nature Conservancy</w:t>
      </w:r>
      <w:r w:rsidRPr="0095480D">
        <w:rPr>
          <w:sz w:val="18"/>
          <w:szCs w:val="18"/>
          <w:lang w:val="en-US"/>
        </w:rPr>
        <w:t xml:space="preserve">. </w:t>
      </w:r>
      <w:hyperlink r:id="rId189" w:history="1">
        <w:r w:rsidRPr="0095480D">
          <w:rPr>
            <w:rStyle w:val="Hyperlink"/>
            <w:sz w:val="18"/>
            <w:szCs w:val="18"/>
            <w:lang w:val="en-US"/>
          </w:rPr>
          <w:t>https://www.cbd.int/doc/pa/tools/Gender%20in%20the%20conservation%20of%20protected%20areas.pdf</w:t>
        </w:r>
      </w:hyperlink>
      <w:r w:rsidRPr="0095480D">
        <w:rPr>
          <w:sz w:val="18"/>
          <w:szCs w:val="18"/>
          <w:lang w:val="en-US"/>
        </w:rPr>
        <w:t xml:space="preserve"> </w:t>
      </w:r>
    </w:p>
  </w:footnote>
  <w:footnote w:id="319">
    <w:p w14:paraId="20285CB9"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Secretariat of the Convention on Biological Diversity (2022). Best practices in Gender and Biodiversity: Pathways for multiple benefits</w:t>
      </w:r>
      <w:r w:rsidRPr="0095480D">
        <w:rPr>
          <w:sz w:val="18"/>
          <w:szCs w:val="18"/>
          <w:lang w:val="en-US"/>
        </w:rPr>
        <w:t xml:space="preserve">. (2022). </w:t>
      </w:r>
      <w:hyperlink r:id="rId190" w:history="1">
        <w:r w:rsidRPr="0095480D">
          <w:rPr>
            <w:rStyle w:val="Hyperlink"/>
            <w:sz w:val="18"/>
            <w:szCs w:val="18"/>
            <w:lang w:val="en-US"/>
          </w:rPr>
          <w:t>https://www.greenpolicyplatform.org/sites/default/files/downloads/best-practices/Best%20practices%20in%20gender%20and%20biodiversity_CBD.pdf</w:t>
        </w:r>
      </w:hyperlink>
      <w:r w:rsidRPr="005C7B45">
        <w:rPr>
          <w:lang w:val="en-US"/>
        </w:rPr>
        <w:t xml:space="preserve"> </w:t>
      </w:r>
    </w:p>
  </w:footnote>
  <w:footnote w:id="320">
    <w:p w14:paraId="4779EABE"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As part of this project IUCN GGO has undertaken analyses on the extent that gender has been mainstreamed in NBSAPs and the Fifth National Reports presented by Parties to the CBD. A comparative analysis on the reflection of gender considerations in the draft and final revised NBSAPs by pilot countries is also being undertaken. Information on these analyses can be found on the websites of</w:t>
      </w:r>
      <w:r w:rsidRPr="0095480D">
        <w:rPr>
          <w:sz w:val="18"/>
          <w:szCs w:val="18"/>
          <w:lang w:val="en-US"/>
        </w:rPr>
        <w:t xml:space="preserve"> </w:t>
      </w:r>
      <w:r w:rsidRPr="0095480D">
        <w:rPr>
          <w:sz w:val="18"/>
          <w:szCs w:val="18"/>
        </w:rPr>
        <w:t xml:space="preserve">s to the CBD. A comparative analysis on the reflection of gender considerations in the draft and final revised NBSAPs by pilot countries is also being undertaken. Information on these analyses can be found on the websites </w:t>
      </w:r>
      <w:proofErr w:type="gramStart"/>
      <w:r w:rsidRPr="0095480D">
        <w:rPr>
          <w:sz w:val="18"/>
          <w:szCs w:val="18"/>
        </w:rPr>
        <w:t>of</w:t>
      </w:r>
      <w:r w:rsidRPr="0095480D">
        <w:rPr>
          <w:sz w:val="18"/>
          <w:szCs w:val="18"/>
          <w:lang w:val="en-US"/>
        </w:rPr>
        <w:t>:</w:t>
      </w:r>
      <w:proofErr w:type="gramEnd"/>
      <w:r w:rsidRPr="0095480D">
        <w:rPr>
          <w:sz w:val="18"/>
          <w:szCs w:val="18"/>
          <w:lang w:val="en-US"/>
        </w:rPr>
        <w:t xml:space="preserve"> </w:t>
      </w:r>
      <w:r w:rsidRPr="0095480D">
        <w:rPr>
          <w:sz w:val="18"/>
          <w:szCs w:val="18"/>
        </w:rPr>
        <w:t xml:space="preserve"> </w:t>
      </w:r>
      <w:r w:rsidRPr="0095480D">
        <w:rPr>
          <w:sz w:val="18"/>
          <w:szCs w:val="18"/>
          <w:lang w:val="en-US"/>
        </w:rPr>
        <w:t xml:space="preserve">1. </w:t>
      </w:r>
      <w:r w:rsidRPr="0095480D">
        <w:rPr>
          <w:sz w:val="18"/>
          <w:szCs w:val="18"/>
        </w:rPr>
        <w:t xml:space="preserve">IUCN </w:t>
      </w:r>
      <w:hyperlink r:id="rId191" w:history="1">
        <w:r w:rsidRPr="0095480D">
          <w:rPr>
            <w:rStyle w:val="Hyperlink"/>
            <w:sz w:val="18"/>
            <w:szCs w:val="18"/>
          </w:rPr>
          <w:t>http://genderandenvironment.org/</w:t>
        </w:r>
      </w:hyperlink>
      <w:r w:rsidRPr="0095480D">
        <w:rPr>
          <w:sz w:val="18"/>
          <w:szCs w:val="18"/>
          <w:lang w:val="en-US"/>
        </w:rPr>
        <w:t xml:space="preserve"> 2. </w:t>
      </w:r>
      <w:r w:rsidRPr="0095480D">
        <w:rPr>
          <w:sz w:val="18"/>
          <w:szCs w:val="18"/>
        </w:rPr>
        <w:t xml:space="preserve">CBD </w:t>
      </w:r>
      <w:hyperlink r:id="rId192" w:history="1">
        <w:r w:rsidRPr="0095480D">
          <w:rPr>
            <w:rStyle w:val="Hyperlink"/>
            <w:sz w:val="18"/>
            <w:szCs w:val="18"/>
          </w:rPr>
          <w:t>http://www.cbd.int/gender/</w:t>
        </w:r>
      </w:hyperlink>
      <w:r w:rsidRPr="0095480D">
        <w:rPr>
          <w:sz w:val="18"/>
          <w:szCs w:val="18"/>
          <w:lang w:val="en-US"/>
        </w:rPr>
        <w:t xml:space="preserve"> </w:t>
      </w:r>
    </w:p>
  </w:footnote>
  <w:footnote w:id="321">
    <w:p w14:paraId="2B2F4415"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z w:val="18"/>
          <w:szCs w:val="18"/>
          <w:lang w:val="en-US"/>
        </w:rPr>
        <w:t xml:space="preserve">EGM/ENV/EP.21 </w:t>
      </w:r>
      <w:r w:rsidRPr="0095480D">
        <w:rPr>
          <w:sz w:val="18"/>
          <w:szCs w:val="18"/>
        </w:rPr>
        <w:t>Expert paper prepared by: Georgina M. Catacora-Vargas* Academic Peasant Unit “</w:t>
      </w:r>
      <w:proofErr w:type="spellStart"/>
      <w:r w:rsidRPr="0095480D">
        <w:rPr>
          <w:sz w:val="18"/>
          <w:szCs w:val="18"/>
        </w:rPr>
        <w:t>Tiahuanacu</w:t>
      </w:r>
      <w:proofErr w:type="spellEnd"/>
      <w:r w:rsidRPr="0095480D">
        <w:rPr>
          <w:sz w:val="18"/>
          <w:szCs w:val="18"/>
        </w:rPr>
        <w:t>”, Bolivian Catholic University Centre for Development and Environment, University of Bern</w:t>
      </w:r>
      <w:r w:rsidRPr="0095480D">
        <w:rPr>
          <w:sz w:val="18"/>
          <w:szCs w:val="18"/>
          <w:lang w:val="en-US"/>
        </w:rPr>
        <w:t xml:space="preserve">. (2021). </w:t>
      </w:r>
      <w:hyperlink r:id="rId193" w:history="1">
        <w:r w:rsidRPr="0095480D">
          <w:rPr>
            <w:rStyle w:val="Hyperlink"/>
            <w:sz w:val="18"/>
            <w:szCs w:val="18"/>
            <w:lang w:val="en-US"/>
          </w:rPr>
          <w:t>https://www.unwomen.org/sites/default/files/Headquarters/Attachments/Sections/CSW/66/EGM/Expert%20Papers/Georgina%20CATACORA%20VARGAS_CSW66%20Expert%20Paper.pdf</w:t>
        </w:r>
      </w:hyperlink>
      <w:r w:rsidRPr="0095480D">
        <w:rPr>
          <w:sz w:val="18"/>
          <w:szCs w:val="18"/>
          <w:lang w:val="en-US"/>
        </w:rPr>
        <w:t xml:space="preserve"> </w:t>
      </w:r>
    </w:p>
  </w:footnote>
  <w:footnote w:id="322">
    <w:p w14:paraId="4F5390ED"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Picot, L., Sisto, I. &amp; Furst, M. 2023. Engaging women and men equally in managing biodiversity. Guidelines to address gender equality in policies and projects related to biodiversity. Rome, FAO. </w:t>
      </w:r>
      <w:hyperlink r:id="rId194" w:history="1">
        <w:r w:rsidRPr="0095480D">
          <w:rPr>
            <w:rStyle w:val="Hyperlink"/>
            <w:color w:val="auto"/>
            <w:sz w:val="18"/>
            <w:szCs w:val="18"/>
          </w:rPr>
          <w:t>https://doi.org/10.4060/cc4257en</w:t>
        </w:r>
      </w:hyperlink>
      <w:r w:rsidRPr="0095480D">
        <w:rPr>
          <w:sz w:val="18"/>
          <w:szCs w:val="18"/>
          <w:lang w:val="en-US"/>
        </w:rPr>
        <w:t xml:space="preserve"> </w:t>
      </w:r>
    </w:p>
  </w:footnote>
  <w:footnote w:id="323">
    <w:p w14:paraId="53EBAFE2"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pacing w:val="6"/>
          <w:sz w:val="18"/>
          <w:szCs w:val="18"/>
          <w:shd w:val="clear" w:color="auto" w:fill="FFFFFF"/>
        </w:rPr>
        <w:t>Recognizing and respecting the traditional knowledge, institutions and values is paramount. Incorporating locally attuned management systems, customary institutions and management systems and co-management regimes that involve indigenous peoples and local communities can be an effective way to safeguard nature and its contributions to people (IPBES, 2019).</w:t>
      </w:r>
    </w:p>
  </w:footnote>
  <w:footnote w:id="324">
    <w:p w14:paraId="13C75E8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w:t>
      </w:r>
      <w:r w:rsidRPr="0095480D">
        <w:rPr>
          <w:spacing w:val="6"/>
          <w:sz w:val="18"/>
          <w:szCs w:val="18"/>
          <w:shd w:val="clear" w:color="auto" w:fill="FFFFFF"/>
        </w:rPr>
        <w:t>Indigenous women's full, equal, and effective participation at all levels of decision-making is essential in equally sharing the benefits from biodiversity and natural resources. It is also crucial for designing policies and programmes on biodiversity, resources and environmental management, providing important insights into the processes of observation, adaptation and mitigation of climate change consequences, and improving local development to meet the </w:t>
      </w:r>
      <w:hyperlink r:id="rId195" w:tgtFrame="_blank" w:history="1">
        <w:r w:rsidRPr="0095480D">
          <w:rPr>
            <w:rStyle w:val="Hyperlink"/>
            <w:color w:val="auto"/>
            <w:spacing w:val="6"/>
            <w:sz w:val="18"/>
            <w:szCs w:val="18"/>
            <w:shd w:val="clear" w:color="auto" w:fill="FFFFFF"/>
          </w:rPr>
          <w:t>2030 Agenda for Sustainable Development</w:t>
        </w:r>
      </w:hyperlink>
      <w:r w:rsidRPr="0095480D">
        <w:rPr>
          <w:spacing w:val="6"/>
          <w:sz w:val="18"/>
          <w:szCs w:val="18"/>
          <w:shd w:val="clear" w:color="auto" w:fill="FFFFFF"/>
        </w:rPr>
        <w:t> (UN Women, 2018; FAO, 2020; IFAD, 2016).</w:t>
      </w:r>
    </w:p>
  </w:footnote>
  <w:footnote w:id="325">
    <w:p w14:paraId="62810F77"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lang w:val="es-ES"/>
        </w:rPr>
        <w:t xml:space="preserve"> Decision COP. XIV/8 para 11(a). </w:t>
      </w:r>
      <w:hyperlink r:id="rId196" w:history="1">
        <w:r w:rsidRPr="0095480D">
          <w:rPr>
            <w:rStyle w:val="Hyperlink"/>
            <w:sz w:val="18"/>
            <w:szCs w:val="18"/>
            <w:lang w:val="en-US"/>
          </w:rPr>
          <w:t>https://www.cbd.int/decision/cop/default.shtml?id=13650</w:t>
        </w:r>
      </w:hyperlink>
      <w:r w:rsidRPr="0095480D">
        <w:rPr>
          <w:sz w:val="18"/>
          <w:szCs w:val="18"/>
          <w:lang w:val="en-US"/>
        </w:rPr>
        <w:t xml:space="preserve"> </w:t>
      </w:r>
    </w:p>
  </w:footnote>
  <w:footnote w:id="326">
    <w:p w14:paraId="0C3B4690" w14:textId="77777777" w:rsidR="002F5F1C" w:rsidRPr="0095480D" w:rsidRDefault="002F5F1C" w:rsidP="00007E4A">
      <w:pPr>
        <w:pStyle w:val="FootnoteText"/>
        <w:rPr>
          <w:sz w:val="18"/>
          <w:szCs w:val="18"/>
          <w:lang w:val="en-US"/>
        </w:rPr>
      </w:pPr>
      <w:r w:rsidRPr="0095480D">
        <w:rPr>
          <w:rStyle w:val="FootnoteReference"/>
          <w:sz w:val="18"/>
          <w:szCs w:val="18"/>
        </w:rPr>
        <w:footnoteRef/>
      </w:r>
      <w:r w:rsidRPr="0095480D">
        <w:rPr>
          <w:sz w:val="18"/>
          <w:szCs w:val="18"/>
        </w:rPr>
        <w:t xml:space="preserve"> The MIND Your Step! Gender Tool has been designed by Fouad </w:t>
      </w:r>
      <w:proofErr w:type="spellStart"/>
      <w:r w:rsidRPr="0095480D">
        <w:rPr>
          <w:sz w:val="18"/>
          <w:szCs w:val="18"/>
        </w:rPr>
        <w:t>Bergigui</w:t>
      </w:r>
      <w:proofErr w:type="spellEnd"/>
      <w:r w:rsidRPr="0095480D">
        <w:rPr>
          <w:sz w:val="18"/>
          <w:szCs w:val="18"/>
        </w:rPr>
        <w:t xml:space="preserve"> under the UNDP GEF Global ABS Project, in cooperation with Barbora </w:t>
      </w:r>
      <w:proofErr w:type="spellStart"/>
      <w:r w:rsidRPr="0095480D">
        <w:rPr>
          <w:sz w:val="18"/>
          <w:szCs w:val="18"/>
        </w:rPr>
        <w:t>Galvankova</w:t>
      </w:r>
      <w:proofErr w:type="spellEnd"/>
      <w:r w:rsidRPr="0095480D">
        <w:rPr>
          <w:sz w:val="18"/>
          <w:szCs w:val="18"/>
        </w:rPr>
        <w:t xml:space="preserve"> and Ciara Daniels. This </w:t>
      </w:r>
      <w:proofErr w:type="gramStart"/>
      <w:r w:rsidRPr="0095480D">
        <w:rPr>
          <w:sz w:val="18"/>
          <w:szCs w:val="18"/>
        </w:rPr>
        <w:t>self explanatory</w:t>
      </w:r>
      <w:proofErr w:type="gramEnd"/>
      <w:r w:rsidRPr="0095480D">
        <w:rPr>
          <w:sz w:val="18"/>
          <w:szCs w:val="18"/>
        </w:rPr>
        <w:t xml:space="preserve"> Toolkit has been prepared to guide country teams working on ABS in their efforts to mainstream gender considerations into ABS value chains and ensure that women, men, youth and elderly have equal opportunities to benefit from various ABS interventions.</w:t>
      </w:r>
      <w:r w:rsidRPr="0095480D">
        <w:rPr>
          <w:sz w:val="18"/>
          <w:szCs w:val="18"/>
          <w:lang w:val="en-US"/>
        </w:rPr>
        <w:t xml:space="preserve"> </w:t>
      </w:r>
      <w:hyperlink r:id="rId197" w:history="1">
        <w:r w:rsidRPr="0095480D">
          <w:rPr>
            <w:rStyle w:val="Hyperlink"/>
            <w:sz w:val="18"/>
            <w:szCs w:val="18"/>
            <w:lang w:val="en-US"/>
          </w:rPr>
          <w:t>https://www.undp.org/sites/g/files/zskgke326/files/publications/undp-gef-bpps-Mainstreaming_Gender_into_ABS_Value_Chains_Toolkit.pdf</w:t>
        </w:r>
      </w:hyperlink>
      <w:r w:rsidRPr="0095480D">
        <w:rPr>
          <w:sz w:val="18"/>
          <w:szCs w:val="18"/>
          <w:lang w:val="en-US"/>
        </w:rPr>
        <w:t xml:space="preserve"> </w:t>
      </w:r>
    </w:p>
  </w:footnote>
  <w:footnote w:id="327">
    <w:p w14:paraId="590EBF3A" w14:textId="77777777" w:rsidR="002F5F1C" w:rsidRPr="005C7B45" w:rsidRDefault="002F5F1C" w:rsidP="00007E4A">
      <w:pPr>
        <w:pStyle w:val="FootnoteText"/>
        <w:rPr>
          <w:lang w:val="en-US"/>
        </w:rPr>
      </w:pPr>
      <w:r w:rsidRPr="0095480D">
        <w:rPr>
          <w:rStyle w:val="FootnoteReference"/>
          <w:sz w:val="18"/>
          <w:szCs w:val="18"/>
        </w:rPr>
        <w:footnoteRef/>
      </w:r>
      <w:r w:rsidRPr="0095480D">
        <w:rPr>
          <w:sz w:val="18"/>
          <w:szCs w:val="18"/>
        </w:rPr>
        <w:t xml:space="preserve"> </w:t>
      </w:r>
      <w:hyperlink r:id="rId198" w:history="1">
        <w:r w:rsidRPr="0095480D">
          <w:rPr>
            <w:rStyle w:val="Hyperlink"/>
            <w:sz w:val="18"/>
            <w:szCs w:val="18"/>
          </w:rPr>
          <w:t>https://www.iucn.org/sites/default/files/2022-11/gender_policy_brief_june_2022.pdf</w:t>
        </w:r>
      </w:hyperlink>
      <w:r w:rsidRPr="005C7B45">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443CE" w14:textId="129C6DF0" w:rsidR="00383B78" w:rsidRPr="007C47FC" w:rsidRDefault="00383B78" w:rsidP="007C47FC">
    <w:pPr>
      <w:pStyle w:val="Header"/>
      <w:pBdr>
        <w:bottom w:val="single" w:sz="4" w:space="1" w:color="auto"/>
      </w:pBdr>
      <w:rPr>
        <w:sz w:val="20"/>
        <w:szCs w:val="20"/>
      </w:rPr>
    </w:pPr>
    <w:r w:rsidRPr="007C47FC">
      <w:rPr>
        <w:sz w:val="20"/>
        <w:szCs w:val="20"/>
      </w:rPr>
      <w:t>CBD/</w:t>
    </w:r>
    <w:r w:rsidR="00B508CA" w:rsidRPr="007C47FC">
      <w:rPr>
        <w:sz w:val="20"/>
        <w:szCs w:val="20"/>
      </w:rPr>
      <w:t>SBSTTA</w:t>
    </w:r>
    <w:r w:rsidR="007C47FC" w:rsidRPr="007C47FC">
      <w:rPr>
        <w:sz w:val="20"/>
        <w:szCs w:val="20"/>
      </w:rPr>
      <w:t>/26/INF/10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03F2" w14:textId="2CA7AD59" w:rsidR="00383B78" w:rsidRPr="003B7B49" w:rsidRDefault="007C47FC" w:rsidP="003B7B49">
    <w:pPr>
      <w:pStyle w:val="Header"/>
      <w:pBdr>
        <w:bottom w:val="single" w:sz="4" w:space="1" w:color="auto"/>
      </w:pBdr>
      <w:jc w:val="right"/>
      <w:rPr>
        <w:sz w:val="20"/>
        <w:szCs w:val="20"/>
      </w:rPr>
    </w:pPr>
    <w:r w:rsidRPr="007C47FC">
      <w:rPr>
        <w:sz w:val="20"/>
        <w:szCs w:val="20"/>
      </w:rPr>
      <w:t>CBD/SBSTTA/26/INF/10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1C9E"/>
    <w:multiLevelType w:val="hybridMultilevel"/>
    <w:tmpl w:val="275C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67866"/>
    <w:multiLevelType w:val="hybridMultilevel"/>
    <w:tmpl w:val="7C3A5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EB50B5"/>
    <w:multiLevelType w:val="hybridMultilevel"/>
    <w:tmpl w:val="B574C09A"/>
    <w:lvl w:ilvl="0" w:tplc="673C065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25648E"/>
    <w:multiLevelType w:val="hybridMultilevel"/>
    <w:tmpl w:val="9AD4628A"/>
    <w:lvl w:ilvl="0" w:tplc="69D6C29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0B41F6"/>
    <w:multiLevelType w:val="hybridMultilevel"/>
    <w:tmpl w:val="57363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51BFC"/>
    <w:multiLevelType w:val="hybridMultilevel"/>
    <w:tmpl w:val="013A6F68"/>
    <w:lvl w:ilvl="0" w:tplc="7DBC0C2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4423A7"/>
    <w:multiLevelType w:val="hybridMultilevel"/>
    <w:tmpl w:val="FD0AF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319E2"/>
    <w:multiLevelType w:val="hybridMultilevel"/>
    <w:tmpl w:val="0122E5DE"/>
    <w:lvl w:ilvl="0" w:tplc="614280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120527"/>
    <w:multiLevelType w:val="hybridMultilevel"/>
    <w:tmpl w:val="92460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614343"/>
    <w:multiLevelType w:val="hybridMultilevel"/>
    <w:tmpl w:val="27565B46"/>
    <w:lvl w:ilvl="0" w:tplc="BE96FE5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53F7B"/>
    <w:multiLevelType w:val="hybridMultilevel"/>
    <w:tmpl w:val="76C02C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7857034"/>
    <w:multiLevelType w:val="hybridMultilevel"/>
    <w:tmpl w:val="8CD66A1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90D40CB"/>
    <w:multiLevelType w:val="hybridMultilevel"/>
    <w:tmpl w:val="E4F08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E321FE3"/>
    <w:multiLevelType w:val="hybridMultilevel"/>
    <w:tmpl w:val="F236A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222166"/>
    <w:multiLevelType w:val="multilevel"/>
    <w:tmpl w:val="DF30B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ED6F4A"/>
    <w:multiLevelType w:val="hybridMultilevel"/>
    <w:tmpl w:val="7DD01EEE"/>
    <w:lvl w:ilvl="0" w:tplc="A76078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D46CC4"/>
    <w:multiLevelType w:val="hybridMultilevel"/>
    <w:tmpl w:val="F38C0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3024E69"/>
    <w:multiLevelType w:val="hybridMultilevel"/>
    <w:tmpl w:val="23A619CA"/>
    <w:lvl w:ilvl="0" w:tplc="04090015">
      <w:start w:val="1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C742C1A"/>
    <w:multiLevelType w:val="hybridMultilevel"/>
    <w:tmpl w:val="C868E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C30F9C"/>
    <w:multiLevelType w:val="hybridMultilevel"/>
    <w:tmpl w:val="10D64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0B3E78"/>
    <w:multiLevelType w:val="multilevel"/>
    <w:tmpl w:val="15F83436"/>
    <w:lvl w:ilvl="0">
      <w:start w:val="1"/>
      <w:numFmt w:val="decimal"/>
      <w:lvlText w:val="%1."/>
      <w:lvlJc w:val="left"/>
      <w:pPr>
        <w:tabs>
          <w:tab w:val="num" w:pos="720"/>
        </w:tabs>
        <w:ind w:left="720" w:hanging="360"/>
      </w:pPr>
    </w:lvl>
    <w:lvl w:ilvl="1">
      <w:start w:val="7"/>
      <w:numFmt w:val="lowerRoman"/>
      <w:lvlText w:val="%2."/>
      <w:lvlJc w:val="left"/>
      <w:pPr>
        <w:ind w:left="1004"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C134D1"/>
    <w:multiLevelType w:val="hybridMultilevel"/>
    <w:tmpl w:val="11184BB4"/>
    <w:lvl w:ilvl="0" w:tplc="B16ABD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5025FD"/>
    <w:multiLevelType w:val="hybridMultilevel"/>
    <w:tmpl w:val="0EE24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C3408"/>
    <w:multiLevelType w:val="hybridMultilevel"/>
    <w:tmpl w:val="B02AE39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BC23563"/>
    <w:multiLevelType w:val="multilevel"/>
    <w:tmpl w:val="B9D4A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113D70"/>
    <w:multiLevelType w:val="multilevel"/>
    <w:tmpl w:val="4CD4F9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F876E50"/>
    <w:multiLevelType w:val="hybridMultilevel"/>
    <w:tmpl w:val="82A8F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1D71830"/>
    <w:multiLevelType w:val="hybridMultilevel"/>
    <w:tmpl w:val="49F81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174BC0"/>
    <w:multiLevelType w:val="hybridMultilevel"/>
    <w:tmpl w:val="B36CC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5C972D7"/>
    <w:multiLevelType w:val="hybridMultilevel"/>
    <w:tmpl w:val="C980B44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0" w15:restartNumberingAfterBreak="0">
    <w:nsid w:val="479E47F2"/>
    <w:multiLevelType w:val="multilevel"/>
    <w:tmpl w:val="94B42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BC36B8"/>
    <w:multiLevelType w:val="hybridMultilevel"/>
    <w:tmpl w:val="A55C5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9317086"/>
    <w:multiLevelType w:val="hybridMultilevel"/>
    <w:tmpl w:val="4C3ADCA2"/>
    <w:lvl w:ilvl="0" w:tplc="807A6CB2">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B395272"/>
    <w:multiLevelType w:val="hybridMultilevel"/>
    <w:tmpl w:val="3AAE6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C350FE"/>
    <w:multiLevelType w:val="hybridMultilevel"/>
    <w:tmpl w:val="D42C5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E285D63"/>
    <w:multiLevelType w:val="hybridMultilevel"/>
    <w:tmpl w:val="FDB836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0A73F8E"/>
    <w:multiLevelType w:val="hybridMultilevel"/>
    <w:tmpl w:val="B99E8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F96D41"/>
    <w:multiLevelType w:val="hybridMultilevel"/>
    <w:tmpl w:val="668C5E9A"/>
    <w:lvl w:ilvl="0" w:tplc="66149FFA">
      <w:start w:val="2"/>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377517"/>
    <w:multiLevelType w:val="hybridMultilevel"/>
    <w:tmpl w:val="C5F25E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3C7C6F"/>
    <w:multiLevelType w:val="hybridMultilevel"/>
    <w:tmpl w:val="06BEE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56F1E23"/>
    <w:multiLevelType w:val="hybridMultilevel"/>
    <w:tmpl w:val="7C6E0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7E16A4F"/>
    <w:multiLevelType w:val="multilevel"/>
    <w:tmpl w:val="35BA6E6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8B70991"/>
    <w:multiLevelType w:val="hybridMultilevel"/>
    <w:tmpl w:val="98D6DBFA"/>
    <w:lvl w:ilvl="0" w:tplc="71600B4E">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B706570"/>
    <w:multiLevelType w:val="hybridMultilevel"/>
    <w:tmpl w:val="A34E5D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D8967AF"/>
    <w:multiLevelType w:val="hybridMultilevel"/>
    <w:tmpl w:val="7840A70C"/>
    <w:lvl w:ilvl="0" w:tplc="7C16BFC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D99656E"/>
    <w:multiLevelType w:val="hybridMultilevel"/>
    <w:tmpl w:val="A34E5D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B32319"/>
    <w:multiLevelType w:val="hybridMultilevel"/>
    <w:tmpl w:val="DE64217A"/>
    <w:lvl w:ilvl="0" w:tplc="7EFC2BE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F4029A4"/>
    <w:multiLevelType w:val="hybridMultilevel"/>
    <w:tmpl w:val="A9D85F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5A2B7F"/>
    <w:multiLevelType w:val="hybridMultilevel"/>
    <w:tmpl w:val="4D647CFE"/>
    <w:lvl w:ilvl="0" w:tplc="B12EAC9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037318D"/>
    <w:multiLevelType w:val="hybridMultilevel"/>
    <w:tmpl w:val="39E2E5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1230A6D"/>
    <w:multiLevelType w:val="hybridMultilevel"/>
    <w:tmpl w:val="719A934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3CA4B3E"/>
    <w:multiLevelType w:val="hybridMultilevel"/>
    <w:tmpl w:val="4DC886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6C5275F"/>
    <w:multiLevelType w:val="multilevel"/>
    <w:tmpl w:val="5B007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86E563A"/>
    <w:multiLevelType w:val="multilevel"/>
    <w:tmpl w:val="956CF78E"/>
    <w:lvl w:ilvl="0">
      <w:start w:val="1"/>
      <w:numFmt w:val="decimal"/>
      <w:lvlText w:val="%1."/>
      <w:lvlJc w:val="left"/>
      <w:pPr>
        <w:tabs>
          <w:tab w:val="num" w:pos="720"/>
        </w:tabs>
        <w:ind w:left="720" w:hanging="360"/>
      </w:pPr>
    </w:lvl>
    <w:lvl w:ilvl="1">
      <w:start w:val="1"/>
      <w:numFmt w:val="upperRoman"/>
      <w:lvlText w:val="%2."/>
      <w:lvlJc w:val="left"/>
      <w:pPr>
        <w:ind w:left="720" w:hanging="720"/>
      </w:pPr>
      <w:rPr>
        <w:rFonts w:hint="default"/>
      </w:rPr>
    </w:lvl>
    <w:lvl w:ilvl="2">
      <w:start w:val="1"/>
      <w:numFmt w:val="decimal"/>
      <w:lvlText w:val="%3."/>
      <w:lvlJc w:val="left"/>
      <w:pPr>
        <w:tabs>
          <w:tab w:val="num" w:pos="360"/>
        </w:tabs>
        <w:ind w:left="360" w:hanging="360"/>
      </w:pPr>
    </w:lvl>
    <w:lvl w:ilvl="3">
      <w:start w:val="1"/>
      <w:numFmt w:val="decimal"/>
      <w:lvlText w:val="%4."/>
      <w:lvlJc w:val="left"/>
      <w:pPr>
        <w:tabs>
          <w:tab w:val="num" w:pos="1211"/>
        </w:tabs>
        <w:ind w:left="1211" w:hanging="360"/>
      </w:pPr>
    </w:lvl>
    <w:lvl w:ilvl="4">
      <w:start w:val="1"/>
      <w:numFmt w:val="lowerRoman"/>
      <w:lvlText w:val="%5."/>
      <w:lvlJc w:val="left"/>
      <w:pPr>
        <w:ind w:left="1004" w:hanging="720"/>
      </w:pPr>
      <w:rPr>
        <w:rFonts w:hint="default"/>
        <w:color w:val="0046A2"/>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8A53616"/>
    <w:multiLevelType w:val="hybridMultilevel"/>
    <w:tmpl w:val="5D7CD0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BF12144"/>
    <w:multiLevelType w:val="hybridMultilevel"/>
    <w:tmpl w:val="E3A61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5B7B99"/>
    <w:multiLevelType w:val="hybridMultilevel"/>
    <w:tmpl w:val="C07AB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04479F"/>
    <w:multiLevelType w:val="multilevel"/>
    <w:tmpl w:val="ACFCAB00"/>
    <w:lvl w:ilvl="0">
      <w:start w:val="1"/>
      <w:numFmt w:val="decimal"/>
      <w:lvlText w:val="%1."/>
      <w:lvlJc w:val="left"/>
      <w:pPr>
        <w:tabs>
          <w:tab w:val="num" w:pos="720"/>
        </w:tabs>
        <w:ind w:left="720" w:hanging="360"/>
      </w:pPr>
    </w:lvl>
    <w:lvl w:ilvl="1">
      <w:start w:val="1"/>
      <w:numFmt w:val="upperRoman"/>
      <w:lvlText w:val="%2."/>
      <w:lvlJc w:val="left"/>
      <w:pPr>
        <w:ind w:left="720" w:hanging="720"/>
      </w:pPr>
      <w:rPr>
        <w:rFonts w:hint="default"/>
      </w:rPr>
    </w:lvl>
    <w:lvl w:ilvl="2">
      <w:start w:val="1"/>
      <w:numFmt w:val="decimal"/>
      <w:lvlText w:val="%3."/>
      <w:lvlJc w:val="left"/>
      <w:pPr>
        <w:tabs>
          <w:tab w:val="num" w:pos="360"/>
        </w:tabs>
        <w:ind w:left="360" w:hanging="360"/>
      </w:pPr>
    </w:lvl>
    <w:lvl w:ilvl="3">
      <w:start w:val="1"/>
      <w:numFmt w:val="decimal"/>
      <w:lvlText w:val="%4."/>
      <w:lvlJc w:val="left"/>
      <w:pPr>
        <w:tabs>
          <w:tab w:val="num" w:pos="785"/>
        </w:tabs>
        <w:ind w:left="785" w:hanging="360"/>
      </w:pPr>
    </w:lvl>
    <w:lvl w:ilvl="4">
      <w:start w:val="1"/>
      <w:numFmt w:val="lowerRoman"/>
      <w:lvlText w:val="%5."/>
      <w:lvlJc w:val="left"/>
      <w:pPr>
        <w:ind w:left="1004" w:hanging="720"/>
      </w:pPr>
      <w:rPr>
        <w:rFonts w:hint="default"/>
        <w:b/>
        <w:bCs/>
        <w:color w:val="auto"/>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D655299"/>
    <w:multiLevelType w:val="hybridMultilevel"/>
    <w:tmpl w:val="7150A796"/>
    <w:lvl w:ilvl="0" w:tplc="CA2A58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FEC4317"/>
    <w:multiLevelType w:val="hybridMultilevel"/>
    <w:tmpl w:val="341A3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41358137">
    <w:abstractNumId w:val="24"/>
  </w:num>
  <w:num w:numId="2" w16cid:durableId="1142114658">
    <w:abstractNumId w:val="57"/>
  </w:num>
  <w:num w:numId="3" w16cid:durableId="1142699105">
    <w:abstractNumId w:val="30"/>
  </w:num>
  <w:num w:numId="4" w16cid:durableId="695153802">
    <w:abstractNumId w:val="46"/>
  </w:num>
  <w:num w:numId="5" w16cid:durableId="701563295">
    <w:abstractNumId w:val="40"/>
  </w:num>
  <w:num w:numId="6" w16cid:durableId="1084182637">
    <w:abstractNumId w:val="18"/>
  </w:num>
  <w:num w:numId="7" w16cid:durableId="1526165803">
    <w:abstractNumId w:val="28"/>
  </w:num>
  <w:num w:numId="8" w16cid:durableId="598412218">
    <w:abstractNumId w:val="2"/>
  </w:num>
  <w:num w:numId="9" w16cid:durableId="696394099">
    <w:abstractNumId w:val="1"/>
  </w:num>
  <w:num w:numId="10" w16cid:durableId="1029068933">
    <w:abstractNumId w:val="16"/>
  </w:num>
  <w:num w:numId="11" w16cid:durableId="669522587">
    <w:abstractNumId w:val="34"/>
  </w:num>
  <w:num w:numId="12" w16cid:durableId="2123261123">
    <w:abstractNumId w:val="35"/>
  </w:num>
  <w:num w:numId="13" w16cid:durableId="684091323">
    <w:abstractNumId w:val="26"/>
  </w:num>
  <w:num w:numId="14" w16cid:durableId="447701714">
    <w:abstractNumId w:val="31"/>
  </w:num>
  <w:num w:numId="15" w16cid:durableId="327709036">
    <w:abstractNumId w:val="14"/>
  </w:num>
  <w:num w:numId="16" w16cid:durableId="1019893495">
    <w:abstractNumId w:val="52"/>
  </w:num>
  <w:num w:numId="17" w16cid:durableId="1174805102">
    <w:abstractNumId w:val="51"/>
  </w:num>
  <w:num w:numId="18" w16cid:durableId="357124668">
    <w:abstractNumId w:val="17"/>
  </w:num>
  <w:num w:numId="19" w16cid:durableId="1424304000">
    <w:abstractNumId w:val="20"/>
  </w:num>
  <w:num w:numId="20" w16cid:durableId="637495119">
    <w:abstractNumId w:val="55"/>
  </w:num>
  <w:num w:numId="21" w16cid:durableId="2017536084">
    <w:abstractNumId w:val="47"/>
  </w:num>
  <w:num w:numId="22" w16cid:durableId="1032848724">
    <w:abstractNumId w:val="49"/>
  </w:num>
  <w:num w:numId="23" w16cid:durableId="771898690">
    <w:abstractNumId w:val="10"/>
  </w:num>
  <w:num w:numId="24" w16cid:durableId="1986622282">
    <w:abstractNumId w:val="3"/>
  </w:num>
  <w:num w:numId="25" w16cid:durableId="1979260014">
    <w:abstractNumId w:val="37"/>
  </w:num>
  <w:num w:numId="26" w16cid:durableId="1376347849">
    <w:abstractNumId w:val="50"/>
  </w:num>
  <w:num w:numId="27" w16cid:durableId="625160078">
    <w:abstractNumId w:val="12"/>
  </w:num>
  <w:num w:numId="28" w16cid:durableId="767700193">
    <w:abstractNumId w:val="36"/>
  </w:num>
  <w:num w:numId="29" w16cid:durableId="1266495837">
    <w:abstractNumId w:val="59"/>
  </w:num>
  <w:num w:numId="30" w16cid:durableId="460652893">
    <w:abstractNumId w:val="6"/>
  </w:num>
  <w:num w:numId="31" w16cid:durableId="501429320">
    <w:abstractNumId w:val="54"/>
  </w:num>
  <w:num w:numId="32" w16cid:durableId="1541279486">
    <w:abstractNumId w:val="39"/>
  </w:num>
  <w:num w:numId="33" w16cid:durableId="1082292867">
    <w:abstractNumId w:val="44"/>
  </w:num>
  <w:num w:numId="34" w16cid:durableId="1397782634">
    <w:abstractNumId w:val="5"/>
  </w:num>
  <w:num w:numId="35" w16cid:durableId="1169325008">
    <w:abstractNumId w:val="32"/>
  </w:num>
  <w:num w:numId="36" w16cid:durableId="1540316177">
    <w:abstractNumId w:val="45"/>
  </w:num>
  <w:num w:numId="37" w16cid:durableId="717974720">
    <w:abstractNumId w:val="9"/>
  </w:num>
  <w:num w:numId="38" w16cid:durableId="1315647933">
    <w:abstractNumId w:val="48"/>
  </w:num>
  <w:num w:numId="39" w16cid:durableId="76875603">
    <w:abstractNumId w:val="7"/>
  </w:num>
  <w:num w:numId="40" w16cid:durableId="1177110354">
    <w:abstractNumId w:val="15"/>
  </w:num>
  <w:num w:numId="41" w16cid:durableId="1411268439">
    <w:abstractNumId w:val="43"/>
  </w:num>
  <w:num w:numId="42" w16cid:durableId="206340040">
    <w:abstractNumId w:val="53"/>
  </w:num>
  <w:num w:numId="43" w16cid:durableId="770199104">
    <w:abstractNumId w:val="29"/>
  </w:num>
  <w:num w:numId="44" w16cid:durableId="1169516240">
    <w:abstractNumId w:val="4"/>
  </w:num>
  <w:num w:numId="45" w16cid:durableId="1745880090">
    <w:abstractNumId w:val="56"/>
  </w:num>
  <w:num w:numId="46" w16cid:durableId="970011982">
    <w:abstractNumId w:val="22"/>
  </w:num>
  <w:num w:numId="47" w16cid:durableId="1203591273">
    <w:abstractNumId w:val="0"/>
  </w:num>
  <w:num w:numId="48" w16cid:durableId="1030643035">
    <w:abstractNumId w:val="27"/>
  </w:num>
  <w:num w:numId="49" w16cid:durableId="1724408085">
    <w:abstractNumId w:val="19"/>
  </w:num>
  <w:num w:numId="50" w16cid:durableId="1190608373">
    <w:abstractNumId w:val="13"/>
  </w:num>
  <w:num w:numId="51" w16cid:durableId="840707188">
    <w:abstractNumId w:val="8"/>
  </w:num>
  <w:num w:numId="52" w16cid:durableId="485512046">
    <w:abstractNumId w:val="33"/>
  </w:num>
  <w:num w:numId="53" w16cid:durableId="1501584393">
    <w:abstractNumId w:val="25"/>
  </w:num>
  <w:num w:numId="54" w16cid:durableId="404187440">
    <w:abstractNumId w:val="41"/>
  </w:num>
  <w:num w:numId="55" w16cid:durableId="1022166917">
    <w:abstractNumId w:val="23"/>
  </w:num>
  <w:num w:numId="56" w16cid:durableId="521943741">
    <w:abstractNumId w:val="11"/>
  </w:num>
  <w:num w:numId="57" w16cid:durableId="2069499237">
    <w:abstractNumId w:val="42"/>
  </w:num>
  <w:num w:numId="58" w16cid:durableId="448089125">
    <w:abstractNumId w:val="58"/>
  </w:num>
  <w:num w:numId="59" w16cid:durableId="1828009795">
    <w:abstractNumId w:val="38"/>
  </w:num>
  <w:num w:numId="60" w16cid:durableId="1504852894">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F7"/>
    <w:rsid w:val="000015C5"/>
    <w:rsid w:val="00003578"/>
    <w:rsid w:val="00003928"/>
    <w:rsid w:val="00003B29"/>
    <w:rsid w:val="00007E4A"/>
    <w:rsid w:val="0001103F"/>
    <w:rsid w:val="00011BF1"/>
    <w:rsid w:val="00011D78"/>
    <w:rsid w:val="000125BC"/>
    <w:rsid w:val="0001484F"/>
    <w:rsid w:val="00014AC4"/>
    <w:rsid w:val="00016D6A"/>
    <w:rsid w:val="00016DD7"/>
    <w:rsid w:val="00034483"/>
    <w:rsid w:val="00036013"/>
    <w:rsid w:val="00037669"/>
    <w:rsid w:val="000422A5"/>
    <w:rsid w:val="00044F62"/>
    <w:rsid w:val="00045F65"/>
    <w:rsid w:val="00046034"/>
    <w:rsid w:val="00053E8C"/>
    <w:rsid w:val="000561D5"/>
    <w:rsid w:val="00057930"/>
    <w:rsid w:val="000602DE"/>
    <w:rsid w:val="00064F25"/>
    <w:rsid w:val="0006790B"/>
    <w:rsid w:val="0007145B"/>
    <w:rsid w:val="00071B2C"/>
    <w:rsid w:val="0007216D"/>
    <w:rsid w:val="000721D9"/>
    <w:rsid w:val="00074276"/>
    <w:rsid w:val="000765E4"/>
    <w:rsid w:val="000767A9"/>
    <w:rsid w:val="00081178"/>
    <w:rsid w:val="00081EFD"/>
    <w:rsid w:val="0008244E"/>
    <w:rsid w:val="00082D81"/>
    <w:rsid w:val="0008595D"/>
    <w:rsid w:val="00085A05"/>
    <w:rsid w:val="00092A2E"/>
    <w:rsid w:val="000933E0"/>
    <w:rsid w:val="000A0579"/>
    <w:rsid w:val="000A1B20"/>
    <w:rsid w:val="000A63E0"/>
    <w:rsid w:val="000B3764"/>
    <w:rsid w:val="000B39DB"/>
    <w:rsid w:val="000C32B8"/>
    <w:rsid w:val="000C3F80"/>
    <w:rsid w:val="000C42AE"/>
    <w:rsid w:val="000C453D"/>
    <w:rsid w:val="000C6393"/>
    <w:rsid w:val="000C7BF7"/>
    <w:rsid w:val="000D0927"/>
    <w:rsid w:val="000D28A7"/>
    <w:rsid w:val="000D3102"/>
    <w:rsid w:val="000D39F8"/>
    <w:rsid w:val="000D442D"/>
    <w:rsid w:val="000D5E1F"/>
    <w:rsid w:val="000E07F7"/>
    <w:rsid w:val="000E0FAF"/>
    <w:rsid w:val="000E1046"/>
    <w:rsid w:val="000E106A"/>
    <w:rsid w:val="000E185E"/>
    <w:rsid w:val="000E3243"/>
    <w:rsid w:val="000E5721"/>
    <w:rsid w:val="000E64CA"/>
    <w:rsid w:val="000E7B71"/>
    <w:rsid w:val="000F0306"/>
    <w:rsid w:val="000F6C44"/>
    <w:rsid w:val="001006AE"/>
    <w:rsid w:val="00100BD2"/>
    <w:rsid w:val="001012D8"/>
    <w:rsid w:val="00102054"/>
    <w:rsid w:val="00111FFE"/>
    <w:rsid w:val="00113425"/>
    <w:rsid w:val="00116BFC"/>
    <w:rsid w:val="00117A9D"/>
    <w:rsid w:val="00121331"/>
    <w:rsid w:val="00121445"/>
    <w:rsid w:val="00126485"/>
    <w:rsid w:val="0012686D"/>
    <w:rsid w:val="00127751"/>
    <w:rsid w:val="00130B95"/>
    <w:rsid w:val="001340FB"/>
    <w:rsid w:val="001409A2"/>
    <w:rsid w:val="00147A77"/>
    <w:rsid w:val="001525A7"/>
    <w:rsid w:val="00152E3F"/>
    <w:rsid w:val="00153DA1"/>
    <w:rsid w:val="001556C3"/>
    <w:rsid w:val="00156CA6"/>
    <w:rsid w:val="001623EA"/>
    <w:rsid w:val="0016587F"/>
    <w:rsid w:val="00166103"/>
    <w:rsid w:val="00166CE6"/>
    <w:rsid w:val="001676A2"/>
    <w:rsid w:val="0017306B"/>
    <w:rsid w:val="00173365"/>
    <w:rsid w:val="00175352"/>
    <w:rsid w:val="00176104"/>
    <w:rsid w:val="0018225D"/>
    <w:rsid w:val="00182DA4"/>
    <w:rsid w:val="001841B6"/>
    <w:rsid w:val="00184F4A"/>
    <w:rsid w:val="00185AC1"/>
    <w:rsid w:val="001960E9"/>
    <w:rsid w:val="001A0A74"/>
    <w:rsid w:val="001A0D18"/>
    <w:rsid w:val="001A47F9"/>
    <w:rsid w:val="001A574B"/>
    <w:rsid w:val="001A6F2C"/>
    <w:rsid w:val="001B22F3"/>
    <w:rsid w:val="001B4825"/>
    <w:rsid w:val="001B6D5C"/>
    <w:rsid w:val="001D1177"/>
    <w:rsid w:val="001D3E8C"/>
    <w:rsid w:val="001D4B32"/>
    <w:rsid w:val="001D4E87"/>
    <w:rsid w:val="001D64DA"/>
    <w:rsid w:val="001E1C80"/>
    <w:rsid w:val="001E241A"/>
    <w:rsid w:val="001F4AF0"/>
    <w:rsid w:val="001F7C37"/>
    <w:rsid w:val="00201473"/>
    <w:rsid w:val="00202E3F"/>
    <w:rsid w:val="002062FE"/>
    <w:rsid w:val="00215E62"/>
    <w:rsid w:val="00216E83"/>
    <w:rsid w:val="00217E00"/>
    <w:rsid w:val="00220288"/>
    <w:rsid w:val="00223D8F"/>
    <w:rsid w:val="00226A37"/>
    <w:rsid w:val="0023088C"/>
    <w:rsid w:val="0023201D"/>
    <w:rsid w:val="0023701E"/>
    <w:rsid w:val="0024106A"/>
    <w:rsid w:val="00244486"/>
    <w:rsid w:val="0024449D"/>
    <w:rsid w:val="002453BC"/>
    <w:rsid w:val="002459E2"/>
    <w:rsid w:val="00247E6D"/>
    <w:rsid w:val="002526FC"/>
    <w:rsid w:val="00255025"/>
    <w:rsid w:val="00255FD8"/>
    <w:rsid w:val="00256F84"/>
    <w:rsid w:val="0026565B"/>
    <w:rsid w:val="00266C02"/>
    <w:rsid w:val="002671D1"/>
    <w:rsid w:val="002719F4"/>
    <w:rsid w:val="00271DB2"/>
    <w:rsid w:val="002749C2"/>
    <w:rsid w:val="00275420"/>
    <w:rsid w:val="00290C53"/>
    <w:rsid w:val="00290F25"/>
    <w:rsid w:val="00292185"/>
    <w:rsid w:val="00293CAC"/>
    <w:rsid w:val="00293D79"/>
    <w:rsid w:val="00293FBE"/>
    <w:rsid w:val="00296191"/>
    <w:rsid w:val="002A13B7"/>
    <w:rsid w:val="002A1E2F"/>
    <w:rsid w:val="002A65E5"/>
    <w:rsid w:val="002B27FA"/>
    <w:rsid w:val="002B3BA8"/>
    <w:rsid w:val="002B3D03"/>
    <w:rsid w:val="002B4110"/>
    <w:rsid w:val="002B4420"/>
    <w:rsid w:val="002B4E10"/>
    <w:rsid w:val="002B6BD3"/>
    <w:rsid w:val="002B799C"/>
    <w:rsid w:val="002C0DFD"/>
    <w:rsid w:val="002C22C1"/>
    <w:rsid w:val="002C300F"/>
    <w:rsid w:val="002C343E"/>
    <w:rsid w:val="002C575C"/>
    <w:rsid w:val="002C69FB"/>
    <w:rsid w:val="002C755D"/>
    <w:rsid w:val="002C75E0"/>
    <w:rsid w:val="002D4523"/>
    <w:rsid w:val="002D63C3"/>
    <w:rsid w:val="002E4079"/>
    <w:rsid w:val="002E75D1"/>
    <w:rsid w:val="002F01E1"/>
    <w:rsid w:val="002F0703"/>
    <w:rsid w:val="002F14AC"/>
    <w:rsid w:val="002F1DBC"/>
    <w:rsid w:val="002F1E53"/>
    <w:rsid w:val="002F5F1C"/>
    <w:rsid w:val="002F6467"/>
    <w:rsid w:val="002F7160"/>
    <w:rsid w:val="002F7BF7"/>
    <w:rsid w:val="00301063"/>
    <w:rsid w:val="00303AE6"/>
    <w:rsid w:val="00304D80"/>
    <w:rsid w:val="00305FE3"/>
    <w:rsid w:val="00307782"/>
    <w:rsid w:val="003101B5"/>
    <w:rsid w:val="00311FAD"/>
    <w:rsid w:val="003123EF"/>
    <w:rsid w:val="003132D8"/>
    <w:rsid w:val="00313402"/>
    <w:rsid w:val="003164A0"/>
    <w:rsid w:val="003170CF"/>
    <w:rsid w:val="00327B43"/>
    <w:rsid w:val="00334716"/>
    <w:rsid w:val="003369BC"/>
    <w:rsid w:val="00337F0D"/>
    <w:rsid w:val="00342021"/>
    <w:rsid w:val="00342A9A"/>
    <w:rsid w:val="00344083"/>
    <w:rsid w:val="003443B7"/>
    <w:rsid w:val="003501DE"/>
    <w:rsid w:val="00350F73"/>
    <w:rsid w:val="003531E8"/>
    <w:rsid w:val="00354010"/>
    <w:rsid w:val="00355DAA"/>
    <w:rsid w:val="00360B18"/>
    <w:rsid w:val="00361CB8"/>
    <w:rsid w:val="0036257E"/>
    <w:rsid w:val="003638CB"/>
    <w:rsid w:val="003654AA"/>
    <w:rsid w:val="0036633F"/>
    <w:rsid w:val="00367665"/>
    <w:rsid w:val="00367AF1"/>
    <w:rsid w:val="00373436"/>
    <w:rsid w:val="00373544"/>
    <w:rsid w:val="00376C12"/>
    <w:rsid w:val="0037728C"/>
    <w:rsid w:val="003815FF"/>
    <w:rsid w:val="0038175D"/>
    <w:rsid w:val="00382A8B"/>
    <w:rsid w:val="00383B78"/>
    <w:rsid w:val="00385668"/>
    <w:rsid w:val="00385BF4"/>
    <w:rsid w:val="00393CEE"/>
    <w:rsid w:val="003950BC"/>
    <w:rsid w:val="003957C4"/>
    <w:rsid w:val="00396EAC"/>
    <w:rsid w:val="00396EC1"/>
    <w:rsid w:val="003A4D16"/>
    <w:rsid w:val="003A5216"/>
    <w:rsid w:val="003A57AD"/>
    <w:rsid w:val="003A6CBD"/>
    <w:rsid w:val="003B7B49"/>
    <w:rsid w:val="003B7B4E"/>
    <w:rsid w:val="003C34F7"/>
    <w:rsid w:val="003C65B4"/>
    <w:rsid w:val="003C733C"/>
    <w:rsid w:val="003D1872"/>
    <w:rsid w:val="003D2351"/>
    <w:rsid w:val="003D3428"/>
    <w:rsid w:val="003D4633"/>
    <w:rsid w:val="003D5A39"/>
    <w:rsid w:val="003D6DFF"/>
    <w:rsid w:val="003E018F"/>
    <w:rsid w:val="003E0A5F"/>
    <w:rsid w:val="003E0C2A"/>
    <w:rsid w:val="003E2B45"/>
    <w:rsid w:val="003E2DBE"/>
    <w:rsid w:val="003E4499"/>
    <w:rsid w:val="003E48AB"/>
    <w:rsid w:val="003E629D"/>
    <w:rsid w:val="003E6590"/>
    <w:rsid w:val="003F11B9"/>
    <w:rsid w:val="003F1C1E"/>
    <w:rsid w:val="003F3830"/>
    <w:rsid w:val="003F7A12"/>
    <w:rsid w:val="004043A2"/>
    <w:rsid w:val="00416026"/>
    <w:rsid w:val="00421820"/>
    <w:rsid w:val="004228FE"/>
    <w:rsid w:val="00422B31"/>
    <w:rsid w:val="00423BD6"/>
    <w:rsid w:val="00425BD6"/>
    <w:rsid w:val="0042698B"/>
    <w:rsid w:val="00426DD9"/>
    <w:rsid w:val="0043187E"/>
    <w:rsid w:val="004361AE"/>
    <w:rsid w:val="00441422"/>
    <w:rsid w:val="00441B98"/>
    <w:rsid w:val="00442204"/>
    <w:rsid w:val="004477E9"/>
    <w:rsid w:val="0045065A"/>
    <w:rsid w:val="004528C0"/>
    <w:rsid w:val="00453CC0"/>
    <w:rsid w:val="004554F4"/>
    <w:rsid w:val="00456443"/>
    <w:rsid w:val="00456BED"/>
    <w:rsid w:val="00457153"/>
    <w:rsid w:val="00460963"/>
    <w:rsid w:val="00460AD1"/>
    <w:rsid w:val="0046142C"/>
    <w:rsid w:val="0046220B"/>
    <w:rsid w:val="004622F8"/>
    <w:rsid w:val="00464DEE"/>
    <w:rsid w:val="00466881"/>
    <w:rsid w:val="00470540"/>
    <w:rsid w:val="004736D8"/>
    <w:rsid w:val="004767D2"/>
    <w:rsid w:val="00477E81"/>
    <w:rsid w:val="0048163E"/>
    <w:rsid w:val="00481DE2"/>
    <w:rsid w:val="00484701"/>
    <w:rsid w:val="004852F8"/>
    <w:rsid w:val="00487C32"/>
    <w:rsid w:val="004900C9"/>
    <w:rsid w:val="00491136"/>
    <w:rsid w:val="00492C69"/>
    <w:rsid w:val="004A0EEB"/>
    <w:rsid w:val="004A128B"/>
    <w:rsid w:val="004A2770"/>
    <w:rsid w:val="004A3226"/>
    <w:rsid w:val="004A5D5C"/>
    <w:rsid w:val="004A5DB1"/>
    <w:rsid w:val="004B3856"/>
    <w:rsid w:val="004B45DA"/>
    <w:rsid w:val="004C559F"/>
    <w:rsid w:val="004D0EBD"/>
    <w:rsid w:val="004D259E"/>
    <w:rsid w:val="004D43D3"/>
    <w:rsid w:val="004D5454"/>
    <w:rsid w:val="004D6713"/>
    <w:rsid w:val="004E03DA"/>
    <w:rsid w:val="004E1AEE"/>
    <w:rsid w:val="004E1E59"/>
    <w:rsid w:val="004E2495"/>
    <w:rsid w:val="004F0492"/>
    <w:rsid w:val="004F0F05"/>
    <w:rsid w:val="004F3E76"/>
    <w:rsid w:val="004F3F01"/>
    <w:rsid w:val="004F3FCC"/>
    <w:rsid w:val="004F767B"/>
    <w:rsid w:val="005040B3"/>
    <w:rsid w:val="00511994"/>
    <w:rsid w:val="00513067"/>
    <w:rsid w:val="00513DC4"/>
    <w:rsid w:val="00515CFD"/>
    <w:rsid w:val="00517D5E"/>
    <w:rsid w:val="0052091E"/>
    <w:rsid w:val="00520F44"/>
    <w:rsid w:val="00521BE1"/>
    <w:rsid w:val="00521C2B"/>
    <w:rsid w:val="00521F40"/>
    <w:rsid w:val="00523EE6"/>
    <w:rsid w:val="00525AEB"/>
    <w:rsid w:val="005266FC"/>
    <w:rsid w:val="00526E2A"/>
    <w:rsid w:val="00530B41"/>
    <w:rsid w:val="005311D7"/>
    <w:rsid w:val="00532066"/>
    <w:rsid w:val="00534AF2"/>
    <w:rsid w:val="00540EF3"/>
    <w:rsid w:val="00541199"/>
    <w:rsid w:val="00541405"/>
    <w:rsid w:val="00542220"/>
    <w:rsid w:val="00543249"/>
    <w:rsid w:val="005460D9"/>
    <w:rsid w:val="00555C06"/>
    <w:rsid w:val="00556755"/>
    <w:rsid w:val="00556E7B"/>
    <w:rsid w:val="00560E23"/>
    <w:rsid w:val="00561074"/>
    <w:rsid w:val="00562DCA"/>
    <w:rsid w:val="005667F3"/>
    <w:rsid w:val="00570E05"/>
    <w:rsid w:val="00575416"/>
    <w:rsid w:val="00582EF4"/>
    <w:rsid w:val="00585039"/>
    <w:rsid w:val="00585F32"/>
    <w:rsid w:val="0059601D"/>
    <w:rsid w:val="00596B6F"/>
    <w:rsid w:val="005A0C94"/>
    <w:rsid w:val="005A5557"/>
    <w:rsid w:val="005A70CA"/>
    <w:rsid w:val="005A7A61"/>
    <w:rsid w:val="005B2745"/>
    <w:rsid w:val="005B36D3"/>
    <w:rsid w:val="005B3FDB"/>
    <w:rsid w:val="005C3D0B"/>
    <w:rsid w:val="005C4EAD"/>
    <w:rsid w:val="005C6B95"/>
    <w:rsid w:val="005D4351"/>
    <w:rsid w:val="005D7C1C"/>
    <w:rsid w:val="005E1C72"/>
    <w:rsid w:val="005F17E0"/>
    <w:rsid w:val="005F38A1"/>
    <w:rsid w:val="005F7C29"/>
    <w:rsid w:val="00600B2B"/>
    <w:rsid w:val="00601F55"/>
    <w:rsid w:val="00603D8A"/>
    <w:rsid w:val="006040BF"/>
    <w:rsid w:val="006045F4"/>
    <w:rsid w:val="0060641E"/>
    <w:rsid w:val="00611FD3"/>
    <w:rsid w:val="00615EAB"/>
    <w:rsid w:val="00616810"/>
    <w:rsid w:val="00624885"/>
    <w:rsid w:val="006300B7"/>
    <w:rsid w:val="00633F23"/>
    <w:rsid w:val="00634327"/>
    <w:rsid w:val="0063467B"/>
    <w:rsid w:val="00643A8F"/>
    <w:rsid w:val="00645A27"/>
    <w:rsid w:val="00646A99"/>
    <w:rsid w:val="00647820"/>
    <w:rsid w:val="006515D8"/>
    <w:rsid w:val="00651B66"/>
    <w:rsid w:val="00651F46"/>
    <w:rsid w:val="00654BB6"/>
    <w:rsid w:val="00655E29"/>
    <w:rsid w:val="00657AEC"/>
    <w:rsid w:val="00661FE6"/>
    <w:rsid w:val="006655D9"/>
    <w:rsid w:val="0066598A"/>
    <w:rsid w:val="006674B7"/>
    <w:rsid w:val="0067338B"/>
    <w:rsid w:val="0067408A"/>
    <w:rsid w:val="00674923"/>
    <w:rsid w:val="006761AE"/>
    <w:rsid w:val="006811CD"/>
    <w:rsid w:val="00681BC6"/>
    <w:rsid w:val="006839D7"/>
    <w:rsid w:val="00684379"/>
    <w:rsid w:val="00684B61"/>
    <w:rsid w:val="00685EED"/>
    <w:rsid w:val="00697A11"/>
    <w:rsid w:val="00697EA8"/>
    <w:rsid w:val="006A0C16"/>
    <w:rsid w:val="006A0FC6"/>
    <w:rsid w:val="006B0F87"/>
    <w:rsid w:val="006B1FDB"/>
    <w:rsid w:val="006B2890"/>
    <w:rsid w:val="006B5861"/>
    <w:rsid w:val="006B7901"/>
    <w:rsid w:val="006B7C88"/>
    <w:rsid w:val="006C64D1"/>
    <w:rsid w:val="006C6C14"/>
    <w:rsid w:val="006D0C77"/>
    <w:rsid w:val="006D0F4E"/>
    <w:rsid w:val="006D1FFA"/>
    <w:rsid w:val="006D2262"/>
    <w:rsid w:val="006D4998"/>
    <w:rsid w:val="006D4DD1"/>
    <w:rsid w:val="006D77A2"/>
    <w:rsid w:val="006E15C9"/>
    <w:rsid w:val="006E3908"/>
    <w:rsid w:val="006E3D57"/>
    <w:rsid w:val="006E7EEF"/>
    <w:rsid w:val="006F2E14"/>
    <w:rsid w:val="006F49FA"/>
    <w:rsid w:val="006F4D53"/>
    <w:rsid w:val="006F6541"/>
    <w:rsid w:val="0070155D"/>
    <w:rsid w:val="00703764"/>
    <w:rsid w:val="00704B27"/>
    <w:rsid w:val="00707127"/>
    <w:rsid w:val="00711E85"/>
    <w:rsid w:val="007160AA"/>
    <w:rsid w:val="007176A1"/>
    <w:rsid w:val="00720750"/>
    <w:rsid w:val="00720DDE"/>
    <w:rsid w:val="00722031"/>
    <w:rsid w:val="007234FA"/>
    <w:rsid w:val="007264EB"/>
    <w:rsid w:val="0072653C"/>
    <w:rsid w:val="00727C3C"/>
    <w:rsid w:val="0073136E"/>
    <w:rsid w:val="00733B8F"/>
    <w:rsid w:val="007347F9"/>
    <w:rsid w:val="007370C4"/>
    <w:rsid w:val="007419DC"/>
    <w:rsid w:val="00741BC7"/>
    <w:rsid w:val="00741F0A"/>
    <w:rsid w:val="007443DA"/>
    <w:rsid w:val="00747BF6"/>
    <w:rsid w:val="0075424E"/>
    <w:rsid w:val="007550D4"/>
    <w:rsid w:val="007554AF"/>
    <w:rsid w:val="00757956"/>
    <w:rsid w:val="007609BE"/>
    <w:rsid w:val="007617B1"/>
    <w:rsid w:val="00770C19"/>
    <w:rsid w:val="00771106"/>
    <w:rsid w:val="00772663"/>
    <w:rsid w:val="00774383"/>
    <w:rsid w:val="007744E0"/>
    <w:rsid w:val="00775410"/>
    <w:rsid w:val="00776498"/>
    <w:rsid w:val="0078099A"/>
    <w:rsid w:val="00780B1A"/>
    <w:rsid w:val="007838F6"/>
    <w:rsid w:val="00784040"/>
    <w:rsid w:val="00784338"/>
    <w:rsid w:val="00785E23"/>
    <w:rsid w:val="0078666E"/>
    <w:rsid w:val="00787CF5"/>
    <w:rsid w:val="0079018C"/>
    <w:rsid w:val="007918EE"/>
    <w:rsid w:val="007933FD"/>
    <w:rsid w:val="007943CD"/>
    <w:rsid w:val="00797C64"/>
    <w:rsid w:val="007A0723"/>
    <w:rsid w:val="007A2F97"/>
    <w:rsid w:val="007A4B75"/>
    <w:rsid w:val="007A51B5"/>
    <w:rsid w:val="007A58E1"/>
    <w:rsid w:val="007B0592"/>
    <w:rsid w:val="007B3146"/>
    <w:rsid w:val="007B726D"/>
    <w:rsid w:val="007C0E03"/>
    <w:rsid w:val="007C12A6"/>
    <w:rsid w:val="007C19B2"/>
    <w:rsid w:val="007C47FC"/>
    <w:rsid w:val="007D279E"/>
    <w:rsid w:val="007D3586"/>
    <w:rsid w:val="007D6474"/>
    <w:rsid w:val="007D698E"/>
    <w:rsid w:val="007E0C5A"/>
    <w:rsid w:val="007E0F8B"/>
    <w:rsid w:val="007E3951"/>
    <w:rsid w:val="007E5FCA"/>
    <w:rsid w:val="007F222F"/>
    <w:rsid w:val="007F5A46"/>
    <w:rsid w:val="007F75E8"/>
    <w:rsid w:val="007F7814"/>
    <w:rsid w:val="0080238F"/>
    <w:rsid w:val="00802E82"/>
    <w:rsid w:val="0080666A"/>
    <w:rsid w:val="008076B7"/>
    <w:rsid w:val="00810712"/>
    <w:rsid w:val="00810F3D"/>
    <w:rsid w:val="00811AA9"/>
    <w:rsid w:val="00814FF1"/>
    <w:rsid w:val="00816DC9"/>
    <w:rsid w:val="00817E80"/>
    <w:rsid w:val="00823917"/>
    <w:rsid w:val="00824ECD"/>
    <w:rsid w:val="0082668C"/>
    <w:rsid w:val="00831520"/>
    <w:rsid w:val="00832C02"/>
    <w:rsid w:val="00834273"/>
    <w:rsid w:val="00836A18"/>
    <w:rsid w:val="00840848"/>
    <w:rsid w:val="00845CAB"/>
    <w:rsid w:val="008460E2"/>
    <w:rsid w:val="00846333"/>
    <w:rsid w:val="00854040"/>
    <w:rsid w:val="00855246"/>
    <w:rsid w:val="008618C4"/>
    <w:rsid w:val="00863ABA"/>
    <w:rsid w:val="0087258D"/>
    <w:rsid w:val="008750E2"/>
    <w:rsid w:val="00881300"/>
    <w:rsid w:val="00883B76"/>
    <w:rsid w:val="0088600B"/>
    <w:rsid w:val="00886071"/>
    <w:rsid w:val="00887265"/>
    <w:rsid w:val="008877E3"/>
    <w:rsid w:val="00892797"/>
    <w:rsid w:val="008A08F1"/>
    <w:rsid w:val="008A4778"/>
    <w:rsid w:val="008B0519"/>
    <w:rsid w:val="008B2B06"/>
    <w:rsid w:val="008B3B66"/>
    <w:rsid w:val="008B3E24"/>
    <w:rsid w:val="008B753A"/>
    <w:rsid w:val="008C1060"/>
    <w:rsid w:val="008C127A"/>
    <w:rsid w:val="008C5F25"/>
    <w:rsid w:val="008C61A3"/>
    <w:rsid w:val="008D3615"/>
    <w:rsid w:val="008D4DFC"/>
    <w:rsid w:val="008D6BEA"/>
    <w:rsid w:val="008E3F43"/>
    <w:rsid w:val="008E4686"/>
    <w:rsid w:val="008E6AAB"/>
    <w:rsid w:val="008E6B0C"/>
    <w:rsid w:val="008E6D57"/>
    <w:rsid w:val="008F0B85"/>
    <w:rsid w:val="00900A40"/>
    <w:rsid w:val="0090166F"/>
    <w:rsid w:val="00903F79"/>
    <w:rsid w:val="00904297"/>
    <w:rsid w:val="00912999"/>
    <w:rsid w:val="009134CD"/>
    <w:rsid w:val="00913670"/>
    <w:rsid w:val="009136A7"/>
    <w:rsid w:val="00913F03"/>
    <w:rsid w:val="0091576B"/>
    <w:rsid w:val="009217BB"/>
    <w:rsid w:val="009218A7"/>
    <w:rsid w:val="00924B09"/>
    <w:rsid w:val="00933A8A"/>
    <w:rsid w:val="00937ED6"/>
    <w:rsid w:val="009407FF"/>
    <w:rsid w:val="009408AE"/>
    <w:rsid w:val="0095399A"/>
    <w:rsid w:val="0095480D"/>
    <w:rsid w:val="00954BC5"/>
    <w:rsid w:val="0096108F"/>
    <w:rsid w:val="00962CAC"/>
    <w:rsid w:val="00965CE8"/>
    <w:rsid w:val="00970CD2"/>
    <w:rsid w:val="00971400"/>
    <w:rsid w:val="00972A20"/>
    <w:rsid w:val="00972B9A"/>
    <w:rsid w:val="009750B0"/>
    <w:rsid w:val="00975460"/>
    <w:rsid w:val="00976429"/>
    <w:rsid w:val="00976A8F"/>
    <w:rsid w:val="0098252A"/>
    <w:rsid w:val="00985CC1"/>
    <w:rsid w:val="00987A76"/>
    <w:rsid w:val="009901E7"/>
    <w:rsid w:val="00993BF5"/>
    <w:rsid w:val="009940A5"/>
    <w:rsid w:val="00996D4B"/>
    <w:rsid w:val="009A1B14"/>
    <w:rsid w:val="009A3421"/>
    <w:rsid w:val="009A3F3B"/>
    <w:rsid w:val="009A4330"/>
    <w:rsid w:val="009A6197"/>
    <w:rsid w:val="009B564D"/>
    <w:rsid w:val="009B6200"/>
    <w:rsid w:val="009B7CE8"/>
    <w:rsid w:val="009C4762"/>
    <w:rsid w:val="009D2424"/>
    <w:rsid w:val="009D31B0"/>
    <w:rsid w:val="009D691A"/>
    <w:rsid w:val="009D7B60"/>
    <w:rsid w:val="009E00FE"/>
    <w:rsid w:val="009E0723"/>
    <w:rsid w:val="009E14D3"/>
    <w:rsid w:val="009E1D20"/>
    <w:rsid w:val="009E36F8"/>
    <w:rsid w:val="009E4021"/>
    <w:rsid w:val="009E66BD"/>
    <w:rsid w:val="009E6A2A"/>
    <w:rsid w:val="009F3A41"/>
    <w:rsid w:val="009F47B2"/>
    <w:rsid w:val="009F683E"/>
    <w:rsid w:val="009F69AB"/>
    <w:rsid w:val="009F6E47"/>
    <w:rsid w:val="00A00369"/>
    <w:rsid w:val="00A01E5E"/>
    <w:rsid w:val="00A03CF3"/>
    <w:rsid w:val="00A0481C"/>
    <w:rsid w:val="00A07DF7"/>
    <w:rsid w:val="00A11667"/>
    <w:rsid w:val="00A11CF3"/>
    <w:rsid w:val="00A14C52"/>
    <w:rsid w:val="00A171F6"/>
    <w:rsid w:val="00A205A6"/>
    <w:rsid w:val="00A20754"/>
    <w:rsid w:val="00A220C2"/>
    <w:rsid w:val="00A313E6"/>
    <w:rsid w:val="00A33EE4"/>
    <w:rsid w:val="00A37BB9"/>
    <w:rsid w:val="00A44944"/>
    <w:rsid w:val="00A475B2"/>
    <w:rsid w:val="00A50B97"/>
    <w:rsid w:val="00A545D5"/>
    <w:rsid w:val="00A5661F"/>
    <w:rsid w:val="00A6098D"/>
    <w:rsid w:val="00A60B43"/>
    <w:rsid w:val="00A60B98"/>
    <w:rsid w:val="00A618B7"/>
    <w:rsid w:val="00A61A20"/>
    <w:rsid w:val="00A6333D"/>
    <w:rsid w:val="00A63E35"/>
    <w:rsid w:val="00A65951"/>
    <w:rsid w:val="00A741BF"/>
    <w:rsid w:val="00A772CB"/>
    <w:rsid w:val="00A7763F"/>
    <w:rsid w:val="00A77C63"/>
    <w:rsid w:val="00A81787"/>
    <w:rsid w:val="00A8478F"/>
    <w:rsid w:val="00A92031"/>
    <w:rsid w:val="00A9510D"/>
    <w:rsid w:val="00A95646"/>
    <w:rsid w:val="00A97D46"/>
    <w:rsid w:val="00AA4B7F"/>
    <w:rsid w:val="00AA6F9F"/>
    <w:rsid w:val="00AA7CAD"/>
    <w:rsid w:val="00AB2BD7"/>
    <w:rsid w:val="00AB3198"/>
    <w:rsid w:val="00AB4FA3"/>
    <w:rsid w:val="00AB5FDD"/>
    <w:rsid w:val="00AB7032"/>
    <w:rsid w:val="00AC2057"/>
    <w:rsid w:val="00AC3057"/>
    <w:rsid w:val="00AC3439"/>
    <w:rsid w:val="00AC36E4"/>
    <w:rsid w:val="00AC390D"/>
    <w:rsid w:val="00AC54CA"/>
    <w:rsid w:val="00AC753A"/>
    <w:rsid w:val="00AD137A"/>
    <w:rsid w:val="00AE2AAF"/>
    <w:rsid w:val="00AE3C49"/>
    <w:rsid w:val="00AF0C49"/>
    <w:rsid w:val="00AF211F"/>
    <w:rsid w:val="00AF3E20"/>
    <w:rsid w:val="00AF6EAF"/>
    <w:rsid w:val="00B0150C"/>
    <w:rsid w:val="00B02380"/>
    <w:rsid w:val="00B05404"/>
    <w:rsid w:val="00B05CA8"/>
    <w:rsid w:val="00B106B6"/>
    <w:rsid w:val="00B13DBF"/>
    <w:rsid w:val="00B16780"/>
    <w:rsid w:val="00B17CF9"/>
    <w:rsid w:val="00B248BB"/>
    <w:rsid w:val="00B3032E"/>
    <w:rsid w:val="00B30350"/>
    <w:rsid w:val="00B323F2"/>
    <w:rsid w:val="00B32EF7"/>
    <w:rsid w:val="00B33E14"/>
    <w:rsid w:val="00B3448E"/>
    <w:rsid w:val="00B346BF"/>
    <w:rsid w:val="00B3552B"/>
    <w:rsid w:val="00B359C7"/>
    <w:rsid w:val="00B40110"/>
    <w:rsid w:val="00B45676"/>
    <w:rsid w:val="00B4620B"/>
    <w:rsid w:val="00B508CA"/>
    <w:rsid w:val="00B51AEB"/>
    <w:rsid w:val="00B53845"/>
    <w:rsid w:val="00B5387B"/>
    <w:rsid w:val="00B54FE4"/>
    <w:rsid w:val="00B56005"/>
    <w:rsid w:val="00B60E90"/>
    <w:rsid w:val="00B61201"/>
    <w:rsid w:val="00B624A6"/>
    <w:rsid w:val="00B64EBF"/>
    <w:rsid w:val="00B65C08"/>
    <w:rsid w:val="00B6670F"/>
    <w:rsid w:val="00B67DF7"/>
    <w:rsid w:val="00B75398"/>
    <w:rsid w:val="00B77044"/>
    <w:rsid w:val="00B81D05"/>
    <w:rsid w:val="00B83B22"/>
    <w:rsid w:val="00B84641"/>
    <w:rsid w:val="00B96450"/>
    <w:rsid w:val="00BA2B78"/>
    <w:rsid w:val="00BA3077"/>
    <w:rsid w:val="00BA59C5"/>
    <w:rsid w:val="00BA766B"/>
    <w:rsid w:val="00BB01C9"/>
    <w:rsid w:val="00BB200B"/>
    <w:rsid w:val="00BB3D65"/>
    <w:rsid w:val="00BB6C1F"/>
    <w:rsid w:val="00BC384D"/>
    <w:rsid w:val="00BC7729"/>
    <w:rsid w:val="00BD055E"/>
    <w:rsid w:val="00BD0908"/>
    <w:rsid w:val="00BD2EDE"/>
    <w:rsid w:val="00BD3E5A"/>
    <w:rsid w:val="00BD52E7"/>
    <w:rsid w:val="00BD6D4A"/>
    <w:rsid w:val="00BE0E3B"/>
    <w:rsid w:val="00C00F5D"/>
    <w:rsid w:val="00C021E9"/>
    <w:rsid w:val="00C06B1B"/>
    <w:rsid w:val="00C11CAF"/>
    <w:rsid w:val="00C244DF"/>
    <w:rsid w:val="00C24A1D"/>
    <w:rsid w:val="00C25C3D"/>
    <w:rsid w:val="00C379CF"/>
    <w:rsid w:val="00C42FE3"/>
    <w:rsid w:val="00C43DF1"/>
    <w:rsid w:val="00C4442B"/>
    <w:rsid w:val="00C50E95"/>
    <w:rsid w:val="00C5482C"/>
    <w:rsid w:val="00C62566"/>
    <w:rsid w:val="00C64C0A"/>
    <w:rsid w:val="00C651B4"/>
    <w:rsid w:val="00C70CCF"/>
    <w:rsid w:val="00C7339C"/>
    <w:rsid w:val="00C75D12"/>
    <w:rsid w:val="00C80418"/>
    <w:rsid w:val="00C84BD5"/>
    <w:rsid w:val="00C9101F"/>
    <w:rsid w:val="00C9296B"/>
    <w:rsid w:val="00C92BA8"/>
    <w:rsid w:val="00C97BA3"/>
    <w:rsid w:val="00CA23E3"/>
    <w:rsid w:val="00CB3DD9"/>
    <w:rsid w:val="00CB63DD"/>
    <w:rsid w:val="00CB7115"/>
    <w:rsid w:val="00CB7FD4"/>
    <w:rsid w:val="00CC0810"/>
    <w:rsid w:val="00CC2D4E"/>
    <w:rsid w:val="00CC6A3E"/>
    <w:rsid w:val="00CD2857"/>
    <w:rsid w:val="00CD3071"/>
    <w:rsid w:val="00CD3643"/>
    <w:rsid w:val="00CD3CC2"/>
    <w:rsid w:val="00CD45CA"/>
    <w:rsid w:val="00CD49C7"/>
    <w:rsid w:val="00CD67B1"/>
    <w:rsid w:val="00CF3A10"/>
    <w:rsid w:val="00CF6D10"/>
    <w:rsid w:val="00D00280"/>
    <w:rsid w:val="00D0653E"/>
    <w:rsid w:val="00D07446"/>
    <w:rsid w:val="00D12783"/>
    <w:rsid w:val="00D15D6A"/>
    <w:rsid w:val="00D175F8"/>
    <w:rsid w:val="00D17C82"/>
    <w:rsid w:val="00D20C88"/>
    <w:rsid w:val="00D216A6"/>
    <w:rsid w:val="00D22FB6"/>
    <w:rsid w:val="00D239F8"/>
    <w:rsid w:val="00D25881"/>
    <w:rsid w:val="00D26284"/>
    <w:rsid w:val="00D26504"/>
    <w:rsid w:val="00D27680"/>
    <w:rsid w:val="00D32EE1"/>
    <w:rsid w:val="00D32F45"/>
    <w:rsid w:val="00D34D2C"/>
    <w:rsid w:val="00D36A70"/>
    <w:rsid w:val="00D41DF1"/>
    <w:rsid w:val="00D42292"/>
    <w:rsid w:val="00D505B6"/>
    <w:rsid w:val="00D51F35"/>
    <w:rsid w:val="00D53539"/>
    <w:rsid w:val="00D541A1"/>
    <w:rsid w:val="00D56F42"/>
    <w:rsid w:val="00D60237"/>
    <w:rsid w:val="00D612A3"/>
    <w:rsid w:val="00D625D3"/>
    <w:rsid w:val="00D75661"/>
    <w:rsid w:val="00D76B84"/>
    <w:rsid w:val="00D814AA"/>
    <w:rsid w:val="00D836BC"/>
    <w:rsid w:val="00D844E3"/>
    <w:rsid w:val="00D8531D"/>
    <w:rsid w:val="00D86B1F"/>
    <w:rsid w:val="00D86DEE"/>
    <w:rsid w:val="00D901F5"/>
    <w:rsid w:val="00D92E35"/>
    <w:rsid w:val="00D94246"/>
    <w:rsid w:val="00D960BF"/>
    <w:rsid w:val="00D960F5"/>
    <w:rsid w:val="00D978BA"/>
    <w:rsid w:val="00DA0471"/>
    <w:rsid w:val="00DA44D1"/>
    <w:rsid w:val="00DA557C"/>
    <w:rsid w:val="00DA5652"/>
    <w:rsid w:val="00DA6100"/>
    <w:rsid w:val="00DA6161"/>
    <w:rsid w:val="00DA7A25"/>
    <w:rsid w:val="00DB16C3"/>
    <w:rsid w:val="00DB33D7"/>
    <w:rsid w:val="00DB3867"/>
    <w:rsid w:val="00DB5AFA"/>
    <w:rsid w:val="00DB78E0"/>
    <w:rsid w:val="00DC1796"/>
    <w:rsid w:val="00DC301B"/>
    <w:rsid w:val="00DC3A9B"/>
    <w:rsid w:val="00DC4364"/>
    <w:rsid w:val="00DC66D8"/>
    <w:rsid w:val="00DC7368"/>
    <w:rsid w:val="00DD2CE9"/>
    <w:rsid w:val="00DD2D90"/>
    <w:rsid w:val="00DD3493"/>
    <w:rsid w:val="00DD3877"/>
    <w:rsid w:val="00DE36E3"/>
    <w:rsid w:val="00DE499F"/>
    <w:rsid w:val="00DE5F52"/>
    <w:rsid w:val="00DE6625"/>
    <w:rsid w:val="00DE6760"/>
    <w:rsid w:val="00DE6AE9"/>
    <w:rsid w:val="00DF08A6"/>
    <w:rsid w:val="00DF11DD"/>
    <w:rsid w:val="00DF3EC1"/>
    <w:rsid w:val="00DF4F68"/>
    <w:rsid w:val="00E00B93"/>
    <w:rsid w:val="00E029FD"/>
    <w:rsid w:val="00E0438A"/>
    <w:rsid w:val="00E04C2E"/>
    <w:rsid w:val="00E0622F"/>
    <w:rsid w:val="00E10A14"/>
    <w:rsid w:val="00E11A19"/>
    <w:rsid w:val="00E12E89"/>
    <w:rsid w:val="00E134F5"/>
    <w:rsid w:val="00E201DA"/>
    <w:rsid w:val="00E20D25"/>
    <w:rsid w:val="00E211FA"/>
    <w:rsid w:val="00E21D53"/>
    <w:rsid w:val="00E223E8"/>
    <w:rsid w:val="00E23B44"/>
    <w:rsid w:val="00E23FCF"/>
    <w:rsid w:val="00E246D9"/>
    <w:rsid w:val="00E25633"/>
    <w:rsid w:val="00E2693B"/>
    <w:rsid w:val="00E33215"/>
    <w:rsid w:val="00E41EF5"/>
    <w:rsid w:val="00E430D9"/>
    <w:rsid w:val="00E44BB5"/>
    <w:rsid w:val="00E45266"/>
    <w:rsid w:val="00E45A11"/>
    <w:rsid w:val="00E45C72"/>
    <w:rsid w:val="00E512B6"/>
    <w:rsid w:val="00E5223E"/>
    <w:rsid w:val="00E52957"/>
    <w:rsid w:val="00E54C0D"/>
    <w:rsid w:val="00E55E4B"/>
    <w:rsid w:val="00E56EBC"/>
    <w:rsid w:val="00E65F65"/>
    <w:rsid w:val="00E67DD0"/>
    <w:rsid w:val="00E74AA6"/>
    <w:rsid w:val="00E752C5"/>
    <w:rsid w:val="00E81315"/>
    <w:rsid w:val="00E827C1"/>
    <w:rsid w:val="00E85FDF"/>
    <w:rsid w:val="00E86295"/>
    <w:rsid w:val="00E87291"/>
    <w:rsid w:val="00E872AB"/>
    <w:rsid w:val="00E87CE6"/>
    <w:rsid w:val="00E9437B"/>
    <w:rsid w:val="00E95411"/>
    <w:rsid w:val="00E954A9"/>
    <w:rsid w:val="00E95A27"/>
    <w:rsid w:val="00EA09E4"/>
    <w:rsid w:val="00EA20B1"/>
    <w:rsid w:val="00EB0612"/>
    <w:rsid w:val="00EB4F22"/>
    <w:rsid w:val="00EB53C0"/>
    <w:rsid w:val="00EB54A5"/>
    <w:rsid w:val="00EC0392"/>
    <w:rsid w:val="00EC2DEF"/>
    <w:rsid w:val="00EC4BD9"/>
    <w:rsid w:val="00ED142A"/>
    <w:rsid w:val="00ED152F"/>
    <w:rsid w:val="00ED292E"/>
    <w:rsid w:val="00ED334B"/>
    <w:rsid w:val="00ED4179"/>
    <w:rsid w:val="00ED6150"/>
    <w:rsid w:val="00ED6CAB"/>
    <w:rsid w:val="00EE52D6"/>
    <w:rsid w:val="00EE5EB0"/>
    <w:rsid w:val="00EE6F71"/>
    <w:rsid w:val="00EF26DA"/>
    <w:rsid w:val="00EF5B5B"/>
    <w:rsid w:val="00EF693A"/>
    <w:rsid w:val="00F034AB"/>
    <w:rsid w:val="00F053B6"/>
    <w:rsid w:val="00F133B8"/>
    <w:rsid w:val="00F14866"/>
    <w:rsid w:val="00F2012E"/>
    <w:rsid w:val="00F21109"/>
    <w:rsid w:val="00F26E04"/>
    <w:rsid w:val="00F353BB"/>
    <w:rsid w:val="00F36951"/>
    <w:rsid w:val="00F37437"/>
    <w:rsid w:val="00F37CB8"/>
    <w:rsid w:val="00F40D7E"/>
    <w:rsid w:val="00F4184B"/>
    <w:rsid w:val="00F43A22"/>
    <w:rsid w:val="00F45073"/>
    <w:rsid w:val="00F479A8"/>
    <w:rsid w:val="00F51DA9"/>
    <w:rsid w:val="00F53DB0"/>
    <w:rsid w:val="00F56465"/>
    <w:rsid w:val="00F56577"/>
    <w:rsid w:val="00F6279B"/>
    <w:rsid w:val="00F64069"/>
    <w:rsid w:val="00F64C67"/>
    <w:rsid w:val="00F701BC"/>
    <w:rsid w:val="00F701ED"/>
    <w:rsid w:val="00F71CA7"/>
    <w:rsid w:val="00F747E1"/>
    <w:rsid w:val="00F74D96"/>
    <w:rsid w:val="00F74ED0"/>
    <w:rsid w:val="00F802F4"/>
    <w:rsid w:val="00F83F9F"/>
    <w:rsid w:val="00F87F5D"/>
    <w:rsid w:val="00F90378"/>
    <w:rsid w:val="00F97251"/>
    <w:rsid w:val="00F978B0"/>
    <w:rsid w:val="00FA16D5"/>
    <w:rsid w:val="00FA18B5"/>
    <w:rsid w:val="00FA29DE"/>
    <w:rsid w:val="00FB1735"/>
    <w:rsid w:val="00FB2025"/>
    <w:rsid w:val="00FB2677"/>
    <w:rsid w:val="00FB2E80"/>
    <w:rsid w:val="00FB75DC"/>
    <w:rsid w:val="00FC7BBF"/>
    <w:rsid w:val="00FD04B0"/>
    <w:rsid w:val="00FD0F52"/>
    <w:rsid w:val="00FD2070"/>
    <w:rsid w:val="00FD23C5"/>
    <w:rsid w:val="00FD2442"/>
    <w:rsid w:val="00FD73F9"/>
    <w:rsid w:val="00FE06F6"/>
    <w:rsid w:val="00FE1914"/>
    <w:rsid w:val="00FE2734"/>
    <w:rsid w:val="00FE2906"/>
    <w:rsid w:val="00FE5716"/>
    <w:rsid w:val="00FF0921"/>
    <w:rsid w:val="00FF09B0"/>
    <w:rsid w:val="00FF18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8F4405"/>
  <w15:docId w15:val="{BEF1D943-4558-B943-836B-AE4CCB66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F2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F7BF7"/>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3101B5"/>
    <w:pPr>
      <w:keepNext/>
      <w:keepLines/>
      <w:spacing w:before="160" w:after="80"/>
      <w:outlineLvl w:val="1"/>
    </w:pPr>
    <w:rPr>
      <w:rFonts w:asciiTheme="majorHAnsi" w:eastAsiaTheme="majorEastAsia" w:hAnsiTheme="majorHAnsi" w:cstheme="majorBidi"/>
      <w:color w:val="2F5496" w:themeColor="accent1" w:themeShade="BF"/>
      <w:sz w:val="32"/>
      <w:szCs w:val="32"/>
      <w:lang w:val="en-GB"/>
    </w:rPr>
  </w:style>
  <w:style w:type="paragraph" w:styleId="Heading3">
    <w:name w:val="heading 3"/>
    <w:basedOn w:val="Normal"/>
    <w:next w:val="Normal"/>
    <w:link w:val="Heading3Char"/>
    <w:uiPriority w:val="9"/>
    <w:semiHidden/>
    <w:unhideWhenUsed/>
    <w:qFormat/>
    <w:rsid w:val="003101B5"/>
    <w:pPr>
      <w:keepNext/>
      <w:keepLines/>
      <w:spacing w:before="160" w:after="80"/>
      <w:outlineLvl w:val="2"/>
    </w:pPr>
    <w:rPr>
      <w:rFonts w:asciiTheme="minorHAnsi" w:eastAsiaTheme="majorEastAsia" w:hAnsiTheme="minorHAnsi" w:cstheme="majorBidi"/>
      <w:color w:val="2F5496" w:themeColor="accent1" w:themeShade="BF"/>
      <w:sz w:val="28"/>
      <w:szCs w:val="28"/>
      <w:lang w:val="en-GB"/>
    </w:rPr>
  </w:style>
  <w:style w:type="paragraph" w:styleId="Heading4">
    <w:name w:val="heading 4"/>
    <w:basedOn w:val="Normal"/>
    <w:next w:val="Normal"/>
    <w:link w:val="Heading4Char"/>
    <w:uiPriority w:val="9"/>
    <w:semiHidden/>
    <w:unhideWhenUsed/>
    <w:qFormat/>
    <w:rsid w:val="003101B5"/>
    <w:pPr>
      <w:keepNext/>
      <w:keepLines/>
      <w:spacing w:before="80" w:after="40"/>
      <w:outlineLvl w:val="3"/>
    </w:pPr>
    <w:rPr>
      <w:rFonts w:asciiTheme="minorHAnsi" w:eastAsiaTheme="majorEastAsia" w:hAnsiTheme="minorHAnsi" w:cstheme="majorBidi"/>
      <w:i/>
      <w:iCs/>
      <w:color w:val="2F5496" w:themeColor="accent1" w:themeShade="BF"/>
      <w:lang w:val="en-GB"/>
    </w:rPr>
  </w:style>
  <w:style w:type="paragraph" w:styleId="Heading5">
    <w:name w:val="heading 5"/>
    <w:basedOn w:val="Normal"/>
    <w:next w:val="Normal"/>
    <w:link w:val="Heading5Char"/>
    <w:uiPriority w:val="9"/>
    <w:semiHidden/>
    <w:unhideWhenUsed/>
    <w:qFormat/>
    <w:rsid w:val="003101B5"/>
    <w:pPr>
      <w:keepNext/>
      <w:keepLines/>
      <w:spacing w:before="80" w:after="40"/>
      <w:outlineLvl w:val="4"/>
    </w:pPr>
    <w:rPr>
      <w:rFonts w:asciiTheme="minorHAnsi" w:eastAsiaTheme="majorEastAsia" w:hAnsiTheme="minorHAnsi" w:cstheme="majorBidi"/>
      <w:color w:val="2F5496" w:themeColor="accent1" w:themeShade="BF"/>
      <w:lang w:val="en-GB"/>
    </w:rPr>
  </w:style>
  <w:style w:type="paragraph" w:styleId="Heading6">
    <w:name w:val="heading 6"/>
    <w:basedOn w:val="Normal"/>
    <w:next w:val="Normal"/>
    <w:link w:val="Heading6Char"/>
    <w:uiPriority w:val="9"/>
    <w:semiHidden/>
    <w:unhideWhenUsed/>
    <w:qFormat/>
    <w:rsid w:val="003101B5"/>
    <w:pPr>
      <w:keepNext/>
      <w:keepLines/>
      <w:spacing w:before="4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3101B5"/>
    <w:pPr>
      <w:keepNext/>
      <w:keepLines/>
      <w:spacing w:before="4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3101B5"/>
    <w:pPr>
      <w:keepNext/>
      <w:keepLines/>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3101B5"/>
    <w:pPr>
      <w:keepNext/>
      <w:keepLines/>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BF7"/>
    <w:pPr>
      <w:tabs>
        <w:tab w:val="center" w:pos="4680"/>
        <w:tab w:val="right" w:pos="9360"/>
      </w:tabs>
    </w:pPr>
  </w:style>
  <w:style w:type="character" w:customStyle="1" w:styleId="HeaderChar">
    <w:name w:val="Header Char"/>
    <w:basedOn w:val="DefaultParagraphFont"/>
    <w:link w:val="Header"/>
    <w:uiPriority w:val="99"/>
    <w:rsid w:val="002F7BF7"/>
    <w:rPr>
      <w:lang w:val="en-US"/>
    </w:rPr>
  </w:style>
  <w:style w:type="paragraph" w:styleId="Footer">
    <w:name w:val="footer"/>
    <w:basedOn w:val="Normal"/>
    <w:link w:val="FooterChar"/>
    <w:uiPriority w:val="99"/>
    <w:unhideWhenUsed/>
    <w:rsid w:val="002F7BF7"/>
    <w:pPr>
      <w:tabs>
        <w:tab w:val="center" w:pos="4680"/>
        <w:tab w:val="right" w:pos="9360"/>
      </w:tabs>
    </w:pPr>
  </w:style>
  <w:style w:type="character" w:customStyle="1" w:styleId="FooterChar">
    <w:name w:val="Footer Char"/>
    <w:basedOn w:val="DefaultParagraphFont"/>
    <w:link w:val="Footer"/>
    <w:uiPriority w:val="99"/>
    <w:rsid w:val="002F7BF7"/>
    <w:rPr>
      <w:lang w:val="en-US"/>
    </w:rPr>
  </w:style>
  <w:style w:type="character" w:customStyle="1" w:styleId="Heading1Char">
    <w:name w:val="Heading 1 Char"/>
    <w:basedOn w:val="DefaultParagraphFont"/>
    <w:link w:val="Heading1"/>
    <w:uiPriority w:val="9"/>
    <w:rsid w:val="002F7BF7"/>
    <w:rPr>
      <w:rFonts w:ascii="Times New Roman" w:eastAsia="Times New Roman" w:hAnsi="Times New Roman" w:cs="Times New Roman"/>
      <w:b/>
      <w:kern w:val="0"/>
      <w:sz w:val="48"/>
      <w:szCs w:val="48"/>
      <w14:ligatures w14:val="none"/>
    </w:rPr>
  </w:style>
  <w:style w:type="table" w:styleId="TableGrid">
    <w:name w:val="Table Grid"/>
    <w:basedOn w:val="TableNormal"/>
    <w:uiPriority w:val="39"/>
    <w:rsid w:val="00AF211F"/>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39D7"/>
    <w:pPr>
      <w:spacing w:before="100" w:beforeAutospacing="1" w:after="100" w:afterAutospacing="1"/>
    </w:pPr>
  </w:style>
  <w:style w:type="character" w:styleId="Hyperlink">
    <w:name w:val="Hyperlink"/>
    <w:basedOn w:val="DefaultParagraphFont"/>
    <w:uiPriority w:val="99"/>
    <w:unhideWhenUsed/>
    <w:rsid w:val="006839D7"/>
    <w:rPr>
      <w:color w:val="0563C1" w:themeColor="hyperlink"/>
      <w:u w:val="single"/>
    </w:rPr>
  </w:style>
  <w:style w:type="character" w:styleId="FollowedHyperlink">
    <w:name w:val="FollowedHyperlink"/>
    <w:basedOn w:val="DefaultParagraphFont"/>
    <w:uiPriority w:val="99"/>
    <w:semiHidden/>
    <w:unhideWhenUsed/>
    <w:rsid w:val="006839D7"/>
    <w:rPr>
      <w:color w:val="954F72" w:themeColor="followedHyperlink"/>
      <w:u w:val="single"/>
    </w:rPr>
  </w:style>
  <w:style w:type="character" w:styleId="Strong">
    <w:name w:val="Strong"/>
    <w:basedOn w:val="DefaultParagraphFont"/>
    <w:uiPriority w:val="22"/>
    <w:qFormat/>
    <w:rsid w:val="00DC301B"/>
    <w:rPr>
      <w:b/>
      <w:bCs/>
    </w:rPr>
  </w:style>
  <w:style w:type="character" w:styleId="UnresolvedMention">
    <w:name w:val="Unresolved Mention"/>
    <w:basedOn w:val="DefaultParagraphFont"/>
    <w:uiPriority w:val="99"/>
    <w:semiHidden/>
    <w:unhideWhenUsed/>
    <w:rsid w:val="00CD45CA"/>
    <w:rPr>
      <w:color w:val="605E5C"/>
      <w:shd w:val="clear" w:color="auto" w:fill="E1DFDD"/>
    </w:rPr>
  </w:style>
  <w:style w:type="paragraph" w:styleId="ListParagraph">
    <w:name w:val="List Paragraph"/>
    <w:basedOn w:val="Normal"/>
    <w:uiPriority w:val="34"/>
    <w:qFormat/>
    <w:rsid w:val="007C19B2"/>
    <w:pPr>
      <w:ind w:left="720"/>
      <w:contextualSpacing/>
    </w:pPr>
  </w:style>
  <w:style w:type="paragraph" w:styleId="FootnoteText">
    <w:name w:val="footnote text"/>
    <w:basedOn w:val="Normal"/>
    <w:link w:val="FootnoteTextChar"/>
    <w:unhideWhenUsed/>
    <w:qFormat/>
    <w:rsid w:val="00460963"/>
    <w:rPr>
      <w:sz w:val="20"/>
      <w:szCs w:val="20"/>
    </w:rPr>
  </w:style>
  <w:style w:type="character" w:customStyle="1" w:styleId="FootnoteTextChar">
    <w:name w:val="Footnote Text Char"/>
    <w:basedOn w:val="DefaultParagraphFont"/>
    <w:link w:val="FootnoteText"/>
    <w:rsid w:val="00460963"/>
    <w:rPr>
      <w:rFonts w:ascii="Times New Roman" w:eastAsia="Times New Roman" w:hAnsi="Times New Roman" w:cs="Times New Roman"/>
      <w:kern w:val="0"/>
      <w:sz w:val="20"/>
      <w:szCs w:val="20"/>
      <w14:ligatures w14:val="none"/>
    </w:rPr>
  </w:style>
  <w:style w:type="character" w:styleId="FootnoteReference">
    <w:name w:val="footnote reference"/>
    <w:aliases w:val="Ref,de nota al pie,Footnote Refernece,Appel note de bas de p,JFR-Fußnotenzeichen,*Footnote Reference,number,SUPERS,Footnote Reference Superscript,Footnote number,-E Fußnotenzeichen,EN Footnote Reference,Times 10 Point"/>
    <w:basedOn w:val="DefaultParagraphFont"/>
    <w:unhideWhenUsed/>
    <w:qFormat/>
    <w:rsid w:val="00460963"/>
    <w:rPr>
      <w:vertAlign w:val="superscript"/>
    </w:rPr>
  </w:style>
  <w:style w:type="paragraph" w:styleId="Subtitle">
    <w:name w:val="Subtitle"/>
    <w:basedOn w:val="Normal"/>
    <w:next w:val="Normal"/>
    <w:link w:val="SubtitleChar"/>
    <w:uiPriority w:val="11"/>
    <w:qFormat/>
    <w:rsid w:val="00D32EE1"/>
    <w:pPr>
      <w:numPr>
        <w:ilvl w:val="1"/>
      </w:numPr>
      <w:spacing w:after="160"/>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32EE1"/>
    <w:rPr>
      <w:rFonts w:eastAsiaTheme="majorEastAsia" w:cstheme="majorBidi"/>
      <w:color w:val="595959" w:themeColor="text1" w:themeTint="A6"/>
      <w:spacing w:val="15"/>
      <w:sz w:val="28"/>
      <w:szCs w:val="28"/>
      <w:lang w:val="en-US"/>
    </w:rPr>
  </w:style>
  <w:style w:type="paragraph" w:styleId="TOCHeading">
    <w:name w:val="TOC Heading"/>
    <w:basedOn w:val="Heading1"/>
    <w:next w:val="Normal"/>
    <w:uiPriority w:val="39"/>
    <w:unhideWhenUsed/>
    <w:qFormat/>
    <w:rsid w:val="003957C4"/>
    <w:pPr>
      <w:spacing w:after="0" w:line="276" w:lineRule="auto"/>
      <w:outlineLvl w:val="9"/>
    </w:pPr>
    <w:rPr>
      <w:rFonts w:asciiTheme="majorHAnsi" w:eastAsiaTheme="majorEastAsia" w:hAnsiTheme="majorHAnsi" w:cstheme="majorBidi"/>
      <w:bCs/>
      <w:color w:val="2F5496" w:themeColor="accent1" w:themeShade="BF"/>
      <w:sz w:val="28"/>
      <w:szCs w:val="28"/>
      <w:lang w:val="en-US"/>
    </w:rPr>
  </w:style>
  <w:style w:type="paragraph" w:styleId="TOC1">
    <w:name w:val="toc 1"/>
    <w:basedOn w:val="Normal"/>
    <w:next w:val="Normal"/>
    <w:autoRedefine/>
    <w:uiPriority w:val="39"/>
    <w:unhideWhenUsed/>
    <w:rsid w:val="003957C4"/>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3957C4"/>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3957C4"/>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3957C4"/>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957C4"/>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957C4"/>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957C4"/>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957C4"/>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957C4"/>
    <w:pPr>
      <w:ind w:left="1920"/>
    </w:pPr>
    <w:rPr>
      <w:rFonts w:asciiTheme="minorHAnsi" w:hAnsiTheme="minorHAnsi" w:cstheme="minorHAnsi"/>
      <w:sz w:val="20"/>
      <w:szCs w:val="20"/>
    </w:rPr>
  </w:style>
  <w:style w:type="paragraph" w:styleId="EndnoteText">
    <w:name w:val="endnote text"/>
    <w:basedOn w:val="Normal"/>
    <w:link w:val="EndnoteTextChar"/>
    <w:uiPriority w:val="99"/>
    <w:semiHidden/>
    <w:unhideWhenUsed/>
    <w:rsid w:val="000E185E"/>
    <w:rPr>
      <w:sz w:val="20"/>
      <w:szCs w:val="20"/>
    </w:rPr>
  </w:style>
  <w:style w:type="character" w:customStyle="1" w:styleId="EndnoteTextChar">
    <w:name w:val="Endnote Text Char"/>
    <w:basedOn w:val="DefaultParagraphFont"/>
    <w:link w:val="EndnoteText"/>
    <w:uiPriority w:val="99"/>
    <w:semiHidden/>
    <w:rsid w:val="000E185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0E185E"/>
    <w:rPr>
      <w:vertAlign w:val="superscript"/>
    </w:rPr>
  </w:style>
  <w:style w:type="character" w:styleId="PageNumber">
    <w:name w:val="page number"/>
    <w:basedOn w:val="DefaultParagraphFont"/>
    <w:uiPriority w:val="99"/>
    <w:semiHidden/>
    <w:unhideWhenUsed/>
    <w:rsid w:val="00D901F5"/>
  </w:style>
  <w:style w:type="character" w:customStyle="1" w:styleId="apple-converted-space">
    <w:name w:val="apple-converted-space"/>
    <w:basedOn w:val="DefaultParagraphFont"/>
    <w:rsid w:val="00D836BC"/>
  </w:style>
  <w:style w:type="character" w:customStyle="1" w:styleId="Heading2Char">
    <w:name w:val="Heading 2 Char"/>
    <w:basedOn w:val="DefaultParagraphFont"/>
    <w:link w:val="Heading2"/>
    <w:uiPriority w:val="9"/>
    <w:semiHidden/>
    <w:rsid w:val="003101B5"/>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3Char">
    <w:name w:val="Heading 3 Char"/>
    <w:basedOn w:val="DefaultParagraphFont"/>
    <w:link w:val="Heading3"/>
    <w:uiPriority w:val="9"/>
    <w:semiHidden/>
    <w:rsid w:val="003101B5"/>
    <w:rPr>
      <w:rFonts w:eastAsiaTheme="majorEastAsia" w:cstheme="majorBidi"/>
      <w:color w:val="2F5496" w:themeColor="accent1" w:themeShade="BF"/>
      <w:kern w:val="0"/>
      <w:sz w:val="28"/>
      <w:szCs w:val="28"/>
      <w:lang w:val="en-GB"/>
      <w14:ligatures w14:val="none"/>
    </w:rPr>
  </w:style>
  <w:style w:type="character" w:customStyle="1" w:styleId="Heading4Char">
    <w:name w:val="Heading 4 Char"/>
    <w:basedOn w:val="DefaultParagraphFont"/>
    <w:link w:val="Heading4"/>
    <w:uiPriority w:val="9"/>
    <w:semiHidden/>
    <w:rsid w:val="003101B5"/>
    <w:rPr>
      <w:rFonts w:eastAsiaTheme="majorEastAsia" w:cstheme="majorBidi"/>
      <w:i/>
      <w:iCs/>
      <w:color w:val="2F5496" w:themeColor="accent1" w:themeShade="BF"/>
      <w:kern w:val="0"/>
      <w:lang w:val="en-GB"/>
      <w14:ligatures w14:val="none"/>
    </w:rPr>
  </w:style>
  <w:style w:type="character" w:customStyle="1" w:styleId="Heading5Char">
    <w:name w:val="Heading 5 Char"/>
    <w:basedOn w:val="DefaultParagraphFont"/>
    <w:link w:val="Heading5"/>
    <w:uiPriority w:val="9"/>
    <w:semiHidden/>
    <w:rsid w:val="003101B5"/>
    <w:rPr>
      <w:rFonts w:eastAsiaTheme="majorEastAsia" w:cstheme="majorBidi"/>
      <w:color w:val="2F5496" w:themeColor="accent1" w:themeShade="BF"/>
      <w:kern w:val="0"/>
      <w:lang w:val="en-GB"/>
      <w14:ligatures w14:val="none"/>
    </w:rPr>
  </w:style>
  <w:style w:type="character" w:customStyle="1" w:styleId="Heading6Char">
    <w:name w:val="Heading 6 Char"/>
    <w:basedOn w:val="DefaultParagraphFont"/>
    <w:link w:val="Heading6"/>
    <w:uiPriority w:val="9"/>
    <w:semiHidden/>
    <w:rsid w:val="003101B5"/>
    <w:rPr>
      <w:rFonts w:eastAsiaTheme="majorEastAsia" w:cstheme="majorBidi"/>
      <w:i/>
      <w:iCs/>
      <w:color w:val="595959" w:themeColor="text1" w:themeTint="A6"/>
      <w:kern w:val="0"/>
      <w:lang w:val="en-GB"/>
      <w14:ligatures w14:val="none"/>
    </w:rPr>
  </w:style>
  <w:style w:type="character" w:customStyle="1" w:styleId="Heading7Char">
    <w:name w:val="Heading 7 Char"/>
    <w:basedOn w:val="DefaultParagraphFont"/>
    <w:link w:val="Heading7"/>
    <w:uiPriority w:val="9"/>
    <w:semiHidden/>
    <w:rsid w:val="003101B5"/>
    <w:rPr>
      <w:rFonts w:eastAsiaTheme="majorEastAsia" w:cstheme="majorBidi"/>
      <w:color w:val="595959" w:themeColor="text1" w:themeTint="A6"/>
      <w:kern w:val="0"/>
      <w:lang w:val="en-GB"/>
      <w14:ligatures w14:val="none"/>
    </w:rPr>
  </w:style>
  <w:style w:type="character" w:customStyle="1" w:styleId="Heading8Char">
    <w:name w:val="Heading 8 Char"/>
    <w:basedOn w:val="DefaultParagraphFont"/>
    <w:link w:val="Heading8"/>
    <w:uiPriority w:val="9"/>
    <w:semiHidden/>
    <w:rsid w:val="003101B5"/>
    <w:rPr>
      <w:rFonts w:eastAsiaTheme="majorEastAsia" w:cstheme="majorBidi"/>
      <w:i/>
      <w:iCs/>
      <w:color w:val="272727" w:themeColor="text1" w:themeTint="D8"/>
      <w:kern w:val="0"/>
      <w:lang w:val="en-GB"/>
      <w14:ligatures w14:val="none"/>
    </w:rPr>
  </w:style>
  <w:style w:type="character" w:customStyle="1" w:styleId="Heading9Char">
    <w:name w:val="Heading 9 Char"/>
    <w:basedOn w:val="DefaultParagraphFont"/>
    <w:link w:val="Heading9"/>
    <w:uiPriority w:val="9"/>
    <w:semiHidden/>
    <w:rsid w:val="003101B5"/>
    <w:rPr>
      <w:rFonts w:eastAsiaTheme="majorEastAsia" w:cstheme="majorBidi"/>
      <w:color w:val="272727" w:themeColor="text1" w:themeTint="D8"/>
      <w:kern w:val="0"/>
      <w:lang w:val="en-GB"/>
      <w14:ligatures w14:val="none"/>
    </w:rPr>
  </w:style>
  <w:style w:type="paragraph" w:styleId="Title">
    <w:name w:val="Title"/>
    <w:basedOn w:val="Normal"/>
    <w:next w:val="Normal"/>
    <w:link w:val="TitleChar"/>
    <w:uiPriority w:val="10"/>
    <w:qFormat/>
    <w:rsid w:val="003101B5"/>
    <w:pPr>
      <w:spacing w:after="8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3101B5"/>
    <w:rPr>
      <w:rFonts w:asciiTheme="majorHAnsi" w:eastAsiaTheme="majorEastAsia" w:hAnsiTheme="majorHAnsi" w:cstheme="majorBidi"/>
      <w:spacing w:val="-10"/>
      <w:kern w:val="28"/>
      <w:sz w:val="56"/>
      <w:szCs w:val="56"/>
      <w:lang w:val="en-GB"/>
      <w14:ligatures w14:val="none"/>
    </w:rPr>
  </w:style>
  <w:style w:type="paragraph" w:styleId="Quote">
    <w:name w:val="Quote"/>
    <w:basedOn w:val="Normal"/>
    <w:next w:val="Normal"/>
    <w:link w:val="QuoteChar"/>
    <w:uiPriority w:val="29"/>
    <w:qFormat/>
    <w:rsid w:val="003101B5"/>
    <w:pPr>
      <w:spacing w:before="160" w:after="160"/>
      <w:jc w:val="center"/>
    </w:pPr>
    <w:rPr>
      <w:rFonts w:asciiTheme="minorHAnsi" w:eastAsiaTheme="minorHAnsi" w:hAnsiTheme="minorHAnsi" w:cstheme="minorBidi"/>
      <w:i/>
      <w:iCs/>
      <w:color w:val="404040" w:themeColor="text1" w:themeTint="BF"/>
      <w:lang w:val="en-GB"/>
    </w:rPr>
  </w:style>
  <w:style w:type="character" w:customStyle="1" w:styleId="QuoteChar">
    <w:name w:val="Quote Char"/>
    <w:basedOn w:val="DefaultParagraphFont"/>
    <w:link w:val="Quote"/>
    <w:uiPriority w:val="29"/>
    <w:rsid w:val="003101B5"/>
    <w:rPr>
      <w:i/>
      <w:iCs/>
      <w:color w:val="404040" w:themeColor="text1" w:themeTint="BF"/>
      <w:kern w:val="0"/>
      <w:lang w:val="en-GB"/>
      <w14:ligatures w14:val="none"/>
    </w:rPr>
  </w:style>
  <w:style w:type="character" w:styleId="IntenseEmphasis">
    <w:name w:val="Intense Emphasis"/>
    <w:basedOn w:val="DefaultParagraphFont"/>
    <w:uiPriority w:val="21"/>
    <w:qFormat/>
    <w:rsid w:val="003101B5"/>
    <w:rPr>
      <w:i/>
      <w:iCs/>
      <w:color w:val="2F5496" w:themeColor="accent1" w:themeShade="BF"/>
    </w:rPr>
  </w:style>
  <w:style w:type="paragraph" w:styleId="IntenseQuote">
    <w:name w:val="Intense Quote"/>
    <w:basedOn w:val="Normal"/>
    <w:next w:val="Normal"/>
    <w:link w:val="IntenseQuoteChar"/>
    <w:uiPriority w:val="30"/>
    <w:qFormat/>
    <w:rsid w:val="003101B5"/>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en-GB"/>
    </w:rPr>
  </w:style>
  <w:style w:type="character" w:customStyle="1" w:styleId="IntenseQuoteChar">
    <w:name w:val="Intense Quote Char"/>
    <w:basedOn w:val="DefaultParagraphFont"/>
    <w:link w:val="IntenseQuote"/>
    <w:uiPriority w:val="30"/>
    <w:rsid w:val="003101B5"/>
    <w:rPr>
      <w:i/>
      <w:iCs/>
      <w:color w:val="2F5496" w:themeColor="accent1" w:themeShade="BF"/>
      <w:kern w:val="0"/>
      <w:lang w:val="en-GB"/>
      <w14:ligatures w14:val="none"/>
    </w:rPr>
  </w:style>
  <w:style w:type="character" w:styleId="IntenseReference">
    <w:name w:val="Intense Reference"/>
    <w:basedOn w:val="DefaultParagraphFont"/>
    <w:uiPriority w:val="32"/>
    <w:qFormat/>
    <w:rsid w:val="003101B5"/>
    <w:rPr>
      <w:b/>
      <w:bCs/>
      <w:smallCaps/>
      <w:color w:val="2F5496" w:themeColor="accent1" w:themeShade="BF"/>
      <w:spacing w:val="5"/>
    </w:rPr>
  </w:style>
  <w:style w:type="paragraph" w:styleId="Revision">
    <w:name w:val="Revision"/>
    <w:hidden/>
    <w:uiPriority w:val="99"/>
    <w:semiHidden/>
    <w:rsid w:val="00A77C63"/>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DE499F"/>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3BC"/>
    <w:rPr>
      <w:sz w:val="16"/>
      <w:szCs w:val="16"/>
    </w:rPr>
  </w:style>
  <w:style w:type="paragraph" w:styleId="CommentText">
    <w:name w:val="annotation text"/>
    <w:basedOn w:val="Normal"/>
    <w:link w:val="CommentTextChar"/>
    <w:uiPriority w:val="99"/>
    <w:unhideWhenUsed/>
    <w:rsid w:val="002453BC"/>
    <w:rPr>
      <w:sz w:val="20"/>
      <w:szCs w:val="20"/>
    </w:rPr>
  </w:style>
  <w:style w:type="character" w:customStyle="1" w:styleId="CommentTextChar">
    <w:name w:val="Comment Text Char"/>
    <w:basedOn w:val="DefaultParagraphFont"/>
    <w:link w:val="CommentText"/>
    <w:uiPriority w:val="99"/>
    <w:rsid w:val="002453B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453BC"/>
    <w:rPr>
      <w:b/>
      <w:bCs/>
    </w:rPr>
  </w:style>
  <w:style w:type="character" w:customStyle="1" w:styleId="CommentSubjectChar">
    <w:name w:val="Comment Subject Char"/>
    <w:basedOn w:val="CommentTextChar"/>
    <w:link w:val="CommentSubject"/>
    <w:uiPriority w:val="99"/>
    <w:semiHidden/>
    <w:rsid w:val="002453BC"/>
    <w:rPr>
      <w:rFonts w:ascii="Times New Roman" w:eastAsia="Times New Roman" w:hAnsi="Times New Roman" w:cs="Times New Roman"/>
      <w:b/>
      <w:bCs/>
      <w:kern w:val="0"/>
      <w:sz w:val="20"/>
      <w:szCs w:val="20"/>
      <w14:ligatures w14:val="none"/>
    </w:rPr>
  </w:style>
  <w:style w:type="table" w:customStyle="1" w:styleId="TableGrid2">
    <w:name w:val="Table Grid2"/>
    <w:basedOn w:val="TableNormal"/>
    <w:next w:val="TableGrid"/>
    <w:uiPriority w:val="39"/>
    <w:rsid w:val="00E954A9"/>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3643"/>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A4B7F"/>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4F25"/>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3032E"/>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90F25"/>
  </w:style>
  <w:style w:type="table" w:customStyle="1" w:styleId="TableGrid7">
    <w:name w:val="Table Grid7"/>
    <w:basedOn w:val="TableNormal"/>
    <w:next w:val="TableGrid"/>
    <w:uiPriority w:val="39"/>
    <w:rsid w:val="00B67DF7"/>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A6F9F"/>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32EF7"/>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00F5D"/>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170CF"/>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F0306"/>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841B6"/>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E5EB0"/>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03B29"/>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228FE"/>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2671D1"/>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8E4686"/>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80B1A"/>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41422"/>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 1"/>
    <w:basedOn w:val="Normal"/>
    <w:qFormat/>
    <w:rsid w:val="002D4523"/>
    <w:pPr>
      <w:numPr>
        <w:numId w:val="57"/>
      </w:numPr>
      <w:tabs>
        <w:tab w:val="left" w:pos="1134"/>
      </w:tabs>
      <w:spacing w:before="120" w:after="120"/>
      <w:jc w:val="both"/>
    </w:pPr>
    <w:rPr>
      <w:sz w:val="22"/>
    </w:rPr>
  </w:style>
  <w:style w:type="character" w:styleId="Emphasis">
    <w:name w:val="Emphasis"/>
    <w:basedOn w:val="DefaultParagraphFont"/>
    <w:uiPriority w:val="20"/>
    <w:qFormat/>
    <w:rsid w:val="00FA16D5"/>
    <w:rPr>
      <w:i/>
      <w:iCs/>
    </w:rPr>
  </w:style>
  <w:style w:type="character" w:customStyle="1" w:styleId="contrib">
    <w:name w:val="contrib"/>
    <w:basedOn w:val="DefaultParagraphFont"/>
    <w:rsid w:val="007838F6"/>
  </w:style>
  <w:style w:type="character" w:customStyle="1" w:styleId="authorname">
    <w:name w:val="authorname"/>
    <w:basedOn w:val="DefaultParagraphFont"/>
    <w:rsid w:val="007838F6"/>
  </w:style>
  <w:style w:type="character" w:customStyle="1" w:styleId="separator">
    <w:name w:val="separator"/>
    <w:basedOn w:val="DefaultParagraphFont"/>
    <w:rsid w:val="007838F6"/>
  </w:style>
  <w:style w:type="character" w:customStyle="1" w:styleId="Date1">
    <w:name w:val="Date1"/>
    <w:basedOn w:val="DefaultParagraphFont"/>
    <w:rsid w:val="007838F6"/>
  </w:style>
  <w:style w:type="character" w:customStyle="1" w:styleId="arttitle">
    <w:name w:val="art_title"/>
    <w:basedOn w:val="DefaultParagraphFont"/>
    <w:rsid w:val="007838F6"/>
  </w:style>
  <w:style w:type="character" w:customStyle="1" w:styleId="serialtitle">
    <w:name w:val="serial_title"/>
    <w:basedOn w:val="DefaultParagraphFont"/>
    <w:rsid w:val="007838F6"/>
  </w:style>
  <w:style w:type="character" w:customStyle="1" w:styleId="volumeissue">
    <w:name w:val="volume_issue"/>
    <w:basedOn w:val="DefaultParagraphFont"/>
    <w:rsid w:val="007838F6"/>
  </w:style>
  <w:style w:type="character" w:customStyle="1" w:styleId="pagerange">
    <w:name w:val="page_range"/>
    <w:basedOn w:val="DefaultParagraphFont"/>
    <w:rsid w:val="007838F6"/>
  </w:style>
  <w:style w:type="character" w:customStyle="1" w:styleId="doilink">
    <w:name w:val="doi_link"/>
    <w:basedOn w:val="DefaultParagraphFont"/>
    <w:rsid w:val="007838F6"/>
  </w:style>
  <w:style w:type="paragraph" w:customStyle="1" w:styleId="Cornernotation">
    <w:name w:val="Corner notation"/>
    <w:basedOn w:val="Normal"/>
    <w:rsid w:val="0048163E"/>
    <w:pPr>
      <w:ind w:left="170" w:right="3119" w:hanging="170"/>
    </w:pPr>
    <w:rPr>
      <w:b/>
      <w:lang w:val="en-GB"/>
    </w:rPr>
  </w:style>
  <w:style w:type="paragraph" w:customStyle="1" w:styleId="Venuedate">
    <w:name w:val="Venue&amp;date"/>
    <w:basedOn w:val="Cornernotation"/>
    <w:qFormat/>
    <w:rsid w:val="0048163E"/>
    <w:rPr>
      <w:b w:val="0"/>
      <w:bCs/>
      <w:sz w:val="22"/>
      <w:szCs w:val="22"/>
    </w:rPr>
  </w:style>
  <w:style w:type="paragraph" w:customStyle="1" w:styleId="Footnote">
    <w:name w:val="Footnote"/>
    <w:basedOn w:val="FootnoteText"/>
    <w:qFormat/>
    <w:rsid w:val="0048163E"/>
    <w:pPr>
      <w:jc w:val="both"/>
    </w:pPr>
    <w:rPr>
      <w:sz w:val="18"/>
      <w:szCs w:val="18"/>
    </w:rPr>
  </w:style>
  <w:style w:type="paragraph" w:customStyle="1" w:styleId="Cornernotation-Item">
    <w:name w:val="Corner notation - Item"/>
    <w:basedOn w:val="Venuedate"/>
    <w:qFormat/>
    <w:rsid w:val="0048163E"/>
    <w:rPr>
      <w:b/>
    </w:rPr>
  </w:style>
  <w:style w:type="character" w:styleId="PlaceholderText">
    <w:name w:val="Placeholder Text"/>
    <w:basedOn w:val="DefaultParagraphFont"/>
    <w:uiPriority w:val="99"/>
    <w:semiHidden/>
    <w:rsid w:val="004816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013">
      <w:bodyDiv w:val="1"/>
      <w:marLeft w:val="0"/>
      <w:marRight w:val="0"/>
      <w:marTop w:val="0"/>
      <w:marBottom w:val="0"/>
      <w:divBdr>
        <w:top w:val="none" w:sz="0" w:space="0" w:color="auto"/>
        <w:left w:val="none" w:sz="0" w:space="0" w:color="auto"/>
        <w:bottom w:val="none" w:sz="0" w:space="0" w:color="auto"/>
        <w:right w:val="none" w:sz="0" w:space="0" w:color="auto"/>
      </w:divBdr>
    </w:div>
    <w:div w:id="6251887">
      <w:bodyDiv w:val="1"/>
      <w:marLeft w:val="0"/>
      <w:marRight w:val="0"/>
      <w:marTop w:val="0"/>
      <w:marBottom w:val="0"/>
      <w:divBdr>
        <w:top w:val="none" w:sz="0" w:space="0" w:color="auto"/>
        <w:left w:val="none" w:sz="0" w:space="0" w:color="auto"/>
        <w:bottom w:val="none" w:sz="0" w:space="0" w:color="auto"/>
        <w:right w:val="none" w:sz="0" w:space="0" w:color="auto"/>
      </w:divBdr>
    </w:div>
    <w:div w:id="23604639">
      <w:bodyDiv w:val="1"/>
      <w:marLeft w:val="0"/>
      <w:marRight w:val="0"/>
      <w:marTop w:val="0"/>
      <w:marBottom w:val="0"/>
      <w:divBdr>
        <w:top w:val="none" w:sz="0" w:space="0" w:color="auto"/>
        <w:left w:val="none" w:sz="0" w:space="0" w:color="auto"/>
        <w:bottom w:val="none" w:sz="0" w:space="0" w:color="auto"/>
        <w:right w:val="none" w:sz="0" w:space="0" w:color="auto"/>
      </w:divBdr>
      <w:divsChild>
        <w:div w:id="1923176985">
          <w:marLeft w:val="0"/>
          <w:marRight w:val="0"/>
          <w:marTop w:val="0"/>
          <w:marBottom w:val="0"/>
          <w:divBdr>
            <w:top w:val="none" w:sz="0" w:space="0" w:color="auto"/>
            <w:left w:val="none" w:sz="0" w:space="0" w:color="auto"/>
            <w:bottom w:val="none" w:sz="0" w:space="0" w:color="auto"/>
            <w:right w:val="none" w:sz="0" w:space="0" w:color="auto"/>
          </w:divBdr>
          <w:divsChild>
            <w:div w:id="1525634557">
              <w:marLeft w:val="0"/>
              <w:marRight w:val="0"/>
              <w:marTop w:val="0"/>
              <w:marBottom w:val="0"/>
              <w:divBdr>
                <w:top w:val="none" w:sz="0" w:space="0" w:color="auto"/>
                <w:left w:val="none" w:sz="0" w:space="0" w:color="auto"/>
                <w:bottom w:val="none" w:sz="0" w:space="0" w:color="auto"/>
                <w:right w:val="none" w:sz="0" w:space="0" w:color="auto"/>
              </w:divBdr>
              <w:divsChild>
                <w:div w:id="787354367">
                  <w:marLeft w:val="0"/>
                  <w:marRight w:val="0"/>
                  <w:marTop w:val="0"/>
                  <w:marBottom w:val="0"/>
                  <w:divBdr>
                    <w:top w:val="none" w:sz="0" w:space="0" w:color="auto"/>
                    <w:left w:val="none" w:sz="0" w:space="0" w:color="auto"/>
                    <w:bottom w:val="none" w:sz="0" w:space="0" w:color="auto"/>
                    <w:right w:val="none" w:sz="0" w:space="0" w:color="auto"/>
                  </w:divBdr>
                  <w:divsChild>
                    <w:div w:id="84123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99618">
      <w:bodyDiv w:val="1"/>
      <w:marLeft w:val="0"/>
      <w:marRight w:val="0"/>
      <w:marTop w:val="0"/>
      <w:marBottom w:val="0"/>
      <w:divBdr>
        <w:top w:val="none" w:sz="0" w:space="0" w:color="auto"/>
        <w:left w:val="none" w:sz="0" w:space="0" w:color="auto"/>
        <w:bottom w:val="none" w:sz="0" w:space="0" w:color="auto"/>
        <w:right w:val="none" w:sz="0" w:space="0" w:color="auto"/>
      </w:divBdr>
      <w:divsChild>
        <w:div w:id="255947320">
          <w:marLeft w:val="0"/>
          <w:marRight w:val="0"/>
          <w:marTop w:val="0"/>
          <w:marBottom w:val="0"/>
          <w:divBdr>
            <w:top w:val="none" w:sz="0" w:space="0" w:color="auto"/>
            <w:left w:val="none" w:sz="0" w:space="0" w:color="auto"/>
            <w:bottom w:val="none" w:sz="0" w:space="0" w:color="auto"/>
            <w:right w:val="none" w:sz="0" w:space="0" w:color="auto"/>
          </w:divBdr>
          <w:divsChild>
            <w:div w:id="306130454">
              <w:marLeft w:val="0"/>
              <w:marRight w:val="0"/>
              <w:marTop w:val="0"/>
              <w:marBottom w:val="0"/>
              <w:divBdr>
                <w:top w:val="none" w:sz="0" w:space="0" w:color="auto"/>
                <w:left w:val="none" w:sz="0" w:space="0" w:color="auto"/>
                <w:bottom w:val="none" w:sz="0" w:space="0" w:color="auto"/>
                <w:right w:val="none" w:sz="0" w:space="0" w:color="auto"/>
              </w:divBdr>
              <w:divsChild>
                <w:div w:id="18329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56122">
      <w:bodyDiv w:val="1"/>
      <w:marLeft w:val="0"/>
      <w:marRight w:val="0"/>
      <w:marTop w:val="0"/>
      <w:marBottom w:val="0"/>
      <w:divBdr>
        <w:top w:val="none" w:sz="0" w:space="0" w:color="auto"/>
        <w:left w:val="none" w:sz="0" w:space="0" w:color="auto"/>
        <w:bottom w:val="none" w:sz="0" w:space="0" w:color="auto"/>
        <w:right w:val="none" w:sz="0" w:space="0" w:color="auto"/>
      </w:divBdr>
    </w:div>
    <w:div w:id="50740696">
      <w:bodyDiv w:val="1"/>
      <w:marLeft w:val="0"/>
      <w:marRight w:val="0"/>
      <w:marTop w:val="0"/>
      <w:marBottom w:val="0"/>
      <w:divBdr>
        <w:top w:val="none" w:sz="0" w:space="0" w:color="auto"/>
        <w:left w:val="none" w:sz="0" w:space="0" w:color="auto"/>
        <w:bottom w:val="none" w:sz="0" w:space="0" w:color="auto"/>
        <w:right w:val="none" w:sz="0" w:space="0" w:color="auto"/>
      </w:divBdr>
      <w:divsChild>
        <w:div w:id="1263144144">
          <w:marLeft w:val="0"/>
          <w:marRight w:val="0"/>
          <w:marTop w:val="0"/>
          <w:marBottom w:val="0"/>
          <w:divBdr>
            <w:top w:val="none" w:sz="0" w:space="0" w:color="auto"/>
            <w:left w:val="none" w:sz="0" w:space="0" w:color="auto"/>
            <w:bottom w:val="none" w:sz="0" w:space="0" w:color="auto"/>
            <w:right w:val="none" w:sz="0" w:space="0" w:color="auto"/>
          </w:divBdr>
          <w:divsChild>
            <w:div w:id="330064761">
              <w:marLeft w:val="0"/>
              <w:marRight w:val="0"/>
              <w:marTop w:val="0"/>
              <w:marBottom w:val="0"/>
              <w:divBdr>
                <w:top w:val="none" w:sz="0" w:space="0" w:color="auto"/>
                <w:left w:val="none" w:sz="0" w:space="0" w:color="auto"/>
                <w:bottom w:val="none" w:sz="0" w:space="0" w:color="auto"/>
                <w:right w:val="none" w:sz="0" w:space="0" w:color="auto"/>
              </w:divBdr>
              <w:divsChild>
                <w:div w:id="1901214204">
                  <w:marLeft w:val="0"/>
                  <w:marRight w:val="0"/>
                  <w:marTop w:val="0"/>
                  <w:marBottom w:val="0"/>
                  <w:divBdr>
                    <w:top w:val="none" w:sz="0" w:space="0" w:color="auto"/>
                    <w:left w:val="none" w:sz="0" w:space="0" w:color="auto"/>
                    <w:bottom w:val="none" w:sz="0" w:space="0" w:color="auto"/>
                    <w:right w:val="none" w:sz="0" w:space="0" w:color="auto"/>
                  </w:divBdr>
                  <w:divsChild>
                    <w:div w:id="159281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19246">
      <w:bodyDiv w:val="1"/>
      <w:marLeft w:val="0"/>
      <w:marRight w:val="0"/>
      <w:marTop w:val="0"/>
      <w:marBottom w:val="0"/>
      <w:divBdr>
        <w:top w:val="none" w:sz="0" w:space="0" w:color="auto"/>
        <w:left w:val="none" w:sz="0" w:space="0" w:color="auto"/>
        <w:bottom w:val="none" w:sz="0" w:space="0" w:color="auto"/>
        <w:right w:val="none" w:sz="0" w:space="0" w:color="auto"/>
      </w:divBdr>
      <w:divsChild>
        <w:div w:id="852836420">
          <w:marLeft w:val="0"/>
          <w:marRight w:val="0"/>
          <w:marTop w:val="0"/>
          <w:marBottom w:val="0"/>
          <w:divBdr>
            <w:top w:val="none" w:sz="0" w:space="0" w:color="auto"/>
            <w:left w:val="none" w:sz="0" w:space="0" w:color="auto"/>
            <w:bottom w:val="none" w:sz="0" w:space="0" w:color="auto"/>
            <w:right w:val="none" w:sz="0" w:space="0" w:color="auto"/>
          </w:divBdr>
          <w:divsChild>
            <w:div w:id="1910773112">
              <w:marLeft w:val="0"/>
              <w:marRight w:val="0"/>
              <w:marTop w:val="0"/>
              <w:marBottom w:val="0"/>
              <w:divBdr>
                <w:top w:val="none" w:sz="0" w:space="0" w:color="auto"/>
                <w:left w:val="none" w:sz="0" w:space="0" w:color="auto"/>
                <w:bottom w:val="none" w:sz="0" w:space="0" w:color="auto"/>
                <w:right w:val="none" w:sz="0" w:space="0" w:color="auto"/>
              </w:divBdr>
              <w:divsChild>
                <w:div w:id="1809932104">
                  <w:marLeft w:val="0"/>
                  <w:marRight w:val="0"/>
                  <w:marTop w:val="0"/>
                  <w:marBottom w:val="0"/>
                  <w:divBdr>
                    <w:top w:val="none" w:sz="0" w:space="0" w:color="auto"/>
                    <w:left w:val="none" w:sz="0" w:space="0" w:color="auto"/>
                    <w:bottom w:val="none" w:sz="0" w:space="0" w:color="auto"/>
                    <w:right w:val="none" w:sz="0" w:space="0" w:color="auto"/>
                  </w:divBdr>
                  <w:divsChild>
                    <w:div w:id="44527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13042">
      <w:bodyDiv w:val="1"/>
      <w:marLeft w:val="0"/>
      <w:marRight w:val="0"/>
      <w:marTop w:val="0"/>
      <w:marBottom w:val="0"/>
      <w:divBdr>
        <w:top w:val="none" w:sz="0" w:space="0" w:color="auto"/>
        <w:left w:val="none" w:sz="0" w:space="0" w:color="auto"/>
        <w:bottom w:val="none" w:sz="0" w:space="0" w:color="auto"/>
        <w:right w:val="none" w:sz="0" w:space="0" w:color="auto"/>
      </w:divBdr>
    </w:div>
    <w:div w:id="129446943">
      <w:bodyDiv w:val="1"/>
      <w:marLeft w:val="0"/>
      <w:marRight w:val="0"/>
      <w:marTop w:val="0"/>
      <w:marBottom w:val="0"/>
      <w:divBdr>
        <w:top w:val="none" w:sz="0" w:space="0" w:color="auto"/>
        <w:left w:val="none" w:sz="0" w:space="0" w:color="auto"/>
        <w:bottom w:val="none" w:sz="0" w:space="0" w:color="auto"/>
        <w:right w:val="none" w:sz="0" w:space="0" w:color="auto"/>
      </w:divBdr>
    </w:div>
    <w:div w:id="153112311">
      <w:bodyDiv w:val="1"/>
      <w:marLeft w:val="0"/>
      <w:marRight w:val="0"/>
      <w:marTop w:val="0"/>
      <w:marBottom w:val="0"/>
      <w:divBdr>
        <w:top w:val="none" w:sz="0" w:space="0" w:color="auto"/>
        <w:left w:val="none" w:sz="0" w:space="0" w:color="auto"/>
        <w:bottom w:val="none" w:sz="0" w:space="0" w:color="auto"/>
        <w:right w:val="none" w:sz="0" w:space="0" w:color="auto"/>
      </w:divBdr>
    </w:div>
    <w:div w:id="159081828">
      <w:bodyDiv w:val="1"/>
      <w:marLeft w:val="0"/>
      <w:marRight w:val="0"/>
      <w:marTop w:val="0"/>
      <w:marBottom w:val="0"/>
      <w:divBdr>
        <w:top w:val="none" w:sz="0" w:space="0" w:color="auto"/>
        <w:left w:val="none" w:sz="0" w:space="0" w:color="auto"/>
        <w:bottom w:val="none" w:sz="0" w:space="0" w:color="auto"/>
        <w:right w:val="none" w:sz="0" w:space="0" w:color="auto"/>
      </w:divBdr>
      <w:divsChild>
        <w:div w:id="1365641810">
          <w:marLeft w:val="0"/>
          <w:marRight w:val="0"/>
          <w:marTop w:val="0"/>
          <w:marBottom w:val="0"/>
          <w:divBdr>
            <w:top w:val="none" w:sz="0" w:space="0" w:color="auto"/>
            <w:left w:val="none" w:sz="0" w:space="0" w:color="auto"/>
            <w:bottom w:val="none" w:sz="0" w:space="0" w:color="auto"/>
            <w:right w:val="none" w:sz="0" w:space="0" w:color="auto"/>
          </w:divBdr>
          <w:divsChild>
            <w:div w:id="969476399">
              <w:marLeft w:val="0"/>
              <w:marRight w:val="0"/>
              <w:marTop w:val="0"/>
              <w:marBottom w:val="0"/>
              <w:divBdr>
                <w:top w:val="none" w:sz="0" w:space="0" w:color="auto"/>
                <w:left w:val="none" w:sz="0" w:space="0" w:color="auto"/>
                <w:bottom w:val="none" w:sz="0" w:space="0" w:color="auto"/>
                <w:right w:val="none" w:sz="0" w:space="0" w:color="auto"/>
              </w:divBdr>
              <w:divsChild>
                <w:div w:id="1414888795">
                  <w:marLeft w:val="0"/>
                  <w:marRight w:val="0"/>
                  <w:marTop w:val="0"/>
                  <w:marBottom w:val="0"/>
                  <w:divBdr>
                    <w:top w:val="none" w:sz="0" w:space="0" w:color="auto"/>
                    <w:left w:val="none" w:sz="0" w:space="0" w:color="auto"/>
                    <w:bottom w:val="none" w:sz="0" w:space="0" w:color="auto"/>
                    <w:right w:val="none" w:sz="0" w:space="0" w:color="auto"/>
                  </w:divBdr>
                  <w:divsChild>
                    <w:div w:id="7555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1389">
      <w:bodyDiv w:val="1"/>
      <w:marLeft w:val="0"/>
      <w:marRight w:val="0"/>
      <w:marTop w:val="0"/>
      <w:marBottom w:val="0"/>
      <w:divBdr>
        <w:top w:val="none" w:sz="0" w:space="0" w:color="auto"/>
        <w:left w:val="none" w:sz="0" w:space="0" w:color="auto"/>
        <w:bottom w:val="none" w:sz="0" w:space="0" w:color="auto"/>
        <w:right w:val="none" w:sz="0" w:space="0" w:color="auto"/>
      </w:divBdr>
    </w:div>
    <w:div w:id="168839143">
      <w:bodyDiv w:val="1"/>
      <w:marLeft w:val="0"/>
      <w:marRight w:val="0"/>
      <w:marTop w:val="0"/>
      <w:marBottom w:val="0"/>
      <w:divBdr>
        <w:top w:val="none" w:sz="0" w:space="0" w:color="auto"/>
        <w:left w:val="none" w:sz="0" w:space="0" w:color="auto"/>
        <w:bottom w:val="none" w:sz="0" w:space="0" w:color="auto"/>
        <w:right w:val="none" w:sz="0" w:space="0" w:color="auto"/>
      </w:divBdr>
    </w:div>
    <w:div w:id="180707468">
      <w:bodyDiv w:val="1"/>
      <w:marLeft w:val="0"/>
      <w:marRight w:val="0"/>
      <w:marTop w:val="0"/>
      <w:marBottom w:val="0"/>
      <w:divBdr>
        <w:top w:val="none" w:sz="0" w:space="0" w:color="auto"/>
        <w:left w:val="none" w:sz="0" w:space="0" w:color="auto"/>
        <w:bottom w:val="none" w:sz="0" w:space="0" w:color="auto"/>
        <w:right w:val="none" w:sz="0" w:space="0" w:color="auto"/>
      </w:divBdr>
    </w:div>
    <w:div w:id="195968628">
      <w:bodyDiv w:val="1"/>
      <w:marLeft w:val="0"/>
      <w:marRight w:val="0"/>
      <w:marTop w:val="0"/>
      <w:marBottom w:val="0"/>
      <w:divBdr>
        <w:top w:val="none" w:sz="0" w:space="0" w:color="auto"/>
        <w:left w:val="none" w:sz="0" w:space="0" w:color="auto"/>
        <w:bottom w:val="none" w:sz="0" w:space="0" w:color="auto"/>
        <w:right w:val="none" w:sz="0" w:space="0" w:color="auto"/>
      </w:divBdr>
      <w:divsChild>
        <w:div w:id="385489208">
          <w:marLeft w:val="0"/>
          <w:marRight w:val="0"/>
          <w:marTop w:val="0"/>
          <w:marBottom w:val="0"/>
          <w:divBdr>
            <w:top w:val="none" w:sz="0" w:space="0" w:color="auto"/>
            <w:left w:val="none" w:sz="0" w:space="0" w:color="auto"/>
            <w:bottom w:val="none" w:sz="0" w:space="0" w:color="auto"/>
            <w:right w:val="none" w:sz="0" w:space="0" w:color="auto"/>
          </w:divBdr>
          <w:divsChild>
            <w:div w:id="1034578935">
              <w:marLeft w:val="0"/>
              <w:marRight w:val="0"/>
              <w:marTop w:val="0"/>
              <w:marBottom w:val="0"/>
              <w:divBdr>
                <w:top w:val="none" w:sz="0" w:space="0" w:color="auto"/>
                <w:left w:val="none" w:sz="0" w:space="0" w:color="auto"/>
                <w:bottom w:val="none" w:sz="0" w:space="0" w:color="auto"/>
                <w:right w:val="none" w:sz="0" w:space="0" w:color="auto"/>
              </w:divBdr>
              <w:divsChild>
                <w:div w:id="2081512596">
                  <w:marLeft w:val="0"/>
                  <w:marRight w:val="0"/>
                  <w:marTop w:val="0"/>
                  <w:marBottom w:val="0"/>
                  <w:divBdr>
                    <w:top w:val="none" w:sz="0" w:space="0" w:color="auto"/>
                    <w:left w:val="none" w:sz="0" w:space="0" w:color="auto"/>
                    <w:bottom w:val="none" w:sz="0" w:space="0" w:color="auto"/>
                    <w:right w:val="none" w:sz="0" w:space="0" w:color="auto"/>
                  </w:divBdr>
                  <w:divsChild>
                    <w:div w:id="14703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784983">
      <w:bodyDiv w:val="1"/>
      <w:marLeft w:val="0"/>
      <w:marRight w:val="0"/>
      <w:marTop w:val="0"/>
      <w:marBottom w:val="0"/>
      <w:divBdr>
        <w:top w:val="none" w:sz="0" w:space="0" w:color="auto"/>
        <w:left w:val="none" w:sz="0" w:space="0" w:color="auto"/>
        <w:bottom w:val="none" w:sz="0" w:space="0" w:color="auto"/>
        <w:right w:val="none" w:sz="0" w:space="0" w:color="auto"/>
      </w:divBdr>
      <w:divsChild>
        <w:div w:id="123040896">
          <w:marLeft w:val="0"/>
          <w:marRight w:val="0"/>
          <w:marTop w:val="0"/>
          <w:marBottom w:val="0"/>
          <w:divBdr>
            <w:top w:val="none" w:sz="0" w:space="0" w:color="auto"/>
            <w:left w:val="none" w:sz="0" w:space="0" w:color="auto"/>
            <w:bottom w:val="none" w:sz="0" w:space="0" w:color="auto"/>
            <w:right w:val="none" w:sz="0" w:space="0" w:color="auto"/>
          </w:divBdr>
          <w:divsChild>
            <w:div w:id="463698072">
              <w:marLeft w:val="0"/>
              <w:marRight w:val="0"/>
              <w:marTop w:val="0"/>
              <w:marBottom w:val="0"/>
              <w:divBdr>
                <w:top w:val="none" w:sz="0" w:space="0" w:color="auto"/>
                <w:left w:val="none" w:sz="0" w:space="0" w:color="auto"/>
                <w:bottom w:val="none" w:sz="0" w:space="0" w:color="auto"/>
                <w:right w:val="none" w:sz="0" w:space="0" w:color="auto"/>
              </w:divBdr>
              <w:divsChild>
                <w:div w:id="10486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850969">
      <w:bodyDiv w:val="1"/>
      <w:marLeft w:val="0"/>
      <w:marRight w:val="0"/>
      <w:marTop w:val="0"/>
      <w:marBottom w:val="0"/>
      <w:divBdr>
        <w:top w:val="none" w:sz="0" w:space="0" w:color="auto"/>
        <w:left w:val="none" w:sz="0" w:space="0" w:color="auto"/>
        <w:bottom w:val="none" w:sz="0" w:space="0" w:color="auto"/>
        <w:right w:val="none" w:sz="0" w:space="0" w:color="auto"/>
      </w:divBdr>
      <w:divsChild>
        <w:div w:id="2128498624">
          <w:marLeft w:val="0"/>
          <w:marRight w:val="0"/>
          <w:marTop w:val="0"/>
          <w:marBottom w:val="0"/>
          <w:divBdr>
            <w:top w:val="none" w:sz="0" w:space="0" w:color="auto"/>
            <w:left w:val="none" w:sz="0" w:space="0" w:color="auto"/>
            <w:bottom w:val="none" w:sz="0" w:space="0" w:color="auto"/>
            <w:right w:val="none" w:sz="0" w:space="0" w:color="auto"/>
          </w:divBdr>
          <w:divsChild>
            <w:div w:id="1492213993">
              <w:marLeft w:val="0"/>
              <w:marRight w:val="0"/>
              <w:marTop w:val="0"/>
              <w:marBottom w:val="0"/>
              <w:divBdr>
                <w:top w:val="none" w:sz="0" w:space="0" w:color="auto"/>
                <w:left w:val="none" w:sz="0" w:space="0" w:color="auto"/>
                <w:bottom w:val="none" w:sz="0" w:space="0" w:color="auto"/>
                <w:right w:val="none" w:sz="0" w:space="0" w:color="auto"/>
              </w:divBdr>
              <w:divsChild>
                <w:div w:id="463354823">
                  <w:marLeft w:val="0"/>
                  <w:marRight w:val="0"/>
                  <w:marTop w:val="0"/>
                  <w:marBottom w:val="0"/>
                  <w:divBdr>
                    <w:top w:val="none" w:sz="0" w:space="0" w:color="auto"/>
                    <w:left w:val="none" w:sz="0" w:space="0" w:color="auto"/>
                    <w:bottom w:val="none" w:sz="0" w:space="0" w:color="auto"/>
                    <w:right w:val="none" w:sz="0" w:space="0" w:color="auto"/>
                  </w:divBdr>
                  <w:divsChild>
                    <w:div w:id="4062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055344">
      <w:bodyDiv w:val="1"/>
      <w:marLeft w:val="0"/>
      <w:marRight w:val="0"/>
      <w:marTop w:val="0"/>
      <w:marBottom w:val="0"/>
      <w:divBdr>
        <w:top w:val="none" w:sz="0" w:space="0" w:color="auto"/>
        <w:left w:val="none" w:sz="0" w:space="0" w:color="auto"/>
        <w:bottom w:val="none" w:sz="0" w:space="0" w:color="auto"/>
        <w:right w:val="none" w:sz="0" w:space="0" w:color="auto"/>
      </w:divBdr>
    </w:div>
    <w:div w:id="387798854">
      <w:bodyDiv w:val="1"/>
      <w:marLeft w:val="0"/>
      <w:marRight w:val="0"/>
      <w:marTop w:val="0"/>
      <w:marBottom w:val="0"/>
      <w:divBdr>
        <w:top w:val="none" w:sz="0" w:space="0" w:color="auto"/>
        <w:left w:val="none" w:sz="0" w:space="0" w:color="auto"/>
        <w:bottom w:val="none" w:sz="0" w:space="0" w:color="auto"/>
        <w:right w:val="none" w:sz="0" w:space="0" w:color="auto"/>
      </w:divBdr>
    </w:div>
    <w:div w:id="397553399">
      <w:bodyDiv w:val="1"/>
      <w:marLeft w:val="0"/>
      <w:marRight w:val="0"/>
      <w:marTop w:val="0"/>
      <w:marBottom w:val="0"/>
      <w:divBdr>
        <w:top w:val="none" w:sz="0" w:space="0" w:color="auto"/>
        <w:left w:val="none" w:sz="0" w:space="0" w:color="auto"/>
        <w:bottom w:val="none" w:sz="0" w:space="0" w:color="auto"/>
        <w:right w:val="none" w:sz="0" w:space="0" w:color="auto"/>
      </w:divBdr>
      <w:divsChild>
        <w:div w:id="1374695708">
          <w:marLeft w:val="0"/>
          <w:marRight w:val="0"/>
          <w:marTop w:val="0"/>
          <w:marBottom w:val="0"/>
          <w:divBdr>
            <w:top w:val="none" w:sz="0" w:space="0" w:color="auto"/>
            <w:left w:val="none" w:sz="0" w:space="0" w:color="auto"/>
            <w:bottom w:val="none" w:sz="0" w:space="0" w:color="auto"/>
            <w:right w:val="none" w:sz="0" w:space="0" w:color="auto"/>
          </w:divBdr>
          <w:divsChild>
            <w:div w:id="1477065174">
              <w:marLeft w:val="0"/>
              <w:marRight w:val="0"/>
              <w:marTop w:val="0"/>
              <w:marBottom w:val="0"/>
              <w:divBdr>
                <w:top w:val="none" w:sz="0" w:space="0" w:color="auto"/>
                <w:left w:val="none" w:sz="0" w:space="0" w:color="auto"/>
                <w:bottom w:val="none" w:sz="0" w:space="0" w:color="auto"/>
                <w:right w:val="none" w:sz="0" w:space="0" w:color="auto"/>
              </w:divBdr>
              <w:divsChild>
                <w:div w:id="1567766234">
                  <w:marLeft w:val="0"/>
                  <w:marRight w:val="0"/>
                  <w:marTop w:val="0"/>
                  <w:marBottom w:val="0"/>
                  <w:divBdr>
                    <w:top w:val="none" w:sz="0" w:space="0" w:color="auto"/>
                    <w:left w:val="none" w:sz="0" w:space="0" w:color="auto"/>
                    <w:bottom w:val="none" w:sz="0" w:space="0" w:color="auto"/>
                    <w:right w:val="none" w:sz="0" w:space="0" w:color="auto"/>
                  </w:divBdr>
                  <w:divsChild>
                    <w:div w:id="18402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469115">
      <w:bodyDiv w:val="1"/>
      <w:marLeft w:val="0"/>
      <w:marRight w:val="0"/>
      <w:marTop w:val="0"/>
      <w:marBottom w:val="0"/>
      <w:divBdr>
        <w:top w:val="none" w:sz="0" w:space="0" w:color="auto"/>
        <w:left w:val="none" w:sz="0" w:space="0" w:color="auto"/>
        <w:bottom w:val="none" w:sz="0" w:space="0" w:color="auto"/>
        <w:right w:val="none" w:sz="0" w:space="0" w:color="auto"/>
      </w:divBdr>
      <w:divsChild>
        <w:div w:id="1216282748">
          <w:marLeft w:val="0"/>
          <w:marRight w:val="0"/>
          <w:marTop w:val="0"/>
          <w:marBottom w:val="0"/>
          <w:divBdr>
            <w:top w:val="none" w:sz="0" w:space="0" w:color="auto"/>
            <w:left w:val="none" w:sz="0" w:space="0" w:color="auto"/>
            <w:bottom w:val="none" w:sz="0" w:space="0" w:color="auto"/>
            <w:right w:val="none" w:sz="0" w:space="0" w:color="auto"/>
          </w:divBdr>
          <w:divsChild>
            <w:div w:id="1652519419">
              <w:marLeft w:val="0"/>
              <w:marRight w:val="0"/>
              <w:marTop w:val="0"/>
              <w:marBottom w:val="0"/>
              <w:divBdr>
                <w:top w:val="none" w:sz="0" w:space="0" w:color="auto"/>
                <w:left w:val="none" w:sz="0" w:space="0" w:color="auto"/>
                <w:bottom w:val="none" w:sz="0" w:space="0" w:color="auto"/>
                <w:right w:val="none" w:sz="0" w:space="0" w:color="auto"/>
              </w:divBdr>
              <w:divsChild>
                <w:div w:id="1571958429">
                  <w:marLeft w:val="0"/>
                  <w:marRight w:val="0"/>
                  <w:marTop w:val="0"/>
                  <w:marBottom w:val="0"/>
                  <w:divBdr>
                    <w:top w:val="none" w:sz="0" w:space="0" w:color="auto"/>
                    <w:left w:val="none" w:sz="0" w:space="0" w:color="auto"/>
                    <w:bottom w:val="none" w:sz="0" w:space="0" w:color="auto"/>
                    <w:right w:val="none" w:sz="0" w:space="0" w:color="auto"/>
                  </w:divBdr>
                  <w:divsChild>
                    <w:div w:id="3935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619527">
      <w:bodyDiv w:val="1"/>
      <w:marLeft w:val="0"/>
      <w:marRight w:val="0"/>
      <w:marTop w:val="0"/>
      <w:marBottom w:val="0"/>
      <w:divBdr>
        <w:top w:val="none" w:sz="0" w:space="0" w:color="auto"/>
        <w:left w:val="none" w:sz="0" w:space="0" w:color="auto"/>
        <w:bottom w:val="none" w:sz="0" w:space="0" w:color="auto"/>
        <w:right w:val="none" w:sz="0" w:space="0" w:color="auto"/>
      </w:divBdr>
      <w:divsChild>
        <w:div w:id="2020152195">
          <w:marLeft w:val="0"/>
          <w:marRight w:val="0"/>
          <w:marTop w:val="0"/>
          <w:marBottom w:val="0"/>
          <w:divBdr>
            <w:top w:val="none" w:sz="0" w:space="0" w:color="auto"/>
            <w:left w:val="none" w:sz="0" w:space="0" w:color="auto"/>
            <w:bottom w:val="none" w:sz="0" w:space="0" w:color="auto"/>
            <w:right w:val="none" w:sz="0" w:space="0" w:color="auto"/>
          </w:divBdr>
          <w:divsChild>
            <w:div w:id="1735664085">
              <w:marLeft w:val="0"/>
              <w:marRight w:val="0"/>
              <w:marTop w:val="0"/>
              <w:marBottom w:val="0"/>
              <w:divBdr>
                <w:top w:val="none" w:sz="0" w:space="0" w:color="auto"/>
                <w:left w:val="none" w:sz="0" w:space="0" w:color="auto"/>
                <w:bottom w:val="none" w:sz="0" w:space="0" w:color="auto"/>
                <w:right w:val="none" w:sz="0" w:space="0" w:color="auto"/>
              </w:divBdr>
              <w:divsChild>
                <w:div w:id="11228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57518">
      <w:bodyDiv w:val="1"/>
      <w:marLeft w:val="0"/>
      <w:marRight w:val="0"/>
      <w:marTop w:val="0"/>
      <w:marBottom w:val="0"/>
      <w:divBdr>
        <w:top w:val="none" w:sz="0" w:space="0" w:color="auto"/>
        <w:left w:val="none" w:sz="0" w:space="0" w:color="auto"/>
        <w:bottom w:val="none" w:sz="0" w:space="0" w:color="auto"/>
        <w:right w:val="none" w:sz="0" w:space="0" w:color="auto"/>
      </w:divBdr>
      <w:divsChild>
        <w:div w:id="446314180">
          <w:marLeft w:val="0"/>
          <w:marRight w:val="0"/>
          <w:marTop w:val="0"/>
          <w:marBottom w:val="0"/>
          <w:divBdr>
            <w:top w:val="none" w:sz="0" w:space="0" w:color="auto"/>
            <w:left w:val="none" w:sz="0" w:space="0" w:color="auto"/>
            <w:bottom w:val="none" w:sz="0" w:space="0" w:color="auto"/>
            <w:right w:val="none" w:sz="0" w:space="0" w:color="auto"/>
          </w:divBdr>
          <w:divsChild>
            <w:div w:id="374736350">
              <w:marLeft w:val="0"/>
              <w:marRight w:val="0"/>
              <w:marTop w:val="0"/>
              <w:marBottom w:val="0"/>
              <w:divBdr>
                <w:top w:val="none" w:sz="0" w:space="0" w:color="auto"/>
                <w:left w:val="none" w:sz="0" w:space="0" w:color="auto"/>
                <w:bottom w:val="none" w:sz="0" w:space="0" w:color="auto"/>
                <w:right w:val="none" w:sz="0" w:space="0" w:color="auto"/>
              </w:divBdr>
              <w:divsChild>
                <w:div w:id="1928072564">
                  <w:marLeft w:val="0"/>
                  <w:marRight w:val="0"/>
                  <w:marTop w:val="0"/>
                  <w:marBottom w:val="0"/>
                  <w:divBdr>
                    <w:top w:val="none" w:sz="0" w:space="0" w:color="auto"/>
                    <w:left w:val="none" w:sz="0" w:space="0" w:color="auto"/>
                    <w:bottom w:val="none" w:sz="0" w:space="0" w:color="auto"/>
                    <w:right w:val="none" w:sz="0" w:space="0" w:color="auto"/>
                  </w:divBdr>
                  <w:divsChild>
                    <w:div w:id="7727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635455">
      <w:bodyDiv w:val="1"/>
      <w:marLeft w:val="0"/>
      <w:marRight w:val="0"/>
      <w:marTop w:val="0"/>
      <w:marBottom w:val="0"/>
      <w:divBdr>
        <w:top w:val="none" w:sz="0" w:space="0" w:color="auto"/>
        <w:left w:val="none" w:sz="0" w:space="0" w:color="auto"/>
        <w:bottom w:val="none" w:sz="0" w:space="0" w:color="auto"/>
        <w:right w:val="none" w:sz="0" w:space="0" w:color="auto"/>
      </w:divBdr>
    </w:div>
    <w:div w:id="492259291">
      <w:bodyDiv w:val="1"/>
      <w:marLeft w:val="0"/>
      <w:marRight w:val="0"/>
      <w:marTop w:val="0"/>
      <w:marBottom w:val="0"/>
      <w:divBdr>
        <w:top w:val="none" w:sz="0" w:space="0" w:color="auto"/>
        <w:left w:val="none" w:sz="0" w:space="0" w:color="auto"/>
        <w:bottom w:val="none" w:sz="0" w:space="0" w:color="auto"/>
        <w:right w:val="none" w:sz="0" w:space="0" w:color="auto"/>
      </w:divBdr>
      <w:divsChild>
        <w:div w:id="419955322">
          <w:marLeft w:val="0"/>
          <w:marRight w:val="0"/>
          <w:marTop w:val="0"/>
          <w:marBottom w:val="0"/>
          <w:divBdr>
            <w:top w:val="none" w:sz="0" w:space="0" w:color="auto"/>
            <w:left w:val="none" w:sz="0" w:space="0" w:color="auto"/>
            <w:bottom w:val="none" w:sz="0" w:space="0" w:color="auto"/>
            <w:right w:val="none" w:sz="0" w:space="0" w:color="auto"/>
          </w:divBdr>
          <w:divsChild>
            <w:div w:id="1111970369">
              <w:marLeft w:val="0"/>
              <w:marRight w:val="0"/>
              <w:marTop w:val="0"/>
              <w:marBottom w:val="0"/>
              <w:divBdr>
                <w:top w:val="none" w:sz="0" w:space="0" w:color="auto"/>
                <w:left w:val="none" w:sz="0" w:space="0" w:color="auto"/>
                <w:bottom w:val="none" w:sz="0" w:space="0" w:color="auto"/>
                <w:right w:val="none" w:sz="0" w:space="0" w:color="auto"/>
              </w:divBdr>
              <w:divsChild>
                <w:div w:id="84359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2446">
      <w:bodyDiv w:val="1"/>
      <w:marLeft w:val="0"/>
      <w:marRight w:val="0"/>
      <w:marTop w:val="0"/>
      <w:marBottom w:val="0"/>
      <w:divBdr>
        <w:top w:val="none" w:sz="0" w:space="0" w:color="auto"/>
        <w:left w:val="none" w:sz="0" w:space="0" w:color="auto"/>
        <w:bottom w:val="none" w:sz="0" w:space="0" w:color="auto"/>
        <w:right w:val="none" w:sz="0" w:space="0" w:color="auto"/>
      </w:divBdr>
      <w:divsChild>
        <w:div w:id="1631396443">
          <w:marLeft w:val="0"/>
          <w:marRight w:val="0"/>
          <w:marTop w:val="0"/>
          <w:marBottom w:val="0"/>
          <w:divBdr>
            <w:top w:val="none" w:sz="0" w:space="0" w:color="auto"/>
            <w:left w:val="none" w:sz="0" w:space="0" w:color="auto"/>
            <w:bottom w:val="none" w:sz="0" w:space="0" w:color="auto"/>
            <w:right w:val="none" w:sz="0" w:space="0" w:color="auto"/>
          </w:divBdr>
          <w:divsChild>
            <w:div w:id="1121916628">
              <w:marLeft w:val="0"/>
              <w:marRight w:val="0"/>
              <w:marTop w:val="0"/>
              <w:marBottom w:val="0"/>
              <w:divBdr>
                <w:top w:val="none" w:sz="0" w:space="0" w:color="auto"/>
                <w:left w:val="none" w:sz="0" w:space="0" w:color="auto"/>
                <w:bottom w:val="none" w:sz="0" w:space="0" w:color="auto"/>
                <w:right w:val="none" w:sz="0" w:space="0" w:color="auto"/>
              </w:divBdr>
              <w:divsChild>
                <w:div w:id="2133668309">
                  <w:marLeft w:val="0"/>
                  <w:marRight w:val="0"/>
                  <w:marTop w:val="0"/>
                  <w:marBottom w:val="0"/>
                  <w:divBdr>
                    <w:top w:val="none" w:sz="0" w:space="0" w:color="auto"/>
                    <w:left w:val="none" w:sz="0" w:space="0" w:color="auto"/>
                    <w:bottom w:val="none" w:sz="0" w:space="0" w:color="auto"/>
                    <w:right w:val="none" w:sz="0" w:space="0" w:color="auto"/>
                  </w:divBdr>
                  <w:divsChild>
                    <w:div w:id="432210573">
                      <w:marLeft w:val="0"/>
                      <w:marRight w:val="0"/>
                      <w:marTop w:val="0"/>
                      <w:marBottom w:val="0"/>
                      <w:divBdr>
                        <w:top w:val="none" w:sz="0" w:space="0" w:color="auto"/>
                        <w:left w:val="none" w:sz="0" w:space="0" w:color="auto"/>
                        <w:bottom w:val="none" w:sz="0" w:space="0" w:color="auto"/>
                        <w:right w:val="none" w:sz="0" w:space="0" w:color="auto"/>
                      </w:divBdr>
                    </w:div>
                    <w:div w:id="15228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310734">
      <w:bodyDiv w:val="1"/>
      <w:marLeft w:val="0"/>
      <w:marRight w:val="0"/>
      <w:marTop w:val="0"/>
      <w:marBottom w:val="0"/>
      <w:divBdr>
        <w:top w:val="none" w:sz="0" w:space="0" w:color="auto"/>
        <w:left w:val="none" w:sz="0" w:space="0" w:color="auto"/>
        <w:bottom w:val="none" w:sz="0" w:space="0" w:color="auto"/>
        <w:right w:val="none" w:sz="0" w:space="0" w:color="auto"/>
      </w:divBdr>
      <w:divsChild>
        <w:div w:id="304891980">
          <w:marLeft w:val="0"/>
          <w:marRight w:val="0"/>
          <w:marTop w:val="0"/>
          <w:marBottom w:val="0"/>
          <w:divBdr>
            <w:top w:val="none" w:sz="0" w:space="0" w:color="auto"/>
            <w:left w:val="none" w:sz="0" w:space="0" w:color="auto"/>
            <w:bottom w:val="none" w:sz="0" w:space="0" w:color="auto"/>
            <w:right w:val="none" w:sz="0" w:space="0" w:color="auto"/>
          </w:divBdr>
          <w:divsChild>
            <w:div w:id="1579561431">
              <w:marLeft w:val="0"/>
              <w:marRight w:val="0"/>
              <w:marTop w:val="0"/>
              <w:marBottom w:val="0"/>
              <w:divBdr>
                <w:top w:val="none" w:sz="0" w:space="0" w:color="auto"/>
                <w:left w:val="none" w:sz="0" w:space="0" w:color="auto"/>
                <w:bottom w:val="none" w:sz="0" w:space="0" w:color="auto"/>
                <w:right w:val="none" w:sz="0" w:space="0" w:color="auto"/>
              </w:divBdr>
              <w:divsChild>
                <w:div w:id="7960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80669">
      <w:bodyDiv w:val="1"/>
      <w:marLeft w:val="0"/>
      <w:marRight w:val="0"/>
      <w:marTop w:val="0"/>
      <w:marBottom w:val="0"/>
      <w:divBdr>
        <w:top w:val="none" w:sz="0" w:space="0" w:color="auto"/>
        <w:left w:val="none" w:sz="0" w:space="0" w:color="auto"/>
        <w:bottom w:val="none" w:sz="0" w:space="0" w:color="auto"/>
        <w:right w:val="none" w:sz="0" w:space="0" w:color="auto"/>
      </w:divBdr>
      <w:divsChild>
        <w:div w:id="11031328">
          <w:marLeft w:val="0"/>
          <w:marRight w:val="0"/>
          <w:marTop w:val="0"/>
          <w:marBottom w:val="0"/>
          <w:divBdr>
            <w:top w:val="none" w:sz="0" w:space="0" w:color="auto"/>
            <w:left w:val="none" w:sz="0" w:space="0" w:color="auto"/>
            <w:bottom w:val="none" w:sz="0" w:space="0" w:color="auto"/>
            <w:right w:val="none" w:sz="0" w:space="0" w:color="auto"/>
          </w:divBdr>
          <w:divsChild>
            <w:div w:id="1802843790">
              <w:marLeft w:val="0"/>
              <w:marRight w:val="0"/>
              <w:marTop w:val="0"/>
              <w:marBottom w:val="0"/>
              <w:divBdr>
                <w:top w:val="none" w:sz="0" w:space="0" w:color="auto"/>
                <w:left w:val="none" w:sz="0" w:space="0" w:color="auto"/>
                <w:bottom w:val="none" w:sz="0" w:space="0" w:color="auto"/>
                <w:right w:val="none" w:sz="0" w:space="0" w:color="auto"/>
              </w:divBdr>
              <w:divsChild>
                <w:div w:id="4020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19183">
      <w:bodyDiv w:val="1"/>
      <w:marLeft w:val="0"/>
      <w:marRight w:val="0"/>
      <w:marTop w:val="0"/>
      <w:marBottom w:val="0"/>
      <w:divBdr>
        <w:top w:val="none" w:sz="0" w:space="0" w:color="auto"/>
        <w:left w:val="none" w:sz="0" w:space="0" w:color="auto"/>
        <w:bottom w:val="none" w:sz="0" w:space="0" w:color="auto"/>
        <w:right w:val="none" w:sz="0" w:space="0" w:color="auto"/>
      </w:divBdr>
    </w:div>
    <w:div w:id="585185503">
      <w:bodyDiv w:val="1"/>
      <w:marLeft w:val="0"/>
      <w:marRight w:val="0"/>
      <w:marTop w:val="0"/>
      <w:marBottom w:val="0"/>
      <w:divBdr>
        <w:top w:val="none" w:sz="0" w:space="0" w:color="auto"/>
        <w:left w:val="none" w:sz="0" w:space="0" w:color="auto"/>
        <w:bottom w:val="none" w:sz="0" w:space="0" w:color="auto"/>
        <w:right w:val="none" w:sz="0" w:space="0" w:color="auto"/>
      </w:divBdr>
      <w:divsChild>
        <w:div w:id="831871183">
          <w:marLeft w:val="0"/>
          <w:marRight w:val="0"/>
          <w:marTop w:val="0"/>
          <w:marBottom w:val="0"/>
          <w:divBdr>
            <w:top w:val="none" w:sz="0" w:space="0" w:color="auto"/>
            <w:left w:val="none" w:sz="0" w:space="0" w:color="auto"/>
            <w:bottom w:val="none" w:sz="0" w:space="0" w:color="auto"/>
            <w:right w:val="none" w:sz="0" w:space="0" w:color="auto"/>
          </w:divBdr>
          <w:divsChild>
            <w:div w:id="163514707">
              <w:marLeft w:val="0"/>
              <w:marRight w:val="0"/>
              <w:marTop w:val="0"/>
              <w:marBottom w:val="0"/>
              <w:divBdr>
                <w:top w:val="none" w:sz="0" w:space="0" w:color="auto"/>
                <w:left w:val="none" w:sz="0" w:space="0" w:color="auto"/>
                <w:bottom w:val="none" w:sz="0" w:space="0" w:color="auto"/>
                <w:right w:val="none" w:sz="0" w:space="0" w:color="auto"/>
              </w:divBdr>
              <w:divsChild>
                <w:div w:id="1385980064">
                  <w:marLeft w:val="0"/>
                  <w:marRight w:val="0"/>
                  <w:marTop w:val="0"/>
                  <w:marBottom w:val="0"/>
                  <w:divBdr>
                    <w:top w:val="none" w:sz="0" w:space="0" w:color="auto"/>
                    <w:left w:val="none" w:sz="0" w:space="0" w:color="auto"/>
                    <w:bottom w:val="none" w:sz="0" w:space="0" w:color="auto"/>
                    <w:right w:val="none" w:sz="0" w:space="0" w:color="auto"/>
                  </w:divBdr>
                  <w:divsChild>
                    <w:div w:id="17356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11376">
      <w:bodyDiv w:val="1"/>
      <w:marLeft w:val="0"/>
      <w:marRight w:val="0"/>
      <w:marTop w:val="0"/>
      <w:marBottom w:val="0"/>
      <w:divBdr>
        <w:top w:val="none" w:sz="0" w:space="0" w:color="auto"/>
        <w:left w:val="none" w:sz="0" w:space="0" w:color="auto"/>
        <w:bottom w:val="none" w:sz="0" w:space="0" w:color="auto"/>
        <w:right w:val="none" w:sz="0" w:space="0" w:color="auto"/>
      </w:divBdr>
      <w:divsChild>
        <w:div w:id="2071222469">
          <w:marLeft w:val="0"/>
          <w:marRight w:val="0"/>
          <w:marTop w:val="0"/>
          <w:marBottom w:val="0"/>
          <w:divBdr>
            <w:top w:val="none" w:sz="0" w:space="0" w:color="auto"/>
            <w:left w:val="none" w:sz="0" w:space="0" w:color="auto"/>
            <w:bottom w:val="none" w:sz="0" w:space="0" w:color="auto"/>
            <w:right w:val="none" w:sz="0" w:space="0" w:color="auto"/>
          </w:divBdr>
          <w:divsChild>
            <w:div w:id="187649600">
              <w:marLeft w:val="0"/>
              <w:marRight w:val="0"/>
              <w:marTop w:val="0"/>
              <w:marBottom w:val="0"/>
              <w:divBdr>
                <w:top w:val="none" w:sz="0" w:space="0" w:color="auto"/>
                <w:left w:val="none" w:sz="0" w:space="0" w:color="auto"/>
                <w:bottom w:val="none" w:sz="0" w:space="0" w:color="auto"/>
                <w:right w:val="none" w:sz="0" w:space="0" w:color="auto"/>
              </w:divBdr>
              <w:divsChild>
                <w:div w:id="1214927144">
                  <w:marLeft w:val="0"/>
                  <w:marRight w:val="0"/>
                  <w:marTop w:val="0"/>
                  <w:marBottom w:val="0"/>
                  <w:divBdr>
                    <w:top w:val="none" w:sz="0" w:space="0" w:color="auto"/>
                    <w:left w:val="none" w:sz="0" w:space="0" w:color="auto"/>
                    <w:bottom w:val="none" w:sz="0" w:space="0" w:color="auto"/>
                    <w:right w:val="none" w:sz="0" w:space="0" w:color="auto"/>
                  </w:divBdr>
                  <w:divsChild>
                    <w:div w:id="1302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531770">
      <w:bodyDiv w:val="1"/>
      <w:marLeft w:val="0"/>
      <w:marRight w:val="0"/>
      <w:marTop w:val="0"/>
      <w:marBottom w:val="0"/>
      <w:divBdr>
        <w:top w:val="none" w:sz="0" w:space="0" w:color="auto"/>
        <w:left w:val="none" w:sz="0" w:space="0" w:color="auto"/>
        <w:bottom w:val="none" w:sz="0" w:space="0" w:color="auto"/>
        <w:right w:val="none" w:sz="0" w:space="0" w:color="auto"/>
      </w:divBdr>
      <w:divsChild>
        <w:div w:id="1690254972">
          <w:marLeft w:val="0"/>
          <w:marRight w:val="0"/>
          <w:marTop w:val="0"/>
          <w:marBottom w:val="0"/>
          <w:divBdr>
            <w:top w:val="none" w:sz="0" w:space="0" w:color="auto"/>
            <w:left w:val="none" w:sz="0" w:space="0" w:color="auto"/>
            <w:bottom w:val="none" w:sz="0" w:space="0" w:color="auto"/>
            <w:right w:val="none" w:sz="0" w:space="0" w:color="auto"/>
          </w:divBdr>
          <w:divsChild>
            <w:div w:id="2033064404">
              <w:marLeft w:val="0"/>
              <w:marRight w:val="0"/>
              <w:marTop w:val="0"/>
              <w:marBottom w:val="0"/>
              <w:divBdr>
                <w:top w:val="none" w:sz="0" w:space="0" w:color="auto"/>
                <w:left w:val="none" w:sz="0" w:space="0" w:color="auto"/>
                <w:bottom w:val="none" w:sz="0" w:space="0" w:color="auto"/>
                <w:right w:val="none" w:sz="0" w:space="0" w:color="auto"/>
              </w:divBdr>
              <w:divsChild>
                <w:div w:id="111602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196930">
      <w:bodyDiv w:val="1"/>
      <w:marLeft w:val="0"/>
      <w:marRight w:val="0"/>
      <w:marTop w:val="0"/>
      <w:marBottom w:val="0"/>
      <w:divBdr>
        <w:top w:val="none" w:sz="0" w:space="0" w:color="auto"/>
        <w:left w:val="none" w:sz="0" w:space="0" w:color="auto"/>
        <w:bottom w:val="none" w:sz="0" w:space="0" w:color="auto"/>
        <w:right w:val="none" w:sz="0" w:space="0" w:color="auto"/>
      </w:divBdr>
    </w:div>
    <w:div w:id="717633674">
      <w:bodyDiv w:val="1"/>
      <w:marLeft w:val="0"/>
      <w:marRight w:val="0"/>
      <w:marTop w:val="0"/>
      <w:marBottom w:val="0"/>
      <w:divBdr>
        <w:top w:val="none" w:sz="0" w:space="0" w:color="auto"/>
        <w:left w:val="none" w:sz="0" w:space="0" w:color="auto"/>
        <w:bottom w:val="none" w:sz="0" w:space="0" w:color="auto"/>
        <w:right w:val="none" w:sz="0" w:space="0" w:color="auto"/>
      </w:divBdr>
      <w:divsChild>
        <w:div w:id="997340151">
          <w:marLeft w:val="0"/>
          <w:marRight w:val="0"/>
          <w:marTop w:val="0"/>
          <w:marBottom w:val="0"/>
          <w:divBdr>
            <w:top w:val="none" w:sz="0" w:space="0" w:color="auto"/>
            <w:left w:val="none" w:sz="0" w:space="0" w:color="auto"/>
            <w:bottom w:val="none" w:sz="0" w:space="0" w:color="auto"/>
            <w:right w:val="none" w:sz="0" w:space="0" w:color="auto"/>
          </w:divBdr>
          <w:divsChild>
            <w:div w:id="1675451080">
              <w:marLeft w:val="0"/>
              <w:marRight w:val="0"/>
              <w:marTop w:val="0"/>
              <w:marBottom w:val="0"/>
              <w:divBdr>
                <w:top w:val="none" w:sz="0" w:space="0" w:color="auto"/>
                <w:left w:val="none" w:sz="0" w:space="0" w:color="auto"/>
                <w:bottom w:val="none" w:sz="0" w:space="0" w:color="auto"/>
                <w:right w:val="none" w:sz="0" w:space="0" w:color="auto"/>
              </w:divBdr>
              <w:divsChild>
                <w:div w:id="1138645518">
                  <w:marLeft w:val="0"/>
                  <w:marRight w:val="0"/>
                  <w:marTop w:val="0"/>
                  <w:marBottom w:val="0"/>
                  <w:divBdr>
                    <w:top w:val="none" w:sz="0" w:space="0" w:color="auto"/>
                    <w:left w:val="none" w:sz="0" w:space="0" w:color="auto"/>
                    <w:bottom w:val="none" w:sz="0" w:space="0" w:color="auto"/>
                    <w:right w:val="none" w:sz="0" w:space="0" w:color="auto"/>
                  </w:divBdr>
                  <w:divsChild>
                    <w:div w:id="207107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348192">
      <w:bodyDiv w:val="1"/>
      <w:marLeft w:val="0"/>
      <w:marRight w:val="0"/>
      <w:marTop w:val="0"/>
      <w:marBottom w:val="0"/>
      <w:divBdr>
        <w:top w:val="none" w:sz="0" w:space="0" w:color="auto"/>
        <w:left w:val="none" w:sz="0" w:space="0" w:color="auto"/>
        <w:bottom w:val="none" w:sz="0" w:space="0" w:color="auto"/>
        <w:right w:val="none" w:sz="0" w:space="0" w:color="auto"/>
      </w:divBdr>
      <w:divsChild>
        <w:div w:id="1946110482">
          <w:marLeft w:val="0"/>
          <w:marRight w:val="0"/>
          <w:marTop w:val="0"/>
          <w:marBottom w:val="0"/>
          <w:divBdr>
            <w:top w:val="none" w:sz="0" w:space="0" w:color="auto"/>
            <w:left w:val="none" w:sz="0" w:space="0" w:color="auto"/>
            <w:bottom w:val="none" w:sz="0" w:space="0" w:color="auto"/>
            <w:right w:val="none" w:sz="0" w:space="0" w:color="auto"/>
          </w:divBdr>
          <w:divsChild>
            <w:div w:id="50930079">
              <w:marLeft w:val="0"/>
              <w:marRight w:val="0"/>
              <w:marTop w:val="0"/>
              <w:marBottom w:val="0"/>
              <w:divBdr>
                <w:top w:val="none" w:sz="0" w:space="0" w:color="auto"/>
                <w:left w:val="none" w:sz="0" w:space="0" w:color="auto"/>
                <w:bottom w:val="none" w:sz="0" w:space="0" w:color="auto"/>
                <w:right w:val="none" w:sz="0" w:space="0" w:color="auto"/>
              </w:divBdr>
              <w:divsChild>
                <w:div w:id="5906534">
                  <w:marLeft w:val="0"/>
                  <w:marRight w:val="0"/>
                  <w:marTop w:val="0"/>
                  <w:marBottom w:val="0"/>
                  <w:divBdr>
                    <w:top w:val="none" w:sz="0" w:space="0" w:color="auto"/>
                    <w:left w:val="none" w:sz="0" w:space="0" w:color="auto"/>
                    <w:bottom w:val="none" w:sz="0" w:space="0" w:color="auto"/>
                    <w:right w:val="none" w:sz="0" w:space="0" w:color="auto"/>
                  </w:divBdr>
                  <w:divsChild>
                    <w:div w:id="73134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894071">
      <w:bodyDiv w:val="1"/>
      <w:marLeft w:val="0"/>
      <w:marRight w:val="0"/>
      <w:marTop w:val="0"/>
      <w:marBottom w:val="0"/>
      <w:divBdr>
        <w:top w:val="none" w:sz="0" w:space="0" w:color="auto"/>
        <w:left w:val="none" w:sz="0" w:space="0" w:color="auto"/>
        <w:bottom w:val="none" w:sz="0" w:space="0" w:color="auto"/>
        <w:right w:val="none" w:sz="0" w:space="0" w:color="auto"/>
      </w:divBdr>
      <w:divsChild>
        <w:div w:id="864293497">
          <w:marLeft w:val="0"/>
          <w:marRight w:val="0"/>
          <w:marTop w:val="0"/>
          <w:marBottom w:val="0"/>
          <w:divBdr>
            <w:top w:val="none" w:sz="0" w:space="0" w:color="auto"/>
            <w:left w:val="none" w:sz="0" w:space="0" w:color="auto"/>
            <w:bottom w:val="none" w:sz="0" w:space="0" w:color="auto"/>
            <w:right w:val="none" w:sz="0" w:space="0" w:color="auto"/>
          </w:divBdr>
          <w:divsChild>
            <w:div w:id="2113669128">
              <w:marLeft w:val="0"/>
              <w:marRight w:val="0"/>
              <w:marTop w:val="0"/>
              <w:marBottom w:val="0"/>
              <w:divBdr>
                <w:top w:val="none" w:sz="0" w:space="0" w:color="auto"/>
                <w:left w:val="none" w:sz="0" w:space="0" w:color="auto"/>
                <w:bottom w:val="none" w:sz="0" w:space="0" w:color="auto"/>
                <w:right w:val="none" w:sz="0" w:space="0" w:color="auto"/>
              </w:divBdr>
              <w:divsChild>
                <w:div w:id="1964650135">
                  <w:marLeft w:val="0"/>
                  <w:marRight w:val="0"/>
                  <w:marTop w:val="0"/>
                  <w:marBottom w:val="0"/>
                  <w:divBdr>
                    <w:top w:val="none" w:sz="0" w:space="0" w:color="auto"/>
                    <w:left w:val="none" w:sz="0" w:space="0" w:color="auto"/>
                    <w:bottom w:val="none" w:sz="0" w:space="0" w:color="auto"/>
                    <w:right w:val="none" w:sz="0" w:space="0" w:color="auto"/>
                  </w:divBdr>
                  <w:divsChild>
                    <w:div w:id="87747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860782">
      <w:bodyDiv w:val="1"/>
      <w:marLeft w:val="0"/>
      <w:marRight w:val="0"/>
      <w:marTop w:val="0"/>
      <w:marBottom w:val="0"/>
      <w:divBdr>
        <w:top w:val="none" w:sz="0" w:space="0" w:color="auto"/>
        <w:left w:val="none" w:sz="0" w:space="0" w:color="auto"/>
        <w:bottom w:val="none" w:sz="0" w:space="0" w:color="auto"/>
        <w:right w:val="none" w:sz="0" w:space="0" w:color="auto"/>
      </w:divBdr>
    </w:div>
    <w:div w:id="828134999">
      <w:bodyDiv w:val="1"/>
      <w:marLeft w:val="0"/>
      <w:marRight w:val="0"/>
      <w:marTop w:val="0"/>
      <w:marBottom w:val="0"/>
      <w:divBdr>
        <w:top w:val="none" w:sz="0" w:space="0" w:color="auto"/>
        <w:left w:val="none" w:sz="0" w:space="0" w:color="auto"/>
        <w:bottom w:val="none" w:sz="0" w:space="0" w:color="auto"/>
        <w:right w:val="none" w:sz="0" w:space="0" w:color="auto"/>
      </w:divBdr>
      <w:divsChild>
        <w:div w:id="742605556">
          <w:marLeft w:val="0"/>
          <w:marRight w:val="0"/>
          <w:marTop w:val="0"/>
          <w:marBottom w:val="0"/>
          <w:divBdr>
            <w:top w:val="none" w:sz="0" w:space="0" w:color="auto"/>
            <w:left w:val="none" w:sz="0" w:space="0" w:color="auto"/>
            <w:bottom w:val="none" w:sz="0" w:space="0" w:color="auto"/>
            <w:right w:val="none" w:sz="0" w:space="0" w:color="auto"/>
          </w:divBdr>
          <w:divsChild>
            <w:div w:id="271785206">
              <w:marLeft w:val="0"/>
              <w:marRight w:val="0"/>
              <w:marTop w:val="0"/>
              <w:marBottom w:val="0"/>
              <w:divBdr>
                <w:top w:val="none" w:sz="0" w:space="0" w:color="auto"/>
                <w:left w:val="none" w:sz="0" w:space="0" w:color="auto"/>
                <w:bottom w:val="none" w:sz="0" w:space="0" w:color="auto"/>
                <w:right w:val="none" w:sz="0" w:space="0" w:color="auto"/>
              </w:divBdr>
              <w:divsChild>
                <w:div w:id="145733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13499">
      <w:bodyDiv w:val="1"/>
      <w:marLeft w:val="0"/>
      <w:marRight w:val="0"/>
      <w:marTop w:val="0"/>
      <w:marBottom w:val="0"/>
      <w:divBdr>
        <w:top w:val="none" w:sz="0" w:space="0" w:color="auto"/>
        <w:left w:val="none" w:sz="0" w:space="0" w:color="auto"/>
        <w:bottom w:val="none" w:sz="0" w:space="0" w:color="auto"/>
        <w:right w:val="none" w:sz="0" w:space="0" w:color="auto"/>
      </w:divBdr>
      <w:divsChild>
        <w:div w:id="1040594058">
          <w:marLeft w:val="0"/>
          <w:marRight w:val="0"/>
          <w:marTop w:val="0"/>
          <w:marBottom w:val="0"/>
          <w:divBdr>
            <w:top w:val="none" w:sz="0" w:space="0" w:color="auto"/>
            <w:left w:val="none" w:sz="0" w:space="0" w:color="auto"/>
            <w:bottom w:val="none" w:sz="0" w:space="0" w:color="auto"/>
            <w:right w:val="none" w:sz="0" w:space="0" w:color="auto"/>
          </w:divBdr>
          <w:divsChild>
            <w:div w:id="444736983">
              <w:marLeft w:val="0"/>
              <w:marRight w:val="0"/>
              <w:marTop w:val="0"/>
              <w:marBottom w:val="0"/>
              <w:divBdr>
                <w:top w:val="none" w:sz="0" w:space="0" w:color="auto"/>
                <w:left w:val="none" w:sz="0" w:space="0" w:color="auto"/>
                <w:bottom w:val="none" w:sz="0" w:space="0" w:color="auto"/>
                <w:right w:val="none" w:sz="0" w:space="0" w:color="auto"/>
              </w:divBdr>
              <w:divsChild>
                <w:div w:id="166409727">
                  <w:marLeft w:val="0"/>
                  <w:marRight w:val="0"/>
                  <w:marTop w:val="0"/>
                  <w:marBottom w:val="0"/>
                  <w:divBdr>
                    <w:top w:val="none" w:sz="0" w:space="0" w:color="auto"/>
                    <w:left w:val="none" w:sz="0" w:space="0" w:color="auto"/>
                    <w:bottom w:val="none" w:sz="0" w:space="0" w:color="auto"/>
                    <w:right w:val="none" w:sz="0" w:space="0" w:color="auto"/>
                  </w:divBdr>
                  <w:divsChild>
                    <w:div w:id="172879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5394">
      <w:bodyDiv w:val="1"/>
      <w:marLeft w:val="0"/>
      <w:marRight w:val="0"/>
      <w:marTop w:val="0"/>
      <w:marBottom w:val="0"/>
      <w:divBdr>
        <w:top w:val="none" w:sz="0" w:space="0" w:color="auto"/>
        <w:left w:val="none" w:sz="0" w:space="0" w:color="auto"/>
        <w:bottom w:val="none" w:sz="0" w:space="0" w:color="auto"/>
        <w:right w:val="none" w:sz="0" w:space="0" w:color="auto"/>
      </w:divBdr>
      <w:divsChild>
        <w:div w:id="929771808">
          <w:marLeft w:val="0"/>
          <w:marRight w:val="0"/>
          <w:marTop w:val="0"/>
          <w:marBottom w:val="0"/>
          <w:divBdr>
            <w:top w:val="none" w:sz="0" w:space="0" w:color="auto"/>
            <w:left w:val="none" w:sz="0" w:space="0" w:color="auto"/>
            <w:bottom w:val="none" w:sz="0" w:space="0" w:color="auto"/>
            <w:right w:val="none" w:sz="0" w:space="0" w:color="auto"/>
          </w:divBdr>
          <w:divsChild>
            <w:div w:id="1886060585">
              <w:marLeft w:val="0"/>
              <w:marRight w:val="0"/>
              <w:marTop w:val="0"/>
              <w:marBottom w:val="0"/>
              <w:divBdr>
                <w:top w:val="none" w:sz="0" w:space="0" w:color="auto"/>
                <w:left w:val="none" w:sz="0" w:space="0" w:color="auto"/>
                <w:bottom w:val="none" w:sz="0" w:space="0" w:color="auto"/>
                <w:right w:val="none" w:sz="0" w:space="0" w:color="auto"/>
              </w:divBdr>
              <w:divsChild>
                <w:div w:id="469978304">
                  <w:marLeft w:val="0"/>
                  <w:marRight w:val="0"/>
                  <w:marTop w:val="0"/>
                  <w:marBottom w:val="0"/>
                  <w:divBdr>
                    <w:top w:val="none" w:sz="0" w:space="0" w:color="auto"/>
                    <w:left w:val="none" w:sz="0" w:space="0" w:color="auto"/>
                    <w:bottom w:val="none" w:sz="0" w:space="0" w:color="auto"/>
                    <w:right w:val="none" w:sz="0" w:space="0" w:color="auto"/>
                  </w:divBdr>
                  <w:divsChild>
                    <w:div w:id="19217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272552">
      <w:bodyDiv w:val="1"/>
      <w:marLeft w:val="0"/>
      <w:marRight w:val="0"/>
      <w:marTop w:val="0"/>
      <w:marBottom w:val="0"/>
      <w:divBdr>
        <w:top w:val="none" w:sz="0" w:space="0" w:color="auto"/>
        <w:left w:val="none" w:sz="0" w:space="0" w:color="auto"/>
        <w:bottom w:val="none" w:sz="0" w:space="0" w:color="auto"/>
        <w:right w:val="none" w:sz="0" w:space="0" w:color="auto"/>
      </w:divBdr>
      <w:divsChild>
        <w:div w:id="1076436972">
          <w:marLeft w:val="0"/>
          <w:marRight w:val="0"/>
          <w:marTop w:val="0"/>
          <w:marBottom w:val="0"/>
          <w:divBdr>
            <w:top w:val="none" w:sz="0" w:space="0" w:color="auto"/>
            <w:left w:val="none" w:sz="0" w:space="0" w:color="auto"/>
            <w:bottom w:val="none" w:sz="0" w:space="0" w:color="auto"/>
            <w:right w:val="none" w:sz="0" w:space="0" w:color="auto"/>
          </w:divBdr>
          <w:divsChild>
            <w:div w:id="1314487246">
              <w:marLeft w:val="0"/>
              <w:marRight w:val="0"/>
              <w:marTop w:val="0"/>
              <w:marBottom w:val="0"/>
              <w:divBdr>
                <w:top w:val="none" w:sz="0" w:space="0" w:color="auto"/>
                <w:left w:val="none" w:sz="0" w:space="0" w:color="auto"/>
                <w:bottom w:val="none" w:sz="0" w:space="0" w:color="auto"/>
                <w:right w:val="none" w:sz="0" w:space="0" w:color="auto"/>
              </w:divBdr>
              <w:divsChild>
                <w:div w:id="188058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679968">
      <w:bodyDiv w:val="1"/>
      <w:marLeft w:val="0"/>
      <w:marRight w:val="0"/>
      <w:marTop w:val="0"/>
      <w:marBottom w:val="0"/>
      <w:divBdr>
        <w:top w:val="none" w:sz="0" w:space="0" w:color="auto"/>
        <w:left w:val="none" w:sz="0" w:space="0" w:color="auto"/>
        <w:bottom w:val="none" w:sz="0" w:space="0" w:color="auto"/>
        <w:right w:val="none" w:sz="0" w:space="0" w:color="auto"/>
      </w:divBdr>
    </w:div>
    <w:div w:id="1000087569">
      <w:bodyDiv w:val="1"/>
      <w:marLeft w:val="0"/>
      <w:marRight w:val="0"/>
      <w:marTop w:val="0"/>
      <w:marBottom w:val="0"/>
      <w:divBdr>
        <w:top w:val="none" w:sz="0" w:space="0" w:color="auto"/>
        <w:left w:val="none" w:sz="0" w:space="0" w:color="auto"/>
        <w:bottom w:val="none" w:sz="0" w:space="0" w:color="auto"/>
        <w:right w:val="none" w:sz="0" w:space="0" w:color="auto"/>
      </w:divBdr>
      <w:divsChild>
        <w:div w:id="191653460">
          <w:marLeft w:val="0"/>
          <w:marRight w:val="0"/>
          <w:marTop w:val="0"/>
          <w:marBottom w:val="0"/>
          <w:divBdr>
            <w:top w:val="none" w:sz="0" w:space="0" w:color="auto"/>
            <w:left w:val="none" w:sz="0" w:space="0" w:color="auto"/>
            <w:bottom w:val="none" w:sz="0" w:space="0" w:color="auto"/>
            <w:right w:val="none" w:sz="0" w:space="0" w:color="auto"/>
          </w:divBdr>
          <w:divsChild>
            <w:div w:id="1943537378">
              <w:marLeft w:val="0"/>
              <w:marRight w:val="0"/>
              <w:marTop w:val="0"/>
              <w:marBottom w:val="0"/>
              <w:divBdr>
                <w:top w:val="none" w:sz="0" w:space="0" w:color="auto"/>
                <w:left w:val="none" w:sz="0" w:space="0" w:color="auto"/>
                <w:bottom w:val="none" w:sz="0" w:space="0" w:color="auto"/>
                <w:right w:val="none" w:sz="0" w:space="0" w:color="auto"/>
              </w:divBdr>
              <w:divsChild>
                <w:div w:id="1648702320">
                  <w:marLeft w:val="0"/>
                  <w:marRight w:val="0"/>
                  <w:marTop w:val="0"/>
                  <w:marBottom w:val="0"/>
                  <w:divBdr>
                    <w:top w:val="none" w:sz="0" w:space="0" w:color="auto"/>
                    <w:left w:val="none" w:sz="0" w:space="0" w:color="auto"/>
                    <w:bottom w:val="none" w:sz="0" w:space="0" w:color="auto"/>
                    <w:right w:val="none" w:sz="0" w:space="0" w:color="auto"/>
                  </w:divBdr>
                  <w:divsChild>
                    <w:div w:id="9953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743575">
      <w:bodyDiv w:val="1"/>
      <w:marLeft w:val="0"/>
      <w:marRight w:val="0"/>
      <w:marTop w:val="0"/>
      <w:marBottom w:val="0"/>
      <w:divBdr>
        <w:top w:val="none" w:sz="0" w:space="0" w:color="auto"/>
        <w:left w:val="none" w:sz="0" w:space="0" w:color="auto"/>
        <w:bottom w:val="none" w:sz="0" w:space="0" w:color="auto"/>
        <w:right w:val="none" w:sz="0" w:space="0" w:color="auto"/>
      </w:divBdr>
      <w:divsChild>
        <w:div w:id="808934721">
          <w:marLeft w:val="0"/>
          <w:marRight w:val="0"/>
          <w:marTop w:val="0"/>
          <w:marBottom w:val="0"/>
          <w:divBdr>
            <w:top w:val="none" w:sz="0" w:space="0" w:color="auto"/>
            <w:left w:val="none" w:sz="0" w:space="0" w:color="auto"/>
            <w:bottom w:val="none" w:sz="0" w:space="0" w:color="auto"/>
            <w:right w:val="none" w:sz="0" w:space="0" w:color="auto"/>
          </w:divBdr>
          <w:divsChild>
            <w:div w:id="410811542">
              <w:marLeft w:val="0"/>
              <w:marRight w:val="0"/>
              <w:marTop w:val="0"/>
              <w:marBottom w:val="0"/>
              <w:divBdr>
                <w:top w:val="none" w:sz="0" w:space="0" w:color="auto"/>
                <w:left w:val="none" w:sz="0" w:space="0" w:color="auto"/>
                <w:bottom w:val="none" w:sz="0" w:space="0" w:color="auto"/>
                <w:right w:val="none" w:sz="0" w:space="0" w:color="auto"/>
              </w:divBdr>
              <w:divsChild>
                <w:div w:id="852492619">
                  <w:marLeft w:val="0"/>
                  <w:marRight w:val="0"/>
                  <w:marTop w:val="0"/>
                  <w:marBottom w:val="0"/>
                  <w:divBdr>
                    <w:top w:val="none" w:sz="0" w:space="0" w:color="auto"/>
                    <w:left w:val="none" w:sz="0" w:space="0" w:color="auto"/>
                    <w:bottom w:val="none" w:sz="0" w:space="0" w:color="auto"/>
                    <w:right w:val="none" w:sz="0" w:space="0" w:color="auto"/>
                  </w:divBdr>
                  <w:divsChild>
                    <w:div w:id="211192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511343">
      <w:bodyDiv w:val="1"/>
      <w:marLeft w:val="0"/>
      <w:marRight w:val="0"/>
      <w:marTop w:val="0"/>
      <w:marBottom w:val="0"/>
      <w:divBdr>
        <w:top w:val="none" w:sz="0" w:space="0" w:color="auto"/>
        <w:left w:val="none" w:sz="0" w:space="0" w:color="auto"/>
        <w:bottom w:val="none" w:sz="0" w:space="0" w:color="auto"/>
        <w:right w:val="none" w:sz="0" w:space="0" w:color="auto"/>
      </w:divBdr>
      <w:divsChild>
        <w:div w:id="387460931">
          <w:marLeft w:val="0"/>
          <w:marRight w:val="0"/>
          <w:marTop w:val="0"/>
          <w:marBottom w:val="0"/>
          <w:divBdr>
            <w:top w:val="none" w:sz="0" w:space="0" w:color="auto"/>
            <w:left w:val="none" w:sz="0" w:space="0" w:color="auto"/>
            <w:bottom w:val="none" w:sz="0" w:space="0" w:color="auto"/>
            <w:right w:val="none" w:sz="0" w:space="0" w:color="auto"/>
          </w:divBdr>
          <w:divsChild>
            <w:div w:id="783235917">
              <w:marLeft w:val="0"/>
              <w:marRight w:val="0"/>
              <w:marTop w:val="0"/>
              <w:marBottom w:val="0"/>
              <w:divBdr>
                <w:top w:val="none" w:sz="0" w:space="0" w:color="auto"/>
                <w:left w:val="none" w:sz="0" w:space="0" w:color="auto"/>
                <w:bottom w:val="none" w:sz="0" w:space="0" w:color="auto"/>
                <w:right w:val="none" w:sz="0" w:space="0" w:color="auto"/>
              </w:divBdr>
              <w:divsChild>
                <w:div w:id="1351449473">
                  <w:marLeft w:val="0"/>
                  <w:marRight w:val="0"/>
                  <w:marTop w:val="0"/>
                  <w:marBottom w:val="0"/>
                  <w:divBdr>
                    <w:top w:val="none" w:sz="0" w:space="0" w:color="auto"/>
                    <w:left w:val="none" w:sz="0" w:space="0" w:color="auto"/>
                    <w:bottom w:val="none" w:sz="0" w:space="0" w:color="auto"/>
                    <w:right w:val="none" w:sz="0" w:space="0" w:color="auto"/>
                  </w:divBdr>
                  <w:divsChild>
                    <w:div w:id="9156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643501">
      <w:bodyDiv w:val="1"/>
      <w:marLeft w:val="0"/>
      <w:marRight w:val="0"/>
      <w:marTop w:val="0"/>
      <w:marBottom w:val="0"/>
      <w:divBdr>
        <w:top w:val="none" w:sz="0" w:space="0" w:color="auto"/>
        <w:left w:val="none" w:sz="0" w:space="0" w:color="auto"/>
        <w:bottom w:val="none" w:sz="0" w:space="0" w:color="auto"/>
        <w:right w:val="none" w:sz="0" w:space="0" w:color="auto"/>
      </w:divBdr>
      <w:divsChild>
        <w:div w:id="639114847">
          <w:marLeft w:val="0"/>
          <w:marRight w:val="0"/>
          <w:marTop w:val="0"/>
          <w:marBottom w:val="0"/>
          <w:divBdr>
            <w:top w:val="none" w:sz="0" w:space="0" w:color="auto"/>
            <w:left w:val="none" w:sz="0" w:space="0" w:color="auto"/>
            <w:bottom w:val="none" w:sz="0" w:space="0" w:color="auto"/>
            <w:right w:val="none" w:sz="0" w:space="0" w:color="auto"/>
          </w:divBdr>
          <w:divsChild>
            <w:div w:id="84885116">
              <w:marLeft w:val="0"/>
              <w:marRight w:val="0"/>
              <w:marTop w:val="0"/>
              <w:marBottom w:val="0"/>
              <w:divBdr>
                <w:top w:val="none" w:sz="0" w:space="0" w:color="auto"/>
                <w:left w:val="none" w:sz="0" w:space="0" w:color="auto"/>
                <w:bottom w:val="none" w:sz="0" w:space="0" w:color="auto"/>
                <w:right w:val="none" w:sz="0" w:space="0" w:color="auto"/>
              </w:divBdr>
              <w:divsChild>
                <w:div w:id="87570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4134">
      <w:bodyDiv w:val="1"/>
      <w:marLeft w:val="0"/>
      <w:marRight w:val="0"/>
      <w:marTop w:val="0"/>
      <w:marBottom w:val="0"/>
      <w:divBdr>
        <w:top w:val="none" w:sz="0" w:space="0" w:color="auto"/>
        <w:left w:val="none" w:sz="0" w:space="0" w:color="auto"/>
        <w:bottom w:val="none" w:sz="0" w:space="0" w:color="auto"/>
        <w:right w:val="none" w:sz="0" w:space="0" w:color="auto"/>
      </w:divBdr>
      <w:divsChild>
        <w:div w:id="1832677746">
          <w:marLeft w:val="0"/>
          <w:marRight w:val="0"/>
          <w:marTop w:val="0"/>
          <w:marBottom w:val="0"/>
          <w:divBdr>
            <w:top w:val="none" w:sz="0" w:space="0" w:color="auto"/>
            <w:left w:val="none" w:sz="0" w:space="0" w:color="auto"/>
            <w:bottom w:val="none" w:sz="0" w:space="0" w:color="auto"/>
            <w:right w:val="none" w:sz="0" w:space="0" w:color="auto"/>
          </w:divBdr>
          <w:divsChild>
            <w:div w:id="1402602469">
              <w:marLeft w:val="0"/>
              <w:marRight w:val="0"/>
              <w:marTop w:val="0"/>
              <w:marBottom w:val="0"/>
              <w:divBdr>
                <w:top w:val="none" w:sz="0" w:space="0" w:color="auto"/>
                <w:left w:val="none" w:sz="0" w:space="0" w:color="auto"/>
                <w:bottom w:val="none" w:sz="0" w:space="0" w:color="auto"/>
                <w:right w:val="none" w:sz="0" w:space="0" w:color="auto"/>
              </w:divBdr>
              <w:divsChild>
                <w:div w:id="1707565589">
                  <w:marLeft w:val="0"/>
                  <w:marRight w:val="0"/>
                  <w:marTop w:val="0"/>
                  <w:marBottom w:val="0"/>
                  <w:divBdr>
                    <w:top w:val="none" w:sz="0" w:space="0" w:color="auto"/>
                    <w:left w:val="none" w:sz="0" w:space="0" w:color="auto"/>
                    <w:bottom w:val="none" w:sz="0" w:space="0" w:color="auto"/>
                    <w:right w:val="none" w:sz="0" w:space="0" w:color="auto"/>
                  </w:divBdr>
                  <w:divsChild>
                    <w:div w:id="13191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88128">
      <w:bodyDiv w:val="1"/>
      <w:marLeft w:val="0"/>
      <w:marRight w:val="0"/>
      <w:marTop w:val="0"/>
      <w:marBottom w:val="0"/>
      <w:divBdr>
        <w:top w:val="none" w:sz="0" w:space="0" w:color="auto"/>
        <w:left w:val="none" w:sz="0" w:space="0" w:color="auto"/>
        <w:bottom w:val="none" w:sz="0" w:space="0" w:color="auto"/>
        <w:right w:val="none" w:sz="0" w:space="0" w:color="auto"/>
      </w:divBdr>
    </w:div>
    <w:div w:id="1161385437">
      <w:bodyDiv w:val="1"/>
      <w:marLeft w:val="0"/>
      <w:marRight w:val="0"/>
      <w:marTop w:val="0"/>
      <w:marBottom w:val="0"/>
      <w:divBdr>
        <w:top w:val="none" w:sz="0" w:space="0" w:color="auto"/>
        <w:left w:val="none" w:sz="0" w:space="0" w:color="auto"/>
        <w:bottom w:val="none" w:sz="0" w:space="0" w:color="auto"/>
        <w:right w:val="none" w:sz="0" w:space="0" w:color="auto"/>
      </w:divBdr>
      <w:divsChild>
        <w:div w:id="1088310282">
          <w:marLeft w:val="0"/>
          <w:marRight w:val="0"/>
          <w:marTop w:val="0"/>
          <w:marBottom w:val="0"/>
          <w:divBdr>
            <w:top w:val="none" w:sz="0" w:space="0" w:color="auto"/>
            <w:left w:val="none" w:sz="0" w:space="0" w:color="auto"/>
            <w:bottom w:val="none" w:sz="0" w:space="0" w:color="auto"/>
            <w:right w:val="none" w:sz="0" w:space="0" w:color="auto"/>
          </w:divBdr>
          <w:divsChild>
            <w:div w:id="2139688422">
              <w:marLeft w:val="0"/>
              <w:marRight w:val="0"/>
              <w:marTop w:val="0"/>
              <w:marBottom w:val="0"/>
              <w:divBdr>
                <w:top w:val="none" w:sz="0" w:space="0" w:color="auto"/>
                <w:left w:val="none" w:sz="0" w:space="0" w:color="auto"/>
                <w:bottom w:val="none" w:sz="0" w:space="0" w:color="auto"/>
                <w:right w:val="none" w:sz="0" w:space="0" w:color="auto"/>
              </w:divBdr>
              <w:divsChild>
                <w:div w:id="2122528325">
                  <w:marLeft w:val="0"/>
                  <w:marRight w:val="0"/>
                  <w:marTop w:val="0"/>
                  <w:marBottom w:val="0"/>
                  <w:divBdr>
                    <w:top w:val="none" w:sz="0" w:space="0" w:color="auto"/>
                    <w:left w:val="none" w:sz="0" w:space="0" w:color="auto"/>
                    <w:bottom w:val="none" w:sz="0" w:space="0" w:color="auto"/>
                    <w:right w:val="none" w:sz="0" w:space="0" w:color="auto"/>
                  </w:divBdr>
                  <w:divsChild>
                    <w:div w:id="2382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563778">
      <w:bodyDiv w:val="1"/>
      <w:marLeft w:val="0"/>
      <w:marRight w:val="0"/>
      <w:marTop w:val="0"/>
      <w:marBottom w:val="0"/>
      <w:divBdr>
        <w:top w:val="none" w:sz="0" w:space="0" w:color="auto"/>
        <w:left w:val="none" w:sz="0" w:space="0" w:color="auto"/>
        <w:bottom w:val="none" w:sz="0" w:space="0" w:color="auto"/>
        <w:right w:val="none" w:sz="0" w:space="0" w:color="auto"/>
      </w:divBdr>
      <w:divsChild>
        <w:div w:id="2046173718">
          <w:marLeft w:val="0"/>
          <w:marRight w:val="0"/>
          <w:marTop w:val="0"/>
          <w:marBottom w:val="0"/>
          <w:divBdr>
            <w:top w:val="none" w:sz="0" w:space="0" w:color="auto"/>
            <w:left w:val="none" w:sz="0" w:space="0" w:color="auto"/>
            <w:bottom w:val="none" w:sz="0" w:space="0" w:color="auto"/>
            <w:right w:val="none" w:sz="0" w:space="0" w:color="auto"/>
          </w:divBdr>
          <w:divsChild>
            <w:div w:id="1315833950">
              <w:marLeft w:val="0"/>
              <w:marRight w:val="0"/>
              <w:marTop w:val="0"/>
              <w:marBottom w:val="0"/>
              <w:divBdr>
                <w:top w:val="none" w:sz="0" w:space="0" w:color="auto"/>
                <w:left w:val="none" w:sz="0" w:space="0" w:color="auto"/>
                <w:bottom w:val="none" w:sz="0" w:space="0" w:color="auto"/>
                <w:right w:val="none" w:sz="0" w:space="0" w:color="auto"/>
              </w:divBdr>
              <w:divsChild>
                <w:div w:id="63756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0872">
      <w:bodyDiv w:val="1"/>
      <w:marLeft w:val="0"/>
      <w:marRight w:val="0"/>
      <w:marTop w:val="0"/>
      <w:marBottom w:val="0"/>
      <w:divBdr>
        <w:top w:val="none" w:sz="0" w:space="0" w:color="auto"/>
        <w:left w:val="none" w:sz="0" w:space="0" w:color="auto"/>
        <w:bottom w:val="none" w:sz="0" w:space="0" w:color="auto"/>
        <w:right w:val="none" w:sz="0" w:space="0" w:color="auto"/>
      </w:divBdr>
      <w:divsChild>
        <w:div w:id="117144780">
          <w:marLeft w:val="0"/>
          <w:marRight w:val="0"/>
          <w:marTop w:val="0"/>
          <w:marBottom w:val="0"/>
          <w:divBdr>
            <w:top w:val="none" w:sz="0" w:space="0" w:color="auto"/>
            <w:left w:val="none" w:sz="0" w:space="0" w:color="auto"/>
            <w:bottom w:val="none" w:sz="0" w:space="0" w:color="auto"/>
            <w:right w:val="none" w:sz="0" w:space="0" w:color="auto"/>
          </w:divBdr>
          <w:divsChild>
            <w:div w:id="1459759918">
              <w:marLeft w:val="0"/>
              <w:marRight w:val="0"/>
              <w:marTop w:val="0"/>
              <w:marBottom w:val="0"/>
              <w:divBdr>
                <w:top w:val="none" w:sz="0" w:space="0" w:color="auto"/>
                <w:left w:val="none" w:sz="0" w:space="0" w:color="auto"/>
                <w:bottom w:val="none" w:sz="0" w:space="0" w:color="auto"/>
                <w:right w:val="none" w:sz="0" w:space="0" w:color="auto"/>
              </w:divBdr>
              <w:divsChild>
                <w:div w:id="173230254">
                  <w:marLeft w:val="0"/>
                  <w:marRight w:val="0"/>
                  <w:marTop w:val="0"/>
                  <w:marBottom w:val="0"/>
                  <w:divBdr>
                    <w:top w:val="none" w:sz="0" w:space="0" w:color="auto"/>
                    <w:left w:val="none" w:sz="0" w:space="0" w:color="auto"/>
                    <w:bottom w:val="none" w:sz="0" w:space="0" w:color="auto"/>
                    <w:right w:val="none" w:sz="0" w:space="0" w:color="auto"/>
                  </w:divBdr>
                  <w:divsChild>
                    <w:div w:id="17630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97120">
      <w:bodyDiv w:val="1"/>
      <w:marLeft w:val="0"/>
      <w:marRight w:val="0"/>
      <w:marTop w:val="0"/>
      <w:marBottom w:val="0"/>
      <w:divBdr>
        <w:top w:val="none" w:sz="0" w:space="0" w:color="auto"/>
        <w:left w:val="none" w:sz="0" w:space="0" w:color="auto"/>
        <w:bottom w:val="none" w:sz="0" w:space="0" w:color="auto"/>
        <w:right w:val="none" w:sz="0" w:space="0" w:color="auto"/>
      </w:divBdr>
    </w:div>
    <w:div w:id="1383946596">
      <w:bodyDiv w:val="1"/>
      <w:marLeft w:val="0"/>
      <w:marRight w:val="0"/>
      <w:marTop w:val="0"/>
      <w:marBottom w:val="0"/>
      <w:divBdr>
        <w:top w:val="none" w:sz="0" w:space="0" w:color="auto"/>
        <w:left w:val="none" w:sz="0" w:space="0" w:color="auto"/>
        <w:bottom w:val="none" w:sz="0" w:space="0" w:color="auto"/>
        <w:right w:val="none" w:sz="0" w:space="0" w:color="auto"/>
      </w:divBdr>
      <w:divsChild>
        <w:div w:id="274558589">
          <w:marLeft w:val="0"/>
          <w:marRight w:val="0"/>
          <w:marTop w:val="0"/>
          <w:marBottom w:val="0"/>
          <w:divBdr>
            <w:top w:val="none" w:sz="0" w:space="0" w:color="auto"/>
            <w:left w:val="none" w:sz="0" w:space="0" w:color="auto"/>
            <w:bottom w:val="none" w:sz="0" w:space="0" w:color="auto"/>
            <w:right w:val="none" w:sz="0" w:space="0" w:color="auto"/>
          </w:divBdr>
          <w:divsChild>
            <w:div w:id="1146165744">
              <w:marLeft w:val="0"/>
              <w:marRight w:val="0"/>
              <w:marTop w:val="0"/>
              <w:marBottom w:val="0"/>
              <w:divBdr>
                <w:top w:val="none" w:sz="0" w:space="0" w:color="auto"/>
                <w:left w:val="none" w:sz="0" w:space="0" w:color="auto"/>
                <w:bottom w:val="none" w:sz="0" w:space="0" w:color="auto"/>
                <w:right w:val="none" w:sz="0" w:space="0" w:color="auto"/>
              </w:divBdr>
              <w:divsChild>
                <w:div w:id="506948000">
                  <w:marLeft w:val="0"/>
                  <w:marRight w:val="0"/>
                  <w:marTop w:val="0"/>
                  <w:marBottom w:val="0"/>
                  <w:divBdr>
                    <w:top w:val="none" w:sz="0" w:space="0" w:color="auto"/>
                    <w:left w:val="none" w:sz="0" w:space="0" w:color="auto"/>
                    <w:bottom w:val="none" w:sz="0" w:space="0" w:color="auto"/>
                    <w:right w:val="none" w:sz="0" w:space="0" w:color="auto"/>
                  </w:divBdr>
                  <w:divsChild>
                    <w:div w:id="12637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73738">
      <w:bodyDiv w:val="1"/>
      <w:marLeft w:val="0"/>
      <w:marRight w:val="0"/>
      <w:marTop w:val="0"/>
      <w:marBottom w:val="0"/>
      <w:divBdr>
        <w:top w:val="none" w:sz="0" w:space="0" w:color="auto"/>
        <w:left w:val="none" w:sz="0" w:space="0" w:color="auto"/>
        <w:bottom w:val="none" w:sz="0" w:space="0" w:color="auto"/>
        <w:right w:val="none" w:sz="0" w:space="0" w:color="auto"/>
      </w:divBdr>
      <w:divsChild>
        <w:div w:id="888149316">
          <w:marLeft w:val="0"/>
          <w:marRight w:val="0"/>
          <w:marTop w:val="0"/>
          <w:marBottom w:val="0"/>
          <w:divBdr>
            <w:top w:val="none" w:sz="0" w:space="0" w:color="auto"/>
            <w:left w:val="none" w:sz="0" w:space="0" w:color="auto"/>
            <w:bottom w:val="none" w:sz="0" w:space="0" w:color="auto"/>
            <w:right w:val="none" w:sz="0" w:space="0" w:color="auto"/>
          </w:divBdr>
          <w:divsChild>
            <w:div w:id="1328360272">
              <w:marLeft w:val="0"/>
              <w:marRight w:val="0"/>
              <w:marTop w:val="0"/>
              <w:marBottom w:val="0"/>
              <w:divBdr>
                <w:top w:val="none" w:sz="0" w:space="0" w:color="auto"/>
                <w:left w:val="none" w:sz="0" w:space="0" w:color="auto"/>
                <w:bottom w:val="none" w:sz="0" w:space="0" w:color="auto"/>
                <w:right w:val="none" w:sz="0" w:space="0" w:color="auto"/>
              </w:divBdr>
              <w:divsChild>
                <w:div w:id="1486118924">
                  <w:marLeft w:val="0"/>
                  <w:marRight w:val="0"/>
                  <w:marTop w:val="0"/>
                  <w:marBottom w:val="0"/>
                  <w:divBdr>
                    <w:top w:val="none" w:sz="0" w:space="0" w:color="auto"/>
                    <w:left w:val="none" w:sz="0" w:space="0" w:color="auto"/>
                    <w:bottom w:val="none" w:sz="0" w:space="0" w:color="auto"/>
                    <w:right w:val="none" w:sz="0" w:space="0" w:color="auto"/>
                  </w:divBdr>
                  <w:divsChild>
                    <w:div w:id="124591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85819">
      <w:bodyDiv w:val="1"/>
      <w:marLeft w:val="0"/>
      <w:marRight w:val="0"/>
      <w:marTop w:val="0"/>
      <w:marBottom w:val="0"/>
      <w:divBdr>
        <w:top w:val="none" w:sz="0" w:space="0" w:color="auto"/>
        <w:left w:val="none" w:sz="0" w:space="0" w:color="auto"/>
        <w:bottom w:val="none" w:sz="0" w:space="0" w:color="auto"/>
        <w:right w:val="none" w:sz="0" w:space="0" w:color="auto"/>
      </w:divBdr>
      <w:divsChild>
        <w:div w:id="1852987647">
          <w:marLeft w:val="0"/>
          <w:marRight w:val="0"/>
          <w:marTop w:val="0"/>
          <w:marBottom w:val="0"/>
          <w:divBdr>
            <w:top w:val="none" w:sz="0" w:space="0" w:color="auto"/>
            <w:left w:val="none" w:sz="0" w:space="0" w:color="auto"/>
            <w:bottom w:val="none" w:sz="0" w:space="0" w:color="auto"/>
            <w:right w:val="none" w:sz="0" w:space="0" w:color="auto"/>
          </w:divBdr>
          <w:divsChild>
            <w:div w:id="1328096218">
              <w:marLeft w:val="0"/>
              <w:marRight w:val="0"/>
              <w:marTop w:val="0"/>
              <w:marBottom w:val="0"/>
              <w:divBdr>
                <w:top w:val="none" w:sz="0" w:space="0" w:color="auto"/>
                <w:left w:val="none" w:sz="0" w:space="0" w:color="auto"/>
                <w:bottom w:val="none" w:sz="0" w:space="0" w:color="auto"/>
                <w:right w:val="none" w:sz="0" w:space="0" w:color="auto"/>
              </w:divBdr>
              <w:divsChild>
                <w:div w:id="17011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939195">
      <w:bodyDiv w:val="1"/>
      <w:marLeft w:val="0"/>
      <w:marRight w:val="0"/>
      <w:marTop w:val="0"/>
      <w:marBottom w:val="0"/>
      <w:divBdr>
        <w:top w:val="none" w:sz="0" w:space="0" w:color="auto"/>
        <w:left w:val="none" w:sz="0" w:space="0" w:color="auto"/>
        <w:bottom w:val="none" w:sz="0" w:space="0" w:color="auto"/>
        <w:right w:val="none" w:sz="0" w:space="0" w:color="auto"/>
      </w:divBdr>
      <w:divsChild>
        <w:div w:id="1702170414">
          <w:marLeft w:val="0"/>
          <w:marRight w:val="0"/>
          <w:marTop w:val="0"/>
          <w:marBottom w:val="0"/>
          <w:divBdr>
            <w:top w:val="none" w:sz="0" w:space="0" w:color="auto"/>
            <w:left w:val="none" w:sz="0" w:space="0" w:color="auto"/>
            <w:bottom w:val="none" w:sz="0" w:space="0" w:color="auto"/>
            <w:right w:val="none" w:sz="0" w:space="0" w:color="auto"/>
          </w:divBdr>
          <w:divsChild>
            <w:div w:id="1167668230">
              <w:marLeft w:val="0"/>
              <w:marRight w:val="0"/>
              <w:marTop w:val="0"/>
              <w:marBottom w:val="0"/>
              <w:divBdr>
                <w:top w:val="none" w:sz="0" w:space="0" w:color="auto"/>
                <w:left w:val="none" w:sz="0" w:space="0" w:color="auto"/>
                <w:bottom w:val="none" w:sz="0" w:space="0" w:color="auto"/>
                <w:right w:val="none" w:sz="0" w:space="0" w:color="auto"/>
              </w:divBdr>
              <w:divsChild>
                <w:div w:id="432939619">
                  <w:marLeft w:val="0"/>
                  <w:marRight w:val="0"/>
                  <w:marTop w:val="0"/>
                  <w:marBottom w:val="0"/>
                  <w:divBdr>
                    <w:top w:val="none" w:sz="0" w:space="0" w:color="auto"/>
                    <w:left w:val="none" w:sz="0" w:space="0" w:color="auto"/>
                    <w:bottom w:val="none" w:sz="0" w:space="0" w:color="auto"/>
                    <w:right w:val="none" w:sz="0" w:space="0" w:color="auto"/>
                  </w:divBdr>
                  <w:divsChild>
                    <w:div w:id="176733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841190">
      <w:bodyDiv w:val="1"/>
      <w:marLeft w:val="0"/>
      <w:marRight w:val="0"/>
      <w:marTop w:val="0"/>
      <w:marBottom w:val="0"/>
      <w:divBdr>
        <w:top w:val="none" w:sz="0" w:space="0" w:color="auto"/>
        <w:left w:val="none" w:sz="0" w:space="0" w:color="auto"/>
        <w:bottom w:val="none" w:sz="0" w:space="0" w:color="auto"/>
        <w:right w:val="none" w:sz="0" w:space="0" w:color="auto"/>
      </w:divBdr>
      <w:divsChild>
        <w:div w:id="369108893">
          <w:marLeft w:val="0"/>
          <w:marRight w:val="0"/>
          <w:marTop w:val="0"/>
          <w:marBottom w:val="0"/>
          <w:divBdr>
            <w:top w:val="none" w:sz="0" w:space="0" w:color="auto"/>
            <w:left w:val="none" w:sz="0" w:space="0" w:color="auto"/>
            <w:bottom w:val="none" w:sz="0" w:space="0" w:color="auto"/>
            <w:right w:val="none" w:sz="0" w:space="0" w:color="auto"/>
          </w:divBdr>
          <w:divsChild>
            <w:div w:id="565916386">
              <w:marLeft w:val="0"/>
              <w:marRight w:val="0"/>
              <w:marTop w:val="0"/>
              <w:marBottom w:val="0"/>
              <w:divBdr>
                <w:top w:val="none" w:sz="0" w:space="0" w:color="auto"/>
                <w:left w:val="none" w:sz="0" w:space="0" w:color="auto"/>
                <w:bottom w:val="none" w:sz="0" w:space="0" w:color="auto"/>
                <w:right w:val="none" w:sz="0" w:space="0" w:color="auto"/>
              </w:divBdr>
              <w:divsChild>
                <w:div w:id="754210920">
                  <w:marLeft w:val="0"/>
                  <w:marRight w:val="0"/>
                  <w:marTop w:val="0"/>
                  <w:marBottom w:val="0"/>
                  <w:divBdr>
                    <w:top w:val="none" w:sz="0" w:space="0" w:color="auto"/>
                    <w:left w:val="none" w:sz="0" w:space="0" w:color="auto"/>
                    <w:bottom w:val="none" w:sz="0" w:space="0" w:color="auto"/>
                    <w:right w:val="none" w:sz="0" w:space="0" w:color="auto"/>
                  </w:divBdr>
                  <w:divsChild>
                    <w:div w:id="10942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039592">
      <w:bodyDiv w:val="1"/>
      <w:marLeft w:val="0"/>
      <w:marRight w:val="0"/>
      <w:marTop w:val="0"/>
      <w:marBottom w:val="0"/>
      <w:divBdr>
        <w:top w:val="none" w:sz="0" w:space="0" w:color="auto"/>
        <w:left w:val="none" w:sz="0" w:space="0" w:color="auto"/>
        <w:bottom w:val="none" w:sz="0" w:space="0" w:color="auto"/>
        <w:right w:val="none" w:sz="0" w:space="0" w:color="auto"/>
      </w:divBdr>
      <w:divsChild>
        <w:div w:id="657029004">
          <w:marLeft w:val="0"/>
          <w:marRight w:val="0"/>
          <w:marTop w:val="0"/>
          <w:marBottom w:val="0"/>
          <w:divBdr>
            <w:top w:val="none" w:sz="0" w:space="0" w:color="auto"/>
            <w:left w:val="none" w:sz="0" w:space="0" w:color="auto"/>
            <w:bottom w:val="none" w:sz="0" w:space="0" w:color="auto"/>
            <w:right w:val="none" w:sz="0" w:space="0" w:color="auto"/>
          </w:divBdr>
          <w:divsChild>
            <w:div w:id="1890453846">
              <w:marLeft w:val="0"/>
              <w:marRight w:val="0"/>
              <w:marTop w:val="0"/>
              <w:marBottom w:val="0"/>
              <w:divBdr>
                <w:top w:val="none" w:sz="0" w:space="0" w:color="auto"/>
                <w:left w:val="none" w:sz="0" w:space="0" w:color="auto"/>
                <w:bottom w:val="none" w:sz="0" w:space="0" w:color="auto"/>
                <w:right w:val="none" w:sz="0" w:space="0" w:color="auto"/>
              </w:divBdr>
              <w:divsChild>
                <w:div w:id="111491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796152">
      <w:bodyDiv w:val="1"/>
      <w:marLeft w:val="0"/>
      <w:marRight w:val="0"/>
      <w:marTop w:val="0"/>
      <w:marBottom w:val="0"/>
      <w:divBdr>
        <w:top w:val="none" w:sz="0" w:space="0" w:color="auto"/>
        <w:left w:val="none" w:sz="0" w:space="0" w:color="auto"/>
        <w:bottom w:val="none" w:sz="0" w:space="0" w:color="auto"/>
        <w:right w:val="none" w:sz="0" w:space="0" w:color="auto"/>
      </w:divBdr>
      <w:divsChild>
        <w:div w:id="159077331">
          <w:marLeft w:val="0"/>
          <w:marRight w:val="0"/>
          <w:marTop w:val="0"/>
          <w:marBottom w:val="0"/>
          <w:divBdr>
            <w:top w:val="none" w:sz="0" w:space="0" w:color="auto"/>
            <w:left w:val="none" w:sz="0" w:space="0" w:color="auto"/>
            <w:bottom w:val="none" w:sz="0" w:space="0" w:color="auto"/>
            <w:right w:val="none" w:sz="0" w:space="0" w:color="auto"/>
          </w:divBdr>
          <w:divsChild>
            <w:div w:id="1538084349">
              <w:marLeft w:val="0"/>
              <w:marRight w:val="0"/>
              <w:marTop w:val="0"/>
              <w:marBottom w:val="0"/>
              <w:divBdr>
                <w:top w:val="none" w:sz="0" w:space="0" w:color="auto"/>
                <w:left w:val="none" w:sz="0" w:space="0" w:color="auto"/>
                <w:bottom w:val="none" w:sz="0" w:space="0" w:color="auto"/>
                <w:right w:val="none" w:sz="0" w:space="0" w:color="auto"/>
              </w:divBdr>
              <w:divsChild>
                <w:div w:id="1636836190">
                  <w:marLeft w:val="0"/>
                  <w:marRight w:val="0"/>
                  <w:marTop w:val="0"/>
                  <w:marBottom w:val="0"/>
                  <w:divBdr>
                    <w:top w:val="none" w:sz="0" w:space="0" w:color="auto"/>
                    <w:left w:val="none" w:sz="0" w:space="0" w:color="auto"/>
                    <w:bottom w:val="none" w:sz="0" w:space="0" w:color="auto"/>
                    <w:right w:val="none" w:sz="0" w:space="0" w:color="auto"/>
                  </w:divBdr>
                  <w:divsChild>
                    <w:div w:id="19951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70392">
      <w:bodyDiv w:val="1"/>
      <w:marLeft w:val="0"/>
      <w:marRight w:val="0"/>
      <w:marTop w:val="0"/>
      <w:marBottom w:val="0"/>
      <w:divBdr>
        <w:top w:val="none" w:sz="0" w:space="0" w:color="auto"/>
        <w:left w:val="none" w:sz="0" w:space="0" w:color="auto"/>
        <w:bottom w:val="none" w:sz="0" w:space="0" w:color="auto"/>
        <w:right w:val="none" w:sz="0" w:space="0" w:color="auto"/>
      </w:divBdr>
    </w:div>
    <w:div w:id="1561015518">
      <w:bodyDiv w:val="1"/>
      <w:marLeft w:val="0"/>
      <w:marRight w:val="0"/>
      <w:marTop w:val="0"/>
      <w:marBottom w:val="0"/>
      <w:divBdr>
        <w:top w:val="none" w:sz="0" w:space="0" w:color="auto"/>
        <w:left w:val="none" w:sz="0" w:space="0" w:color="auto"/>
        <w:bottom w:val="none" w:sz="0" w:space="0" w:color="auto"/>
        <w:right w:val="none" w:sz="0" w:space="0" w:color="auto"/>
      </w:divBdr>
      <w:divsChild>
        <w:div w:id="914054500">
          <w:marLeft w:val="0"/>
          <w:marRight w:val="0"/>
          <w:marTop w:val="0"/>
          <w:marBottom w:val="0"/>
          <w:divBdr>
            <w:top w:val="none" w:sz="0" w:space="0" w:color="auto"/>
            <w:left w:val="none" w:sz="0" w:space="0" w:color="auto"/>
            <w:bottom w:val="none" w:sz="0" w:space="0" w:color="auto"/>
            <w:right w:val="none" w:sz="0" w:space="0" w:color="auto"/>
          </w:divBdr>
          <w:divsChild>
            <w:div w:id="1831478880">
              <w:marLeft w:val="0"/>
              <w:marRight w:val="0"/>
              <w:marTop w:val="0"/>
              <w:marBottom w:val="0"/>
              <w:divBdr>
                <w:top w:val="none" w:sz="0" w:space="0" w:color="auto"/>
                <w:left w:val="none" w:sz="0" w:space="0" w:color="auto"/>
                <w:bottom w:val="none" w:sz="0" w:space="0" w:color="auto"/>
                <w:right w:val="none" w:sz="0" w:space="0" w:color="auto"/>
              </w:divBdr>
              <w:divsChild>
                <w:div w:id="1771008574">
                  <w:marLeft w:val="0"/>
                  <w:marRight w:val="0"/>
                  <w:marTop w:val="0"/>
                  <w:marBottom w:val="0"/>
                  <w:divBdr>
                    <w:top w:val="none" w:sz="0" w:space="0" w:color="auto"/>
                    <w:left w:val="none" w:sz="0" w:space="0" w:color="auto"/>
                    <w:bottom w:val="none" w:sz="0" w:space="0" w:color="auto"/>
                    <w:right w:val="none" w:sz="0" w:space="0" w:color="auto"/>
                  </w:divBdr>
                  <w:divsChild>
                    <w:div w:id="4093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642581">
      <w:bodyDiv w:val="1"/>
      <w:marLeft w:val="0"/>
      <w:marRight w:val="0"/>
      <w:marTop w:val="0"/>
      <w:marBottom w:val="0"/>
      <w:divBdr>
        <w:top w:val="none" w:sz="0" w:space="0" w:color="auto"/>
        <w:left w:val="none" w:sz="0" w:space="0" w:color="auto"/>
        <w:bottom w:val="none" w:sz="0" w:space="0" w:color="auto"/>
        <w:right w:val="none" w:sz="0" w:space="0" w:color="auto"/>
      </w:divBdr>
      <w:divsChild>
        <w:div w:id="268900880">
          <w:marLeft w:val="0"/>
          <w:marRight w:val="0"/>
          <w:marTop w:val="0"/>
          <w:marBottom w:val="0"/>
          <w:divBdr>
            <w:top w:val="none" w:sz="0" w:space="0" w:color="auto"/>
            <w:left w:val="none" w:sz="0" w:space="0" w:color="auto"/>
            <w:bottom w:val="none" w:sz="0" w:space="0" w:color="auto"/>
            <w:right w:val="none" w:sz="0" w:space="0" w:color="auto"/>
          </w:divBdr>
          <w:divsChild>
            <w:div w:id="40328065">
              <w:marLeft w:val="0"/>
              <w:marRight w:val="0"/>
              <w:marTop w:val="0"/>
              <w:marBottom w:val="0"/>
              <w:divBdr>
                <w:top w:val="none" w:sz="0" w:space="0" w:color="auto"/>
                <w:left w:val="none" w:sz="0" w:space="0" w:color="auto"/>
                <w:bottom w:val="none" w:sz="0" w:space="0" w:color="auto"/>
                <w:right w:val="none" w:sz="0" w:space="0" w:color="auto"/>
              </w:divBdr>
              <w:divsChild>
                <w:div w:id="866525743">
                  <w:marLeft w:val="0"/>
                  <w:marRight w:val="0"/>
                  <w:marTop w:val="0"/>
                  <w:marBottom w:val="0"/>
                  <w:divBdr>
                    <w:top w:val="none" w:sz="0" w:space="0" w:color="auto"/>
                    <w:left w:val="none" w:sz="0" w:space="0" w:color="auto"/>
                    <w:bottom w:val="none" w:sz="0" w:space="0" w:color="auto"/>
                    <w:right w:val="none" w:sz="0" w:space="0" w:color="auto"/>
                  </w:divBdr>
                  <w:divsChild>
                    <w:div w:id="8210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927717">
      <w:bodyDiv w:val="1"/>
      <w:marLeft w:val="0"/>
      <w:marRight w:val="0"/>
      <w:marTop w:val="0"/>
      <w:marBottom w:val="0"/>
      <w:divBdr>
        <w:top w:val="none" w:sz="0" w:space="0" w:color="auto"/>
        <w:left w:val="none" w:sz="0" w:space="0" w:color="auto"/>
        <w:bottom w:val="none" w:sz="0" w:space="0" w:color="auto"/>
        <w:right w:val="none" w:sz="0" w:space="0" w:color="auto"/>
      </w:divBdr>
      <w:divsChild>
        <w:div w:id="1173716246">
          <w:marLeft w:val="0"/>
          <w:marRight w:val="0"/>
          <w:marTop w:val="0"/>
          <w:marBottom w:val="0"/>
          <w:divBdr>
            <w:top w:val="none" w:sz="0" w:space="0" w:color="auto"/>
            <w:left w:val="none" w:sz="0" w:space="0" w:color="auto"/>
            <w:bottom w:val="none" w:sz="0" w:space="0" w:color="auto"/>
            <w:right w:val="none" w:sz="0" w:space="0" w:color="auto"/>
          </w:divBdr>
          <w:divsChild>
            <w:div w:id="1368797139">
              <w:marLeft w:val="0"/>
              <w:marRight w:val="0"/>
              <w:marTop w:val="0"/>
              <w:marBottom w:val="0"/>
              <w:divBdr>
                <w:top w:val="none" w:sz="0" w:space="0" w:color="auto"/>
                <w:left w:val="none" w:sz="0" w:space="0" w:color="auto"/>
                <w:bottom w:val="none" w:sz="0" w:space="0" w:color="auto"/>
                <w:right w:val="none" w:sz="0" w:space="0" w:color="auto"/>
              </w:divBdr>
              <w:divsChild>
                <w:div w:id="1299727947">
                  <w:marLeft w:val="0"/>
                  <w:marRight w:val="0"/>
                  <w:marTop w:val="0"/>
                  <w:marBottom w:val="0"/>
                  <w:divBdr>
                    <w:top w:val="none" w:sz="0" w:space="0" w:color="auto"/>
                    <w:left w:val="none" w:sz="0" w:space="0" w:color="auto"/>
                    <w:bottom w:val="none" w:sz="0" w:space="0" w:color="auto"/>
                    <w:right w:val="none" w:sz="0" w:space="0" w:color="auto"/>
                  </w:divBdr>
                  <w:divsChild>
                    <w:div w:id="9086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761769">
      <w:bodyDiv w:val="1"/>
      <w:marLeft w:val="0"/>
      <w:marRight w:val="0"/>
      <w:marTop w:val="0"/>
      <w:marBottom w:val="0"/>
      <w:divBdr>
        <w:top w:val="none" w:sz="0" w:space="0" w:color="auto"/>
        <w:left w:val="none" w:sz="0" w:space="0" w:color="auto"/>
        <w:bottom w:val="none" w:sz="0" w:space="0" w:color="auto"/>
        <w:right w:val="none" w:sz="0" w:space="0" w:color="auto"/>
      </w:divBdr>
    </w:div>
    <w:div w:id="1618179282">
      <w:bodyDiv w:val="1"/>
      <w:marLeft w:val="0"/>
      <w:marRight w:val="0"/>
      <w:marTop w:val="0"/>
      <w:marBottom w:val="0"/>
      <w:divBdr>
        <w:top w:val="none" w:sz="0" w:space="0" w:color="auto"/>
        <w:left w:val="none" w:sz="0" w:space="0" w:color="auto"/>
        <w:bottom w:val="none" w:sz="0" w:space="0" w:color="auto"/>
        <w:right w:val="none" w:sz="0" w:space="0" w:color="auto"/>
      </w:divBdr>
    </w:div>
    <w:div w:id="1673022161">
      <w:bodyDiv w:val="1"/>
      <w:marLeft w:val="0"/>
      <w:marRight w:val="0"/>
      <w:marTop w:val="0"/>
      <w:marBottom w:val="0"/>
      <w:divBdr>
        <w:top w:val="none" w:sz="0" w:space="0" w:color="auto"/>
        <w:left w:val="none" w:sz="0" w:space="0" w:color="auto"/>
        <w:bottom w:val="none" w:sz="0" w:space="0" w:color="auto"/>
        <w:right w:val="none" w:sz="0" w:space="0" w:color="auto"/>
      </w:divBdr>
      <w:divsChild>
        <w:div w:id="396631052">
          <w:marLeft w:val="0"/>
          <w:marRight w:val="0"/>
          <w:marTop w:val="0"/>
          <w:marBottom w:val="0"/>
          <w:divBdr>
            <w:top w:val="none" w:sz="0" w:space="0" w:color="auto"/>
            <w:left w:val="none" w:sz="0" w:space="0" w:color="auto"/>
            <w:bottom w:val="none" w:sz="0" w:space="0" w:color="auto"/>
            <w:right w:val="none" w:sz="0" w:space="0" w:color="auto"/>
          </w:divBdr>
        </w:div>
        <w:div w:id="70933516">
          <w:marLeft w:val="0"/>
          <w:marRight w:val="0"/>
          <w:marTop w:val="0"/>
          <w:marBottom w:val="0"/>
          <w:divBdr>
            <w:top w:val="none" w:sz="0" w:space="0" w:color="auto"/>
            <w:left w:val="none" w:sz="0" w:space="0" w:color="auto"/>
            <w:bottom w:val="none" w:sz="0" w:space="0" w:color="auto"/>
            <w:right w:val="none" w:sz="0" w:space="0" w:color="auto"/>
          </w:divBdr>
        </w:div>
      </w:divsChild>
    </w:div>
    <w:div w:id="1683974223">
      <w:bodyDiv w:val="1"/>
      <w:marLeft w:val="0"/>
      <w:marRight w:val="0"/>
      <w:marTop w:val="0"/>
      <w:marBottom w:val="0"/>
      <w:divBdr>
        <w:top w:val="none" w:sz="0" w:space="0" w:color="auto"/>
        <w:left w:val="none" w:sz="0" w:space="0" w:color="auto"/>
        <w:bottom w:val="none" w:sz="0" w:space="0" w:color="auto"/>
        <w:right w:val="none" w:sz="0" w:space="0" w:color="auto"/>
      </w:divBdr>
      <w:divsChild>
        <w:div w:id="2070612378">
          <w:marLeft w:val="0"/>
          <w:marRight w:val="0"/>
          <w:marTop w:val="0"/>
          <w:marBottom w:val="0"/>
          <w:divBdr>
            <w:top w:val="none" w:sz="0" w:space="0" w:color="auto"/>
            <w:left w:val="none" w:sz="0" w:space="0" w:color="auto"/>
            <w:bottom w:val="none" w:sz="0" w:space="0" w:color="auto"/>
            <w:right w:val="none" w:sz="0" w:space="0" w:color="auto"/>
          </w:divBdr>
          <w:divsChild>
            <w:div w:id="319778113">
              <w:marLeft w:val="0"/>
              <w:marRight w:val="0"/>
              <w:marTop w:val="0"/>
              <w:marBottom w:val="0"/>
              <w:divBdr>
                <w:top w:val="none" w:sz="0" w:space="0" w:color="auto"/>
                <w:left w:val="none" w:sz="0" w:space="0" w:color="auto"/>
                <w:bottom w:val="none" w:sz="0" w:space="0" w:color="auto"/>
                <w:right w:val="none" w:sz="0" w:space="0" w:color="auto"/>
              </w:divBdr>
              <w:divsChild>
                <w:div w:id="2135951214">
                  <w:marLeft w:val="0"/>
                  <w:marRight w:val="0"/>
                  <w:marTop w:val="0"/>
                  <w:marBottom w:val="0"/>
                  <w:divBdr>
                    <w:top w:val="none" w:sz="0" w:space="0" w:color="auto"/>
                    <w:left w:val="none" w:sz="0" w:space="0" w:color="auto"/>
                    <w:bottom w:val="none" w:sz="0" w:space="0" w:color="auto"/>
                    <w:right w:val="none" w:sz="0" w:space="0" w:color="auto"/>
                  </w:divBdr>
                  <w:divsChild>
                    <w:div w:id="759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66054">
      <w:bodyDiv w:val="1"/>
      <w:marLeft w:val="0"/>
      <w:marRight w:val="0"/>
      <w:marTop w:val="0"/>
      <w:marBottom w:val="0"/>
      <w:divBdr>
        <w:top w:val="none" w:sz="0" w:space="0" w:color="auto"/>
        <w:left w:val="none" w:sz="0" w:space="0" w:color="auto"/>
        <w:bottom w:val="none" w:sz="0" w:space="0" w:color="auto"/>
        <w:right w:val="none" w:sz="0" w:space="0" w:color="auto"/>
      </w:divBdr>
      <w:divsChild>
        <w:div w:id="1055933664">
          <w:marLeft w:val="0"/>
          <w:marRight w:val="0"/>
          <w:marTop w:val="0"/>
          <w:marBottom w:val="0"/>
          <w:divBdr>
            <w:top w:val="none" w:sz="0" w:space="0" w:color="auto"/>
            <w:left w:val="none" w:sz="0" w:space="0" w:color="auto"/>
            <w:bottom w:val="none" w:sz="0" w:space="0" w:color="auto"/>
            <w:right w:val="none" w:sz="0" w:space="0" w:color="auto"/>
          </w:divBdr>
          <w:divsChild>
            <w:div w:id="1938243537">
              <w:marLeft w:val="0"/>
              <w:marRight w:val="0"/>
              <w:marTop w:val="0"/>
              <w:marBottom w:val="0"/>
              <w:divBdr>
                <w:top w:val="none" w:sz="0" w:space="0" w:color="auto"/>
                <w:left w:val="none" w:sz="0" w:space="0" w:color="auto"/>
                <w:bottom w:val="none" w:sz="0" w:space="0" w:color="auto"/>
                <w:right w:val="none" w:sz="0" w:space="0" w:color="auto"/>
              </w:divBdr>
              <w:divsChild>
                <w:div w:id="2560688">
                  <w:marLeft w:val="0"/>
                  <w:marRight w:val="0"/>
                  <w:marTop w:val="0"/>
                  <w:marBottom w:val="0"/>
                  <w:divBdr>
                    <w:top w:val="none" w:sz="0" w:space="0" w:color="auto"/>
                    <w:left w:val="none" w:sz="0" w:space="0" w:color="auto"/>
                    <w:bottom w:val="none" w:sz="0" w:space="0" w:color="auto"/>
                    <w:right w:val="none" w:sz="0" w:space="0" w:color="auto"/>
                  </w:divBdr>
                  <w:divsChild>
                    <w:div w:id="204158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197223">
      <w:bodyDiv w:val="1"/>
      <w:marLeft w:val="0"/>
      <w:marRight w:val="0"/>
      <w:marTop w:val="0"/>
      <w:marBottom w:val="0"/>
      <w:divBdr>
        <w:top w:val="none" w:sz="0" w:space="0" w:color="auto"/>
        <w:left w:val="none" w:sz="0" w:space="0" w:color="auto"/>
        <w:bottom w:val="none" w:sz="0" w:space="0" w:color="auto"/>
        <w:right w:val="none" w:sz="0" w:space="0" w:color="auto"/>
      </w:divBdr>
      <w:divsChild>
        <w:div w:id="1760910432">
          <w:marLeft w:val="0"/>
          <w:marRight w:val="0"/>
          <w:marTop w:val="0"/>
          <w:marBottom w:val="0"/>
          <w:divBdr>
            <w:top w:val="none" w:sz="0" w:space="0" w:color="auto"/>
            <w:left w:val="none" w:sz="0" w:space="0" w:color="auto"/>
            <w:bottom w:val="none" w:sz="0" w:space="0" w:color="auto"/>
            <w:right w:val="none" w:sz="0" w:space="0" w:color="auto"/>
          </w:divBdr>
          <w:divsChild>
            <w:div w:id="1746368246">
              <w:marLeft w:val="0"/>
              <w:marRight w:val="0"/>
              <w:marTop w:val="0"/>
              <w:marBottom w:val="0"/>
              <w:divBdr>
                <w:top w:val="none" w:sz="0" w:space="0" w:color="auto"/>
                <w:left w:val="none" w:sz="0" w:space="0" w:color="auto"/>
                <w:bottom w:val="none" w:sz="0" w:space="0" w:color="auto"/>
                <w:right w:val="none" w:sz="0" w:space="0" w:color="auto"/>
              </w:divBdr>
              <w:divsChild>
                <w:div w:id="473063590">
                  <w:marLeft w:val="0"/>
                  <w:marRight w:val="0"/>
                  <w:marTop w:val="0"/>
                  <w:marBottom w:val="0"/>
                  <w:divBdr>
                    <w:top w:val="none" w:sz="0" w:space="0" w:color="auto"/>
                    <w:left w:val="none" w:sz="0" w:space="0" w:color="auto"/>
                    <w:bottom w:val="none" w:sz="0" w:space="0" w:color="auto"/>
                    <w:right w:val="none" w:sz="0" w:space="0" w:color="auto"/>
                  </w:divBdr>
                  <w:divsChild>
                    <w:div w:id="19475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178648">
      <w:bodyDiv w:val="1"/>
      <w:marLeft w:val="0"/>
      <w:marRight w:val="0"/>
      <w:marTop w:val="0"/>
      <w:marBottom w:val="0"/>
      <w:divBdr>
        <w:top w:val="none" w:sz="0" w:space="0" w:color="auto"/>
        <w:left w:val="none" w:sz="0" w:space="0" w:color="auto"/>
        <w:bottom w:val="none" w:sz="0" w:space="0" w:color="auto"/>
        <w:right w:val="none" w:sz="0" w:space="0" w:color="auto"/>
      </w:divBdr>
    </w:div>
    <w:div w:id="1798184283">
      <w:bodyDiv w:val="1"/>
      <w:marLeft w:val="0"/>
      <w:marRight w:val="0"/>
      <w:marTop w:val="0"/>
      <w:marBottom w:val="0"/>
      <w:divBdr>
        <w:top w:val="none" w:sz="0" w:space="0" w:color="auto"/>
        <w:left w:val="none" w:sz="0" w:space="0" w:color="auto"/>
        <w:bottom w:val="none" w:sz="0" w:space="0" w:color="auto"/>
        <w:right w:val="none" w:sz="0" w:space="0" w:color="auto"/>
      </w:divBdr>
      <w:divsChild>
        <w:div w:id="1415475674">
          <w:marLeft w:val="0"/>
          <w:marRight w:val="0"/>
          <w:marTop w:val="0"/>
          <w:marBottom w:val="0"/>
          <w:divBdr>
            <w:top w:val="none" w:sz="0" w:space="0" w:color="auto"/>
            <w:left w:val="none" w:sz="0" w:space="0" w:color="auto"/>
            <w:bottom w:val="none" w:sz="0" w:space="0" w:color="auto"/>
            <w:right w:val="none" w:sz="0" w:space="0" w:color="auto"/>
          </w:divBdr>
          <w:divsChild>
            <w:div w:id="742678203">
              <w:marLeft w:val="0"/>
              <w:marRight w:val="0"/>
              <w:marTop w:val="0"/>
              <w:marBottom w:val="0"/>
              <w:divBdr>
                <w:top w:val="none" w:sz="0" w:space="0" w:color="auto"/>
                <w:left w:val="none" w:sz="0" w:space="0" w:color="auto"/>
                <w:bottom w:val="none" w:sz="0" w:space="0" w:color="auto"/>
                <w:right w:val="none" w:sz="0" w:space="0" w:color="auto"/>
              </w:divBdr>
              <w:divsChild>
                <w:div w:id="64470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270127">
      <w:bodyDiv w:val="1"/>
      <w:marLeft w:val="0"/>
      <w:marRight w:val="0"/>
      <w:marTop w:val="0"/>
      <w:marBottom w:val="0"/>
      <w:divBdr>
        <w:top w:val="none" w:sz="0" w:space="0" w:color="auto"/>
        <w:left w:val="none" w:sz="0" w:space="0" w:color="auto"/>
        <w:bottom w:val="none" w:sz="0" w:space="0" w:color="auto"/>
        <w:right w:val="none" w:sz="0" w:space="0" w:color="auto"/>
      </w:divBdr>
    </w:div>
    <w:div w:id="1836721755">
      <w:bodyDiv w:val="1"/>
      <w:marLeft w:val="0"/>
      <w:marRight w:val="0"/>
      <w:marTop w:val="0"/>
      <w:marBottom w:val="0"/>
      <w:divBdr>
        <w:top w:val="none" w:sz="0" w:space="0" w:color="auto"/>
        <w:left w:val="none" w:sz="0" w:space="0" w:color="auto"/>
        <w:bottom w:val="none" w:sz="0" w:space="0" w:color="auto"/>
        <w:right w:val="none" w:sz="0" w:space="0" w:color="auto"/>
      </w:divBdr>
      <w:divsChild>
        <w:div w:id="608850305">
          <w:marLeft w:val="0"/>
          <w:marRight w:val="0"/>
          <w:marTop w:val="0"/>
          <w:marBottom w:val="0"/>
          <w:divBdr>
            <w:top w:val="none" w:sz="0" w:space="0" w:color="auto"/>
            <w:left w:val="none" w:sz="0" w:space="0" w:color="auto"/>
            <w:bottom w:val="none" w:sz="0" w:space="0" w:color="auto"/>
            <w:right w:val="none" w:sz="0" w:space="0" w:color="auto"/>
          </w:divBdr>
          <w:divsChild>
            <w:div w:id="1066416793">
              <w:marLeft w:val="0"/>
              <w:marRight w:val="0"/>
              <w:marTop w:val="0"/>
              <w:marBottom w:val="0"/>
              <w:divBdr>
                <w:top w:val="none" w:sz="0" w:space="0" w:color="auto"/>
                <w:left w:val="none" w:sz="0" w:space="0" w:color="auto"/>
                <w:bottom w:val="none" w:sz="0" w:space="0" w:color="auto"/>
                <w:right w:val="none" w:sz="0" w:space="0" w:color="auto"/>
              </w:divBdr>
              <w:divsChild>
                <w:div w:id="939528492">
                  <w:marLeft w:val="0"/>
                  <w:marRight w:val="0"/>
                  <w:marTop w:val="0"/>
                  <w:marBottom w:val="0"/>
                  <w:divBdr>
                    <w:top w:val="none" w:sz="0" w:space="0" w:color="auto"/>
                    <w:left w:val="none" w:sz="0" w:space="0" w:color="auto"/>
                    <w:bottom w:val="none" w:sz="0" w:space="0" w:color="auto"/>
                    <w:right w:val="none" w:sz="0" w:space="0" w:color="auto"/>
                  </w:divBdr>
                  <w:divsChild>
                    <w:div w:id="20524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870979">
      <w:bodyDiv w:val="1"/>
      <w:marLeft w:val="0"/>
      <w:marRight w:val="0"/>
      <w:marTop w:val="0"/>
      <w:marBottom w:val="0"/>
      <w:divBdr>
        <w:top w:val="none" w:sz="0" w:space="0" w:color="auto"/>
        <w:left w:val="none" w:sz="0" w:space="0" w:color="auto"/>
        <w:bottom w:val="none" w:sz="0" w:space="0" w:color="auto"/>
        <w:right w:val="none" w:sz="0" w:space="0" w:color="auto"/>
      </w:divBdr>
      <w:divsChild>
        <w:div w:id="1401102735">
          <w:marLeft w:val="0"/>
          <w:marRight w:val="0"/>
          <w:marTop w:val="0"/>
          <w:marBottom w:val="0"/>
          <w:divBdr>
            <w:top w:val="none" w:sz="0" w:space="0" w:color="auto"/>
            <w:left w:val="none" w:sz="0" w:space="0" w:color="auto"/>
            <w:bottom w:val="none" w:sz="0" w:space="0" w:color="auto"/>
            <w:right w:val="none" w:sz="0" w:space="0" w:color="auto"/>
          </w:divBdr>
          <w:divsChild>
            <w:div w:id="780414101">
              <w:marLeft w:val="0"/>
              <w:marRight w:val="0"/>
              <w:marTop w:val="0"/>
              <w:marBottom w:val="0"/>
              <w:divBdr>
                <w:top w:val="none" w:sz="0" w:space="0" w:color="auto"/>
                <w:left w:val="none" w:sz="0" w:space="0" w:color="auto"/>
                <w:bottom w:val="none" w:sz="0" w:space="0" w:color="auto"/>
                <w:right w:val="none" w:sz="0" w:space="0" w:color="auto"/>
              </w:divBdr>
              <w:divsChild>
                <w:div w:id="1963535291">
                  <w:marLeft w:val="0"/>
                  <w:marRight w:val="0"/>
                  <w:marTop w:val="0"/>
                  <w:marBottom w:val="0"/>
                  <w:divBdr>
                    <w:top w:val="none" w:sz="0" w:space="0" w:color="auto"/>
                    <w:left w:val="none" w:sz="0" w:space="0" w:color="auto"/>
                    <w:bottom w:val="none" w:sz="0" w:space="0" w:color="auto"/>
                    <w:right w:val="none" w:sz="0" w:space="0" w:color="auto"/>
                  </w:divBdr>
                  <w:divsChild>
                    <w:div w:id="166238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43049">
      <w:bodyDiv w:val="1"/>
      <w:marLeft w:val="0"/>
      <w:marRight w:val="0"/>
      <w:marTop w:val="0"/>
      <w:marBottom w:val="0"/>
      <w:divBdr>
        <w:top w:val="none" w:sz="0" w:space="0" w:color="auto"/>
        <w:left w:val="none" w:sz="0" w:space="0" w:color="auto"/>
        <w:bottom w:val="none" w:sz="0" w:space="0" w:color="auto"/>
        <w:right w:val="none" w:sz="0" w:space="0" w:color="auto"/>
      </w:divBdr>
    </w:div>
    <w:div w:id="1872957757">
      <w:bodyDiv w:val="1"/>
      <w:marLeft w:val="0"/>
      <w:marRight w:val="0"/>
      <w:marTop w:val="0"/>
      <w:marBottom w:val="0"/>
      <w:divBdr>
        <w:top w:val="none" w:sz="0" w:space="0" w:color="auto"/>
        <w:left w:val="none" w:sz="0" w:space="0" w:color="auto"/>
        <w:bottom w:val="none" w:sz="0" w:space="0" w:color="auto"/>
        <w:right w:val="none" w:sz="0" w:space="0" w:color="auto"/>
      </w:divBdr>
      <w:divsChild>
        <w:div w:id="130096346">
          <w:marLeft w:val="0"/>
          <w:marRight w:val="0"/>
          <w:marTop w:val="0"/>
          <w:marBottom w:val="0"/>
          <w:divBdr>
            <w:top w:val="none" w:sz="0" w:space="0" w:color="auto"/>
            <w:left w:val="none" w:sz="0" w:space="0" w:color="auto"/>
            <w:bottom w:val="none" w:sz="0" w:space="0" w:color="auto"/>
            <w:right w:val="none" w:sz="0" w:space="0" w:color="auto"/>
          </w:divBdr>
          <w:divsChild>
            <w:div w:id="647978534">
              <w:marLeft w:val="0"/>
              <w:marRight w:val="0"/>
              <w:marTop w:val="0"/>
              <w:marBottom w:val="0"/>
              <w:divBdr>
                <w:top w:val="none" w:sz="0" w:space="0" w:color="auto"/>
                <w:left w:val="none" w:sz="0" w:space="0" w:color="auto"/>
                <w:bottom w:val="none" w:sz="0" w:space="0" w:color="auto"/>
                <w:right w:val="none" w:sz="0" w:space="0" w:color="auto"/>
              </w:divBdr>
              <w:divsChild>
                <w:div w:id="5345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17176">
      <w:bodyDiv w:val="1"/>
      <w:marLeft w:val="0"/>
      <w:marRight w:val="0"/>
      <w:marTop w:val="0"/>
      <w:marBottom w:val="0"/>
      <w:divBdr>
        <w:top w:val="none" w:sz="0" w:space="0" w:color="auto"/>
        <w:left w:val="none" w:sz="0" w:space="0" w:color="auto"/>
        <w:bottom w:val="none" w:sz="0" w:space="0" w:color="auto"/>
        <w:right w:val="none" w:sz="0" w:space="0" w:color="auto"/>
      </w:divBdr>
      <w:divsChild>
        <w:div w:id="336270020">
          <w:marLeft w:val="0"/>
          <w:marRight w:val="0"/>
          <w:marTop w:val="0"/>
          <w:marBottom w:val="0"/>
          <w:divBdr>
            <w:top w:val="none" w:sz="0" w:space="0" w:color="auto"/>
            <w:left w:val="none" w:sz="0" w:space="0" w:color="auto"/>
            <w:bottom w:val="none" w:sz="0" w:space="0" w:color="auto"/>
            <w:right w:val="none" w:sz="0" w:space="0" w:color="auto"/>
          </w:divBdr>
          <w:divsChild>
            <w:div w:id="1837459630">
              <w:marLeft w:val="0"/>
              <w:marRight w:val="0"/>
              <w:marTop w:val="0"/>
              <w:marBottom w:val="0"/>
              <w:divBdr>
                <w:top w:val="none" w:sz="0" w:space="0" w:color="auto"/>
                <w:left w:val="none" w:sz="0" w:space="0" w:color="auto"/>
                <w:bottom w:val="none" w:sz="0" w:space="0" w:color="auto"/>
                <w:right w:val="none" w:sz="0" w:space="0" w:color="auto"/>
              </w:divBdr>
              <w:divsChild>
                <w:div w:id="1209760819">
                  <w:marLeft w:val="0"/>
                  <w:marRight w:val="0"/>
                  <w:marTop w:val="0"/>
                  <w:marBottom w:val="0"/>
                  <w:divBdr>
                    <w:top w:val="none" w:sz="0" w:space="0" w:color="auto"/>
                    <w:left w:val="none" w:sz="0" w:space="0" w:color="auto"/>
                    <w:bottom w:val="none" w:sz="0" w:space="0" w:color="auto"/>
                    <w:right w:val="none" w:sz="0" w:space="0" w:color="auto"/>
                  </w:divBdr>
                  <w:divsChild>
                    <w:div w:id="211447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226169">
      <w:bodyDiv w:val="1"/>
      <w:marLeft w:val="0"/>
      <w:marRight w:val="0"/>
      <w:marTop w:val="0"/>
      <w:marBottom w:val="0"/>
      <w:divBdr>
        <w:top w:val="none" w:sz="0" w:space="0" w:color="auto"/>
        <w:left w:val="none" w:sz="0" w:space="0" w:color="auto"/>
        <w:bottom w:val="none" w:sz="0" w:space="0" w:color="auto"/>
        <w:right w:val="none" w:sz="0" w:space="0" w:color="auto"/>
      </w:divBdr>
    </w:div>
    <w:div w:id="1951736881">
      <w:bodyDiv w:val="1"/>
      <w:marLeft w:val="0"/>
      <w:marRight w:val="0"/>
      <w:marTop w:val="0"/>
      <w:marBottom w:val="0"/>
      <w:divBdr>
        <w:top w:val="none" w:sz="0" w:space="0" w:color="auto"/>
        <w:left w:val="none" w:sz="0" w:space="0" w:color="auto"/>
        <w:bottom w:val="none" w:sz="0" w:space="0" w:color="auto"/>
        <w:right w:val="none" w:sz="0" w:space="0" w:color="auto"/>
      </w:divBdr>
      <w:divsChild>
        <w:div w:id="1172256404">
          <w:marLeft w:val="0"/>
          <w:marRight w:val="0"/>
          <w:marTop w:val="0"/>
          <w:marBottom w:val="0"/>
          <w:divBdr>
            <w:top w:val="none" w:sz="0" w:space="0" w:color="auto"/>
            <w:left w:val="none" w:sz="0" w:space="0" w:color="auto"/>
            <w:bottom w:val="none" w:sz="0" w:space="0" w:color="auto"/>
            <w:right w:val="none" w:sz="0" w:space="0" w:color="auto"/>
          </w:divBdr>
          <w:divsChild>
            <w:div w:id="2035304178">
              <w:marLeft w:val="0"/>
              <w:marRight w:val="0"/>
              <w:marTop w:val="0"/>
              <w:marBottom w:val="0"/>
              <w:divBdr>
                <w:top w:val="none" w:sz="0" w:space="0" w:color="auto"/>
                <w:left w:val="none" w:sz="0" w:space="0" w:color="auto"/>
                <w:bottom w:val="none" w:sz="0" w:space="0" w:color="auto"/>
                <w:right w:val="none" w:sz="0" w:space="0" w:color="auto"/>
              </w:divBdr>
              <w:divsChild>
                <w:div w:id="589434033">
                  <w:marLeft w:val="0"/>
                  <w:marRight w:val="0"/>
                  <w:marTop w:val="0"/>
                  <w:marBottom w:val="0"/>
                  <w:divBdr>
                    <w:top w:val="none" w:sz="0" w:space="0" w:color="auto"/>
                    <w:left w:val="none" w:sz="0" w:space="0" w:color="auto"/>
                    <w:bottom w:val="none" w:sz="0" w:space="0" w:color="auto"/>
                    <w:right w:val="none" w:sz="0" w:space="0" w:color="auto"/>
                  </w:divBdr>
                  <w:divsChild>
                    <w:div w:id="165098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137883">
      <w:bodyDiv w:val="1"/>
      <w:marLeft w:val="0"/>
      <w:marRight w:val="0"/>
      <w:marTop w:val="0"/>
      <w:marBottom w:val="0"/>
      <w:divBdr>
        <w:top w:val="none" w:sz="0" w:space="0" w:color="auto"/>
        <w:left w:val="none" w:sz="0" w:space="0" w:color="auto"/>
        <w:bottom w:val="none" w:sz="0" w:space="0" w:color="auto"/>
        <w:right w:val="none" w:sz="0" w:space="0" w:color="auto"/>
      </w:divBdr>
      <w:divsChild>
        <w:div w:id="2094164195">
          <w:marLeft w:val="0"/>
          <w:marRight w:val="0"/>
          <w:marTop w:val="0"/>
          <w:marBottom w:val="0"/>
          <w:divBdr>
            <w:top w:val="none" w:sz="0" w:space="0" w:color="auto"/>
            <w:left w:val="none" w:sz="0" w:space="0" w:color="auto"/>
            <w:bottom w:val="none" w:sz="0" w:space="0" w:color="auto"/>
            <w:right w:val="none" w:sz="0" w:space="0" w:color="auto"/>
          </w:divBdr>
          <w:divsChild>
            <w:div w:id="1447043918">
              <w:marLeft w:val="0"/>
              <w:marRight w:val="0"/>
              <w:marTop w:val="0"/>
              <w:marBottom w:val="0"/>
              <w:divBdr>
                <w:top w:val="none" w:sz="0" w:space="0" w:color="auto"/>
                <w:left w:val="none" w:sz="0" w:space="0" w:color="auto"/>
                <w:bottom w:val="none" w:sz="0" w:space="0" w:color="auto"/>
                <w:right w:val="none" w:sz="0" w:space="0" w:color="auto"/>
              </w:divBdr>
              <w:divsChild>
                <w:div w:id="1374307789">
                  <w:marLeft w:val="0"/>
                  <w:marRight w:val="0"/>
                  <w:marTop w:val="0"/>
                  <w:marBottom w:val="0"/>
                  <w:divBdr>
                    <w:top w:val="none" w:sz="0" w:space="0" w:color="auto"/>
                    <w:left w:val="none" w:sz="0" w:space="0" w:color="auto"/>
                    <w:bottom w:val="none" w:sz="0" w:space="0" w:color="auto"/>
                    <w:right w:val="none" w:sz="0" w:space="0" w:color="auto"/>
                  </w:divBdr>
                  <w:divsChild>
                    <w:div w:id="18341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037675">
      <w:bodyDiv w:val="1"/>
      <w:marLeft w:val="0"/>
      <w:marRight w:val="0"/>
      <w:marTop w:val="0"/>
      <w:marBottom w:val="0"/>
      <w:divBdr>
        <w:top w:val="none" w:sz="0" w:space="0" w:color="auto"/>
        <w:left w:val="none" w:sz="0" w:space="0" w:color="auto"/>
        <w:bottom w:val="none" w:sz="0" w:space="0" w:color="auto"/>
        <w:right w:val="none" w:sz="0" w:space="0" w:color="auto"/>
      </w:divBdr>
    </w:div>
    <w:div w:id="1971666650">
      <w:bodyDiv w:val="1"/>
      <w:marLeft w:val="0"/>
      <w:marRight w:val="0"/>
      <w:marTop w:val="0"/>
      <w:marBottom w:val="0"/>
      <w:divBdr>
        <w:top w:val="none" w:sz="0" w:space="0" w:color="auto"/>
        <w:left w:val="none" w:sz="0" w:space="0" w:color="auto"/>
        <w:bottom w:val="none" w:sz="0" w:space="0" w:color="auto"/>
        <w:right w:val="none" w:sz="0" w:space="0" w:color="auto"/>
      </w:divBdr>
      <w:divsChild>
        <w:div w:id="412095219">
          <w:marLeft w:val="0"/>
          <w:marRight w:val="0"/>
          <w:marTop w:val="0"/>
          <w:marBottom w:val="0"/>
          <w:divBdr>
            <w:top w:val="none" w:sz="0" w:space="0" w:color="auto"/>
            <w:left w:val="none" w:sz="0" w:space="0" w:color="auto"/>
            <w:bottom w:val="none" w:sz="0" w:space="0" w:color="auto"/>
            <w:right w:val="none" w:sz="0" w:space="0" w:color="auto"/>
          </w:divBdr>
          <w:divsChild>
            <w:div w:id="948320697">
              <w:marLeft w:val="0"/>
              <w:marRight w:val="0"/>
              <w:marTop w:val="0"/>
              <w:marBottom w:val="0"/>
              <w:divBdr>
                <w:top w:val="none" w:sz="0" w:space="0" w:color="auto"/>
                <w:left w:val="none" w:sz="0" w:space="0" w:color="auto"/>
                <w:bottom w:val="none" w:sz="0" w:space="0" w:color="auto"/>
                <w:right w:val="none" w:sz="0" w:space="0" w:color="auto"/>
              </w:divBdr>
              <w:divsChild>
                <w:div w:id="138263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86017">
      <w:bodyDiv w:val="1"/>
      <w:marLeft w:val="0"/>
      <w:marRight w:val="0"/>
      <w:marTop w:val="0"/>
      <w:marBottom w:val="0"/>
      <w:divBdr>
        <w:top w:val="none" w:sz="0" w:space="0" w:color="auto"/>
        <w:left w:val="none" w:sz="0" w:space="0" w:color="auto"/>
        <w:bottom w:val="none" w:sz="0" w:space="0" w:color="auto"/>
        <w:right w:val="none" w:sz="0" w:space="0" w:color="auto"/>
      </w:divBdr>
    </w:div>
    <w:div w:id="1997302119">
      <w:bodyDiv w:val="1"/>
      <w:marLeft w:val="0"/>
      <w:marRight w:val="0"/>
      <w:marTop w:val="0"/>
      <w:marBottom w:val="0"/>
      <w:divBdr>
        <w:top w:val="none" w:sz="0" w:space="0" w:color="auto"/>
        <w:left w:val="none" w:sz="0" w:space="0" w:color="auto"/>
        <w:bottom w:val="none" w:sz="0" w:space="0" w:color="auto"/>
        <w:right w:val="none" w:sz="0" w:space="0" w:color="auto"/>
      </w:divBdr>
      <w:divsChild>
        <w:div w:id="207380880">
          <w:marLeft w:val="0"/>
          <w:marRight w:val="0"/>
          <w:marTop w:val="0"/>
          <w:marBottom w:val="0"/>
          <w:divBdr>
            <w:top w:val="none" w:sz="0" w:space="0" w:color="auto"/>
            <w:left w:val="none" w:sz="0" w:space="0" w:color="auto"/>
            <w:bottom w:val="none" w:sz="0" w:space="0" w:color="auto"/>
            <w:right w:val="none" w:sz="0" w:space="0" w:color="auto"/>
          </w:divBdr>
          <w:divsChild>
            <w:div w:id="684745155">
              <w:marLeft w:val="0"/>
              <w:marRight w:val="0"/>
              <w:marTop w:val="0"/>
              <w:marBottom w:val="0"/>
              <w:divBdr>
                <w:top w:val="none" w:sz="0" w:space="0" w:color="auto"/>
                <w:left w:val="none" w:sz="0" w:space="0" w:color="auto"/>
                <w:bottom w:val="none" w:sz="0" w:space="0" w:color="auto"/>
                <w:right w:val="none" w:sz="0" w:space="0" w:color="auto"/>
              </w:divBdr>
              <w:divsChild>
                <w:div w:id="915629845">
                  <w:marLeft w:val="0"/>
                  <w:marRight w:val="0"/>
                  <w:marTop w:val="0"/>
                  <w:marBottom w:val="0"/>
                  <w:divBdr>
                    <w:top w:val="none" w:sz="0" w:space="0" w:color="auto"/>
                    <w:left w:val="none" w:sz="0" w:space="0" w:color="auto"/>
                    <w:bottom w:val="none" w:sz="0" w:space="0" w:color="auto"/>
                    <w:right w:val="none" w:sz="0" w:space="0" w:color="auto"/>
                  </w:divBdr>
                  <w:divsChild>
                    <w:div w:id="7367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72192">
      <w:bodyDiv w:val="1"/>
      <w:marLeft w:val="0"/>
      <w:marRight w:val="0"/>
      <w:marTop w:val="0"/>
      <w:marBottom w:val="0"/>
      <w:divBdr>
        <w:top w:val="none" w:sz="0" w:space="0" w:color="auto"/>
        <w:left w:val="none" w:sz="0" w:space="0" w:color="auto"/>
        <w:bottom w:val="none" w:sz="0" w:space="0" w:color="auto"/>
        <w:right w:val="none" w:sz="0" w:space="0" w:color="auto"/>
      </w:divBdr>
    </w:div>
    <w:div w:id="2003049031">
      <w:bodyDiv w:val="1"/>
      <w:marLeft w:val="0"/>
      <w:marRight w:val="0"/>
      <w:marTop w:val="0"/>
      <w:marBottom w:val="0"/>
      <w:divBdr>
        <w:top w:val="none" w:sz="0" w:space="0" w:color="auto"/>
        <w:left w:val="none" w:sz="0" w:space="0" w:color="auto"/>
        <w:bottom w:val="none" w:sz="0" w:space="0" w:color="auto"/>
        <w:right w:val="none" w:sz="0" w:space="0" w:color="auto"/>
      </w:divBdr>
    </w:div>
    <w:div w:id="2035571417">
      <w:bodyDiv w:val="1"/>
      <w:marLeft w:val="0"/>
      <w:marRight w:val="0"/>
      <w:marTop w:val="0"/>
      <w:marBottom w:val="0"/>
      <w:divBdr>
        <w:top w:val="none" w:sz="0" w:space="0" w:color="auto"/>
        <w:left w:val="none" w:sz="0" w:space="0" w:color="auto"/>
        <w:bottom w:val="none" w:sz="0" w:space="0" w:color="auto"/>
        <w:right w:val="none" w:sz="0" w:space="0" w:color="auto"/>
      </w:divBdr>
      <w:divsChild>
        <w:div w:id="1123885428">
          <w:marLeft w:val="0"/>
          <w:marRight w:val="0"/>
          <w:marTop w:val="0"/>
          <w:marBottom w:val="0"/>
          <w:divBdr>
            <w:top w:val="none" w:sz="0" w:space="0" w:color="auto"/>
            <w:left w:val="none" w:sz="0" w:space="0" w:color="auto"/>
            <w:bottom w:val="none" w:sz="0" w:space="0" w:color="auto"/>
            <w:right w:val="none" w:sz="0" w:space="0" w:color="auto"/>
          </w:divBdr>
          <w:divsChild>
            <w:div w:id="336856520">
              <w:marLeft w:val="0"/>
              <w:marRight w:val="0"/>
              <w:marTop w:val="0"/>
              <w:marBottom w:val="0"/>
              <w:divBdr>
                <w:top w:val="none" w:sz="0" w:space="0" w:color="auto"/>
                <w:left w:val="none" w:sz="0" w:space="0" w:color="auto"/>
                <w:bottom w:val="none" w:sz="0" w:space="0" w:color="auto"/>
                <w:right w:val="none" w:sz="0" w:space="0" w:color="auto"/>
              </w:divBdr>
              <w:divsChild>
                <w:div w:id="377897165">
                  <w:marLeft w:val="0"/>
                  <w:marRight w:val="0"/>
                  <w:marTop w:val="0"/>
                  <w:marBottom w:val="0"/>
                  <w:divBdr>
                    <w:top w:val="none" w:sz="0" w:space="0" w:color="auto"/>
                    <w:left w:val="none" w:sz="0" w:space="0" w:color="auto"/>
                    <w:bottom w:val="none" w:sz="0" w:space="0" w:color="auto"/>
                    <w:right w:val="none" w:sz="0" w:space="0" w:color="auto"/>
                  </w:divBdr>
                  <w:divsChild>
                    <w:div w:id="251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68149">
      <w:bodyDiv w:val="1"/>
      <w:marLeft w:val="0"/>
      <w:marRight w:val="0"/>
      <w:marTop w:val="0"/>
      <w:marBottom w:val="0"/>
      <w:divBdr>
        <w:top w:val="none" w:sz="0" w:space="0" w:color="auto"/>
        <w:left w:val="none" w:sz="0" w:space="0" w:color="auto"/>
        <w:bottom w:val="none" w:sz="0" w:space="0" w:color="auto"/>
        <w:right w:val="none" w:sz="0" w:space="0" w:color="auto"/>
      </w:divBdr>
      <w:divsChild>
        <w:div w:id="186875459">
          <w:marLeft w:val="0"/>
          <w:marRight w:val="0"/>
          <w:marTop w:val="0"/>
          <w:marBottom w:val="0"/>
          <w:divBdr>
            <w:top w:val="none" w:sz="0" w:space="0" w:color="auto"/>
            <w:left w:val="none" w:sz="0" w:space="0" w:color="auto"/>
            <w:bottom w:val="none" w:sz="0" w:space="0" w:color="auto"/>
            <w:right w:val="none" w:sz="0" w:space="0" w:color="auto"/>
          </w:divBdr>
          <w:divsChild>
            <w:div w:id="1193761542">
              <w:marLeft w:val="0"/>
              <w:marRight w:val="0"/>
              <w:marTop w:val="0"/>
              <w:marBottom w:val="0"/>
              <w:divBdr>
                <w:top w:val="none" w:sz="0" w:space="0" w:color="auto"/>
                <w:left w:val="none" w:sz="0" w:space="0" w:color="auto"/>
                <w:bottom w:val="none" w:sz="0" w:space="0" w:color="auto"/>
                <w:right w:val="none" w:sz="0" w:space="0" w:color="auto"/>
              </w:divBdr>
              <w:divsChild>
                <w:div w:id="1208641652">
                  <w:marLeft w:val="0"/>
                  <w:marRight w:val="0"/>
                  <w:marTop w:val="0"/>
                  <w:marBottom w:val="0"/>
                  <w:divBdr>
                    <w:top w:val="none" w:sz="0" w:space="0" w:color="auto"/>
                    <w:left w:val="none" w:sz="0" w:space="0" w:color="auto"/>
                    <w:bottom w:val="none" w:sz="0" w:space="0" w:color="auto"/>
                    <w:right w:val="none" w:sz="0" w:space="0" w:color="auto"/>
                  </w:divBdr>
                  <w:divsChild>
                    <w:div w:id="114859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035431">
      <w:bodyDiv w:val="1"/>
      <w:marLeft w:val="0"/>
      <w:marRight w:val="0"/>
      <w:marTop w:val="0"/>
      <w:marBottom w:val="0"/>
      <w:divBdr>
        <w:top w:val="none" w:sz="0" w:space="0" w:color="auto"/>
        <w:left w:val="none" w:sz="0" w:space="0" w:color="auto"/>
        <w:bottom w:val="none" w:sz="0" w:space="0" w:color="auto"/>
        <w:right w:val="none" w:sz="0" w:space="0" w:color="auto"/>
      </w:divBdr>
      <w:divsChild>
        <w:div w:id="53747207">
          <w:marLeft w:val="0"/>
          <w:marRight w:val="0"/>
          <w:marTop w:val="0"/>
          <w:marBottom w:val="0"/>
          <w:divBdr>
            <w:top w:val="none" w:sz="0" w:space="0" w:color="auto"/>
            <w:left w:val="none" w:sz="0" w:space="0" w:color="auto"/>
            <w:bottom w:val="none" w:sz="0" w:space="0" w:color="auto"/>
            <w:right w:val="none" w:sz="0" w:space="0" w:color="auto"/>
          </w:divBdr>
          <w:divsChild>
            <w:div w:id="1811627970">
              <w:marLeft w:val="0"/>
              <w:marRight w:val="0"/>
              <w:marTop w:val="0"/>
              <w:marBottom w:val="0"/>
              <w:divBdr>
                <w:top w:val="none" w:sz="0" w:space="0" w:color="auto"/>
                <w:left w:val="none" w:sz="0" w:space="0" w:color="auto"/>
                <w:bottom w:val="none" w:sz="0" w:space="0" w:color="auto"/>
                <w:right w:val="none" w:sz="0" w:space="0" w:color="auto"/>
              </w:divBdr>
              <w:divsChild>
                <w:div w:id="503319255">
                  <w:marLeft w:val="0"/>
                  <w:marRight w:val="0"/>
                  <w:marTop w:val="0"/>
                  <w:marBottom w:val="0"/>
                  <w:divBdr>
                    <w:top w:val="none" w:sz="0" w:space="0" w:color="auto"/>
                    <w:left w:val="none" w:sz="0" w:space="0" w:color="auto"/>
                    <w:bottom w:val="none" w:sz="0" w:space="0" w:color="auto"/>
                    <w:right w:val="none" w:sz="0" w:space="0" w:color="auto"/>
                  </w:divBdr>
                  <w:divsChild>
                    <w:div w:id="161285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435294">
      <w:bodyDiv w:val="1"/>
      <w:marLeft w:val="0"/>
      <w:marRight w:val="0"/>
      <w:marTop w:val="0"/>
      <w:marBottom w:val="0"/>
      <w:divBdr>
        <w:top w:val="none" w:sz="0" w:space="0" w:color="auto"/>
        <w:left w:val="none" w:sz="0" w:space="0" w:color="auto"/>
        <w:bottom w:val="none" w:sz="0" w:space="0" w:color="auto"/>
        <w:right w:val="none" w:sz="0" w:space="0" w:color="auto"/>
      </w:divBdr>
      <w:divsChild>
        <w:div w:id="1853765756">
          <w:marLeft w:val="0"/>
          <w:marRight w:val="0"/>
          <w:marTop w:val="0"/>
          <w:marBottom w:val="0"/>
          <w:divBdr>
            <w:top w:val="none" w:sz="0" w:space="0" w:color="auto"/>
            <w:left w:val="none" w:sz="0" w:space="0" w:color="auto"/>
            <w:bottom w:val="none" w:sz="0" w:space="0" w:color="auto"/>
            <w:right w:val="none" w:sz="0" w:space="0" w:color="auto"/>
          </w:divBdr>
          <w:divsChild>
            <w:div w:id="2098401974">
              <w:marLeft w:val="0"/>
              <w:marRight w:val="0"/>
              <w:marTop w:val="0"/>
              <w:marBottom w:val="0"/>
              <w:divBdr>
                <w:top w:val="none" w:sz="0" w:space="0" w:color="auto"/>
                <w:left w:val="none" w:sz="0" w:space="0" w:color="auto"/>
                <w:bottom w:val="none" w:sz="0" w:space="0" w:color="auto"/>
                <w:right w:val="none" w:sz="0" w:space="0" w:color="auto"/>
              </w:divBdr>
              <w:divsChild>
                <w:div w:id="1287615806">
                  <w:marLeft w:val="0"/>
                  <w:marRight w:val="0"/>
                  <w:marTop w:val="0"/>
                  <w:marBottom w:val="0"/>
                  <w:divBdr>
                    <w:top w:val="none" w:sz="0" w:space="0" w:color="auto"/>
                    <w:left w:val="none" w:sz="0" w:space="0" w:color="auto"/>
                    <w:bottom w:val="none" w:sz="0" w:space="0" w:color="auto"/>
                    <w:right w:val="none" w:sz="0" w:space="0" w:color="auto"/>
                  </w:divBdr>
                  <w:divsChild>
                    <w:div w:id="119774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637998">
      <w:bodyDiv w:val="1"/>
      <w:marLeft w:val="0"/>
      <w:marRight w:val="0"/>
      <w:marTop w:val="0"/>
      <w:marBottom w:val="0"/>
      <w:divBdr>
        <w:top w:val="none" w:sz="0" w:space="0" w:color="auto"/>
        <w:left w:val="none" w:sz="0" w:space="0" w:color="auto"/>
        <w:bottom w:val="none" w:sz="0" w:space="0" w:color="auto"/>
        <w:right w:val="none" w:sz="0" w:space="0" w:color="auto"/>
      </w:divBdr>
    </w:div>
    <w:div w:id="2090733284">
      <w:bodyDiv w:val="1"/>
      <w:marLeft w:val="0"/>
      <w:marRight w:val="0"/>
      <w:marTop w:val="0"/>
      <w:marBottom w:val="0"/>
      <w:divBdr>
        <w:top w:val="none" w:sz="0" w:space="0" w:color="auto"/>
        <w:left w:val="none" w:sz="0" w:space="0" w:color="auto"/>
        <w:bottom w:val="none" w:sz="0" w:space="0" w:color="auto"/>
        <w:right w:val="none" w:sz="0" w:space="0" w:color="auto"/>
      </w:divBdr>
    </w:div>
    <w:div w:id="2098095586">
      <w:bodyDiv w:val="1"/>
      <w:marLeft w:val="0"/>
      <w:marRight w:val="0"/>
      <w:marTop w:val="0"/>
      <w:marBottom w:val="0"/>
      <w:divBdr>
        <w:top w:val="none" w:sz="0" w:space="0" w:color="auto"/>
        <w:left w:val="none" w:sz="0" w:space="0" w:color="auto"/>
        <w:bottom w:val="none" w:sz="0" w:space="0" w:color="auto"/>
        <w:right w:val="none" w:sz="0" w:space="0" w:color="auto"/>
      </w:divBdr>
    </w:div>
    <w:div w:id="2129857599">
      <w:bodyDiv w:val="1"/>
      <w:marLeft w:val="0"/>
      <w:marRight w:val="0"/>
      <w:marTop w:val="0"/>
      <w:marBottom w:val="0"/>
      <w:divBdr>
        <w:top w:val="none" w:sz="0" w:space="0" w:color="auto"/>
        <w:left w:val="none" w:sz="0" w:space="0" w:color="auto"/>
        <w:bottom w:val="none" w:sz="0" w:space="0" w:color="auto"/>
        <w:right w:val="none" w:sz="0" w:space="0" w:color="auto"/>
      </w:divBdr>
    </w:div>
    <w:div w:id="2144229875">
      <w:bodyDiv w:val="1"/>
      <w:marLeft w:val="0"/>
      <w:marRight w:val="0"/>
      <w:marTop w:val="0"/>
      <w:marBottom w:val="0"/>
      <w:divBdr>
        <w:top w:val="none" w:sz="0" w:space="0" w:color="auto"/>
        <w:left w:val="none" w:sz="0" w:space="0" w:color="auto"/>
        <w:bottom w:val="none" w:sz="0" w:space="0" w:color="auto"/>
        <w:right w:val="none" w:sz="0" w:space="0" w:color="auto"/>
      </w:divBdr>
      <w:divsChild>
        <w:div w:id="774256227">
          <w:marLeft w:val="0"/>
          <w:marRight w:val="0"/>
          <w:marTop w:val="0"/>
          <w:marBottom w:val="0"/>
          <w:divBdr>
            <w:top w:val="none" w:sz="0" w:space="0" w:color="auto"/>
            <w:left w:val="none" w:sz="0" w:space="0" w:color="auto"/>
            <w:bottom w:val="none" w:sz="0" w:space="0" w:color="auto"/>
            <w:right w:val="none" w:sz="0" w:space="0" w:color="auto"/>
          </w:divBdr>
          <w:divsChild>
            <w:div w:id="736320746">
              <w:marLeft w:val="0"/>
              <w:marRight w:val="0"/>
              <w:marTop w:val="0"/>
              <w:marBottom w:val="0"/>
              <w:divBdr>
                <w:top w:val="none" w:sz="0" w:space="0" w:color="auto"/>
                <w:left w:val="none" w:sz="0" w:space="0" w:color="auto"/>
                <w:bottom w:val="none" w:sz="0" w:space="0" w:color="auto"/>
                <w:right w:val="none" w:sz="0" w:space="0" w:color="auto"/>
              </w:divBdr>
              <w:divsChild>
                <w:div w:id="1456406846">
                  <w:marLeft w:val="0"/>
                  <w:marRight w:val="0"/>
                  <w:marTop w:val="0"/>
                  <w:marBottom w:val="0"/>
                  <w:divBdr>
                    <w:top w:val="none" w:sz="0" w:space="0" w:color="auto"/>
                    <w:left w:val="none" w:sz="0" w:space="0" w:color="auto"/>
                    <w:bottom w:val="none" w:sz="0" w:space="0" w:color="auto"/>
                    <w:right w:val="none" w:sz="0" w:space="0" w:color="auto"/>
                  </w:divBdr>
                  <w:divsChild>
                    <w:div w:id="161258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4-en.pdf" TargetMode="External"/><Relationship Id="rId26" Type="http://schemas.openxmlformats.org/officeDocument/2006/relationships/hyperlink" Target="https://www.cbd.int/doc/c/8337/54d0/e2d6a7945edc4e58a58ac6b8/sbi-03-inf-42-en.pdf" TargetMode="External"/><Relationship Id="rId3" Type="http://schemas.openxmlformats.org/officeDocument/2006/relationships/customXml" Target="../customXml/item3.xml"/><Relationship Id="rId21" Type="http://schemas.openxmlformats.org/officeDocument/2006/relationships/hyperlink" Target="https://www.cbd.int/doc/meetings/sbstta/sbstta-16/official/sbstta-16-04-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women4biodiversity.org/publications/"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cbd.int/notifications/2023-12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unfccc.int/topics/gender/workstreams/the-enhanced-lima-work-programme-on-gender"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meetings/sbstta/sbstta-16/official/sbstta-16-04-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recommendations/sbstta-25/sbstta-25-rec-0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GBO3" TargetMode="External"/><Relationship Id="rId27" Type="http://schemas.openxmlformats.org/officeDocument/2006/relationships/hyperlink" Target="https://www.cbd.int/api/v2013/documents/271945F6-193D-FF20-CCD5-7FEC88C65EE7/attachments/211916/UNWomen.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s://www.iucn.org/content/guidelines-reintroductions-and-other-conservation-translocations" TargetMode="External"/><Relationship Id="rId21" Type="http://schemas.openxmlformats.org/officeDocument/2006/relationships/hyperlink" Target="https://www.undocs.org/Home/Mobile?FinalSymbol=A%2FRES%2F74%2F3&amp;Language=E&amp;DeviceType=Desktop&amp;LangRequested=False" TargetMode="External"/><Relationship Id="rId42" Type="http://schemas.openxmlformats.org/officeDocument/2006/relationships/hyperlink" Target="https://www.frontiersin.org/articles/10.3389/fsufs.2021.714187" TargetMode="External"/><Relationship Id="rId63" Type="http://schemas.openxmlformats.org/officeDocument/2006/relationships/hyperlink" Target="https://www.cbd.int/gbo/gbo5/publication/gbo-5-en.pdf" TargetMode="External"/><Relationship Id="rId84" Type="http://schemas.openxmlformats.org/officeDocument/2006/relationships/hyperlink" Target="http://www.cbd.int/gbo/gbo5/publication/gbo-5-en.pdf" TargetMode="External"/><Relationship Id="rId138" Type="http://schemas.openxmlformats.org/officeDocument/2006/relationships/hyperlink" Target="http://www.fao.org/3/i3940e/i3940e.pdf" TargetMode="External"/><Relationship Id="rId159" Type="http://schemas.openxmlformats.org/officeDocument/2006/relationships/hyperlink" Target="https://www.international.gc.ca/world-monde/assets/pdfs/issues_development-enjeux_developpement/priorities-priorites/SIDS-PEID-eng.pdf" TargetMode="External"/><Relationship Id="rId170" Type="http://schemas.openxmlformats.org/officeDocument/2006/relationships/hyperlink" Target="https://unctad.org/system/files/official-document/ditcted2016d3_part3_en.pdf" TargetMode="External"/><Relationship Id="rId191" Type="http://schemas.openxmlformats.org/officeDocument/2006/relationships/hyperlink" Target="http://genderandenvironment.org/" TargetMode="External"/><Relationship Id="rId107" Type="http://schemas.openxmlformats.org/officeDocument/2006/relationships/hyperlink" Target="http://www.cbd.int/decision/cop?id=11035" TargetMode="External"/><Relationship Id="rId11" Type="http://schemas.openxmlformats.org/officeDocument/2006/relationships/hyperlink" Target="https://drive.google.com/file/d/1BKwP-Auc10dEBPPCTuX5bPqjjrQRKgOx/view" TargetMode="External"/><Relationship Id="rId32" Type="http://schemas.openxmlformats.org/officeDocument/2006/relationships/hyperlink" Target="https://www.iucn.org/sites/default/files/2022-07/iucn-advancing-environmental-law-in-the-pacific-booklet_30.6.22-comp_0.pdf" TargetMode="External"/><Relationship Id="rId53" Type="http://schemas.openxmlformats.org/officeDocument/2006/relationships/hyperlink" Target="https://e360.yale.edu/features/urban-refuge-how-cities-can-help-solve-the-biodiversity-crisis" TargetMode="External"/><Relationship Id="rId74" Type="http://schemas.openxmlformats.org/officeDocument/2006/relationships/hyperlink" Target="https://doi.org/10.1787/3e9118d3-en" TargetMode="External"/><Relationship Id="rId128" Type="http://schemas.openxmlformats.org/officeDocument/2006/relationships/hyperlink" Target="https://www.ipcc.ch/srocc/" TargetMode="External"/><Relationship Id="rId149" Type="http://schemas.openxmlformats.org/officeDocument/2006/relationships/hyperlink" Target="http://www.cbd.int/tourism/doc/tourism-manual-2015-en.pdf" TargetMode="External"/><Relationship Id="rId5" Type="http://schemas.openxmlformats.org/officeDocument/2006/relationships/hyperlink" Target="http://www.cbd.int/doc/meetings/sbstta/sbstta-16/official/sbstta-16-04-en.pdf" TargetMode="External"/><Relationship Id="rId95" Type="http://schemas.openxmlformats.org/officeDocument/2006/relationships/hyperlink" Target="http://www.cbd.int/decisions/cop/13/5" TargetMode="External"/><Relationship Id="rId160" Type="http://schemas.openxmlformats.org/officeDocument/2006/relationships/hyperlink" Target="https://www.cambridge.org/core/journals/environmental-conservation/article/opportunities-and-constraints-for-implementing-integrated-landsea-management-on-islands/743553E3C983F2F783556E163AC69695" TargetMode="External"/><Relationship Id="rId181" Type="http://schemas.openxmlformats.org/officeDocument/2006/relationships/hyperlink" Target="https://www.adb.org/sites/default/files/page/561776/framework-financing-needs-sids-discussion-paper.pdf" TargetMode="External"/><Relationship Id="rId22" Type="http://schemas.openxmlformats.org/officeDocument/2006/relationships/hyperlink" Target="https://documents.un.org/doc/undoc/gen/n05/237/16/pdf/n0523716.pdf?token=QDH20vpYK4YYZIRkNz&amp;fe=true" TargetMode="External"/><Relationship Id="rId43" Type="http://schemas.openxmlformats.org/officeDocument/2006/relationships/hyperlink" Target="https://doi.org/10.1016/j.marpol.2020.103845" TargetMode="External"/><Relationship Id="rId64" Type="http://schemas.openxmlformats.org/officeDocument/2006/relationships/hyperlink" Target="https://cites.org/eng/disc/text.php" TargetMode="External"/><Relationship Id="rId118" Type="http://schemas.openxmlformats.org/officeDocument/2006/relationships/hyperlink" Target="https://www.cabi.org/isc/" TargetMode="External"/><Relationship Id="rId139" Type="http://schemas.openxmlformats.org/officeDocument/2006/relationships/hyperlink" Target="http://www.fao.org/sustainable-forest-management/toolbox/en/" TargetMode="External"/><Relationship Id="rId85" Type="http://schemas.openxmlformats.org/officeDocument/2006/relationships/hyperlink" Target="https://www.cbd.int/gbo/gbo5/publication/gbo-5-en.pdf" TargetMode="External"/><Relationship Id="rId150" Type="http://schemas.openxmlformats.org/officeDocument/2006/relationships/hyperlink" Target="https://rm.coe.int/1680746617" TargetMode="External"/><Relationship Id="rId171" Type="http://schemas.openxmlformats.org/officeDocument/2006/relationships/hyperlink" Target="https://www.cbd.int/financial/values/g-valueislands.pdf" TargetMode="External"/><Relationship Id="rId192" Type="http://schemas.openxmlformats.org/officeDocument/2006/relationships/hyperlink" Target="http://www.cbd.int/gender/" TargetMode="External"/><Relationship Id="rId12" Type="http://schemas.openxmlformats.org/officeDocument/2006/relationships/hyperlink" Target="https://documents.un.org/doc/undoc/gen/n05/237/16/pdf/n0523716.pdf?token=QDH20vpYK4YYZIRkNz&amp;fe=true" TargetMode="External"/><Relationship Id="rId33" Type="http://schemas.openxmlformats.org/officeDocument/2006/relationships/hyperlink" Target="https://www.fao.org/3/ca5170en/ca5170en.pdf" TargetMode="External"/><Relationship Id="rId108" Type="http://schemas.openxmlformats.org/officeDocument/2006/relationships/hyperlink" Target="http://www.cbd.int/decision/cop?id=12298" TargetMode="External"/><Relationship Id="rId129" Type="http://schemas.openxmlformats.org/officeDocument/2006/relationships/hyperlink" Target="https://unfccc.int/topics/adaptation-and-resilience/resources/guidelines-for-national-adaptation-plans-naps?gad_source=1&amp;gclid=EAIaIQobChMIs-rQrobIhAMVWBetBh3-GwaWEAAYASAAEgLKH_D_BwE" TargetMode="External"/><Relationship Id="rId54" Type="http://schemas.openxmlformats.org/officeDocument/2006/relationships/hyperlink" Target="https://doi.org/10.1093/biosci/bix012" TargetMode="External"/><Relationship Id="rId75" Type="http://schemas.openxmlformats.org/officeDocument/2006/relationships/hyperlink" Target="https://doi.org/10.1080/21513732.2011.629632" TargetMode="External"/><Relationship Id="rId96" Type="http://schemas.openxmlformats.org/officeDocument/2006/relationships/hyperlink" Target="https://www.iucnredlist.org/" TargetMode="External"/><Relationship Id="rId140" Type="http://schemas.openxmlformats.org/officeDocument/2006/relationships/hyperlink" Target="https://www.cbd.int/doc/publications/cbd-ts-58-en.pdf" TargetMode="External"/><Relationship Id="rId161" Type="http://schemas.openxmlformats.org/officeDocument/2006/relationships/hyperlink" Target="https://discomap.eea.europa.eu/map/Data/Milieu/OURCOAST_126_PT/OURCOAST_126_PT_Doc2_ICZMSmallIslands.pdf" TargetMode="External"/><Relationship Id="rId182" Type="http://schemas.openxmlformats.org/officeDocument/2006/relationships/hyperlink" Target="https://www.cifor.org/publications/pdf_files/WPapers/WP166Liswanti.pdf" TargetMode="External"/><Relationship Id="rId6" Type="http://schemas.openxmlformats.org/officeDocument/2006/relationships/hyperlink" Target="http://www.cbd.int/doc/meetings/sbstta/sbstta-16/official/sbstta-16-04-en.pdf" TargetMode="External"/><Relationship Id="rId23" Type="http://schemas.openxmlformats.org/officeDocument/2006/relationships/hyperlink" Target="https://documents.un.org/doc/undoc/gen/n05/237/16/pdf/n0523716.pdf?token=QDH20vpYK4YYZIRkNz&amp;fe=true" TargetMode="External"/><Relationship Id="rId119" Type="http://schemas.openxmlformats.org/officeDocument/2006/relationships/hyperlink" Target="https://doi.org/10.1017/S0376892907003815" TargetMode="External"/><Relationship Id="rId44" Type="http://schemas.openxmlformats.org/officeDocument/2006/relationships/hyperlink" Target="https://www.fao.org/3/ca5170en/ca5170en.pdf" TargetMode="External"/><Relationship Id="rId65" Type="http://schemas.openxmlformats.org/officeDocument/2006/relationships/hyperlink" Target="https://www.cbd.int./business/gp.shtml" TargetMode="External"/><Relationship Id="rId86" Type="http://schemas.openxmlformats.org/officeDocument/2006/relationships/hyperlink" Target="https://www.cbd.int/gbo/gbo5/publication/gbo-5-en.pdf" TargetMode="External"/><Relationship Id="rId130" Type="http://schemas.openxmlformats.org/officeDocument/2006/relationships/hyperlink" Target="https://www.un.org/ohrlls/content/samoa-pathway" TargetMode="External"/><Relationship Id="rId151" Type="http://schemas.openxmlformats.org/officeDocument/2006/relationships/hyperlink" Target="http://www.cbd.int/abs/theabsch.shtml" TargetMode="External"/><Relationship Id="rId172" Type="http://schemas.openxmlformats.org/officeDocument/2006/relationships/hyperlink" Target="https://doi.org/10.1787/3e9118d3-en" TargetMode="External"/><Relationship Id="rId193" Type="http://schemas.openxmlformats.org/officeDocument/2006/relationships/hyperlink" Target="https://www.unwomen.org/sites/default/files/Headquarters/Attachments/Sections/CSW/66/EGM/Expert%20Papers/Georgina%20CATACORA%20VARGAS_CSW66%20Expert%20Paper.pdf" TargetMode="External"/><Relationship Id="rId13" Type="http://schemas.openxmlformats.org/officeDocument/2006/relationships/hyperlink" Target="https://www.cbd.int/decisions/cop/06/23" TargetMode="External"/><Relationship Id="rId109" Type="http://schemas.openxmlformats.org/officeDocument/2006/relationships/hyperlink" Target="http://www.iucngisd.org/gisd/" TargetMode="External"/><Relationship Id="rId34" Type="http://schemas.openxmlformats.org/officeDocument/2006/relationships/hyperlink" Target="http://www.cbd.int/gbo/gbo5/publication/gbo-5-en.pdf" TargetMode="External"/><Relationship Id="rId55" Type="http://schemas.openxmlformats.org/officeDocument/2006/relationships/hyperlink" Target="https://www.cbd.int/abs/DSI-views/2019/AfricanGroup-DSI.pdf" TargetMode="External"/><Relationship Id="rId76" Type="http://schemas.openxmlformats.org/officeDocument/2006/relationships/hyperlink" Target="https://www.adb.org/sites/default/files/page/561776/framework-financing-needs-sids-discussion-paper.pdf" TargetMode="External"/><Relationship Id="rId97" Type="http://schemas.openxmlformats.org/officeDocument/2006/relationships/hyperlink" Target="https://www.cbd.int/gbo/" TargetMode="External"/><Relationship Id="rId120" Type="http://schemas.openxmlformats.org/officeDocument/2006/relationships/hyperlink" Target="https://www.nature.org/en-us/what-we-do/our-insights/perspectives/invasive-species-a-leading-threat-to-our-environment/" TargetMode="External"/><Relationship Id="rId141" Type="http://schemas.openxmlformats.org/officeDocument/2006/relationships/hyperlink" Target="https://www.cbd.int/gbo/gbo5/publication/gbo-5-en.pdf" TargetMode="External"/><Relationship Id="rId7" Type="http://schemas.openxmlformats.org/officeDocument/2006/relationships/hyperlink" Target="http://www.cbd.int/gbo/gbo5/publication/gbo-5-en.pdf" TargetMode="External"/><Relationship Id="rId71" Type="http://schemas.openxmlformats.org/officeDocument/2006/relationships/hyperlink" Target="http://dx.doi.org/10.1787/agr-pcse-data-en" TargetMode="External"/><Relationship Id="rId92" Type="http://schemas.openxmlformats.org/officeDocument/2006/relationships/hyperlink" Target="http://www.cbd.int/decision/cop?id=12299" TargetMode="External"/><Relationship Id="rId162" Type="http://schemas.openxmlformats.org/officeDocument/2006/relationships/hyperlink" Target="https://www.jstor.org/stable/26320650" TargetMode="External"/><Relationship Id="rId183" Type="http://schemas.openxmlformats.org/officeDocument/2006/relationships/hyperlink" Target="https://www.cbd.int/financial/doc/id51-caribbean-financial-planning-en.pdf" TargetMode="External"/><Relationship Id="rId2" Type="http://schemas.openxmlformats.org/officeDocument/2006/relationships/hyperlink" Target="http://www.cbd.int/doc/meetings/sbstta/sbstta-16/official/sbstta-16-04-en.pdf" TargetMode="External"/><Relationship Id="rId29" Type="http://schemas.openxmlformats.org/officeDocument/2006/relationships/hyperlink" Target="https://www.oecd.org/environment/cc/policy-perspectives-climate-resilient-infrastructure.pdf" TargetMode="External"/><Relationship Id="rId24" Type="http://schemas.openxmlformats.org/officeDocument/2006/relationships/hyperlink" Target="http://www.cbd.int/gbo/gbo5/publication/gbo-5-en.pdf" TargetMode="External"/><Relationship Id="rId40" Type="http://schemas.openxmlformats.org/officeDocument/2006/relationships/hyperlink" Target="https://www.fao.org/3/cc0461en/online/sofia/2022/expanding-sustainable-aquaculture-production.html" TargetMode="External"/><Relationship Id="rId45" Type="http://schemas.openxmlformats.org/officeDocument/2006/relationships/hyperlink" Target="https://www.frontiersin.org/articles/10.3389/fmars.2020.612831" TargetMode="External"/><Relationship Id="rId66" Type="http://schemas.openxmlformats.org/officeDocument/2006/relationships/hyperlink" Target="https://www.bipindicators.net/indicators/red-list-index/red-list-indexinternationally-traded-species" TargetMode="External"/><Relationship Id="rId87" Type="http://schemas.openxmlformats.org/officeDocument/2006/relationships/hyperlink" Target="https://www.iied.org/sites/default/files/pdfs/2023-03/21266iied.pdf" TargetMode="External"/><Relationship Id="rId110" Type="http://schemas.openxmlformats.org/officeDocument/2006/relationships/hyperlink" Target="https://www.sprep.org/attachments/Publications/Factsheet/invasive-guidebook.pdf" TargetMode="External"/><Relationship Id="rId115" Type="http://schemas.openxmlformats.org/officeDocument/2006/relationships/hyperlink" Target="https://www.cbd.int/doc/publications/ais-guiding-principles-en.pdf" TargetMode="External"/><Relationship Id="rId131" Type="http://schemas.openxmlformats.org/officeDocument/2006/relationships/hyperlink" Target="https://wedocs.unep.org/20.500.11822/36703" TargetMode="External"/><Relationship Id="rId136" Type="http://schemas.openxmlformats.org/officeDocument/2006/relationships/hyperlink" Target="https://www.fao.org/3/ca5100en/CA5100EN.pdf" TargetMode="External"/><Relationship Id="rId157" Type="http://schemas.openxmlformats.org/officeDocument/2006/relationships/hyperlink" Target="https://zenodo.org/records/3237383" TargetMode="External"/><Relationship Id="rId178" Type="http://schemas.openxmlformats.org/officeDocument/2006/relationships/hyperlink" Target="https://www.greenclimate.fund/document/scaling-green-finance-practices-blueprint-break-through-climate-resilient-cook-islands" TargetMode="External"/><Relationship Id="rId61" Type="http://schemas.openxmlformats.org/officeDocument/2006/relationships/hyperlink" Target="https://www.cbd.int/gbo/gbo5/publication/gbo-5-en.pdf" TargetMode="External"/><Relationship Id="rId82" Type="http://schemas.openxmlformats.org/officeDocument/2006/relationships/hyperlink" Target="https://doi.org/10.1111/conl.12564" TargetMode="External"/><Relationship Id="rId152" Type="http://schemas.openxmlformats.org/officeDocument/2006/relationships/hyperlink" Target="http://www.cbd.int/doc/publications/akwe-brochure-en.pdf" TargetMode="External"/><Relationship Id="rId173" Type="http://schemas.openxmlformats.org/officeDocument/2006/relationships/hyperlink" Target="https://portals.iucn.org/library/sites/library/files/documents/PDF-2000-002.pdf" TargetMode="External"/><Relationship Id="rId194" Type="http://schemas.openxmlformats.org/officeDocument/2006/relationships/hyperlink" Target="https://doi.org/10.4060/cc4257en" TargetMode="External"/><Relationship Id="rId19" Type="http://schemas.openxmlformats.org/officeDocument/2006/relationships/hyperlink" Target="https://link.springer.com/article/10.1007/s10530-022-02940-1" TargetMode="External"/><Relationship Id="rId14" Type="http://schemas.openxmlformats.org/officeDocument/2006/relationships/hyperlink" Target="https://sdgs.un.org/sites/default/files/2024-01/Clean%20version%20SIDS4_Zero_draft_Outcome_Document.pdf" TargetMode="External"/><Relationship Id="rId30" Type="http://schemas.openxmlformats.org/officeDocument/2006/relationships/hyperlink" Target="https://www.reefresilience.org/pdf/NCA-PIRCA-FINAL.pdf" TargetMode="External"/><Relationship Id="rId35" Type="http://schemas.openxmlformats.org/officeDocument/2006/relationships/hyperlink" Target="http://www.cbd.int/gbo/gbo5/publication/gbo-5-en.pdf" TargetMode="External"/><Relationship Id="rId56" Type="http://schemas.openxmlformats.org/officeDocument/2006/relationships/hyperlink" Target="https://www.cbd.int/gbo/gbo5/publication/gbo-5-en.pdf" TargetMode="External"/><Relationship Id="rId77" Type="http://schemas.openxmlformats.org/officeDocument/2006/relationships/hyperlink" Target="https://www.adb.org/sites/default/files/page/561776/framework-financing-needs-sids-discussion-paper.pdf" TargetMode="External"/><Relationship Id="rId100" Type="http://schemas.openxmlformats.org/officeDocument/2006/relationships/hyperlink" Target="https://snappartnership.net/" TargetMode="External"/><Relationship Id="rId105" Type="http://schemas.openxmlformats.org/officeDocument/2006/relationships/hyperlink" Target="http://www.cbd.int/decision/cop?id=7749" TargetMode="External"/><Relationship Id="rId126" Type="http://schemas.openxmlformats.org/officeDocument/2006/relationships/hyperlink" Target="https://www.iucn.org/resources/grey-literature/blueprint-zero-plastic-waste" TargetMode="External"/><Relationship Id="rId147" Type="http://schemas.openxmlformats.org/officeDocument/2006/relationships/hyperlink" Target="http://www.cbd.int/doc/publications/tou-gdl-en.pdf" TargetMode="External"/><Relationship Id="rId168" Type="http://schemas.openxmlformats.org/officeDocument/2006/relationships/hyperlink" Target="https://www.oecd.org/greengrowth/40317373.pdf" TargetMode="External"/><Relationship Id="rId8" Type="http://schemas.openxmlformats.org/officeDocument/2006/relationships/hyperlink" Target="http://www.cbd.int/gbo/gbo5/publication/gbo-5-en.pdf" TargetMode="External"/><Relationship Id="rId51" Type="http://schemas.openxmlformats.org/officeDocument/2006/relationships/hyperlink" Target="https://www.cbd.int/gbo/gbo5/publication/gbo-5-en.pdf" TargetMode="External"/><Relationship Id="rId72" Type="http://schemas.openxmlformats.org/officeDocument/2006/relationships/hyperlink" Target="https://www.worldbank.org/content/dam/Worldbank/Topics/Environment/Sunken%20Billions%20Revisited-web-2.pdf" TargetMode="External"/><Relationship Id="rId93" Type="http://schemas.openxmlformats.org/officeDocument/2006/relationships/hyperlink" Target="http://www.cbd.int/decision/cop/default.shtml?id=7765" TargetMode="External"/><Relationship Id="rId98" Type="http://schemas.openxmlformats.org/officeDocument/2006/relationships/hyperlink" Target="https://www.worldwildlife.org/pages/living-planet-report-2020" TargetMode="External"/><Relationship Id="rId121" Type="http://schemas.openxmlformats.org/officeDocument/2006/relationships/hyperlink" Target="https://www.unenvironment.org/resources/report/legal-limits-single-use-plastics-and-microplastics-global-review-national-laws" TargetMode="External"/><Relationship Id="rId142" Type="http://schemas.openxmlformats.org/officeDocument/2006/relationships/hyperlink" Target="https://portals.iucn.org/library/sites/library/files/documents/2020-020-En.pdf" TargetMode="External"/><Relationship Id="rId163" Type="http://schemas.openxmlformats.org/officeDocument/2006/relationships/hyperlink" Target="https://edepot.wur.nl/335490" TargetMode="External"/><Relationship Id="rId184" Type="http://schemas.openxmlformats.org/officeDocument/2006/relationships/hyperlink" Target="https://wedocs.unep.org/bitstream/handle/20.500.11822/35407/KMBio.pdf" TargetMode="External"/><Relationship Id="rId189" Type="http://schemas.openxmlformats.org/officeDocument/2006/relationships/hyperlink" Target="https://www.cbd.int/doc/pa/tools/Gender%20in%20the%20conservation%20of%20protected%20areas.pdf" TargetMode="External"/><Relationship Id="rId3" Type="http://schemas.openxmlformats.org/officeDocument/2006/relationships/hyperlink" Target="http://www.cbd.int/doc/meetings/sbstta/sbstta-16/official/sbstta-16-04-en.pdf" TargetMode="External"/><Relationship Id="rId25" Type="http://schemas.openxmlformats.org/officeDocument/2006/relationships/hyperlink" Target="https://journals.sagepub.com/doi/epub/10.1177/194008291600900111" TargetMode="External"/><Relationship Id="rId46" Type="http://schemas.openxmlformats.org/officeDocument/2006/relationships/hyperlink" Target="https://www.frontiersin.org/articles/10.3389/ffgc.2022.957550" TargetMode="External"/><Relationship Id="rId67" Type="http://schemas.openxmlformats.org/officeDocument/2006/relationships/hyperlink" Target="https://www.doi.gov/sites/doi.gov/files/uploads/pac_regional_biosecurity_plan_for_micronesia_and_hawaii_volume_i.pdf" TargetMode="External"/><Relationship Id="rId116" Type="http://schemas.openxmlformats.org/officeDocument/2006/relationships/hyperlink" Target="https://portals.iucn.org/library/node/10315" TargetMode="External"/><Relationship Id="rId137" Type="http://schemas.openxmlformats.org/officeDocument/2006/relationships/hyperlink" Target="http://www.cbd.int/doc/publications/cbd-ts-100-en.pdf" TargetMode="External"/><Relationship Id="rId158" Type="http://schemas.openxmlformats.org/officeDocument/2006/relationships/hyperlink" Target="https://www.sprep.org/news/improving-data-collection-and-management-for-informed-decision-making-in-the-pacific-through-the-inform-project" TargetMode="External"/><Relationship Id="rId20" Type="http://schemas.openxmlformats.org/officeDocument/2006/relationships/hyperlink" Target="http://www.cbd.int/gbo/gbo5/publication/gbo-5-en.pdf" TargetMode="External"/><Relationship Id="rId41" Type="http://schemas.openxmlformats.org/officeDocument/2006/relationships/hyperlink" Target="https://www.fao.org/3/ca5170en/ca5170en.pdf" TargetMode="External"/><Relationship Id="rId62" Type="http://schemas.openxmlformats.org/officeDocument/2006/relationships/hyperlink" Target="https://www.overshootday.org/content/uploads/2020/06/Earth-Overshoot-Day-2020-Calculation-Reasearch-Report.pdf" TargetMode="External"/><Relationship Id="rId83" Type="http://schemas.openxmlformats.org/officeDocument/2006/relationships/hyperlink" Target="https://doi.org/10.1016/j.tree.2009.03.005" TargetMode="External"/><Relationship Id="rId88" Type="http://schemas.openxmlformats.org/officeDocument/2006/relationships/hyperlink" Target="https://www.unwomen.org/sites/default/files/Headquarters/Attachments/Sections/CSW/66/EGM/Expert%20Papers/Georgina%20CATACORA%20VARGAS_CSW66%20Expert%20Paper.pdf" TargetMode="External"/><Relationship Id="rId111" Type="http://schemas.openxmlformats.org/officeDocument/2006/relationships/hyperlink" Target="https://portals.iucn.org/library/node/6259" TargetMode="External"/><Relationship Id="rId132" Type="http://schemas.openxmlformats.org/officeDocument/2006/relationships/hyperlink" Target="http://www.cbd.int/doc/publications/cbd-ts-93-en.pdf" TargetMode="External"/><Relationship Id="rId153" Type="http://schemas.openxmlformats.org/officeDocument/2006/relationships/hyperlink" Target="https://unctad.org/system/files/official-document/aldcinf2022d2_en.pdf" TargetMode="External"/><Relationship Id="rId174" Type="http://schemas.openxmlformats.org/officeDocument/2006/relationships/hyperlink" Target="https://www.gsam.com/content/gsam/global/en/market-insights/gsam-insights/perspectives/2023/biodiversity-investment-opportunities.html" TargetMode="External"/><Relationship Id="rId179" Type="http://schemas.openxmlformats.org/officeDocument/2006/relationships/hyperlink" Target="https://www.gov.im/media/1374138/iomtreasury-sustainable-financing-framework.pdf" TargetMode="External"/><Relationship Id="rId195" Type="http://schemas.openxmlformats.org/officeDocument/2006/relationships/hyperlink" Target="https://sdgs.un.org/2030agenda" TargetMode="External"/><Relationship Id="rId190" Type="http://schemas.openxmlformats.org/officeDocument/2006/relationships/hyperlink" Target="https://www.greenpolicyplatform.org/sites/default/files/downloads/best-practices/Best%20practices%20in%20gender%20and%20biodiversity_CBD.pdf" TargetMode="External"/><Relationship Id="rId15" Type="http://schemas.openxmlformats.org/officeDocument/2006/relationships/hyperlink" Target="http://www.cbd.int/gbo/gbo5/publication/gbo-5-en.pdf" TargetMode="External"/><Relationship Id="rId36" Type="http://schemas.openxmlformats.org/officeDocument/2006/relationships/hyperlink" Target="https://www.cbd.int/gbo/gbo5/publication/gbo-5-en.pdf" TargetMode="External"/><Relationship Id="rId57" Type="http://schemas.openxmlformats.org/officeDocument/2006/relationships/hyperlink" Target="https://unstats.un.org/unsd/statcom/49th-session/documents/BG-item3h-2017-Global-Assessment-of-Environmental-Economic-Accounting-E.pdf" TargetMode="External"/><Relationship Id="rId106" Type="http://schemas.openxmlformats.org/officeDocument/2006/relationships/hyperlink" Target="https://cbd.int/decision/cop?id=7166" TargetMode="External"/><Relationship Id="rId127" Type="http://schemas.openxmlformats.org/officeDocument/2006/relationships/hyperlink" Target="https://wedocs.unep.org/20.500.11822/8669" TargetMode="External"/><Relationship Id="rId10" Type="http://schemas.openxmlformats.org/officeDocument/2006/relationships/hyperlink" Target="https://www.un.org/ohrlls/sites/www.un.org.ohrlls/files/samoa_pathway.pdf" TargetMode="External"/><Relationship Id="rId31" Type="http://schemas.openxmlformats.org/officeDocument/2006/relationships/hyperlink" Target="https://www.cbd.int/island/problem?sec=uses" TargetMode="External"/><Relationship Id="rId52" Type="http://schemas.openxmlformats.org/officeDocument/2006/relationships/hyperlink" Target="https://www.cbd.int/gbo/gbo5/publication/gbo-5-en.pdf" TargetMode="External"/><Relationship Id="rId73" Type="http://schemas.openxmlformats.org/officeDocument/2006/relationships/hyperlink" Target="https://unctad.org/system/files/official-document/ditcted2016d3_part3_en.pdf" TargetMode="External"/><Relationship Id="rId78" Type="http://schemas.openxmlformats.org/officeDocument/2006/relationships/hyperlink" Target="https://doi.org/10.5089/9781513594224.087.A001" TargetMode="External"/><Relationship Id="rId94" Type="http://schemas.openxmlformats.org/officeDocument/2006/relationships/hyperlink" Target="http://www.cbd.int/doc/meetings/sbstta/sbstta-14/information/sbstta-14-inf-22-en.pdf" TargetMode="External"/><Relationship Id="rId99" Type="http://schemas.openxmlformats.org/officeDocument/2006/relationships/hyperlink" Target="https://www.unep.org/resources/frontiers-2022-noise-pollution-biodiversity-and-health" TargetMode="External"/><Relationship Id="rId101" Type="http://schemas.openxmlformats.org/officeDocument/2006/relationships/hyperlink" Target="https://www.nature.org/en-us/about-us/who-we-are/accountability/performance-and-annual-reports/" TargetMode="External"/><Relationship Id="rId122" Type="http://schemas.openxmlformats.org/officeDocument/2006/relationships/hyperlink" Target="http://www.imo.org/en/OurWork/Environment/BallastWaterManagement/Pages/Default.aspx" TargetMode="External"/><Relationship Id="rId143" Type="http://schemas.openxmlformats.org/officeDocument/2006/relationships/hyperlink" Target="https://wedocs.unep.org/bitstream/handle/20.500.11822/26878/biodivers_production.pdf?sequence=1&amp;isAllowed=y" TargetMode="External"/><Relationship Id="rId148" Type="http://schemas.openxmlformats.org/officeDocument/2006/relationships/hyperlink" Target="https://citeseerx.ist.psu.edu/document?repid=rep1&amp;type=pdf&amp;doi=24d10109112981768f49d16cf20b73c7dfe4c891" TargetMode="External"/><Relationship Id="rId164" Type="http://schemas.openxmlformats.org/officeDocument/2006/relationships/hyperlink" Target="http://www.jstor.org/stable/resrep28989.7" TargetMode="External"/><Relationship Id="rId169" Type="http://schemas.openxmlformats.org/officeDocument/2006/relationships/hyperlink" Target="https://pacific.navfac.navy.mil/About-Us/Regional-Biosecurity-Plan-for-Micronesia-and-Hawaii/" TargetMode="External"/><Relationship Id="rId185" Type="http://schemas.openxmlformats.org/officeDocument/2006/relationships/hyperlink" Target="https://unece.org/sites/default/files/2023-06/15TFAJ_4Apr_pm_2b_1_AJ_biodiversity_CBD_Mweene.pdf" TargetMode="External"/><Relationship Id="rId4" Type="http://schemas.openxmlformats.org/officeDocument/2006/relationships/hyperlink" Target="http://www.cbd.int/doc/meetings/sbstta/sbstta-16/official/sbstta-16-04-en.pdf" TargetMode="External"/><Relationship Id="rId9" Type="http://schemas.openxmlformats.org/officeDocument/2006/relationships/hyperlink" Target="https://www.cbd.int/gbo/gbo5/publication/gbo-5-en.pdf" TargetMode="External"/><Relationship Id="rId180" Type="http://schemas.openxmlformats.org/officeDocument/2006/relationships/hyperlink" Target="file:///C:\Users\mae\Downloads\UACFPICEA.pdf" TargetMode="External"/><Relationship Id="rId26" Type="http://schemas.openxmlformats.org/officeDocument/2006/relationships/hyperlink" Target="https://www.ipcc.ch/report/ar6/syr/downloads/report/IPCC_AR6_SYR_SPM.pdf" TargetMode="External"/><Relationship Id="rId47" Type="http://schemas.openxmlformats.org/officeDocument/2006/relationships/hyperlink" Target="https://www.fao.org/forestry/aliens/en/" TargetMode="External"/><Relationship Id="rId68" Type="http://schemas.openxmlformats.org/officeDocument/2006/relationships/hyperlink" Target="https://doi.org/10.1093/biosci/biad056" TargetMode="External"/><Relationship Id="rId89" Type="http://schemas.openxmlformats.org/officeDocument/2006/relationships/hyperlink" Target="https://doi.org/10.1787/bc56d212-en" TargetMode="External"/><Relationship Id="rId112" Type="http://schemas.openxmlformats.org/officeDocument/2006/relationships/hyperlink" Target="http://www.reabic.net/journals/mbi/" TargetMode="External"/><Relationship Id="rId133" Type="http://schemas.openxmlformats.org/officeDocument/2006/relationships/hyperlink" Target="https://www.cbd.int/doc/publications/cbd-ts-86-en.pdf" TargetMode="External"/><Relationship Id="rId154" Type="http://schemas.openxmlformats.org/officeDocument/2006/relationships/hyperlink" Target="https://wedocs.unep.org/bitstream/handle/20.500.11822/25655/LawBiodiversity_Strategies.pdf?sequence=1&amp;isAllowed=y" TargetMode="External"/><Relationship Id="rId175" Type="http://schemas.openxmlformats.org/officeDocument/2006/relationships/hyperlink" Target="https://www.biofin.org/sites/default/files/content/publications/BIOFIN%20-%20Moving%20Mountains%20-%20Unlocking%20private%20capital%20for%20biodiversity%20and%20ecosystems%20%28Web%20Version%29.pdf" TargetMode="External"/><Relationship Id="rId196" Type="http://schemas.openxmlformats.org/officeDocument/2006/relationships/hyperlink" Target="https://www.cbd.int/decision/cop/default.shtml?id=13650" TargetMode="External"/><Relationship Id="rId16" Type="http://schemas.openxmlformats.org/officeDocument/2006/relationships/hyperlink" Target="http://www.cbd.int/gbo/gbo5/publication/gbo-5-en.pdf" TargetMode="External"/><Relationship Id="rId37" Type="http://schemas.openxmlformats.org/officeDocument/2006/relationships/hyperlink" Target="https://www.fao.org/3/ca5170en/ca5170en.pdf" TargetMode="External"/><Relationship Id="rId58" Type="http://schemas.openxmlformats.org/officeDocument/2006/relationships/hyperlink" Target="https://doi.org/10.1016/j.biocon.2019.04.016" TargetMode="External"/><Relationship Id="rId79" Type="http://schemas.openxmlformats.org/officeDocument/2006/relationships/hyperlink" Target="http://dx.doi.org/10.22617/WPS220513-2" TargetMode="External"/><Relationship Id="rId102" Type="http://schemas.openxmlformats.org/officeDocument/2006/relationships/hyperlink" Target="https://www.birdlife.org/worldwide/science/state-worlds-birds" TargetMode="External"/><Relationship Id="rId123" Type="http://schemas.openxmlformats.org/officeDocument/2006/relationships/hyperlink" Target="https://www.sprep.org/publications/pacific-regional-marine-litter-action-plan" TargetMode="External"/><Relationship Id="rId144" Type="http://schemas.openxmlformats.org/officeDocument/2006/relationships/hyperlink" Target="https://www.cbd.int/doc/publications/cbd-ts-85-en.pdf" TargetMode="External"/><Relationship Id="rId90" Type="http://schemas.openxmlformats.org/officeDocument/2006/relationships/hyperlink" Target="https://www.oecd.org/gender/data/entrenched-social-norms-prevent-the-equal-distribution-of-caring-responsibilities-between-men-and-women.htm" TargetMode="External"/><Relationship Id="rId165" Type="http://schemas.openxmlformats.org/officeDocument/2006/relationships/hyperlink" Target="https://doi.org/10.1787/9789264269545-en" TargetMode="External"/><Relationship Id="rId186" Type="http://schemas.openxmlformats.org/officeDocument/2006/relationships/hyperlink" Target="https://www.cbd.int/doc/nbsap/Integrating-human%20rights-in-NBSAPs.pdf" TargetMode="External"/><Relationship Id="rId27" Type="http://schemas.openxmlformats.org/officeDocument/2006/relationships/hyperlink" Target="https://journals.sagepub.com/doi/epub/10.1177/194008291600900111" TargetMode="External"/><Relationship Id="rId48" Type="http://schemas.openxmlformats.org/officeDocument/2006/relationships/hyperlink" Target="https://www.frontiersin.org/articles/10.3389/ffgc.2023.1172760" TargetMode="External"/><Relationship Id="rId69" Type="http://schemas.openxmlformats.org/officeDocument/2006/relationships/hyperlink" Target="https://www.cbd.int/gbo/gbo5/publication/gbo-5-en.pdf" TargetMode="External"/><Relationship Id="rId113" Type="http://schemas.openxmlformats.org/officeDocument/2006/relationships/hyperlink" Target="https://thecommonwealth.org/toolkit/preventing-introduction-invasive-species-toolkit-commonwealth" TargetMode="External"/><Relationship Id="rId134" Type="http://schemas.openxmlformats.org/officeDocument/2006/relationships/hyperlink" Target="http://www.cbd.int/doc/publications/cbd-ts-79-en.pdf" TargetMode="External"/><Relationship Id="rId80" Type="http://schemas.openxmlformats.org/officeDocument/2006/relationships/hyperlink" Target="https://www.undp.org/sites/g/files/zskgke326/files/publications/GPCSE_Complexity%20in%20Small%20Island.pdf" TargetMode="External"/><Relationship Id="rId155" Type="http://schemas.openxmlformats.org/officeDocument/2006/relationships/hyperlink" Target="http://www.cbd.int/doc/meetings/island/tegib-01/official/tegib-01-05-en.pdf" TargetMode="External"/><Relationship Id="rId176" Type="http://schemas.openxmlformats.org/officeDocument/2006/relationships/hyperlink" Target="https://www.unpri.org/download?ac=11357" TargetMode="External"/><Relationship Id="rId197" Type="http://schemas.openxmlformats.org/officeDocument/2006/relationships/hyperlink" Target="https://www.undp.org/sites/g/files/zskgke326/files/publications/undp-gef-bpps-Mainstreaming_Gender_into_ABS_Value_Chains_Toolkit.pdf" TargetMode="External"/><Relationship Id="rId17" Type="http://schemas.openxmlformats.org/officeDocument/2006/relationships/hyperlink" Target="https://doi.org/10.1016/j.gecco.2014.10.013" TargetMode="External"/><Relationship Id="rId38" Type="http://schemas.openxmlformats.org/officeDocument/2006/relationships/hyperlink" Target="https://doi.org/10.1525/bio.2009.59.1.7" TargetMode="External"/><Relationship Id="rId59" Type="http://schemas.openxmlformats.org/officeDocument/2006/relationships/hyperlink" Target="https://www.cbd.int/gbo/gbo5/publication/gbo-5-en.pdf" TargetMode="External"/><Relationship Id="rId103" Type="http://schemas.openxmlformats.org/officeDocument/2006/relationships/hyperlink" Target="https://www.conservation.org/publications" TargetMode="External"/><Relationship Id="rId124" Type="http://schemas.openxmlformats.org/officeDocument/2006/relationships/hyperlink" Target="https://www.fao.org/pest-and-pesticide-management/ipm/integrated-pest-management/en/" TargetMode="External"/><Relationship Id="rId70" Type="http://schemas.openxmlformats.org/officeDocument/2006/relationships/hyperlink" Target="https://www.oecd.org/environment/resources/biodiversity/report-a-comprehensive-overview-of-global-biodiversity-finance.pdf" TargetMode="External"/><Relationship Id="rId91" Type="http://schemas.openxmlformats.org/officeDocument/2006/relationships/hyperlink" Target="http://www.cbd.int/decision/cop?id=11663" TargetMode="External"/><Relationship Id="rId145" Type="http://schemas.openxmlformats.org/officeDocument/2006/relationships/hyperlink" Target="https://www.researchgate.net/profile/Jessica-Blythe/publication/319320061_Navigating_the_transformation_to_community-based_resource_management/links/5b046051aca2720ba099d980/Navigating-the-transformation-to-community-based-resource-management.pdf" TargetMode="External"/><Relationship Id="rId166" Type="http://schemas.openxmlformats.org/officeDocument/2006/relationships/hyperlink" Target="https://doi.org/10.1016/j.clwas.2023.100080" TargetMode="External"/><Relationship Id="rId187" Type="http://schemas.openxmlformats.org/officeDocument/2006/relationships/hyperlink" Target="https://www.undp.org/sites/g/files/zskgke326/files/2024-02/undp-gef-gender-equality-womens-empowerment-and-leadership-2.pdf" TargetMode="External"/><Relationship Id="rId1" Type="http://schemas.openxmlformats.org/officeDocument/2006/relationships/hyperlink" Target="http://www.cbd.int/programmes" TargetMode="External"/><Relationship Id="rId28" Type="http://schemas.openxmlformats.org/officeDocument/2006/relationships/hyperlink" Target="https://www.sprep.org/climate_change/PYCC/documents/PIFACC.pdf" TargetMode="External"/><Relationship Id="rId49" Type="http://schemas.openxmlformats.org/officeDocument/2006/relationships/hyperlink" Target="https://www.fao.org/forestry/law/en/" TargetMode="External"/><Relationship Id="rId114" Type="http://schemas.openxmlformats.org/officeDocument/2006/relationships/hyperlink" Target="https://portals.iucn.org/library/node/48480" TargetMode="External"/><Relationship Id="rId60" Type="http://schemas.openxmlformats.org/officeDocument/2006/relationships/hyperlink" Target="https://s3.amazonaws.com/mongo.document.attachments/inde-side-events/63373480a23edb0001f0d2cf/Call_for_Action_SIDS_Coalition_for_Nature-15-December-2022.pdf" TargetMode="External"/><Relationship Id="rId81" Type="http://schemas.openxmlformats.org/officeDocument/2006/relationships/hyperlink" Target="https://www.cbd.int/gbo/gbo5/publication/gbo-5-en.pdf" TargetMode="External"/><Relationship Id="rId135" Type="http://schemas.openxmlformats.org/officeDocument/2006/relationships/hyperlink" Target="https://portals.iucn.org/library/efiles/documents/Rep-2000-054.pdf" TargetMode="External"/><Relationship Id="rId156" Type="http://schemas.openxmlformats.org/officeDocument/2006/relationships/hyperlink" Target="https://www.iges.or.jp/en/publication_documents/pub/policy/en/10878/%5BFinal%5D+Policy+Brief+1-+National+biodiversity+challenges+and+solutions.pdf" TargetMode="External"/><Relationship Id="rId177" Type="http://schemas.openxmlformats.org/officeDocument/2006/relationships/hyperlink" Target="https://islandinnovation.co/articles/sustainable-finance-solutions-for-islands-the-way-to-a-more-resilient-future/" TargetMode="External"/><Relationship Id="rId198" Type="http://schemas.openxmlformats.org/officeDocument/2006/relationships/hyperlink" Target="https://www.iucn.org/sites/default/files/2022-11/gender_policy_brief_june_2022.pdf" TargetMode="External"/><Relationship Id="rId18" Type="http://schemas.openxmlformats.org/officeDocument/2006/relationships/hyperlink" Target="https://doi.org/10.1038/s41598-022-14982-5" TargetMode="External"/><Relationship Id="rId39" Type="http://schemas.openxmlformats.org/officeDocument/2006/relationships/hyperlink" Target="https://www.frontiersin.org/articles/10.3389/fsufs.2021.609097" TargetMode="External"/><Relationship Id="rId50" Type="http://schemas.openxmlformats.org/officeDocument/2006/relationships/hyperlink" Target="http://www.jstor.org/stable/4313333" TargetMode="External"/><Relationship Id="rId104" Type="http://schemas.openxmlformats.org/officeDocument/2006/relationships/hyperlink" Target="https://www.cbd.int/sustainable/doc/cpw-factsheets/cpw-fs-biodiversity-en.pd" TargetMode="External"/><Relationship Id="rId125" Type="http://schemas.openxmlformats.org/officeDocument/2006/relationships/hyperlink" Target="https://portals.iucn.org/library/sites/library/files/documents/2018-030-En.pdf" TargetMode="External"/><Relationship Id="rId146" Type="http://schemas.openxmlformats.org/officeDocument/2006/relationships/hyperlink" Target="https://www.iucncongress2020.org/programme/official-programme/session-43504" TargetMode="External"/><Relationship Id="rId167" Type="http://schemas.openxmlformats.org/officeDocument/2006/relationships/hyperlink" Target="https://www.sprep.org/news/unlocking-waste-as-a-resource-through-a-circular-economy" TargetMode="External"/><Relationship Id="rId188" Type="http://schemas.openxmlformats.org/officeDocument/2006/relationships/hyperlink" Target="https://www.unwomen.org/sites/default/files/2022-02/Handbook-on-gender-mainstreaming-for-gender-equality-result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0478F917DD41358C4465302D4D85D6"/>
        <w:category>
          <w:name w:val="General"/>
          <w:gallery w:val="placeholder"/>
        </w:category>
        <w:types>
          <w:type w:val="bbPlcHdr"/>
        </w:types>
        <w:behaviors>
          <w:behavior w:val="content"/>
        </w:behaviors>
        <w:guid w:val="{3AFBBE62-3342-44A4-A187-39ECFF68C2DD}"/>
      </w:docPartPr>
      <w:docPartBody>
        <w:p w:rsidR="00BE1D61" w:rsidRDefault="007B7C08" w:rsidP="007B7C08">
          <w:pPr>
            <w:pStyle w:val="BE0478F917DD41358C4465302D4D85D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dvOT569473da">
    <w:altName w:val="Cambria"/>
    <w:charset w:val="00"/>
    <w:family w:val="roman"/>
    <w:pitch w:val="default"/>
  </w:font>
  <w:font w:name="AdvOTf2679e53.I">
    <w:altName w:val="Cambria"/>
    <w:charset w:val="00"/>
    <w:family w:val="roman"/>
    <w:pitch w:val="default"/>
  </w:font>
  <w:font w:name="AdvOT569473da+20">
    <w:altName w:val="Cambria"/>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08"/>
    <w:rsid w:val="001752EF"/>
    <w:rsid w:val="00190C91"/>
    <w:rsid w:val="0077454C"/>
    <w:rsid w:val="007B7C08"/>
    <w:rsid w:val="00BE1D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7C08"/>
    <w:rPr>
      <w:color w:val="808080"/>
    </w:rPr>
  </w:style>
  <w:style w:type="paragraph" w:customStyle="1" w:styleId="BE0478F917DD41358C4465302D4D85D6">
    <w:name w:val="BE0478F917DD41358C4465302D4D85D6"/>
    <w:rsid w:val="007B7C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F3B36-BBDD-CD42-91AB-02F179F32B3B}">
  <ds:schemaRefs>
    <ds:schemaRef ds:uri="http://schemas.openxmlformats.org/officeDocument/2006/bibliography"/>
  </ds:schemaRefs>
</ds:datastoreItem>
</file>

<file path=customXml/itemProps2.xml><?xml version="1.0" encoding="utf-8"?>
<ds:datastoreItem xmlns:ds="http://schemas.openxmlformats.org/officeDocument/2006/customXml" ds:itemID="{4B6EC720-E027-4543-95B2-4095732AD49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7C5CE09-8F0C-4C19-800F-FE5240D9C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A7788B-8429-4A7A-9024-2DD7208266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94</Pages>
  <Words>40108</Words>
  <Characters>228620</Characters>
  <Application>Microsoft Office Word</Application>
  <DocSecurity>0</DocSecurity>
  <Lines>1905</Lines>
  <Paragraphs>536</Paragraphs>
  <ScaleCrop>false</ScaleCrop>
  <HeadingPairs>
    <vt:vector size="2" baseType="variant">
      <vt:variant>
        <vt:lpstr>Title</vt:lpstr>
      </vt:variant>
      <vt:variant>
        <vt:i4>1</vt:i4>
      </vt:variant>
    </vt:vector>
  </HeadingPairs>
  <TitlesOfParts>
    <vt:vector size="1" baseType="lpstr">
      <vt:lpstr>Strategic review and analysis of the programme of work on island biodiversity in the context of the Kunming-Montreal Global Biodiversity Framework</vt:lpstr>
    </vt:vector>
  </TitlesOfParts>
  <Company/>
  <LinksUpToDate>false</LinksUpToDate>
  <CharactersWithSpaces>268192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and analysis of the programme of work on island biodiversity in the context of the Kunming-Montreal Global Biodiversity Framework</dc:title>
  <dc:subject/>
  <dc:creator>Mae Bruton-Adams</dc:creator>
  <cp:keywords/>
  <dc:description/>
  <cp:lastModifiedBy>Veronique Lefebvre</cp:lastModifiedBy>
  <cp:revision>8</cp:revision>
  <dcterms:created xsi:type="dcterms:W3CDTF">2024-04-24T21:57:00Z</dcterms:created>
  <dcterms:modified xsi:type="dcterms:W3CDTF">2024-04-25T14:19:00Z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5e73226f7646f332c06eb2219b6a2c1b7087d1256bf63511e4c122ea7bfd0ed1</vt:lpwstr>
  </property>
  <property fmtid="{D5CDD505-2E9C-101B-9397-08002B2CF9AE}" pid="3" name="ContentTypeId">
    <vt:lpwstr>0x01010069BFACF6D92CD24AA50050CE23F68F74</vt:lpwstr>
  </property>
  <property fmtid="{D5CDD505-2E9C-101B-9397-08002B2CF9AE}" pid="4" name="MediaServiceImageTags">
    <vt:lpwstr/>
  </property>
</Properties>
</file>