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C7B23" w14:paraId="7DB25C3D" w14:textId="77777777" w:rsidTr="008A1499">
        <w:trPr>
          <w:trHeight w:val="850"/>
        </w:trPr>
        <w:tc>
          <w:tcPr>
            <w:tcW w:w="975" w:type="dxa"/>
            <w:vAlign w:val="bottom"/>
          </w:tcPr>
          <w:p w14:paraId="3FDE1471" w14:textId="77777777" w:rsidR="008A1499" w:rsidRPr="002D03CB" w:rsidRDefault="008A1499" w:rsidP="008A1499">
            <w:pPr>
              <w:pStyle w:val="AASmallLogo"/>
            </w:pPr>
            <w:r w:rsidRPr="002D03CB">
              <w:rPr>
                <w:noProof/>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D03CB">
              <w:t xml:space="preserve"> </w:t>
            </w:r>
          </w:p>
          <w:p w14:paraId="45C3113C" w14:textId="77777777" w:rsidR="008A1499" w:rsidRPr="002D03CB" w:rsidRDefault="008A1499" w:rsidP="008A1499">
            <w:pPr>
              <w:pStyle w:val="AASmallLogo"/>
            </w:pPr>
          </w:p>
        </w:tc>
        <w:tc>
          <w:tcPr>
            <w:tcW w:w="1434" w:type="dxa"/>
            <w:noWrap/>
            <w:vAlign w:val="bottom"/>
          </w:tcPr>
          <w:p w14:paraId="4BA8C8AD" w14:textId="77777777" w:rsidR="00C36796" w:rsidRPr="009B1582" w:rsidRDefault="00C36796" w:rsidP="00C36796">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76AB5223" wp14:editId="257B0EEA">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25277B20" w14:textId="77777777" w:rsidR="00C36796" w:rsidRPr="009B1582" w:rsidRDefault="00C36796" w:rsidP="00C36796">
            <w:pPr>
              <w:rPr>
                <w:rFonts w:eastAsia="SimHei"/>
                <w:sz w:val="20"/>
                <w:szCs w:val="20"/>
                <w:lang w:eastAsia="zh-CN"/>
              </w:rPr>
            </w:pPr>
            <w:r w:rsidRPr="009B1582">
              <w:rPr>
                <w:rFonts w:eastAsia="SimHei" w:hint="eastAsia"/>
                <w:sz w:val="20"/>
                <w:szCs w:val="20"/>
                <w:lang w:eastAsia="zh-CN"/>
              </w:rPr>
              <w:t>环境规划署</w:t>
            </w:r>
          </w:p>
          <w:p w14:paraId="677910FF" w14:textId="348E2185" w:rsidR="008A1499" w:rsidRPr="002D03CB" w:rsidRDefault="008A1499" w:rsidP="008A1499">
            <w:pPr>
              <w:pStyle w:val="AASmallLogo"/>
            </w:pPr>
            <w:r w:rsidRPr="002D03CB">
              <w:t xml:space="preserve"> </w:t>
            </w:r>
          </w:p>
          <w:p w14:paraId="2A8DFD8D" w14:textId="77777777" w:rsidR="008A1499" w:rsidRPr="002D03CB" w:rsidRDefault="008A1499" w:rsidP="008A1499">
            <w:pPr>
              <w:pStyle w:val="AASmallLogo"/>
            </w:pPr>
          </w:p>
        </w:tc>
        <w:tc>
          <w:tcPr>
            <w:tcW w:w="8073" w:type="dxa"/>
            <w:vAlign w:val="bottom"/>
          </w:tcPr>
          <w:p w14:paraId="2444C7D1" w14:textId="3E173901" w:rsidR="008A1499" w:rsidRPr="008C7B23" w:rsidRDefault="008A1499" w:rsidP="00A3380C">
            <w:pPr>
              <w:pStyle w:val="ABSymbol"/>
            </w:pPr>
            <w:r w:rsidRPr="00A3380C">
              <w:rPr>
                <w:sz w:val="40"/>
              </w:rPr>
              <w:t>CBD</w:t>
            </w:r>
            <w:r w:rsidRPr="008C7B23">
              <w:t>/</w:t>
            </w:r>
            <w:r w:rsidR="00C4348A" w:rsidRPr="00A3380C">
              <w:t>SBI</w:t>
            </w:r>
            <w:r w:rsidRPr="008C7B23">
              <w:t>/</w:t>
            </w:r>
            <w:r w:rsidR="00FB6391" w:rsidRPr="008C7B23">
              <w:t>7</w:t>
            </w:r>
            <w:r w:rsidR="00C4348A" w:rsidRPr="008C7B23">
              <w:t>/</w:t>
            </w:r>
            <w:r w:rsidR="00585905" w:rsidRPr="008C7B23">
              <w:t>12</w:t>
            </w:r>
          </w:p>
        </w:tc>
      </w:tr>
    </w:tbl>
    <w:p w14:paraId="3E897CA8" w14:textId="77777777" w:rsidR="008A1499" w:rsidRPr="002D03C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D03CB" w14:paraId="652B1142" w14:textId="77777777" w:rsidTr="008A1499">
        <w:trPr>
          <w:trHeight w:val="1814"/>
        </w:trPr>
        <w:tc>
          <w:tcPr>
            <w:tcW w:w="7370" w:type="dxa"/>
          </w:tcPr>
          <w:p w14:paraId="3B801378" w14:textId="2DC1B51C" w:rsidR="008A1499" w:rsidRPr="002D03CB" w:rsidRDefault="00C36796" w:rsidP="008A1499">
            <w:pPr>
              <w:pStyle w:val="ACLargeLogo"/>
            </w:pPr>
            <w:r w:rsidRPr="007A1F82">
              <w:rPr>
                <w:b/>
                <w:noProof/>
                <w:lang w:val="en-US" w:eastAsia="zh-CN"/>
              </w:rPr>
              <w:drawing>
                <wp:inline distT="0" distB="0" distL="0" distR="0" wp14:anchorId="7B4DBC00" wp14:editId="70323B1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2D03CB">
              <w:t xml:space="preserve"> </w:t>
            </w:r>
          </w:p>
          <w:p w14:paraId="3B77C5A6" w14:textId="77777777" w:rsidR="008A1499" w:rsidRPr="002D03CB" w:rsidRDefault="008A1499" w:rsidP="008A1499">
            <w:pPr>
              <w:pStyle w:val="ACLargeLogo"/>
            </w:pPr>
          </w:p>
        </w:tc>
        <w:tc>
          <w:tcPr>
            <w:tcW w:w="3112" w:type="dxa"/>
          </w:tcPr>
          <w:p w14:paraId="7CE65016" w14:textId="77777777" w:rsidR="008A1499" w:rsidRPr="004B1FD8" w:rsidRDefault="008A1499" w:rsidP="004B1FD8">
            <w:pPr>
              <w:pStyle w:val="AEDistrNormal"/>
              <w:tabs>
                <w:tab w:val="clear" w:pos="567"/>
                <w:tab w:val="clear" w:pos="1134"/>
                <w:tab w:val="clear" w:pos="1701"/>
                <w:tab w:val="clear" w:pos="2268"/>
              </w:tabs>
              <w:rPr>
                <w:sz w:val="24"/>
                <w:szCs w:val="24"/>
              </w:rPr>
            </w:pPr>
            <w:r w:rsidRPr="004B1FD8">
              <w:rPr>
                <w:sz w:val="24"/>
                <w:szCs w:val="24"/>
              </w:rPr>
              <w:t xml:space="preserve">Distr.: General </w:t>
            </w:r>
          </w:p>
          <w:p w14:paraId="2A9B5394" w14:textId="0EFD14DA" w:rsidR="008A1499" w:rsidRPr="004B1FD8" w:rsidRDefault="004679A7" w:rsidP="004B1FD8">
            <w:pPr>
              <w:pStyle w:val="AEDistrNormal"/>
              <w:tabs>
                <w:tab w:val="clear" w:pos="567"/>
                <w:tab w:val="clear" w:pos="1134"/>
                <w:tab w:val="clear" w:pos="1701"/>
                <w:tab w:val="clear" w:pos="2268"/>
              </w:tabs>
              <w:rPr>
                <w:sz w:val="24"/>
                <w:szCs w:val="24"/>
              </w:rPr>
            </w:pPr>
            <w:r w:rsidRPr="004B1FD8">
              <w:rPr>
                <w:sz w:val="24"/>
                <w:szCs w:val="24"/>
              </w:rPr>
              <w:t>5 June 2026</w:t>
            </w:r>
          </w:p>
          <w:p w14:paraId="1E3232EB" w14:textId="600B0AEF" w:rsidR="00A81387" w:rsidRDefault="00720F92" w:rsidP="00A81387">
            <w:pPr>
              <w:pStyle w:val="AEDistrNormal6pt"/>
              <w:tabs>
                <w:tab w:val="clear" w:pos="567"/>
                <w:tab w:val="clear" w:pos="1134"/>
                <w:tab w:val="clear" w:pos="1701"/>
                <w:tab w:val="clear" w:pos="2268"/>
              </w:tabs>
              <w:spacing w:before="0"/>
              <w:rPr>
                <w:sz w:val="24"/>
                <w:szCs w:val="24"/>
                <w:lang w:eastAsia="zh-CN"/>
              </w:rPr>
            </w:pPr>
            <w:r>
              <w:rPr>
                <w:rFonts w:hint="eastAsia"/>
                <w:sz w:val="24"/>
                <w:szCs w:val="24"/>
                <w:lang w:eastAsia="zh-CN"/>
              </w:rPr>
              <w:t>Chinese</w:t>
            </w:r>
          </w:p>
          <w:p w14:paraId="23E22AB6" w14:textId="0088E127" w:rsidR="008A1499" w:rsidRPr="004B1FD8" w:rsidRDefault="008A1499" w:rsidP="004B1FD8">
            <w:pPr>
              <w:pStyle w:val="AEDistrNormal6pt"/>
              <w:tabs>
                <w:tab w:val="clear" w:pos="567"/>
                <w:tab w:val="clear" w:pos="1134"/>
                <w:tab w:val="clear" w:pos="1701"/>
                <w:tab w:val="clear" w:pos="2268"/>
              </w:tabs>
              <w:spacing w:before="0"/>
              <w:rPr>
                <w:sz w:val="24"/>
                <w:szCs w:val="24"/>
              </w:rPr>
            </w:pPr>
            <w:r w:rsidRPr="004B1FD8">
              <w:rPr>
                <w:sz w:val="24"/>
                <w:szCs w:val="24"/>
              </w:rPr>
              <w:t xml:space="preserve">Original: English </w:t>
            </w:r>
          </w:p>
          <w:p w14:paraId="368D48B5" w14:textId="77777777" w:rsidR="008A1499" w:rsidRPr="004B1FD8" w:rsidRDefault="008A1499" w:rsidP="004B1FD8">
            <w:pPr>
              <w:pStyle w:val="AEDistrNormal6pt"/>
              <w:tabs>
                <w:tab w:val="clear" w:pos="567"/>
                <w:tab w:val="clear" w:pos="1134"/>
                <w:tab w:val="clear" w:pos="1701"/>
                <w:tab w:val="clear" w:pos="2268"/>
              </w:tabs>
              <w:spacing w:before="0"/>
              <w:rPr>
                <w:sz w:val="24"/>
                <w:szCs w:val="24"/>
              </w:rPr>
            </w:pPr>
          </w:p>
        </w:tc>
      </w:tr>
    </w:tbl>
    <w:p w14:paraId="4041F215" w14:textId="77777777" w:rsidR="008A1499" w:rsidRPr="002D03C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D03CB" w14:paraId="494254F6" w14:textId="77777777" w:rsidTr="008A1499">
        <w:trPr>
          <w:trHeight w:val="57"/>
        </w:trPr>
        <w:tc>
          <w:tcPr>
            <w:tcW w:w="6094" w:type="dxa"/>
          </w:tcPr>
          <w:p w14:paraId="153ECC7D" w14:textId="77777777" w:rsidR="009F29C1" w:rsidRPr="001013CB" w:rsidRDefault="009F29C1" w:rsidP="00B31CE1">
            <w:pPr>
              <w:spacing w:line="240" w:lineRule="atLeast"/>
              <w:rPr>
                <w:b/>
                <w:bCs/>
                <w:caps/>
                <w:snapToGrid w:val="0"/>
                <w:sz w:val="24"/>
                <w:szCs w:val="24"/>
                <w:lang w:eastAsia="zh-CN"/>
              </w:rPr>
            </w:pPr>
            <w:r w:rsidRPr="001013CB">
              <w:rPr>
                <w:b/>
                <w:bCs/>
                <w:caps/>
                <w:snapToGrid w:val="0"/>
                <w:sz w:val="24"/>
                <w:szCs w:val="24"/>
                <w:lang w:eastAsia="zh-CN"/>
              </w:rPr>
              <w:t>执行问题附属机构</w:t>
            </w:r>
          </w:p>
          <w:p w14:paraId="25379A79" w14:textId="77777777" w:rsidR="009F29C1" w:rsidRPr="001013CB" w:rsidRDefault="009F29C1" w:rsidP="009F29C1">
            <w:pPr>
              <w:spacing w:line="240" w:lineRule="atLeast"/>
              <w:rPr>
                <w:b/>
                <w:bCs/>
                <w:caps/>
                <w:snapToGrid w:val="0"/>
                <w:sz w:val="24"/>
                <w:szCs w:val="24"/>
                <w:lang w:eastAsia="zh-CN"/>
              </w:rPr>
            </w:pPr>
            <w:r w:rsidRPr="001013CB">
              <w:rPr>
                <w:b/>
                <w:bCs/>
                <w:caps/>
                <w:snapToGrid w:val="0"/>
                <w:sz w:val="24"/>
                <w:szCs w:val="24"/>
                <w:lang w:eastAsia="zh-CN"/>
              </w:rPr>
              <w:t>第七次会议</w:t>
            </w:r>
          </w:p>
          <w:p w14:paraId="612DDD3C" w14:textId="77777777" w:rsidR="009F29C1" w:rsidRPr="001013CB" w:rsidRDefault="009F29C1" w:rsidP="009F29C1">
            <w:pPr>
              <w:spacing w:line="240" w:lineRule="atLeast"/>
              <w:rPr>
                <w:caps/>
                <w:snapToGrid w:val="0"/>
                <w:sz w:val="24"/>
                <w:szCs w:val="24"/>
                <w:lang w:eastAsia="zh-CN"/>
              </w:rPr>
            </w:pPr>
            <w:r w:rsidRPr="001013CB">
              <w:rPr>
                <w:kern w:val="22"/>
                <w:sz w:val="24"/>
                <w:szCs w:val="24"/>
                <w:lang w:eastAsia="zh-CN"/>
              </w:rPr>
              <w:t>2026</w:t>
            </w:r>
            <w:r w:rsidRPr="001013CB">
              <w:rPr>
                <w:kern w:val="22"/>
                <w:sz w:val="24"/>
                <w:szCs w:val="24"/>
                <w:lang w:eastAsia="zh-CN"/>
              </w:rPr>
              <w:t>年</w:t>
            </w:r>
            <w:r w:rsidRPr="001013CB">
              <w:rPr>
                <w:kern w:val="22"/>
                <w:sz w:val="24"/>
                <w:szCs w:val="24"/>
                <w:lang w:eastAsia="zh-CN"/>
              </w:rPr>
              <w:t>8</w:t>
            </w:r>
            <w:r w:rsidRPr="001013CB">
              <w:rPr>
                <w:kern w:val="22"/>
                <w:sz w:val="24"/>
                <w:szCs w:val="24"/>
                <w:lang w:eastAsia="zh-CN"/>
              </w:rPr>
              <w:t>月</w:t>
            </w:r>
            <w:r w:rsidRPr="001013CB">
              <w:rPr>
                <w:kern w:val="22"/>
                <w:sz w:val="24"/>
                <w:szCs w:val="24"/>
                <w:lang w:eastAsia="zh-CN"/>
              </w:rPr>
              <w:t>4</w:t>
            </w:r>
            <w:r w:rsidRPr="001013CB">
              <w:rPr>
                <w:kern w:val="22"/>
                <w:sz w:val="24"/>
                <w:szCs w:val="24"/>
                <w:lang w:eastAsia="zh-CN"/>
              </w:rPr>
              <w:t>日至</w:t>
            </w:r>
            <w:r w:rsidRPr="001013CB">
              <w:rPr>
                <w:kern w:val="22"/>
                <w:sz w:val="24"/>
                <w:szCs w:val="24"/>
                <w:lang w:eastAsia="zh-CN"/>
              </w:rPr>
              <w:t>12</w:t>
            </w:r>
            <w:r w:rsidRPr="001013CB">
              <w:rPr>
                <w:kern w:val="22"/>
                <w:sz w:val="24"/>
                <w:szCs w:val="24"/>
                <w:lang w:eastAsia="zh-CN"/>
              </w:rPr>
              <w:t>日，</w:t>
            </w:r>
            <w:r w:rsidRPr="001013CB">
              <w:rPr>
                <w:caps/>
                <w:snapToGrid w:val="0"/>
                <w:sz w:val="24"/>
                <w:szCs w:val="24"/>
                <w:lang w:eastAsia="zh-CN"/>
              </w:rPr>
              <w:t>内罗毕</w:t>
            </w:r>
          </w:p>
          <w:p w14:paraId="7930B51E" w14:textId="64763063" w:rsidR="008A1499" w:rsidRPr="001013CB" w:rsidRDefault="009F29C1" w:rsidP="009F29C1">
            <w:pPr>
              <w:pStyle w:val="AFCorNNormal"/>
              <w:rPr>
                <w:sz w:val="24"/>
                <w:szCs w:val="24"/>
                <w:lang w:eastAsia="zh-CN"/>
              </w:rPr>
            </w:pPr>
            <w:r w:rsidRPr="001013CB">
              <w:rPr>
                <w:rFonts w:hint="eastAsia"/>
                <w:sz w:val="24"/>
                <w:szCs w:val="24"/>
                <w:lang w:eastAsia="zh-CN"/>
              </w:rPr>
              <w:t>临时议程</w:t>
            </w:r>
            <w:r w:rsidRPr="001013CB">
              <w:rPr>
                <w:sz w:val="24"/>
                <w:szCs w:val="24"/>
                <w:vertAlign w:val="superscript"/>
                <w:lang w:eastAsia="zh-CN"/>
              </w:rPr>
              <w:footnoteReference w:customMarkFollows="1" w:id="1"/>
              <w:t>*</w:t>
            </w:r>
            <w:r w:rsidRPr="001013CB">
              <w:rPr>
                <w:rFonts w:ascii="SimSun" w:hAnsi="SimSun" w:cs="SimSun" w:hint="eastAsia"/>
                <w:sz w:val="24"/>
                <w:szCs w:val="24"/>
                <w:lang w:eastAsia="zh-CN"/>
              </w:rPr>
              <w:t>项目1</w:t>
            </w:r>
            <w:r w:rsidRPr="001013CB">
              <w:rPr>
                <w:rFonts w:ascii="SimSun" w:hAnsi="SimSun" w:cs="SimSun"/>
                <w:sz w:val="24"/>
                <w:szCs w:val="24"/>
                <w:lang w:eastAsia="zh-CN"/>
              </w:rPr>
              <w:t>2</w:t>
            </w:r>
          </w:p>
          <w:p w14:paraId="5AFB085B" w14:textId="77777777" w:rsidR="008519DD" w:rsidRPr="001013CB" w:rsidRDefault="008519DD" w:rsidP="008519DD">
            <w:pPr>
              <w:spacing w:line="240" w:lineRule="atLeast"/>
              <w:rPr>
                <w:b/>
                <w:bCs/>
                <w:caps/>
                <w:snapToGrid w:val="0"/>
                <w:sz w:val="24"/>
                <w:szCs w:val="24"/>
                <w:lang w:eastAsia="zh-CN"/>
              </w:rPr>
            </w:pPr>
            <w:r w:rsidRPr="001013CB">
              <w:rPr>
                <w:b/>
                <w:bCs/>
                <w:caps/>
                <w:snapToGrid w:val="0"/>
                <w:sz w:val="24"/>
                <w:szCs w:val="24"/>
                <w:lang w:eastAsia="zh-CN"/>
              </w:rPr>
              <w:t>将生物多样性纳入部门</w:t>
            </w:r>
          </w:p>
          <w:p w14:paraId="6A5B4A00" w14:textId="3E4793B9" w:rsidR="008519DD" w:rsidRPr="005C3322" w:rsidRDefault="008519DD" w:rsidP="008519DD">
            <w:pPr>
              <w:spacing w:line="240" w:lineRule="atLeast"/>
              <w:rPr>
                <w:caps/>
                <w:snapToGrid w:val="0"/>
                <w:lang w:eastAsia="zh-CN"/>
              </w:rPr>
            </w:pPr>
            <w:r w:rsidRPr="001013CB">
              <w:rPr>
                <w:b/>
                <w:bCs/>
                <w:caps/>
                <w:snapToGrid w:val="0"/>
                <w:sz w:val="24"/>
                <w:szCs w:val="24"/>
                <w:lang w:eastAsia="zh-CN"/>
              </w:rPr>
              <w:t>和</w:t>
            </w:r>
            <w:r w:rsidRPr="001013CB">
              <w:rPr>
                <w:rFonts w:hint="eastAsia"/>
                <w:b/>
                <w:bCs/>
                <w:caps/>
                <w:snapToGrid w:val="0"/>
                <w:sz w:val="24"/>
                <w:szCs w:val="24"/>
                <w:lang w:eastAsia="zh-CN"/>
              </w:rPr>
              <w:t>跨</w:t>
            </w:r>
            <w:r w:rsidRPr="001013CB">
              <w:rPr>
                <w:b/>
                <w:bCs/>
                <w:caps/>
                <w:snapToGrid w:val="0"/>
                <w:sz w:val="24"/>
                <w:szCs w:val="24"/>
                <w:lang w:eastAsia="zh-CN"/>
              </w:rPr>
              <w:t>部门主流</w:t>
            </w:r>
          </w:p>
          <w:p w14:paraId="5CA12E6B" w14:textId="393611F2" w:rsidR="008A1499" w:rsidRPr="002D03CB" w:rsidRDefault="008A1499" w:rsidP="008A1499">
            <w:pPr>
              <w:pStyle w:val="AFCorNBold"/>
              <w:rPr>
                <w:lang w:eastAsia="zh-CN"/>
              </w:rPr>
            </w:pPr>
          </w:p>
        </w:tc>
        <w:tc>
          <w:tcPr>
            <w:tcW w:w="4388" w:type="dxa"/>
          </w:tcPr>
          <w:p w14:paraId="2E7E95B7" w14:textId="77777777" w:rsidR="008A1499" w:rsidRPr="002D03CB" w:rsidRDefault="008A1499" w:rsidP="008A1499">
            <w:pPr>
              <w:pStyle w:val="CBDNormal"/>
              <w:jc w:val="left"/>
              <w:rPr>
                <w:lang w:eastAsia="zh-CN"/>
              </w:rPr>
            </w:pPr>
          </w:p>
        </w:tc>
      </w:tr>
    </w:tbl>
    <w:p w14:paraId="10C24626" w14:textId="5AE4DAC7" w:rsidR="00C9161D" w:rsidRPr="002D03CB" w:rsidRDefault="00C425D0" w:rsidP="00A111D1">
      <w:pPr>
        <w:pStyle w:val="CBDTitle"/>
        <w:rPr>
          <w:caps/>
          <w:lang w:eastAsia="zh-CN"/>
        </w:rPr>
      </w:pPr>
      <w:sdt>
        <w:sdtPr>
          <w:rPr>
            <w:rFonts w:eastAsia="SimHei"/>
            <w:lang w:eastAsia="zh-CN"/>
          </w:rPr>
          <w:alias w:val="Title"/>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EndPr/>
        <w:sdtContent>
          <w:r w:rsidR="00006797" w:rsidRPr="004B1FD8">
            <w:rPr>
              <w:rFonts w:eastAsia="SimHei" w:hint="eastAsia"/>
              <w:lang w:eastAsia="zh-CN"/>
            </w:rPr>
            <w:t>将生物多样性纳入部门和跨部门主流相关活动的进度报告</w:t>
          </w:r>
        </w:sdtContent>
      </w:sdt>
      <w:r w:rsidR="00105372" w:rsidRPr="002D03CB">
        <w:rPr>
          <w:caps/>
          <w:lang w:eastAsia="zh-CN"/>
        </w:rPr>
        <w:t xml:space="preserve"> </w:t>
      </w:r>
      <w:r w:rsidR="00704237">
        <w:rPr>
          <w:rStyle w:val="FootnoteReference"/>
          <w:caps/>
          <w:lang w:eastAsia="zh-CN"/>
        </w:rPr>
        <w:footnoteReference w:customMarkFollows="1" w:id="2"/>
        <w:t>**</w:t>
      </w:r>
    </w:p>
    <w:p w14:paraId="324DE048" w14:textId="45098903" w:rsidR="009F06B8" w:rsidRPr="004B1FD8" w:rsidRDefault="00AB2A64" w:rsidP="00A3380C">
      <w:pPr>
        <w:pStyle w:val="CBDSubTitle"/>
        <w:rPr>
          <w:sz w:val="24"/>
          <w:szCs w:val="24"/>
        </w:rPr>
      </w:pPr>
      <w:r w:rsidRPr="004B1FD8">
        <w:rPr>
          <w:rFonts w:hint="eastAsia"/>
          <w:sz w:val="24"/>
          <w:szCs w:val="24"/>
          <w:lang w:eastAsia="zh-CN"/>
        </w:rPr>
        <w:t>秘书处的说明</w:t>
      </w:r>
    </w:p>
    <w:p w14:paraId="7DBE8E85" w14:textId="728D969B" w:rsidR="00C9161D" w:rsidRPr="002D03CB" w:rsidRDefault="00176BBC" w:rsidP="00A111D1">
      <w:pPr>
        <w:pStyle w:val="CBDH1"/>
      </w:pPr>
      <w:r>
        <w:rPr>
          <w:rFonts w:hint="eastAsia"/>
          <w:lang w:eastAsia="zh-CN"/>
        </w:rPr>
        <w:t>一</w:t>
      </w:r>
      <w:r w:rsidR="00A111D1" w:rsidRPr="002D03CB">
        <w:t>.</w:t>
      </w:r>
      <w:r w:rsidR="00A111D1" w:rsidRPr="002D03CB">
        <w:tab/>
      </w:r>
      <w:r>
        <w:rPr>
          <w:rFonts w:hint="eastAsia"/>
          <w:lang w:eastAsia="zh-CN"/>
        </w:rPr>
        <w:t>导言</w:t>
      </w:r>
      <w:r w:rsidR="00D30A73" w:rsidRPr="002D03CB">
        <w:t xml:space="preserve"> </w:t>
      </w:r>
    </w:p>
    <w:p w14:paraId="19F0F4C8" w14:textId="0799E4A3" w:rsidR="001013CB" w:rsidRPr="00BA6D02" w:rsidRDefault="001013CB" w:rsidP="001013CB">
      <w:pPr>
        <w:pStyle w:val="CBDNormalNumber"/>
        <w:rPr>
          <w:sz w:val="24"/>
          <w:szCs w:val="24"/>
          <w:lang w:val="en-US" w:eastAsia="zh-CN"/>
        </w:rPr>
      </w:pPr>
      <w:r w:rsidRPr="00BA6D02">
        <w:rPr>
          <w:sz w:val="24"/>
          <w:szCs w:val="24"/>
          <w:shd w:val="clear" w:color="auto" w:fill="FFFFFF"/>
          <w:lang w:val="en-US" w:eastAsia="zh-CN"/>
        </w:rPr>
        <w:t>缔约方大会第十六</w:t>
      </w:r>
      <w:r w:rsidR="00D216F4">
        <w:rPr>
          <w:rFonts w:hint="eastAsia"/>
          <w:sz w:val="24"/>
          <w:szCs w:val="24"/>
          <w:shd w:val="clear" w:color="auto" w:fill="FFFFFF"/>
          <w:lang w:val="en-US" w:eastAsia="zh-CN"/>
        </w:rPr>
        <w:t>届</w:t>
      </w:r>
      <w:r w:rsidRPr="00BA6D02">
        <w:rPr>
          <w:sz w:val="24"/>
          <w:szCs w:val="24"/>
          <w:shd w:val="clear" w:color="auto" w:fill="FFFFFF"/>
          <w:lang w:val="en-US" w:eastAsia="zh-CN"/>
        </w:rPr>
        <w:t>会议通过了第</w:t>
      </w:r>
      <w:hyperlink r:id="rId15">
        <w:r w:rsidR="0024677C" w:rsidRPr="00996486">
          <w:rPr>
            <w:rStyle w:val="Hyperlink"/>
            <w:sz w:val="24"/>
            <w:szCs w:val="24"/>
            <w:lang w:eastAsia="zh-CN"/>
          </w:rPr>
          <w:t>16/13</w:t>
        </w:r>
      </w:hyperlink>
      <w:r w:rsidRPr="00BA6D02">
        <w:rPr>
          <w:sz w:val="24"/>
          <w:szCs w:val="24"/>
          <w:shd w:val="clear" w:color="auto" w:fill="FFFFFF"/>
          <w:lang w:val="en-US" w:eastAsia="zh-CN"/>
        </w:rPr>
        <w:t>号决定，其中请执行秘书开展若干活动，推动生物多样性主流化，以支持执行</w:t>
      </w:r>
      <w:r w:rsidR="005B613D">
        <w:rPr>
          <w:sz w:val="24"/>
          <w:szCs w:val="24"/>
          <w:shd w:val="clear" w:color="auto" w:fill="FFFFFF"/>
          <w:lang w:val="en-US" w:eastAsia="zh-CN"/>
        </w:rPr>
        <w:t>《昆明</w:t>
      </w:r>
      <w:r w:rsidR="005B613D">
        <w:rPr>
          <w:sz w:val="24"/>
          <w:szCs w:val="24"/>
          <w:shd w:val="clear" w:color="auto" w:fill="FFFFFF"/>
          <w:lang w:val="en-US" w:eastAsia="zh-CN"/>
        </w:rPr>
        <w:t>-</w:t>
      </w:r>
      <w:r w:rsidR="005B613D">
        <w:rPr>
          <w:sz w:val="24"/>
          <w:szCs w:val="24"/>
          <w:shd w:val="clear" w:color="auto" w:fill="FFFFFF"/>
          <w:lang w:val="en-US" w:eastAsia="zh-CN"/>
        </w:rPr>
        <w:t>蒙特利尔全球生物多样性框架》</w:t>
      </w:r>
      <w:r w:rsidRPr="00BA6D02">
        <w:rPr>
          <w:sz w:val="24"/>
          <w:szCs w:val="24"/>
          <w:shd w:val="clear" w:color="auto" w:fill="FFFFFF"/>
          <w:lang w:val="en-US" w:eastAsia="zh-CN"/>
        </w:rPr>
        <w:t>。具体而言，缔约方</w:t>
      </w:r>
      <w:r w:rsidR="009525FF">
        <w:rPr>
          <w:rFonts w:hint="eastAsia"/>
          <w:sz w:val="24"/>
          <w:szCs w:val="24"/>
          <w:shd w:val="clear" w:color="auto" w:fill="FFFFFF"/>
          <w:lang w:val="en-US" w:eastAsia="zh-CN"/>
        </w:rPr>
        <w:t>大会</w:t>
      </w:r>
      <w:r w:rsidRPr="00BA6D02">
        <w:rPr>
          <w:sz w:val="24"/>
          <w:szCs w:val="24"/>
          <w:shd w:val="clear" w:color="auto" w:fill="FFFFFF"/>
          <w:lang w:val="en-US" w:eastAsia="zh-CN"/>
        </w:rPr>
        <w:t>请执行秘书</w:t>
      </w:r>
      <w:r w:rsidRPr="00BA6D02">
        <w:rPr>
          <w:sz w:val="24"/>
          <w:szCs w:val="24"/>
          <w:shd w:val="clear" w:color="auto" w:fill="FFFFFF"/>
          <w:lang w:val="en-US" w:eastAsia="zh-CN"/>
        </w:rPr>
        <w:t>:</w:t>
      </w:r>
    </w:p>
    <w:p w14:paraId="167729A5" w14:textId="12EA721C" w:rsidR="00142D7C" w:rsidRPr="00E17D2E" w:rsidRDefault="00DB55FE" w:rsidP="00B447B6">
      <w:pPr>
        <w:pStyle w:val="CBDNormalNumber"/>
        <w:numPr>
          <w:ilvl w:val="1"/>
          <w:numId w:val="7"/>
        </w:numPr>
        <w:rPr>
          <w:sz w:val="24"/>
          <w:szCs w:val="24"/>
          <w:lang w:eastAsia="zh-CN"/>
        </w:rPr>
      </w:pPr>
      <w:r w:rsidRPr="00E17D2E">
        <w:rPr>
          <w:sz w:val="24"/>
          <w:szCs w:val="24"/>
          <w:shd w:val="clear" w:color="auto" w:fill="FFFFFF"/>
          <w:lang w:val="en-US" w:eastAsia="zh-CN"/>
        </w:rPr>
        <w:t>将生物多样性主流化的考虑纳入区域和次区域对话会议，以支持</w:t>
      </w:r>
      <w:r w:rsidR="00E04866">
        <w:rPr>
          <w:rFonts w:hint="eastAsia"/>
          <w:sz w:val="24"/>
          <w:szCs w:val="24"/>
          <w:shd w:val="clear" w:color="auto" w:fill="FFFFFF"/>
          <w:lang w:val="en-US" w:eastAsia="zh-CN"/>
        </w:rPr>
        <w:t>《昆蒙</w:t>
      </w:r>
      <w:r w:rsidRPr="00E17D2E">
        <w:rPr>
          <w:sz w:val="24"/>
          <w:szCs w:val="24"/>
          <w:shd w:val="clear" w:color="auto" w:fill="FFFFFF"/>
          <w:lang w:val="en-US" w:eastAsia="zh-CN"/>
        </w:rPr>
        <w:t>框架</w:t>
      </w:r>
      <w:r w:rsidR="00E04866">
        <w:rPr>
          <w:rFonts w:hint="eastAsia"/>
          <w:sz w:val="24"/>
          <w:szCs w:val="24"/>
          <w:shd w:val="clear" w:color="auto" w:fill="FFFFFF"/>
          <w:lang w:val="en-US" w:eastAsia="zh-CN"/>
        </w:rPr>
        <w:t>》</w:t>
      </w:r>
      <w:r w:rsidRPr="00E17D2E">
        <w:rPr>
          <w:sz w:val="24"/>
          <w:szCs w:val="24"/>
          <w:shd w:val="clear" w:color="auto" w:fill="FFFFFF"/>
          <w:lang w:val="en-US" w:eastAsia="zh-CN"/>
        </w:rPr>
        <w:t>的执行</w:t>
      </w:r>
      <w:r w:rsidR="00E91C5F" w:rsidRPr="00E17D2E">
        <w:rPr>
          <w:rFonts w:hint="eastAsia"/>
          <w:sz w:val="24"/>
          <w:szCs w:val="24"/>
          <w:shd w:val="clear" w:color="auto" w:fill="FFFFFF"/>
          <w:lang w:val="en-US" w:eastAsia="zh-CN"/>
        </w:rPr>
        <w:t>工作</w:t>
      </w:r>
      <w:r w:rsidRPr="00E17D2E">
        <w:rPr>
          <w:sz w:val="24"/>
          <w:szCs w:val="24"/>
          <w:shd w:val="clear" w:color="auto" w:fill="FFFFFF"/>
          <w:lang w:val="en-US" w:eastAsia="zh-CN"/>
        </w:rPr>
        <w:t>，包括通过查明可能损害各国支持主流化和确保公正过渡的能力的挑战和科学、技术和工艺差距，特别是发展中</w:t>
      </w:r>
      <w:r w:rsidRPr="00E17D2E">
        <w:rPr>
          <w:rFonts w:hint="eastAsia"/>
          <w:sz w:val="24"/>
          <w:szCs w:val="24"/>
          <w:shd w:val="clear" w:color="auto" w:fill="FFFFFF"/>
          <w:lang w:val="en-US" w:eastAsia="zh-CN"/>
        </w:rPr>
        <w:t>国家</w:t>
      </w:r>
      <w:r w:rsidR="00ED0DCD" w:rsidRPr="00E17D2E">
        <w:rPr>
          <w:rFonts w:hint="eastAsia"/>
          <w:sz w:val="24"/>
          <w:szCs w:val="24"/>
          <w:shd w:val="clear" w:color="auto" w:fill="FFFFFF"/>
          <w:lang w:val="en-US" w:eastAsia="zh-CN"/>
        </w:rPr>
        <w:t>的这方面挑战和差距</w:t>
      </w:r>
      <w:r w:rsidRPr="00E17D2E">
        <w:rPr>
          <w:rFonts w:hint="eastAsia"/>
          <w:sz w:val="24"/>
          <w:szCs w:val="24"/>
          <w:shd w:val="clear" w:color="auto" w:fill="FFFFFF"/>
          <w:lang w:val="en-US" w:eastAsia="zh-CN"/>
        </w:rPr>
        <w:t>：</w:t>
      </w:r>
    </w:p>
    <w:p w14:paraId="3CECBC0C" w14:textId="5EFDE9A3" w:rsidR="00142D7C" w:rsidRPr="008C7B23" w:rsidRDefault="002927ED" w:rsidP="001E5842">
      <w:pPr>
        <w:pStyle w:val="CBDNormalNumber"/>
        <w:numPr>
          <w:ilvl w:val="1"/>
          <w:numId w:val="7"/>
        </w:numPr>
        <w:rPr>
          <w:lang w:eastAsia="zh-CN"/>
        </w:rPr>
      </w:pPr>
      <w:r w:rsidRPr="005C463C">
        <w:rPr>
          <w:rFonts w:hint="eastAsia"/>
          <w:sz w:val="24"/>
          <w:szCs w:val="28"/>
          <w:lang w:eastAsia="zh-CN"/>
        </w:rPr>
        <w:t>加强与相关公约秘书处、组织和机构的协作，并酌情促进相关进程和方案之间的协作与合作，以提供所需的信息、专门知识和相关技术，包括与过渡计划有关的信息、专门知识和相关技术，从而在各级</w:t>
      </w:r>
      <w:r w:rsidR="000975D9">
        <w:rPr>
          <w:rFonts w:hint="eastAsia"/>
          <w:sz w:val="24"/>
          <w:szCs w:val="28"/>
          <w:lang w:eastAsia="zh-CN"/>
        </w:rPr>
        <w:t>落实</w:t>
      </w:r>
      <w:r w:rsidRPr="005C463C">
        <w:rPr>
          <w:rFonts w:hint="eastAsia"/>
          <w:sz w:val="24"/>
          <w:szCs w:val="28"/>
          <w:lang w:eastAsia="zh-CN"/>
        </w:rPr>
        <w:t>生物多样性主流化</w:t>
      </w:r>
      <w:r>
        <w:rPr>
          <w:rFonts w:hint="eastAsia"/>
          <w:sz w:val="24"/>
          <w:szCs w:val="28"/>
          <w:lang w:eastAsia="zh-CN"/>
        </w:rPr>
        <w:t>；</w:t>
      </w:r>
    </w:p>
    <w:p w14:paraId="177CB609" w14:textId="44C8219E" w:rsidR="00142D7C" w:rsidRPr="006070E7" w:rsidRDefault="00460C03" w:rsidP="001E5842">
      <w:pPr>
        <w:pStyle w:val="CBDNormalNumber"/>
        <w:numPr>
          <w:ilvl w:val="1"/>
          <w:numId w:val="7"/>
        </w:numPr>
        <w:rPr>
          <w:lang w:eastAsia="zh-CN"/>
        </w:rPr>
      </w:pPr>
      <w:r w:rsidRPr="00254F88">
        <w:rPr>
          <w:rFonts w:hint="eastAsia"/>
          <w:sz w:val="24"/>
          <w:szCs w:val="28"/>
          <w:lang w:eastAsia="zh-CN"/>
        </w:rPr>
        <w:t>邀请缔约方、其他国家政府和相关公约秘书处、组织和机构以及其他利益攸关方分享可支持跨部门生物多样性主流化的良好做法、工具、机制、</w:t>
      </w:r>
      <w:r w:rsidR="00D24FD4">
        <w:rPr>
          <w:rFonts w:hint="eastAsia"/>
          <w:sz w:val="24"/>
          <w:szCs w:val="28"/>
          <w:lang w:eastAsia="zh-CN"/>
        </w:rPr>
        <w:t>指导意见</w:t>
      </w:r>
      <w:r w:rsidRPr="00254F88">
        <w:rPr>
          <w:rFonts w:hint="eastAsia"/>
          <w:sz w:val="24"/>
          <w:szCs w:val="28"/>
          <w:lang w:eastAsia="zh-CN"/>
        </w:rPr>
        <w:t>和相关解决方案，并通过信息交换</w:t>
      </w:r>
      <w:r w:rsidR="00597AC6">
        <w:rPr>
          <w:rFonts w:hint="eastAsia"/>
          <w:sz w:val="24"/>
          <w:szCs w:val="28"/>
          <w:lang w:eastAsia="zh-CN"/>
        </w:rPr>
        <w:t>所</w:t>
      </w:r>
      <w:r w:rsidRPr="00254F88">
        <w:rPr>
          <w:rFonts w:hint="eastAsia"/>
          <w:sz w:val="24"/>
          <w:szCs w:val="28"/>
          <w:lang w:eastAsia="zh-CN"/>
        </w:rPr>
        <w:t>机制提供</w:t>
      </w:r>
      <w:r w:rsidR="00802C7B">
        <w:rPr>
          <w:rFonts w:hint="eastAsia"/>
          <w:sz w:val="24"/>
          <w:szCs w:val="28"/>
          <w:lang w:eastAsia="zh-CN"/>
        </w:rPr>
        <w:t>这方面</w:t>
      </w:r>
      <w:r w:rsidRPr="00254F88">
        <w:rPr>
          <w:rFonts w:hint="eastAsia"/>
          <w:sz w:val="24"/>
          <w:szCs w:val="28"/>
          <w:lang w:eastAsia="zh-CN"/>
        </w:rPr>
        <w:t>信息的结构化概览</w:t>
      </w:r>
      <w:r>
        <w:rPr>
          <w:rFonts w:hint="eastAsia"/>
          <w:sz w:val="24"/>
          <w:szCs w:val="28"/>
          <w:lang w:val="en-US" w:eastAsia="zh-CN"/>
        </w:rPr>
        <w:t>；</w:t>
      </w:r>
    </w:p>
    <w:p w14:paraId="67D10D8D" w14:textId="6794371C" w:rsidR="006070E7" w:rsidRPr="006070E7" w:rsidRDefault="006070E7" w:rsidP="001E5842">
      <w:pPr>
        <w:pStyle w:val="CBDNormalNumber"/>
        <w:numPr>
          <w:ilvl w:val="1"/>
          <w:numId w:val="7"/>
        </w:numPr>
        <w:rPr>
          <w:lang w:eastAsia="zh-CN"/>
        </w:rPr>
      </w:pPr>
      <w:r w:rsidRPr="00C52F8F">
        <w:rPr>
          <w:rFonts w:hint="eastAsia"/>
          <w:sz w:val="24"/>
          <w:szCs w:val="28"/>
          <w:lang w:eastAsia="zh-CN"/>
        </w:rPr>
        <w:t>与缔约方和其他</w:t>
      </w:r>
      <w:r w:rsidR="006C2F21">
        <w:rPr>
          <w:rFonts w:hint="eastAsia"/>
          <w:sz w:val="24"/>
          <w:szCs w:val="28"/>
          <w:lang w:eastAsia="zh-CN"/>
        </w:rPr>
        <w:t>国家</w:t>
      </w:r>
      <w:r w:rsidRPr="00C52F8F">
        <w:rPr>
          <w:rFonts w:hint="eastAsia"/>
          <w:sz w:val="24"/>
          <w:szCs w:val="28"/>
          <w:lang w:eastAsia="zh-CN"/>
        </w:rPr>
        <w:t>、</w:t>
      </w:r>
      <w:r>
        <w:rPr>
          <w:rFonts w:hint="eastAsia"/>
          <w:sz w:val="24"/>
          <w:szCs w:val="28"/>
          <w:lang w:eastAsia="zh-CN"/>
        </w:rPr>
        <w:t>次</w:t>
      </w:r>
      <w:r w:rsidRPr="00C52F8F">
        <w:rPr>
          <w:rFonts w:hint="eastAsia"/>
          <w:sz w:val="24"/>
          <w:szCs w:val="28"/>
          <w:lang w:eastAsia="zh-CN"/>
        </w:rPr>
        <w:t>国家和地方政府、</w:t>
      </w:r>
      <w:r w:rsidR="0075735C">
        <w:rPr>
          <w:rFonts w:hint="eastAsia"/>
          <w:sz w:val="24"/>
          <w:szCs w:val="28"/>
          <w:lang w:eastAsia="zh-CN"/>
        </w:rPr>
        <w:t>科技</w:t>
      </w:r>
      <w:r w:rsidRPr="00C52F8F">
        <w:rPr>
          <w:rFonts w:hint="eastAsia"/>
          <w:sz w:val="24"/>
          <w:szCs w:val="28"/>
          <w:lang w:eastAsia="zh-CN"/>
        </w:rPr>
        <w:t>合作机制的区域和次区域</w:t>
      </w:r>
      <w:r w:rsidR="008318A3">
        <w:rPr>
          <w:rFonts w:hint="eastAsia"/>
          <w:sz w:val="24"/>
          <w:szCs w:val="28"/>
          <w:lang w:eastAsia="zh-CN"/>
        </w:rPr>
        <w:t>支持</w:t>
      </w:r>
      <w:r w:rsidRPr="00C52F8F">
        <w:rPr>
          <w:rFonts w:hint="eastAsia"/>
          <w:sz w:val="24"/>
          <w:szCs w:val="28"/>
          <w:lang w:eastAsia="zh-CN"/>
        </w:rPr>
        <w:t>中心、土著人民和地方社区、妇女和青年网络以及非政府组织、国际金融机构和私营部门实体等相关利益攸关方合作，支持与生物多样性主流化有关的能力建设和发展活动</w:t>
      </w:r>
      <w:r>
        <w:rPr>
          <w:rFonts w:hint="eastAsia"/>
          <w:sz w:val="24"/>
          <w:szCs w:val="28"/>
          <w:lang w:eastAsia="zh-CN"/>
        </w:rPr>
        <w:t>。</w:t>
      </w:r>
    </w:p>
    <w:p w14:paraId="2C37CCC5" w14:textId="3C131326" w:rsidR="00142D7C" w:rsidRPr="002D03CB" w:rsidRDefault="0065658F" w:rsidP="00A3380C">
      <w:pPr>
        <w:pStyle w:val="CBDNormalNumber"/>
        <w:keepNext/>
        <w:ind w:left="539"/>
        <w:rPr>
          <w:lang w:eastAsia="zh-CN"/>
        </w:rPr>
      </w:pPr>
      <w:r w:rsidRPr="00441DCB">
        <w:rPr>
          <w:rFonts w:hint="eastAsia"/>
          <w:sz w:val="24"/>
          <w:szCs w:val="28"/>
          <w:lang w:eastAsia="zh-CN"/>
        </w:rPr>
        <w:lastRenderedPageBreak/>
        <w:t>在同一决定中，缔约方大会还请执行秘书在第十七</w:t>
      </w:r>
      <w:r w:rsidR="00C2424C">
        <w:rPr>
          <w:rFonts w:hint="eastAsia"/>
          <w:sz w:val="24"/>
          <w:szCs w:val="28"/>
          <w:lang w:eastAsia="zh-CN"/>
        </w:rPr>
        <w:t>届</w:t>
      </w:r>
      <w:r w:rsidRPr="00441DCB">
        <w:rPr>
          <w:rFonts w:hint="eastAsia"/>
          <w:sz w:val="24"/>
          <w:szCs w:val="28"/>
          <w:lang w:eastAsia="zh-CN"/>
        </w:rPr>
        <w:t>会议之前</w:t>
      </w:r>
      <w:r w:rsidR="00CD64BD">
        <w:rPr>
          <w:rFonts w:hint="eastAsia"/>
          <w:sz w:val="24"/>
          <w:szCs w:val="28"/>
          <w:lang w:eastAsia="zh-CN"/>
        </w:rPr>
        <w:t>：</w:t>
      </w:r>
      <w:r w:rsidR="00142D7C" w:rsidRPr="002D03CB">
        <w:rPr>
          <w:lang w:eastAsia="zh-CN"/>
        </w:rPr>
        <w:t xml:space="preserve"> </w:t>
      </w:r>
    </w:p>
    <w:p w14:paraId="3968C500" w14:textId="44675504" w:rsidR="00142D7C" w:rsidRPr="002D03CB" w:rsidRDefault="00E318AF" w:rsidP="00142D7C">
      <w:pPr>
        <w:pStyle w:val="CBDNormalNumber"/>
        <w:numPr>
          <w:ilvl w:val="1"/>
          <w:numId w:val="7"/>
        </w:numPr>
        <w:rPr>
          <w:lang w:eastAsia="zh-CN"/>
        </w:rPr>
      </w:pPr>
      <w:r w:rsidRPr="00441DCB">
        <w:rPr>
          <w:rFonts w:hint="eastAsia"/>
          <w:sz w:val="24"/>
          <w:szCs w:val="28"/>
          <w:lang w:eastAsia="zh-CN"/>
        </w:rPr>
        <w:t>根据《公约》和其他进程，对现有的良好做法、工具、机制、</w:t>
      </w:r>
      <w:r w:rsidR="00D24FD4">
        <w:rPr>
          <w:rFonts w:hint="eastAsia"/>
          <w:sz w:val="24"/>
          <w:szCs w:val="28"/>
          <w:lang w:eastAsia="zh-CN"/>
        </w:rPr>
        <w:t>指导意见</w:t>
      </w:r>
      <w:r w:rsidRPr="00441DCB">
        <w:rPr>
          <w:rFonts w:hint="eastAsia"/>
          <w:sz w:val="24"/>
          <w:szCs w:val="28"/>
          <w:lang w:eastAsia="zh-CN"/>
        </w:rPr>
        <w:t>和相关解决方案</w:t>
      </w:r>
      <w:r w:rsidR="005D30B9">
        <w:rPr>
          <w:rFonts w:hint="eastAsia"/>
          <w:sz w:val="24"/>
          <w:szCs w:val="28"/>
          <w:lang w:eastAsia="zh-CN"/>
        </w:rPr>
        <w:t>提供</w:t>
      </w:r>
      <w:r w:rsidRPr="00441DCB">
        <w:rPr>
          <w:rFonts w:hint="eastAsia"/>
          <w:sz w:val="24"/>
          <w:szCs w:val="28"/>
          <w:lang w:eastAsia="zh-CN"/>
        </w:rPr>
        <w:t>结构性概述，以支持各部门和跨部门的生物多样性主流化</w:t>
      </w:r>
      <w:r w:rsidR="005D30B9">
        <w:rPr>
          <w:rFonts w:hint="eastAsia"/>
          <w:sz w:val="24"/>
          <w:szCs w:val="28"/>
          <w:lang w:eastAsia="zh-CN"/>
        </w:rPr>
        <w:t>；</w:t>
      </w:r>
    </w:p>
    <w:p w14:paraId="6226F65F" w14:textId="70C6EA17" w:rsidR="001E5842" w:rsidRPr="002D03CB" w:rsidRDefault="00E318AF" w:rsidP="001E5842">
      <w:pPr>
        <w:pStyle w:val="CBDNormalNumber"/>
        <w:numPr>
          <w:ilvl w:val="1"/>
          <w:numId w:val="7"/>
        </w:numPr>
        <w:rPr>
          <w:lang w:eastAsia="zh-CN"/>
        </w:rPr>
      </w:pPr>
      <w:r w:rsidRPr="00441DCB">
        <w:rPr>
          <w:rFonts w:hint="eastAsia"/>
          <w:sz w:val="24"/>
          <w:szCs w:val="28"/>
          <w:lang w:eastAsia="zh-CN"/>
        </w:rPr>
        <w:t>促进针对具体部门的</w:t>
      </w:r>
      <w:r w:rsidR="00EE2D80">
        <w:rPr>
          <w:rFonts w:hint="eastAsia"/>
          <w:sz w:val="24"/>
          <w:szCs w:val="28"/>
          <w:lang w:eastAsia="zh-CN"/>
        </w:rPr>
        <w:t>同业交流群</w:t>
      </w:r>
      <w:r w:rsidRPr="00441DCB">
        <w:rPr>
          <w:rFonts w:hint="eastAsia"/>
          <w:sz w:val="24"/>
          <w:szCs w:val="28"/>
          <w:lang w:eastAsia="zh-CN"/>
        </w:rPr>
        <w:t>交流经验教训，特别是通过举办一系列侧重于各部门</w:t>
      </w:r>
      <w:r w:rsidR="00497531">
        <w:rPr>
          <w:rFonts w:hint="eastAsia"/>
          <w:sz w:val="24"/>
          <w:szCs w:val="28"/>
          <w:lang w:eastAsia="zh-CN"/>
        </w:rPr>
        <w:t>、</w:t>
      </w:r>
      <w:r w:rsidR="00C406FA">
        <w:rPr>
          <w:rFonts w:hint="eastAsia"/>
          <w:sz w:val="24"/>
          <w:szCs w:val="28"/>
          <w:lang w:eastAsia="zh-CN"/>
        </w:rPr>
        <w:t>尤其</w:t>
      </w:r>
      <w:r w:rsidR="00497531" w:rsidRPr="00441DCB">
        <w:rPr>
          <w:rFonts w:hint="eastAsia"/>
          <w:sz w:val="24"/>
          <w:szCs w:val="28"/>
          <w:lang w:eastAsia="zh-CN"/>
        </w:rPr>
        <w:t>是缔约方大会以往决定中已经涵盖</w:t>
      </w:r>
      <w:r w:rsidR="004E5A7C">
        <w:rPr>
          <w:rFonts w:hint="eastAsia"/>
          <w:sz w:val="24"/>
          <w:szCs w:val="28"/>
          <w:lang w:eastAsia="zh-CN"/>
        </w:rPr>
        <w:t>的</w:t>
      </w:r>
      <w:r w:rsidR="00497531">
        <w:rPr>
          <w:rFonts w:hint="eastAsia"/>
          <w:sz w:val="24"/>
          <w:szCs w:val="28"/>
          <w:lang w:eastAsia="zh-CN"/>
        </w:rPr>
        <w:t>部门</w:t>
      </w:r>
      <w:r w:rsidRPr="00441DCB">
        <w:rPr>
          <w:rFonts w:hint="eastAsia"/>
          <w:sz w:val="24"/>
          <w:szCs w:val="28"/>
          <w:lang w:eastAsia="zh-CN"/>
        </w:rPr>
        <w:t>主流化的网络研讨会，汇集来自各种背景的伙伴和专家，分享最佳做法、现有工具、解决方案、</w:t>
      </w:r>
      <w:r w:rsidR="00D24FD4">
        <w:rPr>
          <w:rFonts w:hint="eastAsia"/>
          <w:sz w:val="24"/>
          <w:szCs w:val="28"/>
          <w:lang w:eastAsia="zh-CN"/>
        </w:rPr>
        <w:t>指导意见</w:t>
      </w:r>
      <w:r w:rsidRPr="00441DCB">
        <w:rPr>
          <w:rFonts w:hint="eastAsia"/>
          <w:sz w:val="24"/>
          <w:szCs w:val="28"/>
          <w:lang w:eastAsia="zh-CN"/>
        </w:rPr>
        <w:t>和创新做法，以支持部门和部门间的执行工作</w:t>
      </w:r>
      <w:r w:rsidR="006D0FC6">
        <w:rPr>
          <w:rFonts w:hint="eastAsia"/>
          <w:sz w:val="24"/>
          <w:szCs w:val="28"/>
          <w:lang w:eastAsia="zh-CN"/>
        </w:rPr>
        <w:t>。</w:t>
      </w:r>
    </w:p>
    <w:p w14:paraId="51D69371" w14:textId="24E63D8F" w:rsidR="001E5842" w:rsidRPr="004466E2" w:rsidRDefault="005F0C8F" w:rsidP="00811CF0">
      <w:pPr>
        <w:pStyle w:val="CBDNormalNumber"/>
        <w:rPr>
          <w:lang w:eastAsia="zh-CN"/>
        </w:rPr>
      </w:pPr>
      <w:r w:rsidRPr="00441DCB">
        <w:rPr>
          <w:rFonts w:hint="eastAsia"/>
          <w:sz w:val="24"/>
          <w:szCs w:val="28"/>
          <w:lang w:eastAsia="zh-CN"/>
        </w:rPr>
        <w:t>缔约方大会</w:t>
      </w:r>
      <w:r w:rsidR="00E318AF" w:rsidRPr="00441DCB">
        <w:rPr>
          <w:rFonts w:hint="eastAsia"/>
          <w:sz w:val="24"/>
          <w:szCs w:val="28"/>
          <w:lang w:eastAsia="zh-CN"/>
        </w:rPr>
        <w:t>通过第</w:t>
      </w:r>
      <w:hyperlink r:id="rId16" w:history="1">
        <w:r w:rsidR="00B33ABD" w:rsidRPr="006C071C">
          <w:rPr>
            <w:rStyle w:val="Hyperlink"/>
            <w:sz w:val="24"/>
            <w:szCs w:val="24"/>
            <w:lang w:eastAsia="zh-CN"/>
          </w:rPr>
          <w:t>16/13</w:t>
        </w:r>
      </w:hyperlink>
      <w:r w:rsidR="00E318AF" w:rsidRPr="00441DCB">
        <w:rPr>
          <w:rFonts w:hint="eastAsia"/>
          <w:sz w:val="24"/>
          <w:szCs w:val="28"/>
          <w:lang w:eastAsia="zh-CN"/>
        </w:rPr>
        <w:t>号决定，还邀请各缔约方以及相关组织、倡议和利益攸关方</w:t>
      </w:r>
      <w:r w:rsidR="001250A1" w:rsidRPr="00441DCB">
        <w:rPr>
          <w:rFonts w:hint="eastAsia"/>
          <w:sz w:val="24"/>
          <w:szCs w:val="28"/>
          <w:lang w:eastAsia="zh-CN"/>
        </w:rPr>
        <w:t>按照</w:t>
      </w:r>
      <w:r w:rsidR="001250A1" w:rsidRPr="00441DCB">
        <w:rPr>
          <w:rFonts w:hint="eastAsia"/>
          <w:sz w:val="24"/>
          <w:szCs w:val="28"/>
          <w:lang w:eastAsia="zh-CN"/>
        </w:rPr>
        <w:t>2022</w:t>
      </w:r>
      <w:r w:rsidR="001250A1" w:rsidRPr="00441DCB">
        <w:rPr>
          <w:rFonts w:hint="eastAsia"/>
          <w:sz w:val="24"/>
          <w:szCs w:val="28"/>
          <w:lang w:eastAsia="zh-CN"/>
        </w:rPr>
        <w:t>年</w:t>
      </w:r>
      <w:r w:rsidR="001250A1" w:rsidRPr="00441DCB">
        <w:rPr>
          <w:rFonts w:hint="eastAsia"/>
          <w:sz w:val="24"/>
          <w:szCs w:val="28"/>
          <w:lang w:eastAsia="zh-CN"/>
        </w:rPr>
        <w:t>12</w:t>
      </w:r>
      <w:r w:rsidR="001250A1" w:rsidRPr="00441DCB">
        <w:rPr>
          <w:rFonts w:hint="eastAsia"/>
          <w:sz w:val="24"/>
          <w:szCs w:val="28"/>
          <w:lang w:eastAsia="zh-CN"/>
        </w:rPr>
        <w:t>月</w:t>
      </w:r>
      <w:r w:rsidR="001250A1" w:rsidRPr="00441DCB">
        <w:rPr>
          <w:rFonts w:hint="eastAsia"/>
          <w:sz w:val="24"/>
          <w:szCs w:val="28"/>
          <w:lang w:eastAsia="zh-CN"/>
        </w:rPr>
        <w:t>19</w:t>
      </w:r>
      <w:r w:rsidR="001250A1" w:rsidRPr="00441DCB">
        <w:rPr>
          <w:rFonts w:hint="eastAsia"/>
          <w:sz w:val="24"/>
          <w:szCs w:val="28"/>
          <w:lang w:eastAsia="zh-CN"/>
        </w:rPr>
        <w:t>日第</w:t>
      </w:r>
      <w:hyperlink r:id="rId17" w:history="1">
        <w:r w:rsidR="001250A1" w:rsidRPr="005615A4">
          <w:rPr>
            <w:rStyle w:val="Hyperlink"/>
            <w:sz w:val="24"/>
            <w:szCs w:val="28"/>
            <w:lang w:eastAsia="zh-CN"/>
          </w:rPr>
          <w:t>15/6</w:t>
        </w:r>
      </w:hyperlink>
      <w:r w:rsidR="001250A1" w:rsidRPr="00441DCB">
        <w:rPr>
          <w:rFonts w:hint="eastAsia"/>
          <w:sz w:val="24"/>
          <w:szCs w:val="28"/>
          <w:lang w:eastAsia="zh-CN"/>
        </w:rPr>
        <w:t>号决定，</w:t>
      </w:r>
      <w:r w:rsidR="00E318AF" w:rsidRPr="00441DCB">
        <w:rPr>
          <w:rFonts w:hint="eastAsia"/>
          <w:sz w:val="24"/>
          <w:szCs w:val="28"/>
          <w:lang w:eastAsia="zh-CN"/>
        </w:rPr>
        <w:t>通过其第七次国家报告，或通过关于非国家</w:t>
      </w:r>
      <w:r w:rsidR="004258A2">
        <w:rPr>
          <w:rFonts w:hint="eastAsia"/>
          <w:sz w:val="24"/>
          <w:szCs w:val="28"/>
          <w:lang w:eastAsia="zh-CN"/>
        </w:rPr>
        <w:t>主体</w:t>
      </w:r>
      <w:r w:rsidR="00E318AF" w:rsidRPr="00441DCB">
        <w:rPr>
          <w:rFonts w:hint="eastAsia"/>
          <w:sz w:val="24"/>
          <w:szCs w:val="28"/>
          <w:lang w:eastAsia="zh-CN"/>
        </w:rPr>
        <w:t>和</w:t>
      </w:r>
      <w:r w:rsidR="00BA749D">
        <w:rPr>
          <w:rFonts w:hint="eastAsia"/>
          <w:sz w:val="24"/>
          <w:szCs w:val="28"/>
          <w:lang w:eastAsia="zh-CN"/>
        </w:rPr>
        <w:t>次</w:t>
      </w:r>
      <w:r w:rsidR="00E318AF" w:rsidRPr="00441DCB">
        <w:rPr>
          <w:rFonts w:hint="eastAsia"/>
          <w:sz w:val="24"/>
          <w:szCs w:val="28"/>
          <w:lang w:eastAsia="zh-CN"/>
        </w:rPr>
        <w:t>国家及地方政府</w:t>
      </w:r>
      <w:r w:rsidR="00E2182E">
        <w:rPr>
          <w:rFonts w:hint="eastAsia"/>
          <w:sz w:val="24"/>
          <w:szCs w:val="28"/>
          <w:lang w:val="en-US" w:eastAsia="zh-CN"/>
        </w:rPr>
        <w:t>相关</w:t>
      </w:r>
      <w:r w:rsidR="00E318AF" w:rsidRPr="00441DCB">
        <w:rPr>
          <w:rFonts w:hint="eastAsia"/>
          <w:sz w:val="24"/>
          <w:szCs w:val="28"/>
          <w:lang w:eastAsia="zh-CN"/>
        </w:rPr>
        <w:t>承诺的信息，</w:t>
      </w:r>
      <w:r w:rsidR="00365DBD" w:rsidRPr="00441DCB">
        <w:rPr>
          <w:rFonts w:hint="eastAsia"/>
          <w:sz w:val="24"/>
          <w:szCs w:val="28"/>
          <w:lang w:eastAsia="zh-CN"/>
        </w:rPr>
        <w:t>提供相关信息</w:t>
      </w:r>
      <w:r w:rsidR="00365DBD">
        <w:rPr>
          <w:rFonts w:hint="eastAsia"/>
          <w:sz w:val="24"/>
          <w:szCs w:val="28"/>
          <w:lang w:eastAsia="zh-CN"/>
        </w:rPr>
        <w:t>，</w:t>
      </w:r>
      <w:r w:rsidR="00E318AF" w:rsidRPr="00441DCB">
        <w:rPr>
          <w:rFonts w:hint="eastAsia"/>
          <w:sz w:val="24"/>
          <w:szCs w:val="28"/>
          <w:lang w:eastAsia="zh-CN"/>
        </w:rPr>
        <w:t>包括关于生物多样性主流化方面的良好做法、新的和创新的工具、机制、挑战和经验教训</w:t>
      </w:r>
      <w:r w:rsidR="00E2182E">
        <w:rPr>
          <w:rFonts w:hint="eastAsia"/>
          <w:sz w:val="24"/>
          <w:szCs w:val="28"/>
          <w:lang w:eastAsia="zh-CN"/>
        </w:rPr>
        <w:t>。</w:t>
      </w:r>
      <w:r w:rsidR="00811CF0" w:rsidRPr="004466E2">
        <w:rPr>
          <w:snapToGrid w:val="0"/>
          <w:lang w:eastAsia="zh-CN"/>
        </w:rPr>
        <w:t xml:space="preserve"> </w:t>
      </w:r>
    </w:p>
    <w:p w14:paraId="524EB90C" w14:textId="1FBE4785" w:rsidR="00BF4F91" w:rsidRPr="004466E2" w:rsidRDefault="00E318AF" w:rsidP="00BF4F91">
      <w:pPr>
        <w:pStyle w:val="CBDNormalNumber"/>
        <w:rPr>
          <w:lang w:eastAsia="zh-CN"/>
        </w:rPr>
      </w:pPr>
      <w:r w:rsidRPr="00441DCB">
        <w:rPr>
          <w:rFonts w:hint="eastAsia"/>
          <w:sz w:val="24"/>
          <w:szCs w:val="28"/>
          <w:lang w:eastAsia="zh-CN"/>
        </w:rPr>
        <w:t>本说明提供了一份关于根据第</w:t>
      </w:r>
      <w:hyperlink r:id="rId18" w:history="1">
        <w:r w:rsidR="00960A03" w:rsidRPr="00960A03">
          <w:rPr>
            <w:rStyle w:val="Hyperlink"/>
            <w:sz w:val="24"/>
            <w:szCs w:val="24"/>
            <w:lang w:eastAsia="zh-CN"/>
          </w:rPr>
          <w:t>16/13</w:t>
        </w:r>
      </w:hyperlink>
      <w:r w:rsidRPr="00441DCB">
        <w:rPr>
          <w:rFonts w:hint="eastAsia"/>
          <w:sz w:val="24"/>
          <w:szCs w:val="28"/>
          <w:lang w:eastAsia="zh-CN"/>
        </w:rPr>
        <w:t>号决定所开展活动的进度报告</w:t>
      </w:r>
      <w:r w:rsidR="00A21498" w:rsidRPr="00441DCB">
        <w:rPr>
          <w:rFonts w:hint="eastAsia"/>
          <w:sz w:val="24"/>
          <w:szCs w:val="28"/>
          <w:lang w:eastAsia="zh-CN"/>
        </w:rPr>
        <w:t>(</w:t>
      </w:r>
      <w:r w:rsidR="00A21498" w:rsidRPr="00441DCB">
        <w:rPr>
          <w:rFonts w:hint="eastAsia"/>
          <w:sz w:val="24"/>
          <w:szCs w:val="28"/>
          <w:lang w:eastAsia="zh-CN"/>
        </w:rPr>
        <w:t>第</w:t>
      </w:r>
      <w:r w:rsidR="00A21498">
        <w:rPr>
          <w:rFonts w:hint="eastAsia"/>
          <w:sz w:val="24"/>
          <w:szCs w:val="28"/>
          <w:lang w:val="en-US" w:eastAsia="zh-CN"/>
        </w:rPr>
        <w:t>二</w:t>
      </w:r>
      <w:r w:rsidR="00A21498" w:rsidRPr="00441DCB">
        <w:rPr>
          <w:rFonts w:hint="eastAsia"/>
          <w:sz w:val="24"/>
          <w:szCs w:val="28"/>
          <w:lang w:eastAsia="zh-CN"/>
        </w:rPr>
        <w:t>节</w:t>
      </w:r>
      <w:r w:rsidR="00A21498" w:rsidRPr="00441DCB">
        <w:rPr>
          <w:rFonts w:hint="eastAsia"/>
          <w:sz w:val="24"/>
          <w:szCs w:val="28"/>
          <w:lang w:eastAsia="zh-CN"/>
        </w:rPr>
        <w:t>)</w:t>
      </w:r>
      <w:r w:rsidR="00A10A8D">
        <w:rPr>
          <w:rFonts w:hint="eastAsia"/>
          <w:sz w:val="24"/>
          <w:szCs w:val="28"/>
          <w:lang w:eastAsia="zh-CN"/>
        </w:rPr>
        <w:t>，</w:t>
      </w:r>
      <w:r w:rsidRPr="00441DCB">
        <w:rPr>
          <w:rFonts w:hint="eastAsia"/>
          <w:sz w:val="24"/>
          <w:szCs w:val="28"/>
          <w:lang w:eastAsia="zh-CN"/>
        </w:rPr>
        <w:t>支持生物多样性主流化的现有良好做法、工具、机制、指南和相关解决方案的</w:t>
      </w:r>
      <w:r w:rsidR="002F5D5D">
        <w:rPr>
          <w:rFonts w:hint="eastAsia"/>
          <w:sz w:val="24"/>
          <w:szCs w:val="28"/>
          <w:lang w:eastAsia="zh-CN"/>
        </w:rPr>
        <w:t>条理明晰的</w:t>
      </w:r>
      <w:r w:rsidRPr="00441DCB">
        <w:rPr>
          <w:rFonts w:hint="eastAsia"/>
          <w:sz w:val="24"/>
          <w:szCs w:val="28"/>
          <w:lang w:eastAsia="zh-CN"/>
        </w:rPr>
        <w:t>概述</w:t>
      </w:r>
      <w:r w:rsidR="00A21498" w:rsidRPr="00441DCB">
        <w:rPr>
          <w:rFonts w:hint="eastAsia"/>
          <w:sz w:val="24"/>
          <w:szCs w:val="28"/>
          <w:lang w:eastAsia="zh-CN"/>
        </w:rPr>
        <w:t>(</w:t>
      </w:r>
      <w:r w:rsidR="00A21498" w:rsidRPr="00441DCB">
        <w:rPr>
          <w:rFonts w:hint="eastAsia"/>
          <w:sz w:val="24"/>
          <w:szCs w:val="28"/>
          <w:lang w:eastAsia="zh-CN"/>
        </w:rPr>
        <w:t>第</w:t>
      </w:r>
      <w:r w:rsidR="00A21498">
        <w:rPr>
          <w:rFonts w:hint="eastAsia"/>
          <w:sz w:val="24"/>
          <w:szCs w:val="28"/>
          <w:lang w:eastAsia="zh-CN"/>
        </w:rPr>
        <w:t>三节</w:t>
      </w:r>
      <w:r w:rsidR="00A21498" w:rsidRPr="00441DCB">
        <w:rPr>
          <w:rFonts w:hint="eastAsia"/>
          <w:sz w:val="24"/>
          <w:szCs w:val="28"/>
          <w:lang w:eastAsia="zh-CN"/>
        </w:rPr>
        <w:t>)</w:t>
      </w:r>
      <w:r w:rsidR="006603D0">
        <w:rPr>
          <w:rFonts w:hint="eastAsia"/>
          <w:sz w:val="24"/>
          <w:szCs w:val="28"/>
          <w:lang w:eastAsia="zh-CN"/>
        </w:rPr>
        <w:t>，</w:t>
      </w:r>
      <w:r w:rsidRPr="00441DCB">
        <w:rPr>
          <w:rFonts w:hint="eastAsia"/>
          <w:sz w:val="24"/>
          <w:szCs w:val="28"/>
          <w:lang w:eastAsia="zh-CN"/>
        </w:rPr>
        <w:t>第七次国家报告所载主流化相关信息概述</w:t>
      </w:r>
      <w:r w:rsidRPr="00441DCB">
        <w:rPr>
          <w:rFonts w:hint="eastAsia"/>
          <w:sz w:val="24"/>
          <w:szCs w:val="28"/>
          <w:lang w:eastAsia="zh-CN"/>
        </w:rPr>
        <w:t>(</w:t>
      </w:r>
      <w:r w:rsidRPr="00441DCB">
        <w:rPr>
          <w:rFonts w:hint="eastAsia"/>
          <w:sz w:val="24"/>
          <w:szCs w:val="28"/>
          <w:lang w:eastAsia="zh-CN"/>
        </w:rPr>
        <w:t>第三节</w:t>
      </w:r>
      <w:r w:rsidRPr="00441DCB">
        <w:rPr>
          <w:rFonts w:hint="eastAsia"/>
          <w:sz w:val="24"/>
          <w:szCs w:val="28"/>
          <w:lang w:eastAsia="zh-CN"/>
        </w:rPr>
        <w:t>)</w:t>
      </w:r>
      <w:r w:rsidR="00D71C5C">
        <w:rPr>
          <w:rFonts w:hint="eastAsia"/>
          <w:sz w:val="24"/>
          <w:szCs w:val="28"/>
          <w:lang w:eastAsia="zh-CN"/>
        </w:rPr>
        <w:t>，以及</w:t>
      </w:r>
      <w:r w:rsidRPr="00441DCB">
        <w:rPr>
          <w:rFonts w:hint="eastAsia"/>
          <w:sz w:val="24"/>
          <w:szCs w:val="28"/>
          <w:lang w:eastAsia="zh-CN"/>
        </w:rPr>
        <w:t>建议</w:t>
      </w:r>
      <w:r w:rsidR="005275D4">
        <w:rPr>
          <w:rFonts w:hint="eastAsia"/>
          <w:sz w:val="24"/>
          <w:szCs w:val="28"/>
          <w:lang w:eastAsia="zh-CN"/>
        </w:rPr>
        <w:t>要点</w:t>
      </w:r>
      <w:r w:rsidRPr="00441DCB">
        <w:rPr>
          <w:rFonts w:hint="eastAsia"/>
          <w:sz w:val="24"/>
          <w:szCs w:val="28"/>
          <w:lang w:eastAsia="zh-CN"/>
        </w:rPr>
        <w:t>(</w:t>
      </w:r>
      <w:r w:rsidRPr="00441DCB">
        <w:rPr>
          <w:rFonts w:hint="eastAsia"/>
          <w:sz w:val="24"/>
          <w:szCs w:val="28"/>
          <w:lang w:eastAsia="zh-CN"/>
        </w:rPr>
        <w:t>第四节</w:t>
      </w:r>
      <w:r w:rsidRPr="00441DCB">
        <w:rPr>
          <w:rFonts w:hint="eastAsia"/>
          <w:sz w:val="24"/>
          <w:szCs w:val="28"/>
          <w:lang w:eastAsia="zh-CN"/>
        </w:rPr>
        <w:t>)</w:t>
      </w:r>
      <w:r w:rsidR="00DA25B3">
        <w:rPr>
          <w:rFonts w:hint="eastAsia"/>
          <w:sz w:val="24"/>
          <w:szCs w:val="28"/>
          <w:lang w:eastAsia="zh-CN"/>
        </w:rPr>
        <w:t>，</w:t>
      </w:r>
      <w:r w:rsidRPr="00441DCB">
        <w:rPr>
          <w:rFonts w:hint="eastAsia"/>
          <w:sz w:val="24"/>
          <w:szCs w:val="28"/>
          <w:lang w:eastAsia="zh-CN"/>
        </w:rPr>
        <w:t>供</w:t>
      </w:r>
      <w:r w:rsidR="00E325F5">
        <w:rPr>
          <w:rFonts w:hint="eastAsia"/>
          <w:sz w:val="24"/>
          <w:szCs w:val="28"/>
          <w:lang w:eastAsia="zh-CN"/>
        </w:rPr>
        <w:t>执行问题</w:t>
      </w:r>
      <w:r w:rsidRPr="00441DCB">
        <w:rPr>
          <w:rFonts w:hint="eastAsia"/>
          <w:sz w:val="24"/>
          <w:szCs w:val="28"/>
          <w:lang w:eastAsia="zh-CN"/>
        </w:rPr>
        <w:t>附属机构第七次会议审议</w:t>
      </w:r>
      <w:r w:rsidR="0024438D">
        <w:rPr>
          <w:rFonts w:hint="eastAsia"/>
          <w:lang w:eastAsia="zh-CN"/>
        </w:rPr>
        <w:t>。</w:t>
      </w:r>
    </w:p>
    <w:p w14:paraId="02551864" w14:textId="1CAE69DD" w:rsidR="007C550A" w:rsidRPr="004466E2" w:rsidRDefault="002E6F8F" w:rsidP="008D4A5F">
      <w:pPr>
        <w:pStyle w:val="CBDH1"/>
        <w:rPr>
          <w:lang w:eastAsia="zh-CN"/>
        </w:rPr>
      </w:pPr>
      <w:r>
        <w:rPr>
          <w:rFonts w:hint="eastAsia"/>
          <w:lang w:eastAsia="zh-CN"/>
        </w:rPr>
        <w:t>二</w:t>
      </w:r>
      <w:r w:rsidR="00BF4F91" w:rsidRPr="004466E2">
        <w:rPr>
          <w:lang w:eastAsia="zh-CN"/>
        </w:rPr>
        <w:t>.</w:t>
      </w:r>
      <w:r w:rsidR="00BF4F91" w:rsidRPr="004466E2">
        <w:rPr>
          <w:lang w:eastAsia="zh-CN"/>
        </w:rPr>
        <w:tab/>
      </w:r>
      <w:r w:rsidR="005E091A" w:rsidRPr="005E091A">
        <w:rPr>
          <w:rFonts w:hint="eastAsia"/>
          <w:lang w:eastAsia="zh-CN"/>
        </w:rPr>
        <w:t>第</w:t>
      </w:r>
      <w:r w:rsidR="005E091A" w:rsidRPr="005E091A">
        <w:rPr>
          <w:rFonts w:hint="eastAsia"/>
          <w:lang w:eastAsia="zh-CN"/>
        </w:rPr>
        <w:t>16/13</w:t>
      </w:r>
      <w:r w:rsidR="005E091A" w:rsidRPr="005E091A">
        <w:rPr>
          <w:rFonts w:hint="eastAsia"/>
          <w:lang w:eastAsia="zh-CN"/>
        </w:rPr>
        <w:t>号决定相关活动的进度报告</w:t>
      </w:r>
      <w:r w:rsidR="005E091A" w:rsidRPr="005E091A">
        <w:rPr>
          <w:rFonts w:hint="eastAsia"/>
          <w:lang w:eastAsia="zh-CN"/>
        </w:rPr>
        <w:t xml:space="preserve">  </w:t>
      </w:r>
    </w:p>
    <w:p w14:paraId="2865EBB3" w14:textId="686436AF" w:rsidR="00772C79" w:rsidRPr="002D03CB" w:rsidRDefault="0013125D" w:rsidP="009844F3">
      <w:pPr>
        <w:pStyle w:val="CBDNormalNumber"/>
        <w:rPr>
          <w:lang w:eastAsia="zh-CN"/>
        </w:rPr>
      </w:pPr>
      <w:r w:rsidRPr="00745A75">
        <w:rPr>
          <w:rFonts w:hint="eastAsia"/>
          <w:sz w:val="24"/>
          <w:szCs w:val="28"/>
          <w:lang w:eastAsia="zh-CN"/>
        </w:rPr>
        <w:t>根据第</w:t>
      </w:r>
      <w:hyperlink r:id="rId19" w:history="1">
        <w:r w:rsidR="00702AB9" w:rsidRPr="00991C81">
          <w:rPr>
            <w:rStyle w:val="Hyperlink"/>
            <w:sz w:val="24"/>
            <w:szCs w:val="24"/>
            <w:lang w:eastAsia="zh-CN"/>
          </w:rPr>
          <w:t>16/13</w:t>
        </w:r>
      </w:hyperlink>
      <w:r w:rsidRPr="00745A75">
        <w:rPr>
          <w:rFonts w:hint="eastAsia"/>
          <w:sz w:val="24"/>
          <w:szCs w:val="28"/>
          <w:lang w:eastAsia="zh-CN"/>
        </w:rPr>
        <w:t>号决定第</w:t>
      </w:r>
      <w:r w:rsidRPr="00745A75">
        <w:rPr>
          <w:rFonts w:hint="eastAsia"/>
          <w:sz w:val="24"/>
          <w:szCs w:val="28"/>
          <w:lang w:eastAsia="zh-CN"/>
        </w:rPr>
        <w:t>6 (f)</w:t>
      </w:r>
      <w:r w:rsidRPr="00745A75">
        <w:rPr>
          <w:rFonts w:hint="eastAsia"/>
          <w:sz w:val="24"/>
          <w:szCs w:val="28"/>
          <w:lang w:eastAsia="zh-CN"/>
        </w:rPr>
        <w:t>分段，本节概述了秘书处为支持生物多样性主流化而开展的活动，包括与区域和次区域对话、与相关伙伴和机构的合作、传播良好做法和工具以及能力建设和发展有关的活动。为</w:t>
      </w:r>
      <w:r w:rsidR="00B23F6E">
        <w:rPr>
          <w:rFonts w:hint="eastAsia"/>
          <w:sz w:val="24"/>
          <w:szCs w:val="28"/>
          <w:lang w:eastAsia="zh-CN"/>
        </w:rPr>
        <w:t>辅助</w:t>
      </w:r>
      <w:r w:rsidRPr="00745A75">
        <w:rPr>
          <w:rFonts w:hint="eastAsia"/>
          <w:sz w:val="24"/>
          <w:szCs w:val="28"/>
          <w:lang w:eastAsia="zh-CN"/>
        </w:rPr>
        <w:t>本文件而编写的情况说明中载有进一步的信息和例证。</w:t>
      </w:r>
      <w:r w:rsidR="00772C79" w:rsidRPr="002D03CB">
        <w:rPr>
          <w:lang w:eastAsia="zh-CN"/>
        </w:rPr>
        <w:t xml:space="preserve"> </w:t>
      </w:r>
    </w:p>
    <w:p w14:paraId="0FDA780B" w14:textId="6DA74700" w:rsidR="00B93BCA" w:rsidRPr="002D03CB" w:rsidRDefault="00F07FF7" w:rsidP="00A3380C">
      <w:pPr>
        <w:pStyle w:val="CBDH2"/>
      </w:pPr>
      <w:r w:rsidRPr="002D03CB">
        <w:t>A</w:t>
      </w:r>
      <w:r w:rsidR="00B93BCA" w:rsidRPr="002D03CB">
        <w:t>.</w:t>
      </w:r>
      <w:r w:rsidRPr="002D03CB">
        <w:tab/>
      </w:r>
      <w:r w:rsidR="0013125D" w:rsidRPr="0013125D">
        <w:rPr>
          <w:rFonts w:hint="eastAsia"/>
        </w:rPr>
        <w:t>区域和次区域对话</w:t>
      </w:r>
    </w:p>
    <w:p w14:paraId="0A1201A3" w14:textId="749034E4" w:rsidR="00352270" w:rsidRPr="004466E2" w:rsidRDefault="0013125D" w:rsidP="00B104B4">
      <w:pPr>
        <w:pStyle w:val="CBDNormalNumber"/>
        <w:rPr>
          <w:lang w:eastAsia="zh-CN"/>
        </w:rPr>
      </w:pPr>
      <w:r w:rsidRPr="00745A75">
        <w:rPr>
          <w:rFonts w:hint="eastAsia"/>
          <w:sz w:val="24"/>
          <w:szCs w:val="28"/>
          <w:lang w:eastAsia="zh-CN"/>
        </w:rPr>
        <w:t>根据第</w:t>
      </w:r>
      <w:hyperlink r:id="rId20" w:history="1">
        <w:r w:rsidR="00377302" w:rsidRPr="00377302">
          <w:rPr>
            <w:rStyle w:val="Hyperlink"/>
            <w:sz w:val="24"/>
            <w:szCs w:val="24"/>
            <w:lang w:eastAsia="zh-CN"/>
          </w:rPr>
          <w:t>16/13</w:t>
        </w:r>
      </w:hyperlink>
      <w:r w:rsidRPr="00745A75">
        <w:rPr>
          <w:rFonts w:hint="eastAsia"/>
          <w:sz w:val="24"/>
          <w:szCs w:val="28"/>
          <w:lang w:eastAsia="zh-CN"/>
        </w:rPr>
        <w:t>号决定第</w:t>
      </w:r>
      <w:r w:rsidRPr="00745A75">
        <w:rPr>
          <w:rFonts w:hint="eastAsia"/>
          <w:sz w:val="24"/>
          <w:szCs w:val="28"/>
          <w:lang w:eastAsia="zh-CN"/>
        </w:rPr>
        <w:t>6 (a)</w:t>
      </w:r>
      <w:r w:rsidRPr="00745A75">
        <w:rPr>
          <w:rFonts w:hint="eastAsia"/>
          <w:sz w:val="24"/>
          <w:szCs w:val="28"/>
          <w:lang w:eastAsia="zh-CN"/>
        </w:rPr>
        <w:t>分段，秘书处努力在区域和次区域对话中</w:t>
      </w:r>
      <w:r w:rsidR="00976E43">
        <w:rPr>
          <w:rFonts w:hint="eastAsia"/>
          <w:sz w:val="24"/>
          <w:szCs w:val="28"/>
          <w:lang w:eastAsia="zh-CN"/>
        </w:rPr>
        <w:t>体现</w:t>
      </w:r>
      <w:r w:rsidRPr="00745A75">
        <w:rPr>
          <w:rFonts w:hint="eastAsia"/>
          <w:sz w:val="24"/>
          <w:szCs w:val="28"/>
          <w:lang w:eastAsia="zh-CN"/>
        </w:rPr>
        <w:t>生物多样性主流化的考虑因素，包括与生物多样性监测和报告有关的考虑因素。在此背景下举行的讨论的其他</w:t>
      </w:r>
      <w:r w:rsidR="00E51BAE">
        <w:rPr>
          <w:rFonts w:hint="eastAsia"/>
          <w:sz w:val="24"/>
          <w:szCs w:val="28"/>
          <w:lang w:eastAsia="zh-CN"/>
        </w:rPr>
        <w:t>实</w:t>
      </w:r>
      <w:r w:rsidRPr="00745A75">
        <w:rPr>
          <w:rFonts w:hint="eastAsia"/>
          <w:sz w:val="24"/>
          <w:szCs w:val="28"/>
          <w:lang w:eastAsia="zh-CN"/>
        </w:rPr>
        <w:t>例，包括关于生物多样性和健康、与执行国家生物多样性战略和行动计划相关的挑战以及农业食品系统的例子，见随附的情况说明。</w:t>
      </w:r>
      <w:r w:rsidR="00C90D05" w:rsidRPr="004466E2">
        <w:rPr>
          <w:lang w:eastAsia="zh-CN"/>
        </w:rPr>
        <w:t xml:space="preserve"> </w:t>
      </w:r>
    </w:p>
    <w:p w14:paraId="53A3AB97" w14:textId="1826780C" w:rsidR="00B93BCA" w:rsidRPr="004466E2" w:rsidRDefault="00F07FF7" w:rsidP="00A3380C">
      <w:pPr>
        <w:pStyle w:val="CBDH2"/>
        <w:rPr>
          <w:lang w:eastAsia="zh-CN"/>
        </w:rPr>
      </w:pPr>
      <w:r w:rsidRPr="004466E2">
        <w:rPr>
          <w:lang w:eastAsia="zh-CN"/>
        </w:rPr>
        <w:t>B</w:t>
      </w:r>
      <w:r w:rsidR="00B93BCA" w:rsidRPr="004466E2">
        <w:rPr>
          <w:lang w:eastAsia="zh-CN"/>
        </w:rPr>
        <w:t>.</w:t>
      </w:r>
      <w:r w:rsidRPr="004466E2">
        <w:rPr>
          <w:lang w:eastAsia="zh-CN"/>
        </w:rPr>
        <w:tab/>
      </w:r>
      <w:r w:rsidR="0013125D" w:rsidRPr="0013125D">
        <w:rPr>
          <w:rFonts w:hint="eastAsia"/>
          <w:lang w:eastAsia="zh-CN"/>
        </w:rPr>
        <w:t>与相关公约秘书处、组织和机构的合作</w:t>
      </w:r>
    </w:p>
    <w:p w14:paraId="455CDD5E" w14:textId="6CD51470" w:rsidR="00723A23" w:rsidRPr="002D03CB" w:rsidRDefault="0013125D" w:rsidP="002F1454">
      <w:pPr>
        <w:pStyle w:val="CBDNormalNumber"/>
        <w:rPr>
          <w:lang w:eastAsia="zh-CN"/>
        </w:rPr>
      </w:pPr>
      <w:r w:rsidRPr="00745A75">
        <w:rPr>
          <w:rFonts w:hint="eastAsia"/>
          <w:sz w:val="24"/>
          <w:szCs w:val="28"/>
          <w:lang w:eastAsia="zh-CN"/>
        </w:rPr>
        <w:t>在第</w:t>
      </w:r>
      <w:hyperlink r:id="rId21" w:history="1">
        <w:r w:rsidR="007117AB" w:rsidRPr="00775DDB">
          <w:rPr>
            <w:rStyle w:val="Hyperlink"/>
            <w:sz w:val="24"/>
            <w:szCs w:val="24"/>
            <w:lang w:eastAsia="zh-CN"/>
          </w:rPr>
          <w:t>16/13</w:t>
        </w:r>
      </w:hyperlink>
      <w:r w:rsidRPr="00745A75">
        <w:rPr>
          <w:rFonts w:hint="eastAsia"/>
          <w:sz w:val="24"/>
          <w:szCs w:val="28"/>
          <w:lang w:eastAsia="zh-CN"/>
        </w:rPr>
        <w:t>号决定第</w:t>
      </w:r>
      <w:r w:rsidRPr="00745A75">
        <w:rPr>
          <w:rFonts w:hint="eastAsia"/>
          <w:sz w:val="24"/>
          <w:szCs w:val="28"/>
          <w:lang w:eastAsia="zh-CN"/>
        </w:rPr>
        <w:t>6 (b)</w:t>
      </w:r>
      <w:r w:rsidRPr="00745A75">
        <w:rPr>
          <w:rFonts w:hint="eastAsia"/>
          <w:sz w:val="24"/>
          <w:szCs w:val="28"/>
          <w:lang w:eastAsia="zh-CN"/>
        </w:rPr>
        <w:t>分段中，缔约方大会请秘书处加强与相关公约</w:t>
      </w:r>
      <w:r w:rsidR="00F066FE">
        <w:rPr>
          <w:rFonts w:hint="eastAsia"/>
          <w:sz w:val="24"/>
          <w:szCs w:val="28"/>
          <w:lang w:eastAsia="zh-CN"/>
        </w:rPr>
        <w:t>的</w:t>
      </w:r>
      <w:r w:rsidRPr="00745A75">
        <w:rPr>
          <w:rFonts w:hint="eastAsia"/>
          <w:sz w:val="24"/>
          <w:szCs w:val="28"/>
          <w:lang w:eastAsia="zh-CN"/>
        </w:rPr>
        <w:t>秘书处、组织和机构的</w:t>
      </w:r>
      <w:r w:rsidR="001E2F09">
        <w:rPr>
          <w:rFonts w:hint="eastAsia"/>
          <w:sz w:val="24"/>
          <w:szCs w:val="28"/>
          <w:lang w:eastAsia="zh-CN"/>
        </w:rPr>
        <w:t>协作</w:t>
      </w:r>
      <w:r w:rsidRPr="00745A75">
        <w:rPr>
          <w:rFonts w:hint="eastAsia"/>
          <w:sz w:val="24"/>
          <w:szCs w:val="28"/>
          <w:lang w:eastAsia="zh-CN"/>
        </w:rPr>
        <w:t>，以便获取技术信息、专门知识和相关技术，支持在各级和各部门将生物多样性纳入主流。</w:t>
      </w:r>
      <w:r w:rsidR="002F1454" w:rsidRPr="002D03CB">
        <w:rPr>
          <w:lang w:eastAsia="zh-CN"/>
        </w:rPr>
        <w:t xml:space="preserve"> </w:t>
      </w:r>
    </w:p>
    <w:p w14:paraId="66FF9996" w14:textId="4A5753F9" w:rsidR="002F1454" w:rsidRPr="00035FF7" w:rsidRDefault="00CF658D" w:rsidP="002F1454">
      <w:pPr>
        <w:pStyle w:val="CBDNormalNumber"/>
        <w:rPr>
          <w:lang w:eastAsia="zh-CN"/>
        </w:rPr>
      </w:pPr>
      <w:r w:rsidRPr="00745A75">
        <w:rPr>
          <w:rFonts w:hint="eastAsia"/>
          <w:sz w:val="24"/>
          <w:szCs w:val="28"/>
          <w:lang w:eastAsia="zh-CN"/>
        </w:rPr>
        <w:t>针对这一要求，秘书处进一步加强了与一系列进程和倡议伙伴的</w:t>
      </w:r>
      <w:r w:rsidR="007003A8">
        <w:rPr>
          <w:rFonts w:hint="eastAsia"/>
          <w:sz w:val="24"/>
          <w:szCs w:val="28"/>
          <w:lang w:eastAsia="zh-CN"/>
        </w:rPr>
        <w:t>合作，其中</w:t>
      </w:r>
      <w:r w:rsidR="007003A8" w:rsidRPr="00745A75">
        <w:rPr>
          <w:rFonts w:hint="eastAsia"/>
          <w:sz w:val="24"/>
          <w:szCs w:val="28"/>
          <w:lang w:eastAsia="zh-CN"/>
        </w:rPr>
        <w:t>包括联合国环境规划署</w:t>
      </w:r>
      <w:r w:rsidR="00EE29A9">
        <w:rPr>
          <w:rFonts w:hint="eastAsia"/>
          <w:sz w:val="24"/>
          <w:szCs w:val="28"/>
          <w:lang w:eastAsia="zh-CN"/>
        </w:rPr>
        <w:t>；</w:t>
      </w:r>
      <w:r w:rsidRPr="00745A75">
        <w:rPr>
          <w:rFonts w:hint="eastAsia"/>
          <w:sz w:val="24"/>
          <w:szCs w:val="28"/>
          <w:lang w:eastAsia="zh-CN"/>
        </w:rPr>
        <w:t>其他多边环境协定的秘书处；联合国粮食及农业组织；森林生态系统恢复倡议；森林合作伙伴关系；联合国贸易和发展会议；世界贸易组织；可持续海洋倡议；地方政府可持续发展</w:t>
      </w:r>
      <w:r w:rsidR="00E31296">
        <w:rPr>
          <w:rFonts w:hint="eastAsia"/>
          <w:sz w:val="24"/>
          <w:szCs w:val="28"/>
          <w:lang w:eastAsia="zh-CN"/>
        </w:rPr>
        <w:t>网络</w:t>
      </w:r>
      <w:r w:rsidRPr="00745A75">
        <w:rPr>
          <w:rFonts w:hint="eastAsia"/>
          <w:sz w:val="24"/>
          <w:szCs w:val="28"/>
          <w:lang w:eastAsia="zh-CN"/>
        </w:rPr>
        <w:t>。</w:t>
      </w:r>
      <w:r w:rsidR="00723A23" w:rsidRPr="00035FF7">
        <w:rPr>
          <w:lang w:eastAsia="zh-CN"/>
        </w:rPr>
        <w:t xml:space="preserve"> </w:t>
      </w:r>
    </w:p>
    <w:p w14:paraId="3CC21F71" w14:textId="61CA7781" w:rsidR="005026A3" w:rsidRPr="00A3380C" w:rsidRDefault="008E2428" w:rsidP="005026A3">
      <w:pPr>
        <w:pStyle w:val="CBDNormalNumber"/>
        <w:rPr>
          <w:lang w:eastAsia="zh-CN"/>
        </w:rPr>
      </w:pPr>
      <w:r w:rsidRPr="00745A75">
        <w:rPr>
          <w:rFonts w:hint="eastAsia"/>
          <w:sz w:val="24"/>
          <w:szCs w:val="28"/>
          <w:lang w:eastAsia="zh-CN"/>
        </w:rPr>
        <w:t>秘书处还与金融部门合作伙伴组织并参与了一些活动。其中包括由芬兰和哥伦比亚共同主持并与国际可持续发展研究所共同组织的关于</w:t>
      </w:r>
      <w:r w:rsidR="00016075">
        <w:rPr>
          <w:rFonts w:hint="eastAsia"/>
          <w:sz w:val="24"/>
          <w:szCs w:val="28"/>
          <w:lang w:eastAsia="zh-CN"/>
        </w:rPr>
        <w:t>《昆蒙</w:t>
      </w:r>
      <w:r w:rsidRPr="00745A75">
        <w:rPr>
          <w:rFonts w:hint="eastAsia"/>
          <w:sz w:val="24"/>
          <w:szCs w:val="28"/>
          <w:lang w:eastAsia="zh-CN"/>
        </w:rPr>
        <w:t>框架</w:t>
      </w:r>
      <w:r w:rsidR="00016075">
        <w:rPr>
          <w:rFonts w:hint="eastAsia"/>
          <w:sz w:val="24"/>
          <w:szCs w:val="28"/>
          <w:lang w:eastAsia="zh-CN"/>
        </w:rPr>
        <w:t>》行动</w:t>
      </w:r>
      <w:r w:rsidRPr="00745A75">
        <w:rPr>
          <w:rFonts w:hint="eastAsia"/>
          <w:sz w:val="24"/>
          <w:szCs w:val="28"/>
          <w:lang w:eastAsia="zh-CN"/>
        </w:rPr>
        <w:t>目标</w:t>
      </w:r>
      <w:r w:rsidRPr="00745A75">
        <w:rPr>
          <w:rFonts w:hint="eastAsia"/>
          <w:sz w:val="24"/>
          <w:szCs w:val="28"/>
          <w:lang w:eastAsia="zh-CN"/>
        </w:rPr>
        <w:t>18</w:t>
      </w:r>
      <w:r w:rsidRPr="00745A75">
        <w:rPr>
          <w:rFonts w:hint="eastAsia"/>
          <w:sz w:val="24"/>
          <w:szCs w:val="28"/>
          <w:lang w:eastAsia="zh-CN"/>
        </w:rPr>
        <w:t>的虚拟圆桌会议；与</w:t>
      </w:r>
      <w:r w:rsidR="00D35AA7" w:rsidRPr="00745A75">
        <w:rPr>
          <w:rFonts w:hint="eastAsia"/>
          <w:sz w:val="24"/>
          <w:szCs w:val="28"/>
          <w:lang w:eastAsia="zh-CN"/>
        </w:rPr>
        <w:t>财政部长</w:t>
      </w:r>
      <w:r w:rsidR="00D35AA7">
        <w:rPr>
          <w:rFonts w:hint="eastAsia"/>
          <w:sz w:val="24"/>
          <w:szCs w:val="28"/>
          <w:lang w:eastAsia="zh-CN"/>
        </w:rPr>
        <w:t>促进</w:t>
      </w:r>
      <w:r w:rsidRPr="00745A75">
        <w:rPr>
          <w:rFonts w:hint="eastAsia"/>
          <w:sz w:val="24"/>
          <w:szCs w:val="28"/>
          <w:lang w:eastAsia="zh-CN"/>
        </w:rPr>
        <w:t>气候行动联盟合作，创建了一个自然</w:t>
      </w:r>
      <w:r w:rsidR="00624102">
        <w:rPr>
          <w:rFonts w:hint="eastAsia"/>
          <w:sz w:val="24"/>
          <w:szCs w:val="28"/>
          <w:lang w:eastAsia="zh-CN"/>
        </w:rPr>
        <w:t>问题</w:t>
      </w:r>
      <w:r w:rsidRPr="00745A75">
        <w:rPr>
          <w:rFonts w:hint="eastAsia"/>
          <w:sz w:val="24"/>
          <w:szCs w:val="28"/>
          <w:lang w:eastAsia="zh-CN"/>
        </w:rPr>
        <w:t>工作组，并参加了《联合国气候变化框架公约》缔约方大会第三十届会议行动议程下的第五</w:t>
      </w:r>
      <w:r w:rsidR="00E86F1E">
        <w:rPr>
          <w:rFonts w:hint="eastAsia"/>
          <w:sz w:val="24"/>
          <w:szCs w:val="28"/>
          <w:lang w:eastAsia="zh-CN"/>
        </w:rPr>
        <w:t>启动</w:t>
      </w:r>
      <w:r w:rsidRPr="00745A75">
        <w:rPr>
          <w:rFonts w:hint="eastAsia"/>
          <w:sz w:val="24"/>
          <w:szCs w:val="28"/>
          <w:lang w:eastAsia="zh-CN"/>
        </w:rPr>
        <w:t>小组，该小组侧重于推进土地利用、海洋和生态系统的综合办法，以支持气候</w:t>
      </w:r>
      <w:r w:rsidRPr="00745A75">
        <w:rPr>
          <w:rFonts w:hint="eastAsia"/>
          <w:sz w:val="24"/>
          <w:szCs w:val="28"/>
          <w:lang w:eastAsia="zh-CN"/>
        </w:rPr>
        <w:lastRenderedPageBreak/>
        <w:t>和生物多样性目标。秘书处还共同组织了几次关于将资金流与</w:t>
      </w:r>
      <w:r w:rsidR="005B613D">
        <w:rPr>
          <w:rFonts w:hint="eastAsia"/>
          <w:sz w:val="24"/>
          <w:szCs w:val="28"/>
          <w:lang w:eastAsia="zh-CN"/>
        </w:rPr>
        <w:t>《昆明</w:t>
      </w:r>
      <w:r w:rsidR="005B613D">
        <w:rPr>
          <w:rFonts w:hint="eastAsia"/>
          <w:sz w:val="24"/>
          <w:szCs w:val="28"/>
          <w:lang w:eastAsia="zh-CN"/>
        </w:rPr>
        <w:t>-</w:t>
      </w:r>
      <w:r w:rsidR="005B613D">
        <w:rPr>
          <w:rFonts w:hint="eastAsia"/>
          <w:sz w:val="24"/>
          <w:szCs w:val="28"/>
          <w:lang w:eastAsia="zh-CN"/>
        </w:rPr>
        <w:t>蒙特利尔全球生物多样性框架》</w:t>
      </w:r>
      <w:r w:rsidRPr="00745A75">
        <w:rPr>
          <w:rFonts w:hint="eastAsia"/>
          <w:sz w:val="24"/>
          <w:szCs w:val="28"/>
          <w:lang w:eastAsia="zh-CN"/>
        </w:rPr>
        <w:t>的目标相</w:t>
      </w:r>
      <w:r w:rsidR="006203C9">
        <w:rPr>
          <w:rFonts w:hint="eastAsia"/>
          <w:sz w:val="24"/>
          <w:szCs w:val="28"/>
          <w:lang w:eastAsia="zh-CN"/>
        </w:rPr>
        <w:t>匹配</w:t>
      </w:r>
      <w:r w:rsidRPr="00745A75">
        <w:rPr>
          <w:rFonts w:hint="eastAsia"/>
          <w:sz w:val="24"/>
          <w:szCs w:val="28"/>
          <w:lang w:eastAsia="zh-CN"/>
        </w:rPr>
        <w:t>的活动，包括重点讨论</w:t>
      </w:r>
      <w:r w:rsidR="00F13385">
        <w:rPr>
          <w:rFonts w:hint="eastAsia"/>
          <w:sz w:val="24"/>
          <w:szCs w:val="28"/>
          <w:lang w:eastAsia="zh-CN"/>
        </w:rPr>
        <w:t>长期</w:t>
      </w:r>
      <w:r w:rsidRPr="00745A75">
        <w:rPr>
          <w:rFonts w:hint="eastAsia"/>
          <w:sz w:val="24"/>
          <w:szCs w:val="28"/>
          <w:lang w:eastAsia="zh-CN"/>
        </w:rPr>
        <w:t>目标</w:t>
      </w:r>
      <w:r w:rsidR="00C07E52">
        <w:rPr>
          <w:rFonts w:hint="eastAsia"/>
          <w:sz w:val="24"/>
          <w:szCs w:val="28"/>
          <w:lang w:eastAsia="zh-CN"/>
        </w:rPr>
        <w:t>D</w:t>
      </w:r>
      <w:r w:rsidRPr="00745A75">
        <w:rPr>
          <w:rFonts w:hint="eastAsia"/>
          <w:sz w:val="24"/>
          <w:szCs w:val="28"/>
          <w:lang w:eastAsia="zh-CN"/>
        </w:rPr>
        <w:t>和</w:t>
      </w:r>
      <w:r w:rsidR="00F13385">
        <w:rPr>
          <w:rFonts w:hint="eastAsia"/>
          <w:sz w:val="24"/>
          <w:szCs w:val="28"/>
          <w:lang w:eastAsia="zh-CN"/>
        </w:rPr>
        <w:t>行动</w:t>
      </w:r>
      <w:r w:rsidR="00122A46">
        <w:rPr>
          <w:rFonts w:hint="eastAsia"/>
          <w:sz w:val="24"/>
          <w:szCs w:val="28"/>
          <w:lang w:eastAsia="zh-CN"/>
        </w:rPr>
        <w:t>目标</w:t>
      </w:r>
      <w:r w:rsidRPr="00745A75">
        <w:rPr>
          <w:rFonts w:hint="eastAsia"/>
          <w:sz w:val="24"/>
          <w:szCs w:val="28"/>
          <w:lang w:eastAsia="zh-CN"/>
        </w:rPr>
        <w:t>14</w:t>
      </w:r>
      <w:r w:rsidRPr="00745A75">
        <w:rPr>
          <w:rFonts w:hint="eastAsia"/>
          <w:sz w:val="24"/>
          <w:szCs w:val="28"/>
          <w:lang w:eastAsia="zh-CN"/>
        </w:rPr>
        <w:t>、</w:t>
      </w:r>
      <w:r w:rsidRPr="00745A75">
        <w:rPr>
          <w:rFonts w:hint="eastAsia"/>
          <w:sz w:val="24"/>
          <w:szCs w:val="28"/>
          <w:lang w:eastAsia="zh-CN"/>
        </w:rPr>
        <w:t>15</w:t>
      </w:r>
      <w:r w:rsidRPr="00745A75">
        <w:rPr>
          <w:rFonts w:hint="eastAsia"/>
          <w:sz w:val="24"/>
          <w:szCs w:val="28"/>
          <w:lang w:eastAsia="zh-CN"/>
        </w:rPr>
        <w:t>、</w:t>
      </w:r>
      <w:r w:rsidRPr="00745A75">
        <w:rPr>
          <w:rFonts w:hint="eastAsia"/>
          <w:sz w:val="24"/>
          <w:szCs w:val="28"/>
          <w:lang w:eastAsia="zh-CN"/>
        </w:rPr>
        <w:t>18</w:t>
      </w:r>
      <w:r w:rsidRPr="00745A75">
        <w:rPr>
          <w:rFonts w:hint="eastAsia"/>
          <w:sz w:val="24"/>
          <w:szCs w:val="28"/>
          <w:lang w:eastAsia="zh-CN"/>
        </w:rPr>
        <w:t>和</w:t>
      </w:r>
      <w:r w:rsidRPr="00745A75">
        <w:rPr>
          <w:rFonts w:hint="eastAsia"/>
          <w:sz w:val="24"/>
          <w:szCs w:val="28"/>
          <w:lang w:eastAsia="zh-CN"/>
        </w:rPr>
        <w:t>19</w:t>
      </w:r>
      <w:r w:rsidRPr="00745A75">
        <w:rPr>
          <w:rFonts w:hint="eastAsia"/>
          <w:sz w:val="24"/>
          <w:szCs w:val="28"/>
          <w:lang w:eastAsia="zh-CN"/>
        </w:rPr>
        <w:t>的实施情况</w:t>
      </w:r>
      <w:r w:rsidR="005026A3" w:rsidRPr="00035FF7">
        <w:rPr>
          <w:lang w:eastAsia="zh-CN"/>
        </w:rPr>
        <w:t xml:space="preserve">. </w:t>
      </w:r>
    </w:p>
    <w:p w14:paraId="48A20923" w14:textId="2CFE86D8" w:rsidR="00A064BA" w:rsidRPr="00035FF7" w:rsidRDefault="00153938" w:rsidP="00A064BA">
      <w:pPr>
        <w:pStyle w:val="CBDNormalNumber"/>
        <w:rPr>
          <w:i/>
          <w:iCs/>
          <w:lang w:eastAsia="zh-CN"/>
        </w:rPr>
      </w:pPr>
      <w:r w:rsidRPr="00745A75">
        <w:rPr>
          <w:rFonts w:hint="eastAsia"/>
          <w:sz w:val="24"/>
          <w:szCs w:val="28"/>
          <w:lang w:eastAsia="zh-CN"/>
        </w:rPr>
        <w:t>随附的情况说明提供了关于与各机构和相关伙伴合作的进一步信息。除其他外，</w:t>
      </w:r>
      <w:r w:rsidR="00AC1C8F">
        <w:rPr>
          <w:rFonts w:hint="eastAsia"/>
          <w:sz w:val="24"/>
          <w:szCs w:val="28"/>
          <w:lang w:eastAsia="zh-CN"/>
        </w:rPr>
        <w:t>还</w:t>
      </w:r>
      <w:r w:rsidRPr="00745A75">
        <w:rPr>
          <w:rFonts w:hint="eastAsia"/>
          <w:sz w:val="24"/>
          <w:szCs w:val="28"/>
          <w:lang w:eastAsia="zh-CN"/>
        </w:rPr>
        <w:t>包括关于</w:t>
      </w:r>
      <w:r w:rsidR="00A04EDA">
        <w:rPr>
          <w:rFonts w:hint="eastAsia"/>
          <w:sz w:val="24"/>
          <w:szCs w:val="28"/>
          <w:lang w:eastAsia="zh-CN"/>
        </w:rPr>
        <w:t>下列方面的</w:t>
      </w:r>
      <w:r w:rsidR="00A04EDA" w:rsidRPr="00745A75">
        <w:rPr>
          <w:rFonts w:hint="eastAsia"/>
          <w:sz w:val="24"/>
          <w:szCs w:val="28"/>
          <w:lang w:eastAsia="zh-CN"/>
        </w:rPr>
        <w:t>信息</w:t>
      </w:r>
      <w:r w:rsidR="00A04EDA">
        <w:rPr>
          <w:rFonts w:hint="eastAsia"/>
          <w:sz w:val="24"/>
          <w:szCs w:val="28"/>
          <w:lang w:eastAsia="zh-CN"/>
        </w:rPr>
        <w:t>：</w:t>
      </w:r>
      <w:r w:rsidRPr="00745A75">
        <w:rPr>
          <w:rFonts w:hint="eastAsia"/>
          <w:sz w:val="24"/>
          <w:szCs w:val="28"/>
          <w:lang w:eastAsia="zh-CN"/>
        </w:rPr>
        <w:t>秘书处与联合国环境规划署和其他多边环境协定一起参与伯尔尼进程；与联合国粮食及农业组织</w:t>
      </w:r>
      <w:r w:rsidR="00E769A2">
        <w:rPr>
          <w:rFonts w:hint="eastAsia"/>
          <w:sz w:val="24"/>
          <w:szCs w:val="28"/>
          <w:lang w:eastAsia="zh-CN"/>
        </w:rPr>
        <w:t>开展</w:t>
      </w:r>
      <w:r w:rsidRPr="00745A75">
        <w:rPr>
          <w:rFonts w:hint="eastAsia"/>
          <w:sz w:val="24"/>
          <w:szCs w:val="28"/>
          <w:lang w:eastAsia="zh-CN"/>
        </w:rPr>
        <w:t>生产部门的跨部门合作；</w:t>
      </w:r>
      <w:r w:rsidR="00166DF9" w:rsidRPr="00745A75">
        <w:rPr>
          <w:rFonts w:hint="eastAsia"/>
          <w:sz w:val="24"/>
          <w:szCs w:val="28"/>
          <w:lang w:eastAsia="zh-CN"/>
        </w:rPr>
        <w:t>包括</w:t>
      </w:r>
      <w:r w:rsidR="00943C67">
        <w:rPr>
          <w:rFonts w:hint="eastAsia"/>
          <w:sz w:val="24"/>
          <w:szCs w:val="28"/>
          <w:lang w:eastAsia="zh-CN"/>
        </w:rPr>
        <w:t>采用</w:t>
      </w:r>
      <w:r w:rsidR="00166DF9" w:rsidRPr="00745A75">
        <w:rPr>
          <w:rFonts w:hint="eastAsia"/>
          <w:sz w:val="24"/>
          <w:szCs w:val="28"/>
          <w:lang w:eastAsia="zh-CN"/>
        </w:rPr>
        <w:t>可持续海洋倡议全球对话</w:t>
      </w:r>
      <w:r w:rsidR="00166DF9">
        <w:rPr>
          <w:rFonts w:hint="eastAsia"/>
          <w:sz w:val="24"/>
          <w:szCs w:val="28"/>
          <w:lang w:eastAsia="zh-CN"/>
        </w:rPr>
        <w:t>等方式，</w:t>
      </w:r>
      <w:r w:rsidRPr="00745A75">
        <w:rPr>
          <w:rFonts w:hint="eastAsia"/>
          <w:sz w:val="24"/>
          <w:szCs w:val="28"/>
          <w:lang w:eastAsia="zh-CN"/>
        </w:rPr>
        <w:t>与海洋和沿海地区相关的政府间机构接触；与大韩民国合作</w:t>
      </w:r>
      <w:r w:rsidR="00965B4B">
        <w:rPr>
          <w:rFonts w:hint="eastAsia"/>
          <w:sz w:val="24"/>
          <w:szCs w:val="28"/>
          <w:lang w:eastAsia="zh-CN"/>
        </w:rPr>
        <w:t>，</w:t>
      </w:r>
      <w:r w:rsidRPr="00745A75">
        <w:rPr>
          <w:rFonts w:hint="eastAsia"/>
          <w:sz w:val="24"/>
          <w:szCs w:val="28"/>
          <w:lang w:eastAsia="zh-CN"/>
        </w:rPr>
        <w:t>支持森林生态系统恢复倡议；参与森林合作伙伴关系；以及与金融部门的接触</w:t>
      </w:r>
      <w:r>
        <w:rPr>
          <w:rFonts w:hint="eastAsia"/>
          <w:sz w:val="24"/>
          <w:szCs w:val="28"/>
          <w:lang w:eastAsia="zh-CN"/>
        </w:rPr>
        <w:t>。</w:t>
      </w:r>
      <w:r w:rsidR="004301E2" w:rsidRPr="00035FF7">
        <w:rPr>
          <w:lang w:eastAsia="zh-CN"/>
        </w:rPr>
        <w:t xml:space="preserve"> </w:t>
      </w:r>
    </w:p>
    <w:p w14:paraId="74096D6D" w14:textId="23665358" w:rsidR="00BF167B" w:rsidRPr="00AA3574" w:rsidRDefault="00F07FF7" w:rsidP="00A3380C">
      <w:pPr>
        <w:pStyle w:val="CBDH2"/>
      </w:pPr>
      <w:r w:rsidRPr="00035FF7">
        <w:t>C</w:t>
      </w:r>
      <w:r w:rsidR="00BF167B" w:rsidRPr="00035FF7">
        <w:t>.</w:t>
      </w:r>
      <w:r w:rsidRPr="00035FF7">
        <w:tab/>
      </w:r>
      <w:r w:rsidR="00FB461E" w:rsidRPr="00FB461E">
        <w:rPr>
          <w:rFonts w:hint="eastAsia"/>
        </w:rPr>
        <w:t>能力建设和发展活动</w:t>
      </w:r>
    </w:p>
    <w:p w14:paraId="55C7F674" w14:textId="46DEF904" w:rsidR="008866E9" w:rsidRPr="00A3380C" w:rsidRDefault="003F47FB" w:rsidP="0084762F">
      <w:pPr>
        <w:pStyle w:val="CBDNormalNumber"/>
        <w:rPr>
          <w:lang w:eastAsia="zh-CN"/>
        </w:rPr>
      </w:pPr>
      <w:r>
        <w:rPr>
          <w:rFonts w:hint="eastAsia"/>
          <w:sz w:val="24"/>
          <w:szCs w:val="28"/>
          <w:lang w:eastAsia="zh-CN"/>
        </w:rPr>
        <w:t>根据</w:t>
      </w:r>
      <w:r w:rsidR="00FB461E" w:rsidRPr="00F07DF2">
        <w:rPr>
          <w:rFonts w:hint="eastAsia"/>
          <w:sz w:val="24"/>
          <w:szCs w:val="28"/>
          <w:lang w:eastAsia="zh-CN"/>
        </w:rPr>
        <w:t>第</w:t>
      </w:r>
      <w:r>
        <w:rPr>
          <w:sz w:val="24"/>
          <w:szCs w:val="28"/>
          <w:lang w:eastAsia="zh-CN"/>
        </w:rPr>
        <w:t xml:space="preserve"> </w:t>
      </w:r>
      <w:hyperlink r:id="rId22" w:history="1">
        <w:r w:rsidRPr="003F47FB">
          <w:rPr>
            <w:rStyle w:val="Hyperlink"/>
            <w:sz w:val="24"/>
            <w:szCs w:val="24"/>
            <w:lang w:eastAsia="zh-CN"/>
          </w:rPr>
          <w:t>16/13</w:t>
        </w:r>
      </w:hyperlink>
      <w:r w:rsidR="00FB461E" w:rsidRPr="00F07DF2">
        <w:rPr>
          <w:rFonts w:hint="eastAsia"/>
          <w:sz w:val="24"/>
          <w:szCs w:val="28"/>
          <w:lang w:eastAsia="zh-CN"/>
        </w:rPr>
        <w:t>号决定第</w:t>
      </w:r>
      <w:r w:rsidR="00FB461E" w:rsidRPr="00F07DF2">
        <w:rPr>
          <w:rFonts w:hint="eastAsia"/>
          <w:sz w:val="24"/>
          <w:szCs w:val="28"/>
          <w:lang w:eastAsia="zh-CN"/>
        </w:rPr>
        <w:t>6 (d)</w:t>
      </w:r>
      <w:r w:rsidR="00FB461E" w:rsidRPr="00F07DF2">
        <w:rPr>
          <w:rFonts w:hint="eastAsia"/>
          <w:sz w:val="24"/>
          <w:szCs w:val="28"/>
          <w:lang w:eastAsia="zh-CN"/>
        </w:rPr>
        <w:t>分段，秘书处在相关</w:t>
      </w:r>
      <w:r w:rsidR="00D528C7">
        <w:rPr>
          <w:rFonts w:hint="eastAsia"/>
          <w:sz w:val="24"/>
          <w:szCs w:val="28"/>
          <w:lang w:eastAsia="zh-CN"/>
        </w:rPr>
        <w:t>的情况下，还酌情</w:t>
      </w:r>
      <w:r w:rsidR="00FB461E" w:rsidRPr="00F07DF2">
        <w:rPr>
          <w:rFonts w:hint="eastAsia"/>
          <w:sz w:val="24"/>
          <w:szCs w:val="28"/>
          <w:lang w:eastAsia="zh-CN"/>
        </w:rPr>
        <w:t>促进了支持生物多样性主流化的能力建设和发展活动，并帮助</w:t>
      </w:r>
      <w:r w:rsidR="00315620" w:rsidRPr="00F07DF2">
        <w:rPr>
          <w:rFonts w:hint="eastAsia"/>
          <w:sz w:val="24"/>
          <w:szCs w:val="28"/>
          <w:lang w:eastAsia="zh-CN"/>
        </w:rPr>
        <w:t>创造有利条件</w:t>
      </w:r>
      <w:r w:rsidR="00315620">
        <w:rPr>
          <w:rFonts w:hint="eastAsia"/>
          <w:sz w:val="24"/>
          <w:szCs w:val="28"/>
          <w:lang w:eastAsia="zh-CN"/>
        </w:rPr>
        <w:t>，促进</w:t>
      </w:r>
      <w:r w:rsidR="00FB461E" w:rsidRPr="00F07DF2">
        <w:rPr>
          <w:rFonts w:hint="eastAsia"/>
          <w:sz w:val="24"/>
          <w:szCs w:val="28"/>
          <w:lang w:eastAsia="zh-CN"/>
        </w:rPr>
        <w:t>成功</w:t>
      </w:r>
      <w:r w:rsidR="00F56ACF">
        <w:rPr>
          <w:rFonts w:hint="eastAsia"/>
          <w:sz w:val="24"/>
          <w:szCs w:val="28"/>
          <w:lang w:eastAsia="zh-CN"/>
        </w:rPr>
        <w:t>执行</w:t>
      </w:r>
      <w:r w:rsidR="005B613D">
        <w:rPr>
          <w:rFonts w:hint="eastAsia"/>
          <w:sz w:val="24"/>
          <w:szCs w:val="28"/>
          <w:lang w:eastAsia="zh-CN"/>
        </w:rPr>
        <w:t>《昆明</w:t>
      </w:r>
      <w:r w:rsidR="005B613D">
        <w:rPr>
          <w:rFonts w:hint="eastAsia"/>
          <w:sz w:val="24"/>
          <w:szCs w:val="28"/>
          <w:lang w:eastAsia="zh-CN"/>
        </w:rPr>
        <w:t>-</w:t>
      </w:r>
      <w:r w:rsidR="005B613D">
        <w:rPr>
          <w:rFonts w:hint="eastAsia"/>
          <w:sz w:val="24"/>
          <w:szCs w:val="28"/>
          <w:lang w:eastAsia="zh-CN"/>
        </w:rPr>
        <w:t>蒙特利尔全球生物多样性框架》</w:t>
      </w:r>
      <w:r w:rsidR="00FB461E" w:rsidRPr="00F07DF2">
        <w:rPr>
          <w:rFonts w:hint="eastAsia"/>
          <w:sz w:val="24"/>
          <w:szCs w:val="28"/>
          <w:lang w:eastAsia="zh-CN"/>
        </w:rPr>
        <w:t>。</w:t>
      </w:r>
    </w:p>
    <w:p w14:paraId="6C81FEA0" w14:textId="28DA3F3E" w:rsidR="0084762F" w:rsidRPr="00A3380C" w:rsidRDefault="00FB461E" w:rsidP="0084762F">
      <w:pPr>
        <w:pStyle w:val="CBDNormalNumber"/>
        <w:rPr>
          <w:lang w:eastAsia="zh-CN"/>
        </w:rPr>
      </w:pPr>
      <w:r w:rsidRPr="00F07DF2">
        <w:rPr>
          <w:rFonts w:hint="eastAsia"/>
          <w:sz w:val="24"/>
          <w:szCs w:val="28"/>
          <w:lang w:eastAsia="zh-CN"/>
        </w:rPr>
        <w:t>这些活动通常是与缔约方、其他国家政府以及一系列伙伴和利益攸关方合作开展的，为推进生物多样性主流化目标做出了贡献，即使这些活动</w:t>
      </w:r>
      <w:r w:rsidR="00F27AEF">
        <w:rPr>
          <w:rFonts w:hint="eastAsia"/>
          <w:sz w:val="24"/>
          <w:szCs w:val="28"/>
          <w:lang w:eastAsia="zh-CN"/>
        </w:rPr>
        <w:t>原本并非是</w:t>
      </w:r>
      <w:r w:rsidR="0064068B">
        <w:rPr>
          <w:rFonts w:hint="eastAsia"/>
          <w:sz w:val="24"/>
          <w:szCs w:val="28"/>
          <w:lang w:eastAsia="zh-CN"/>
        </w:rPr>
        <w:t>生物多样化</w:t>
      </w:r>
      <w:r w:rsidRPr="00F07DF2">
        <w:rPr>
          <w:rFonts w:hint="eastAsia"/>
          <w:sz w:val="24"/>
          <w:szCs w:val="28"/>
          <w:lang w:eastAsia="zh-CN"/>
        </w:rPr>
        <w:t>主流化活动。</w:t>
      </w:r>
    </w:p>
    <w:p w14:paraId="144FF3CE" w14:textId="1829F2CC" w:rsidR="00F91D5C" w:rsidRPr="00A3380C" w:rsidRDefault="00911D2A" w:rsidP="00F91D5C">
      <w:pPr>
        <w:pStyle w:val="CBDNormalNumber"/>
        <w:rPr>
          <w:lang w:eastAsia="zh-CN"/>
        </w:rPr>
      </w:pPr>
      <w:r w:rsidRPr="00F07DF2">
        <w:rPr>
          <w:rFonts w:hint="eastAsia"/>
          <w:sz w:val="24"/>
          <w:szCs w:val="28"/>
          <w:lang w:eastAsia="zh-CN"/>
        </w:rPr>
        <w:t>秘书处开展了能力建设活动，</w:t>
      </w:r>
      <w:r w:rsidR="00DF4898">
        <w:rPr>
          <w:rFonts w:hint="eastAsia"/>
          <w:sz w:val="24"/>
          <w:szCs w:val="28"/>
          <w:lang w:eastAsia="zh-CN"/>
        </w:rPr>
        <w:t>尤其</w:t>
      </w:r>
      <w:r w:rsidRPr="00F07DF2">
        <w:rPr>
          <w:rFonts w:hint="eastAsia"/>
          <w:sz w:val="24"/>
          <w:szCs w:val="28"/>
          <w:lang w:eastAsia="zh-CN"/>
        </w:rPr>
        <w:t>在林业、卫生、</w:t>
      </w:r>
      <w:r w:rsidR="00DF4898" w:rsidRPr="00F07DF2">
        <w:rPr>
          <w:rFonts w:hint="eastAsia"/>
          <w:sz w:val="24"/>
          <w:szCs w:val="28"/>
          <w:lang w:eastAsia="zh-CN"/>
        </w:rPr>
        <w:t>渔业和农业部门</w:t>
      </w:r>
      <w:r w:rsidR="00DF4898">
        <w:rPr>
          <w:rFonts w:hint="eastAsia"/>
          <w:sz w:val="24"/>
          <w:szCs w:val="28"/>
          <w:lang w:eastAsia="zh-CN"/>
        </w:rPr>
        <w:t>开展</w:t>
      </w:r>
      <w:r w:rsidR="00DF4898" w:rsidRPr="00F07DF2">
        <w:rPr>
          <w:rFonts w:hint="eastAsia"/>
          <w:sz w:val="24"/>
          <w:szCs w:val="28"/>
          <w:lang w:eastAsia="zh-CN"/>
        </w:rPr>
        <w:t>专题工作方案，</w:t>
      </w:r>
      <w:r w:rsidR="00383BE9" w:rsidRPr="00F07DF2">
        <w:rPr>
          <w:rFonts w:hint="eastAsia"/>
          <w:sz w:val="24"/>
          <w:szCs w:val="28"/>
          <w:lang w:eastAsia="zh-CN"/>
        </w:rPr>
        <w:t>支持生物多样性主流化</w:t>
      </w:r>
      <w:r w:rsidRPr="00F07DF2">
        <w:rPr>
          <w:rFonts w:hint="eastAsia"/>
          <w:sz w:val="24"/>
          <w:szCs w:val="28"/>
          <w:lang w:eastAsia="zh-CN"/>
        </w:rPr>
        <w:t>。随附的情况说明载有关于</w:t>
      </w:r>
      <w:r w:rsidR="00CC24ED">
        <w:rPr>
          <w:rFonts w:hint="eastAsia"/>
          <w:sz w:val="24"/>
          <w:szCs w:val="28"/>
          <w:lang w:eastAsia="zh-CN"/>
        </w:rPr>
        <w:t>在</w:t>
      </w:r>
      <w:r w:rsidRPr="00F07DF2">
        <w:rPr>
          <w:rFonts w:hint="eastAsia"/>
          <w:sz w:val="24"/>
          <w:szCs w:val="28"/>
          <w:lang w:eastAsia="zh-CN"/>
        </w:rPr>
        <w:t>这些部门开展能力建设和其他相关活动的详细报告。</w:t>
      </w:r>
    </w:p>
    <w:p w14:paraId="521237A3" w14:textId="66334F01" w:rsidR="0084762F" w:rsidRPr="00A3380C" w:rsidRDefault="00804076" w:rsidP="0084762F">
      <w:pPr>
        <w:pStyle w:val="CBDNormalNumber"/>
        <w:rPr>
          <w:lang w:eastAsia="zh-CN"/>
        </w:rPr>
      </w:pPr>
      <w:r w:rsidRPr="00F07DF2">
        <w:rPr>
          <w:rFonts w:hint="eastAsia"/>
          <w:sz w:val="24"/>
          <w:szCs w:val="28"/>
          <w:lang w:eastAsia="zh-CN"/>
        </w:rPr>
        <w:t>通过提高认识、知识共享、技术援助和能力发展提供支持，旨在加强将生物多样性考虑纳入部门和跨部门政策、规划和实施。相关的例子如下</w:t>
      </w:r>
      <w:r>
        <w:rPr>
          <w:rFonts w:hint="eastAsia"/>
          <w:sz w:val="24"/>
          <w:szCs w:val="28"/>
          <w:lang w:eastAsia="zh-CN"/>
        </w:rPr>
        <w:t>：</w:t>
      </w:r>
    </w:p>
    <w:p w14:paraId="6C9BBC1C" w14:textId="4593CBFB" w:rsidR="00787538" w:rsidRPr="00A3380C" w:rsidRDefault="00911D2A" w:rsidP="000E4795">
      <w:pPr>
        <w:pStyle w:val="CBDNormalNumber"/>
        <w:numPr>
          <w:ilvl w:val="1"/>
          <w:numId w:val="7"/>
        </w:numPr>
        <w:rPr>
          <w:lang w:eastAsia="zh-CN"/>
        </w:rPr>
      </w:pPr>
      <w:r w:rsidRPr="00F07DF2">
        <w:rPr>
          <w:rFonts w:hint="eastAsia"/>
          <w:sz w:val="24"/>
          <w:szCs w:val="28"/>
          <w:lang w:eastAsia="zh-CN"/>
        </w:rPr>
        <w:t>通过</w:t>
      </w:r>
      <w:r w:rsidR="0056024B" w:rsidRPr="008572CB">
        <w:rPr>
          <w:color w:val="000000"/>
          <w:sz w:val="24"/>
          <w:szCs w:val="24"/>
          <w:lang w:eastAsia="zh-CN"/>
        </w:rPr>
        <w:t>同业交流群</w:t>
      </w:r>
      <w:r w:rsidRPr="00F07DF2">
        <w:rPr>
          <w:rFonts w:hint="eastAsia"/>
          <w:sz w:val="24"/>
          <w:szCs w:val="28"/>
          <w:lang w:eastAsia="zh-CN"/>
        </w:rPr>
        <w:t>系列网上研讨会，培养具体部门的</w:t>
      </w:r>
      <w:r w:rsidR="00C90BA1" w:rsidRPr="008572CB">
        <w:rPr>
          <w:color w:val="000000"/>
          <w:sz w:val="24"/>
          <w:szCs w:val="24"/>
          <w:lang w:eastAsia="zh-CN"/>
        </w:rPr>
        <w:t>同业交流群</w:t>
      </w:r>
      <w:r w:rsidRPr="00F07DF2">
        <w:rPr>
          <w:rFonts w:hint="eastAsia"/>
          <w:sz w:val="24"/>
          <w:szCs w:val="28"/>
          <w:lang w:eastAsia="zh-CN"/>
        </w:rPr>
        <w:t>。秘书处于</w:t>
      </w:r>
      <w:r w:rsidRPr="00F07DF2">
        <w:rPr>
          <w:rFonts w:hint="eastAsia"/>
          <w:sz w:val="24"/>
          <w:szCs w:val="28"/>
          <w:lang w:eastAsia="zh-CN"/>
        </w:rPr>
        <w:t>2026</w:t>
      </w:r>
      <w:r w:rsidRPr="00F07DF2">
        <w:rPr>
          <w:rFonts w:hint="eastAsia"/>
          <w:sz w:val="24"/>
          <w:szCs w:val="28"/>
          <w:lang w:eastAsia="zh-CN"/>
        </w:rPr>
        <w:t>年发起</w:t>
      </w:r>
      <w:r w:rsidR="00580BE9" w:rsidRPr="00F07DF2">
        <w:rPr>
          <w:rFonts w:hint="eastAsia"/>
          <w:sz w:val="24"/>
          <w:szCs w:val="28"/>
          <w:lang w:eastAsia="zh-CN"/>
        </w:rPr>
        <w:t>该系列网络研讨会</w:t>
      </w:r>
      <w:r w:rsidRPr="00F07DF2">
        <w:rPr>
          <w:rFonts w:hint="eastAsia"/>
          <w:sz w:val="24"/>
          <w:szCs w:val="28"/>
          <w:lang w:eastAsia="zh-CN"/>
        </w:rPr>
        <w:t>，</w:t>
      </w:r>
      <w:r w:rsidR="00B474D8">
        <w:rPr>
          <w:rFonts w:hint="eastAsia"/>
          <w:sz w:val="24"/>
          <w:szCs w:val="28"/>
          <w:lang w:eastAsia="zh-CN"/>
        </w:rPr>
        <w:t>其中</w:t>
      </w:r>
      <w:r w:rsidRPr="00F07DF2">
        <w:rPr>
          <w:rFonts w:hint="eastAsia"/>
          <w:sz w:val="24"/>
          <w:szCs w:val="28"/>
          <w:lang w:eastAsia="zh-CN"/>
        </w:rPr>
        <w:t>汇集了合作伙伴、专家、从业人员以及相关</w:t>
      </w:r>
      <w:r w:rsidR="00B474D8" w:rsidRPr="008572CB">
        <w:rPr>
          <w:color w:val="000000"/>
          <w:sz w:val="24"/>
          <w:szCs w:val="24"/>
          <w:lang w:eastAsia="zh-CN"/>
        </w:rPr>
        <w:t>同业交流群</w:t>
      </w:r>
      <w:r w:rsidRPr="00F07DF2">
        <w:rPr>
          <w:rFonts w:hint="eastAsia"/>
          <w:sz w:val="24"/>
          <w:szCs w:val="28"/>
          <w:lang w:eastAsia="zh-CN"/>
        </w:rPr>
        <w:t>和现有网络的代表，探讨将生物多样性考虑因素纳入部门政策、实践和决策过程的实用方法。</w:t>
      </w:r>
      <w:r w:rsidR="00193EEC" w:rsidRPr="00AA3574">
        <w:rPr>
          <w:rStyle w:val="FootnoteReference"/>
          <w:lang w:eastAsia="en-CA"/>
        </w:rPr>
        <w:footnoteReference w:id="3"/>
      </w:r>
      <w:r w:rsidRPr="00F07DF2">
        <w:rPr>
          <w:rFonts w:hint="eastAsia"/>
          <w:sz w:val="24"/>
          <w:szCs w:val="28"/>
          <w:lang w:eastAsia="zh-CN"/>
        </w:rPr>
        <w:t>本系列过去和即将举行的网络研讨会的日程表见附件</w:t>
      </w:r>
      <w:r>
        <w:rPr>
          <w:rFonts w:hint="eastAsia"/>
          <w:sz w:val="24"/>
          <w:szCs w:val="28"/>
          <w:lang w:eastAsia="zh-CN"/>
        </w:rPr>
        <w:t>；</w:t>
      </w:r>
    </w:p>
    <w:p w14:paraId="3D43AFC3" w14:textId="2F5786ED" w:rsidR="00787538" w:rsidRPr="00A3380C" w:rsidRDefault="00911D2A" w:rsidP="000E4795">
      <w:pPr>
        <w:pStyle w:val="CBDNormalNumber"/>
        <w:numPr>
          <w:ilvl w:val="1"/>
          <w:numId w:val="7"/>
        </w:numPr>
        <w:rPr>
          <w:lang w:eastAsia="zh-CN"/>
        </w:rPr>
      </w:pPr>
      <w:r w:rsidRPr="00F07DF2">
        <w:rPr>
          <w:rFonts w:hint="eastAsia"/>
          <w:sz w:val="24"/>
          <w:szCs w:val="28"/>
          <w:lang w:eastAsia="zh-CN"/>
        </w:rPr>
        <w:t>与相关伙伴和倡议</w:t>
      </w:r>
      <w:r w:rsidR="008F429D">
        <w:rPr>
          <w:rFonts w:hint="eastAsia"/>
          <w:sz w:val="24"/>
          <w:szCs w:val="28"/>
          <w:lang w:val="en-US" w:eastAsia="zh-CN"/>
        </w:rPr>
        <w:t>开展</w:t>
      </w:r>
      <w:r w:rsidRPr="00F07DF2">
        <w:rPr>
          <w:rFonts w:hint="eastAsia"/>
          <w:sz w:val="24"/>
          <w:szCs w:val="28"/>
          <w:lang w:eastAsia="zh-CN"/>
        </w:rPr>
        <w:t>合作</w:t>
      </w:r>
      <w:r w:rsidR="008F429D">
        <w:rPr>
          <w:rFonts w:hint="eastAsia"/>
          <w:sz w:val="24"/>
          <w:szCs w:val="28"/>
          <w:lang w:eastAsia="zh-CN"/>
        </w:rPr>
        <w:t>，</w:t>
      </w:r>
      <w:r w:rsidRPr="00F07DF2">
        <w:rPr>
          <w:rFonts w:hint="eastAsia"/>
          <w:sz w:val="24"/>
          <w:szCs w:val="28"/>
          <w:lang w:eastAsia="zh-CN"/>
        </w:rPr>
        <w:t>支持能力建设，包括</w:t>
      </w:r>
      <w:r w:rsidR="00DD41DE">
        <w:rPr>
          <w:rFonts w:hint="eastAsia"/>
          <w:sz w:val="24"/>
          <w:szCs w:val="28"/>
          <w:lang w:val="en-US" w:eastAsia="zh-CN"/>
        </w:rPr>
        <w:t>：</w:t>
      </w:r>
      <w:r w:rsidRPr="00F07DF2">
        <w:rPr>
          <w:rFonts w:hint="eastAsia"/>
          <w:sz w:val="24"/>
          <w:szCs w:val="28"/>
          <w:lang w:eastAsia="zh-CN"/>
        </w:rPr>
        <w:t>在缔约方大会第十七</w:t>
      </w:r>
      <w:r w:rsidR="00F667A2">
        <w:rPr>
          <w:rFonts w:hint="eastAsia"/>
          <w:sz w:val="24"/>
          <w:szCs w:val="28"/>
          <w:lang w:eastAsia="zh-CN"/>
        </w:rPr>
        <w:t>届</w:t>
      </w:r>
      <w:r w:rsidRPr="00F07DF2">
        <w:rPr>
          <w:rFonts w:hint="eastAsia"/>
          <w:sz w:val="24"/>
          <w:szCs w:val="28"/>
          <w:lang w:eastAsia="zh-CN"/>
        </w:rPr>
        <w:t>会议之前，与</w:t>
      </w:r>
      <w:r w:rsidR="00ED66AC" w:rsidRPr="002560F0">
        <w:rPr>
          <w:sz w:val="24"/>
          <w:szCs w:val="24"/>
          <w:lang w:eastAsia="zh-CN"/>
        </w:rPr>
        <w:t>地方政府可持续发展</w:t>
      </w:r>
      <w:r w:rsidR="00ED66AC">
        <w:rPr>
          <w:rFonts w:hint="eastAsia"/>
          <w:sz w:val="24"/>
          <w:szCs w:val="24"/>
          <w:lang w:eastAsia="zh-CN"/>
        </w:rPr>
        <w:t>网络</w:t>
      </w:r>
      <w:r w:rsidRPr="00F07DF2">
        <w:rPr>
          <w:rFonts w:hint="eastAsia"/>
          <w:sz w:val="24"/>
          <w:szCs w:val="28"/>
          <w:lang w:eastAsia="zh-CN"/>
        </w:rPr>
        <w:t>共同主办一系列网络研讨会，以建设能力并加强地方和国家以下各级政府的参与；</w:t>
      </w:r>
      <w:r w:rsidR="00A00528" w:rsidRPr="002D03CB">
        <w:rPr>
          <w:rStyle w:val="FootnoteReference"/>
          <w:lang w:eastAsia="en-CA"/>
        </w:rPr>
        <w:footnoteReference w:id="4"/>
      </w:r>
      <w:r w:rsidRPr="00F07DF2">
        <w:rPr>
          <w:rFonts w:hint="eastAsia"/>
          <w:sz w:val="24"/>
          <w:szCs w:val="28"/>
          <w:lang w:eastAsia="zh-CN"/>
        </w:rPr>
        <w:t>通过森林生态系统恢复倡议</w:t>
      </w:r>
      <w:r w:rsidR="00E55341">
        <w:rPr>
          <w:rFonts w:hint="eastAsia"/>
          <w:sz w:val="24"/>
          <w:szCs w:val="28"/>
          <w:lang w:eastAsia="zh-CN"/>
        </w:rPr>
        <w:t>，</w:t>
      </w:r>
      <w:r w:rsidRPr="00F07DF2">
        <w:rPr>
          <w:rFonts w:hint="eastAsia"/>
          <w:sz w:val="24"/>
          <w:szCs w:val="28"/>
          <w:lang w:eastAsia="zh-CN"/>
        </w:rPr>
        <w:t>支持发展中国家缔约方的能力建设研讨会；</w:t>
      </w:r>
      <w:r w:rsidR="00A00528" w:rsidRPr="002D03CB">
        <w:rPr>
          <w:rStyle w:val="FootnoteReference"/>
          <w:lang w:eastAsia="en-CA"/>
        </w:rPr>
        <w:footnoteReference w:id="5"/>
      </w:r>
      <w:r w:rsidRPr="00F07DF2">
        <w:rPr>
          <w:rFonts w:hint="eastAsia"/>
          <w:sz w:val="24"/>
          <w:szCs w:val="28"/>
          <w:lang w:eastAsia="zh-CN"/>
        </w:rPr>
        <w:t>协调可持续海洋倡议下的区域和国家能力建设讲习班，除其他外，</w:t>
      </w:r>
      <w:r w:rsidR="00D654C1">
        <w:rPr>
          <w:rFonts w:hint="eastAsia"/>
          <w:sz w:val="24"/>
          <w:szCs w:val="28"/>
          <w:lang w:eastAsia="zh-CN"/>
        </w:rPr>
        <w:t>还</w:t>
      </w:r>
      <w:r w:rsidRPr="00F07DF2">
        <w:rPr>
          <w:rFonts w:hint="eastAsia"/>
          <w:sz w:val="24"/>
          <w:szCs w:val="28"/>
          <w:lang w:eastAsia="zh-CN"/>
        </w:rPr>
        <w:t>处理将生物多样性考虑纳入在海洋和沿海地区运作的各个部门以及利益攸关方参与的问题</w:t>
      </w:r>
      <w:r>
        <w:rPr>
          <w:rFonts w:hint="eastAsia"/>
          <w:sz w:val="24"/>
          <w:szCs w:val="28"/>
          <w:lang w:eastAsia="zh-CN"/>
        </w:rPr>
        <w:t>；</w:t>
      </w:r>
      <w:r w:rsidR="00A00528" w:rsidRPr="002D03CB">
        <w:rPr>
          <w:rStyle w:val="FootnoteReference"/>
          <w:lang w:eastAsia="en-CA"/>
        </w:rPr>
        <w:footnoteReference w:id="6"/>
      </w:r>
    </w:p>
    <w:p w14:paraId="2B499CFC" w14:textId="4BDFFDA0" w:rsidR="00787538" w:rsidRPr="00A3380C" w:rsidRDefault="00F607A5" w:rsidP="000E4795">
      <w:pPr>
        <w:pStyle w:val="CBDNormalNumber"/>
        <w:numPr>
          <w:ilvl w:val="1"/>
          <w:numId w:val="7"/>
        </w:numPr>
        <w:rPr>
          <w:lang w:eastAsia="zh-CN"/>
        </w:rPr>
      </w:pPr>
      <w:r w:rsidRPr="00F07DF2">
        <w:rPr>
          <w:rFonts w:hint="eastAsia"/>
          <w:sz w:val="24"/>
          <w:szCs w:val="28"/>
          <w:lang w:eastAsia="zh-CN"/>
        </w:rPr>
        <w:lastRenderedPageBreak/>
        <w:t>建立一个科技合作机制，包括一个区域</w:t>
      </w:r>
      <w:r w:rsidR="00545EAA">
        <w:rPr>
          <w:rFonts w:hint="eastAsia"/>
          <w:sz w:val="24"/>
          <w:szCs w:val="28"/>
          <w:lang w:eastAsia="zh-CN"/>
        </w:rPr>
        <w:t>和</w:t>
      </w:r>
      <w:r w:rsidR="00094DDC">
        <w:rPr>
          <w:rFonts w:hint="eastAsia"/>
          <w:sz w:val="24"/>
          <w:szCs w:val="28"/>
          <w:lang w:eastAsia="zh-CN"/>
        </w:rPr>
        <w:t>（</w:t>
      </w:r>
      <w:r w:rsidRPr="00F07DF2">
        <w:rPr>
          <w:rFonts w:hint="eastAsia"/>
          <w:sz w:val="24"/>
          <w:szCs w:val="28"/>
          <w:lang w:eastAsia="zh-CN"/>
        </w:rPr>
        <w:t>或</w:t>
      </w:r>
      <w:r w:rsidR="00094DDC">
        <w:rPr>
          <w:rFonts w:hint="eastAsia"/>
          <w:sz w:val="24"/>
          <w:szCs w:val="28"/>
          <w:lang w:eastAsia="zh-CN"/>
        </w:rPr>
        <w:t>）</w:t>
      </w:r>
      <w:r w:rsidRPr="00F07DF2">
        <w:rPr>
          <w:rFonts w:hint="eastAsia"/>
          <w:sz w:val="24"/>
          <w:szCs w:val="28"/>
          <w:lang w:eastAsia="zh-CN"/>
        </w:rPr>
        <w:t>次区域支持中心网络，除其他外，促进和支持</w:t>
      </w:r>
      <w:r w:rsidR="005B613D">
        <w:rPr>
          <w:rFonts w:hint="eastAsia"/>
          <w:sz w:val="24"/>
          <w:szCs w:val="28"/>
          <w:lang w:eastAsia="zh-CN"/>
        </w:rPr>
        <w:t>《昆明</w:t>
      </w:r>
      <w:r w:rsidR="005B613D">
        <w:rPr>
          <w:rFonts w:hint="eastAsia"/>
          <w:sz w:val="24"/>
          <w:szCs w:val="28"/>
          <w:lang w:eastAsia="zh-CN"/>
        </w:rPr>
        <w:t>-</w:t>
      </w:r>
      <w:r w:rsidR="005B613D">
        <w:rPr>
          <w:rFonts w:hint="eastAsia"/>
          <w:sz w:val="24"/>
          <w:szCs w:val="28"/>
          <w:lang w:eastAsia="zh-CN"/>
        </w:rPr>
        <w:t>蒙特利尔全球生物多样性框架》</w:t>
      </w:r>
      <w:r w:rsidRPr="00F07DF2">
        <w:rPr>
          <w:rFonts w:hint="eastAsia"/>
          <w:sz w:val="24"/>
          <w:szCs w:val="28"/>
          <w:lang w:eastAsia="zh-CN"/>
        </w:rPr>
        <w:t>的</w:t>
      </w:r>
      <w:r w:rsidR="00BE05FF">
        <w:rPr>
          <w:rFonts w:hint="eastAsia"/>
          <w:sz w:val="24"/>
          <w:szCs w:val="28"/>
          <w:lang w:eastAsia="zh-CN"/>
        </w:rPr>
        <w:t>执行工作</w:t>
      </w:r>
      <w:r w:rsidRPr="00F07DF2">
        <w:rPr>
          <w:rFonts w:hint="eastAsia"/>
          <w:sz w:val="24"/>
          <w:szCs w:val="28"/>
          <w:lang w:eastAsia="zh-CN"/>
        </w:rPr>
        <w:t>。</w:t>
      </w:r>
      <w:r w:rsidR="0074517F" w:rsidRPr="00AA3574">
        <w:rPr>
          <w:rStyle w:val="FootnoteReference"/>
          <w:lang w:eastAsia="en-CA"/>
        </w:rPr>
        <w:footnoteReference w:id="7"/>
      </w:r>
      <w:r w:rsidR="0074517F" w:rsidRPr="00A3380C">
        <w:rPr>
          <w:lang w:eastAsia="zh-CN"/>
        </w:rPr>
        <w:t xml:space="preserve"> </w:t>
      </w:r>
      <w:r w:rsidRPr="00F07DF2">
        <w:rPr>
          <w:rFonts w:hint="eastAsia"/>
          <w:sz w:val="24"/>
          <w:szCs w:val="28"/>
          <w:lang w:eastAsia="zh-CN"/>
        </w:rPr>
        <w:t>CBD/SBI/7/10</w:t>
      </w:r>
      <w:r w:rsidRPr="00F07DF2">
        <w:rPr>
          <w:rFonts w:hint="eastAsia"/>
          <w:sz w:val="24"/>
          <w:szCs w:val="28"/>
          <w:lang w:eastAsia="zh-CN"/>
        </w:rPr>
        <w:t>号文件提供了关于</w:t>
      </w:r>
      <w:r w:rsidR="008B3EE0">
        <w:rPr>
          <w:rFonts w:hint="eastAsia"/>
          <w:sz w:val="24"/>
          <w:szCs w:val="28"/>
          <w:lang w:eastAsia="zh-CN"/>
        </w:rPr>
        <w:t>科技</w:t>
      </w:r>
      <w:r w:rsidRPr="00F07DF2">
        <w:rPr>
          <w:rFonts w:hint="eastAsia"/>
          <w:sz w:val="24"/>
          <w:szCs w:val="28"/>
          <w:lang w:eastAsia="zh-CN"/>
        </w:rPr>
        <w:t>合作机制执行情况的更多信息</w:t>
      </w:r>
      <w:r>
        <w:rPr>
          <w:rFonts w:hint="eastAsia"/>
          <w:sz w:val="24"/>
          <w:szCs w:val="28"/>
          <w:lang w:eastAsia="zh-CN"/>
        </w:rPr>
        <w:t>。</w:t>
      </w:r>
    </w:p>
    <w:p w14:paraId="317753E7" w14:textId="6C341A42" w:rsidR="00F604F6" w:rsidRPr="002D03CB" w:rsidRDefault="00F07FF7" w:rsidP="00A3380C">
      <w:pPr>
        <w:pStyle w:val="CBDH2"/>
        <w:rPr>
          <w:lang w:eastAsia="zh-CN"/>
        </w:rPr>
      </w:pPr>
      <w:r w:rsidRPr="002D03CB">
        <w:rPr>
          <w:lang w:eastAsia="zh-CN"/>
        </w:rPr>
        <w:t>D</w:t>
      </w:r>
      <w:r w:rsidR="00F604F6" w:rsidRPr="002D03CB">
        <w:rPr>
          <w:lang w:eastAsia="zh-CN"/>
        </w:rPr>
        <w:t>.</w:t>
      </w:r>
      <w:r w:rsidRPr="002D03CB">
        <w:rPr>
          <w:lang w:eastAsia="zh-CN"/>
        </w:rPr>
        <w:tab/>
      </w:r>
      <w:r w:rsidR="009F34A7" w:rsidRPr="009F34A7">
        <w:rPr>
          <w:rFonts w:hint="eastAsia"/>
          <w:lang w:eastAsia="zh-CN"/>
        </w:rPr>
        <w:t>同业交流群网络研讨会系列</w:t>
      </w:r>
    </w:p>
    <w:p w14:paraId="49DA9A1C" w14:textId="1D864462" w:rsidR="00F604F6" w:rsidRPr="00AA3574" w:rsidRDefault="009F34A7" w:rsidP="00F604F6">
      <w:pPr>
        <w:pStyle w:val="CBDNormalNumber"/>
        <w:rPr>
          <w:lang w:eastAsia="zh-CN"/>
        </w:rPr>
      </w:pPr>
      <w:r w:rsidRPr="00E11CA3">
        <w:rPr>
          <w:rFonts w:hint="eastAsia"/>
          <w:sz w:val="24"/>
          <w:szCs w:val="24"/>
          <w:lang w:eastAsia="zh-CN"/>
        </w:rPr>
        <w:t>按照第</w:t>
      </w:r>
      <w:hyperlink r:id="rId23" w:history="1">
        <w:r w:rsidR="002D4728" w:rsidRPr="004B1FD8">
          <w:rPr>
            <w:rStyle w:val="Hyperlink"/>
            <w:sz w:val="24"/>
            <w:szCs w:val="24"/>
            <w:lang w:eastAsia="zh-CN"/>
          </w:rPr>
          <w:t>16/13</w:t>
        </w:r>
      </w:hyperlink>
      <w:r w:rsidRPr="00E11CA3">
        <w:rPr>
          <w:rFonts w:hint="eastAsia"/>
          <w:sz w:val="24"/>
          <w:szCs w:val="24"/>
          <w:lang w:eastAsia="zh-CN"/>
        </w:rPr>
        <w:t>号决定第</w:t>
      </w:r>
      <w:r w:rsidRPr="00E11CA3">
        <w:rPr>
          <w:rFonts w:hint="eastAsia"/>
          <w:sz w:val="24"/>
          <w:szCs w:val="24"/>
          <w:lang w:eastAsia="zh-CN"/>
        </w:rPr>
        <w:t>6 (e)(</w:t>
      </w:r>
      <w:r w:rsidRPr="00E11CA3">
        <w:rPr>
          <w:rFonts w:hint="eastAsia"/>
          <w:sz w:val="24"/>
          <w:szCs w:val="24"/>
          <w:lang w:eastAsia="zh-CN"/>
        </w:rPr>
        <w:t>二</w:t>
      </w:r>
      <w:r w:rsidRPr="00E11CA3">
        <w:rPr>
          <w:rFonts w:hint="eastAsia"/>
          <w:sz w:val="24"/>
          <w:szCs w:val="24"/>
          <w:lang w:eastAsia="zh-CN"/>
        </w:rPr>
        <w:t>)</w:t>
      </w:r>
      <w:r w:rsidRPr="00E11CA3">
        <w:rPr>
          <w:rFonts w:hint="eastAsia"/>
          <w:sz w:val="24"/>
          <w:szCs w:val="24"/>
          <w:lang w:eastAsia="zh-CN"/>
        </w:rPr>
        <w:t>分段的要求，秘书处一直在努力</w:t>
      </w:r>
      <w:r w:rsidR="002D4728" w:rsidRPr="00E11CA3">
        <w:rPr>
          <w:rFonts w:hint="eastAsia"/>
          <w:sz w:val="24"/>
          <w:szCs w:val="24"/>
          <w:lang w:eastAsia="zh-CN"/>
        </w:rPr>
        <w:t>加强</w:t>
      </w:r>
      <w:r w:rsidRPr="00E11CA3">
        <w:rPr>
          <w:rFonts w:hint="eastAsia"/>
          <w:sz w:val="24"/>
          <w:szCs w:val="24"/>
          <w:lang w:eastAsia="zh-CN"/>
        </w:rPr>
        <w:t>具体部门的同业交流群，以交流生物多样性主流化方面的经验教训。在此背景下，秘书处组织了一系列网络研讨会，汇集了来自不同部门和背景的专家和从业人员，分享与部门和跨部门生物多样性主流化相关的经验、良好做法、工具和</w:t>
      </w:r>
      <w:r w:rsidR="00D24FD4" w:rsidRPr="00E11CA3">
        <w:rPr>
          <w:rFonts w:hint="eastAsia"/>
          <w:sz w:val="24"/>
          <w:szCs w:val="24"/>
          <w:lang w:eastAsia="zh-CN"/>
        </w:rPr>
        <w:t>指导意见</w:t>
      </w:r>
      <w:r w:rsidR="00337E5F">
        <w:rPr>
          <w:rFonts w:hint="eastAsia"/>
          <w:sz w:val="24"/>
          <w:szCs w:val="28"/>
          <w:lang w:eastAsia="zh-CN"/>
        </w:rPr>
        <w:t>。</w:t>
      </w:r>
      <w:r w:rsidR="00F604F6" w:rsidRPr="00AA3574">
        <w:rPr>
          <w:rStyle w:val="FootnoteReference"/>
        </w:rPr>
        <w:footnoteReference w:id="8"/>
      </w:r>
      <w:r w:rsidR="00F604F6" w:rsidRPr="00AA3574">
        <w:rPr>
          <w:lang w:eastAsia="zh-CN"/>
        </w:rPr>
        <w:t xml:space="preserve"> </w:t>
      </w:r>
    </w:p>
    <w:p w14:paraId="37A76379" w14:textId="6B11C08F" w:rsidR="00631F18" w:rsidRPr="00AA3574" w:rsidRDefault="00953D10" w:rsidP="00F604F6">
      <w:pPr>
        <w:pStyle w:val="CBDNormalNumber"/>
        <w:rPr>
          <w:lang w:eastAsia="zh-CN"/>
        </w:rPr>
      </w:pPr>
      <w:r w:rsidRPr="00454F22">
        <w:rPr>
          <w:rFonts w:hint="eastAsia"/>
          <w:sz w:val="24"/>
          <w:szCs w:val="28"/>
          <w:lang w:eastAsia="zh-CN"/>
        </w:rPr>
        <w:t>秘书处于</w:t>
      </w:r>
      <w:r w:rsidRPr="00454F22">
        <w:rPr>
          <w:rFonts w:hint="eastAsia"/>
          <w:sz w:val="24"/>
          <w:szCs w:val="28"/>
          <w:lang w:eastAsia="zh-CN"/>
        </w:rPr>
        <w:t>2026</w:t>
      </w:r>
      <w:r w:rsidRPr="00454F22">
        <w:rPr>
          <w:rFonts w:hint="eastAsia"/>
          <w:sz w:val="24"/>
          <w:szCs w:val="28"/>
          <w:lang w:eastAsia="zh-CN"/>
        </w:rPr>
        <w:t>年</w:t>
      </w:r>
      <w:r w:rsidRPr="00454F22">
        <w:rPr>
          <w:rFonts w:hint="eastAsia"/>
          <w:sz w:val="24"/>
          <w:szCs w:val="28"/>
          <w:lang w:eastAsia="zh-CN"/>
        </w:rPr>
        <w:t>5</w:t>
      </w:r>
      <w:r w:rsidRPr="00454F22">
        <w:rPr>
          <w:rFonts w:hint="eastAsia"/>
          <w:sz w:val="24"/>
          <w:szCs w:val="28"/>
          <w:lang w:eastAsia="zh-CN"/>
        </w:rPr>
        <w:t>月</w:t>
      </w:r>
      <w:r w:rsidRPr="00454F22">
        <w:rPr>
          <w:rFonts w:hint="eastAsia"/>
          <w:sz w:val="24"/>
          <w:szCs w:val="28"/>
          <w:lang w:eastAsia="zh-CN"/>
        </w:rPr>
        <w:t>1</w:t>
      </w:r>
      <w:r w:rsidRPr="00454F22">
        <w:rPr>
          <w:rFonts w:hint="eastAsia"/>
          <w:sz w:val="24"/>
          <w:szCs w:val="28"/>
          <w:lang w:eastAsia="zh-CN"/>
        </w:rPr>
        <w:t>日正式启动了</w:t>
      </w:r>
      <w:r>
        <w:rPr>
          <w:rFonts w:hint="eastAsia"/>
          <w:sz w:val="24"/>
          <w:szCs w:val="28"/>
          <w:lang w:eastAsia="zh-CN"/>
        </w:rPr>
        <w:t>同业交流群</w:t>
      </w:r>
      <w:r w:rsidRPr="00454F22">
        <w:rPr>
          <w:rFonts w:hint="eastAsia"/>
          <w:sz w:val="24"/>
          <w:szCs w:val="28"/>
          <w:lang w:eastAsia="zh-CN"/>
        </w:rPr>
        <w:t>系列网络研讨会，当时执行秘书通过第</w:t>
      </w:r>
      <w:hyperlink r:id="rId24" w:history="1">
        <w:r w:rsidR="00704CF6" w:rsidRPr="00704CF6">
          <w:rPr>
            <w:rStyle w:val="Hyperlink"/>
            <w:sz w:val="24"/>
            <w:szCs w:val="24"/>
            <w:lang w:eastAsia="zh-CN" w:bidi="ar-SY"/>
          </w:rPr>
          <w:t>2026-043</w:t>
        </w:r>
      </w:hyperlink>
      <w:r w:rsidRPr="00454F22">
        <w:rPr>
          <w:rFonts w:hint="eastAsia"/>
          <w:sz w:val="24"/>
          <w:szCs w:val="28"/>
          <w:lang w:eastAsia="zh-CN"/>
        </w:rPr>
        <w:t>号通知邀请缔约方、</w:t>
      </w:r>
      <w:r w:rsidR="00543B4A">
        <w:rPr>
          <w:rFonts w:hint="eastAsia"/>
          <w:sz w:val="24"/>
          <w:szCs w:val="28"/>
          <w:lang w:eastAsia="zh-CN"/>
        </w:rPr>
        <w:t>其他国家政府</w:t>
      </w:r>
      <w:r w:rsidRPr="00454F22">
        <w:rPr>
          <w:rFonts w:hint="eastAsia"/>
          <w:sz w:val="24"/>
          <w:szCs w:val="28"/>
          <w:lang w:eastAsia="zh-CN"/>
        </w:rPr>
        <w:t>、土著人民和地方社区、妇女和青年组织、国家以下和地方政府以及相关利益攸关方，包括</w:t>
      </w:r>
      <w:r>
        <w:rPr>
          <w:rFonts w:hint="eastAsia"/>
          <w:sz w:val="24"/>
          <w:szCs w:val="28"/>
          <w:lang w:eastAsia="zh-CN"/>
        </w:rPr>
        <w:t>同业交流群</w:t>
      </w:r>
      <w:r w:rsidRPr="00454F22">
        <w:rPr>
          <w:rFonts w:hint="eastAsia"/>
          <w:sz w:val="24"/>
          <w:szCs w:val="28"/>
          <w:lang w:eastAsia="zh-CN"/>
        </w:rPr>
        <w:t>、现有网络、非政府组织和私营部门实体参加系列网络研讨会。</w:t>
      </w:r>
    </w:p>
    <w:p w14:paraId="6257122A" w14:textId="69383C12" w:rsidR="00F604F6" w:rsidRPr="002D03CB" w:rsidRDefault="00953D10" w:rsidP="00F604F6">
      <w:pPr>
        <w:pStyle w:val="CBDNormalNumber"/>
        <w:rPr>
          <w:lang w:eastAsia="zh-CN"/>
        </w:rPr>
      </w:pPr>
      <w:r w:rsidRPr="00454F22">
        <w:rPr>
          <w:rFonts w:hint="eastAsia"/>
          <w:sz w:val="24"/>
          <w:szCs w:val="28"/>
          <w:lang w:eastAsia="zh-CN"/>
        </w:rPr>
        <w:t>网络研讨会为对话、能力建设、同行学习和交流</w:t>
      </w:r>
      <w:r w:rsidR="00CB0558" w:rsidRPr="00454F22">
        <w:rPr>
          <w:rFonts w:hint="eastAsia"/>
          <w:sz w:val="24"/>
          <w:szCs w:val="28"/>
          <w:lang w:eastAsia="zh-CN"/>
        </w:rPr>
        <w:t>实用方法</w:t>
      </w:r>
      <w:r w:rsidR="007B2638" w:rsidRPr="00454F22">
        <w:rPr>
          <w:rFonts w:hint="eastAsia"/>
          <w:sz w:val="24"/>
          <w:szCs w:val="28"/>
          <w:lang w:eastAsia="zh-CN"/>
        </w:rPr>
        <w:t>提供了一个平台</w:t>
      </w:r>
      <w:r w:rsidR="007B2638">
        <w:rPr>
          <w:rFonts w:hint="eastAsia"/>
          <w:sz w:val="24"/>
          <w:szCs w:val="28"/>
          <w:lang w:eastAsia="zh-CN"/>
        </w:rPr>
        <w:t>，</w:t>
      </w:r>
      <w:r w:rsidRPr="00454F22">
        <w:rPr>
          <w:rFonts w:hint="eastAsia"/>
          <w:sz w:val="24"/>
          <w:szCs w:val="28"/>
          <w:lang w:eastAsia="zh-CN"/>
        </w:rPr>
        <w:t>支持执行</w:t>
      </w:r>
      <w:r w:rsidR="00CB0558">
        <w:rPr>
          <w:rFonts w:hint="eastAsia"/>
          <w:sz w:val="24"/>
          <w:szCs w:val="28"/>
          <w:lang w:eastAsia="zh-CN"/>
        </w:rPr>
        <w:t>工作</w:t>
      </w:r>
      <w:r w:rsidRPr="00454F22">
        <w:rPr>
          <w:rFonts w:hint="eastAsia"/>
          <w:sz w:val="24"/>
          <w:szCs w:val="28"/>
          <w:lang w:eastAsia="zh-CN"/>
        </w:rPr>
        <w:t>。关于已举行的网上研讨会的进一步信息，包括未来和以往网上研讨会的日历，载于附件一和随附的资料文件。</w:t>
      </w:r>
    </w:p>
    <w:p w14:paraId="701EF70A" w14:textId="226B4746" w:rsidR="00E84590" w:rsidRPr="002D03CB" w:rsidRDefault="00F07FF7" w:rsidP="00A3380C">
      <w:pPr>
        <w:pStyle w:val="CBDH2"/>
      </w:pPr>
      <w:r w:rsidRPr="002D03CB">
        <w:t>E</w:t>
      </w:r>
      <w:r w:rsidR="00E84590" w:rsidRPr="002D03CB">
        <w:t>.</w:t>
      </w:r>
      <w:r w:rsidRPr="002D03CB">
        <w:tab/>
      </w:r>
      <w:r w:rsidR="00953D10" w:rsidRPr="00454F22">
        <w:rPr>
          <w:rFonts w:hint="eastAsia"/>
          <w:szCs w:val="28"/>
        </w:rPr>
        <w:t>其他相关工作</w:t>
      </w:r>
    </w:p>
    <w:p w14:paraId="20B8E467" w14:textId="28030F9B" w:rsidR="00E84590" w:rsidRPr="00A3380C" w:rsidRDefault="007F319E" w:rsidP="00E84590">
      <w:pPr>
        <w:pStyle w:val="CBDNormalNumber"/>
        <w:rPr>
          <w:lang w:eastAsia="zh-CN"/>
        </w:rPr>
      </w:pPr>
      <w:r>
        <w:rPr>
          <w:rFonts w:hint="eastAsia"/>
          <w:sz w:val="24"/>
          <w:szCs w:val="28"/>
          <w:lang w:eastAsia="zh-CN"/>
        </w:rPr>
        <w:t>根据</w:t>
      </w:r>
      <w:r w:rsidR="00C3589E" w:rsidRPr="00454F22">
        <w:rPr>
          <w:rFonts w:hint="eastAsia"/>
          <w:sz w:val="24"/>
          <w:szCs w:val="28"/>
          <w:lang w:eastAsia="zh-CN"/>
        </w:rPr>
        <w:t>第</w:t>
      </w:r>
      <w:hyperlink r:id="rId25" w:history="1">
        <w:r w:rsidR="00D7509C" w:rsidRPr="00215646">
          <w:rPr>
            <w:rStyle w:val="Hyperlink"/>
            <w:sz w:val="24"/>
            <w:szCs w:val="24"/>
            <w:lang w:eastAsia="zh-CN"/>
          </w:rPr>
          <w:t>16/13</w:t>
        </w:r>
      </w:hyperlink>
      <w:r w:rsidR="00C3589E" w:rsidRPr="00454F22">
        <w:rPr>
          <w:rFonts w:hint="eastAsia"/>
          <w:sz w:val="24"/>
          <w:szCs w:val="28"/>
          <w:lang w:eastAsia="zh-CN"/>
        </w:rPr>
        <w:t>号决定第</w:t>
      </w:r>
      <w:r w:rsidR="00C3589E" w:rsidRPr="00454F22">
        <w:rPr>
          <w:rFonts w:hint="eastAsia"/>
          <w:sz w:val="24"/>
          <w:szCs w:val="28"/>
          <w:lang w:eastAsia="zh-CN"/>
        </w:rPr>
        <w:t>6 (e)(</w:t>
      </w:r>
      <w:r w:rsidR="00C3589E" w:rsidRPr="00454F22">
        <w:rPr>
          <w:rFonts w:hint="eastAsia"/>
          <w:sz w:val="24"/>
          <w:szCs w:val="28"/>
          <w:lang w:eastAsia="zh-CN"/>
        </w:rPr>
        <w:t>二</w:t>
      </w:r>
      <w:r w:rsidR="00C3589E" w:rsidRPr="00454F22">
        <w:rPr>
          <w:rFonts w:hint="eastAsia"/>
          <w:sz w:val="24"/>
          <w:szCs w:val="28"/>
          <w:lang w:eastAsia="zh-CN"/>
        </w:rPr>
        <w:t>)</w:t>
      </w:r>
      <w:r w:rsidR="00C3589E" w:rsidRPr="00454F22">
        <w:rPr>
          <w:rFonts w:hint="eastAsia"/>
          <w:sz w:val="24"/>
          <w:szCs w:val="28"/>
          <w:lang w:eastAsia="zh-CN"/>
        </w:rPr>
        <w:t>分段，秘书处</w:t>
      </w:r>
      <w:r w:rsidR="00EF1446">
        <w:rPr>
          <w:rFonts w:hint="eastAsia"/>
          <w:sz w:val="24"/>
          <w:szCs w:val="28"/>
          <w:lang w:eastAsia="zh-CN"/>
        </w:rPr>
        <w:t>举办</w:t>
      </w:r>
      <w:r w:rsidR="00C3589E" w:rsidRPr="00454F22">
        <w:rPr>
          <w:rFonts w:hint="eastAsia"/>
          <w:sz w:val="24"/>
          <w:szCs w:val="28"/>
          <w:lang w:eastAsia="zh-CN"/>
        </w:rPr>
        <w:t>了区域商业和生物多样性论坛，以支持跨部门交流生物多样性主流化方面的经验和教训。</w:t>
      </w:r>
    </w:p>
    <w:p w14:paraId="59E5ECCD" w14:textId="1970618D" w:rsidR="00664F98" w:rsidRPr="00C82201" w:rsidRDefault="00C3589E" w:rsidP="00664F98">
      <w:pPr>
        <w:pStyle w:val="CBDNormalNumber"/>
        <w:rPr>
          <w:lang w:eastAsia="zh-CN"/>
        </w:rPr>
      </w:pPr>
      <w:r w:rsidRPr="00454F22">
        <w:rPr>
          <w:rFonts w:hint="eastAsia"/>
          <w:sz w:val="24"/>
          <w:szCs w:val="28"/>
          <w:lang w:eastAsia="zh-CN"/>
        </w:rPr>
        <w:t>在大自然保护协会、国际自然保护联盟和</w:t>
      </w:r>
      <w:r w:rsidR="00842F27" w:rsidRPr="00B44F72">
        <w:rPr>
          <w:rFonts w:hint="eastAsia"/>
          <w:sz w:val="24"/>
          <w:szCs w:val="28"/>
          <w:lang w:eastAsia="zh-CN"/>
        </w:rPr>
        <w:t>国际石油工业环境保护协会</w:t>
      </w:r>
      <w:r w:rsidRPr="00454F22">
        <w:rPr>
          <w:rFonts w:hint="eastAsia"/>
          <w:sz w:val="24"/>
          <w:szCs w:val="28"/>
          <w:lang w:eastAsia="zh-CN"/>
        </w:rPr>
        <w:t>的支持下，秘书处、南非林业、渔业和环境部、南非国家生物多样性研究所和濒危野生动物信托基金于</w:t>
      </w:r>
      <w:r w:rsidRPr="00454F22">
        <w:rPr>
          <w:rFonts w:hint="eastAsia"/>
          <w:sz w:val="24"/>
          <w:szCs w:val="28"/>
          <w:lang w:eastAsia="zh-CN"/>
        </w:rPr>
        <w:t>2026</w:t>
      </w:r>
      <w:r w:rsidRPr="00454F22">
        <w:rPr>
          <w:rFonts w:hint="eastAsia"/>
          <w:sz w:val="24"/>
          <w:szCs w:val="28"/>
          <w:lang w:eastAsia="zh-CN"/>
        </w:rPr>
        <w:t>年</w:t>
      </w:r>
      <w:r w:rsidRPr="00454F22">
        <w:rPr>
          <w:rFonts w:hint="eastAsia"/>
          <w:sz w:val="24"/>
          <w:szCs w:val="28"/>
          <w:lang w:eastAsia="zh-CN"/>
        </w:rPr>
        <w:t>3</w:t>
      </w:r>
      <w:r w:rsidRPr="00454F22">
        <w:rPr>
          <w:rFonts w:hint="eastAsia"/>
          <w:sz w:val="24"/>
          <w:szCs w:val="28"/>
          <w:lang w:eastAsia="zh-CN"/>
        </w:rPr>
        <w:t>月</w:t>
      </w:r>
      <w:r w:rsidRPr="00454F22">
        <w:rPr>
          <w:rFonts w:hint="eastAsia"/>
          <w:sz w:val="24"/>
          <w:szCs w:val="28"/>
          <w:lang w:eastAsia="zh-CN"/>
        </w:rPr>
        <w:t>16</w:t>
      </w:r>
      <w:r w:rsidRPr="00454F22">
        <w:rPr>
          <w:rFonts w:hint="eastAsia"/>
          <w:sz w:val="24"/>
          <w:szCs w:val="28"/>
          <w:lang w:eastAsia="zh-CN"/>
        </w:rPr>
        <w:t>日和</w:t>
      </w:r>
      <w:r w:rsidRPr="00454F22">
        <w:rPr>
          <w:rFonts w:hint="eastAsia"/>
          <w:sz w:val="24"/>
          <w:szCs w:val="28"/>
          <w:lang w:eastAsia="zh-CN"/>
        </w:rPr>
        <w:t>17</w:t>
      </w:r>
      <w:r w:rsidRPr="00454F22">
        <w:rPr>
          <w:rFonts w:hint="eastAsia"/>
          <w:sz w:val="24"/>
          <w:szCs w:val="28"/>
          <w:lang w:eastAsia="zh-CN"/>
        </w:rPr>
        <w:t>日</w:t>
      </w:r>
      <w:r w:rsidR="001014C3">
        <w:rPr>
          <w:rFonts w:hint="eastAsia"/>
          <w:sz w:val="24"/>
          <w:szCs w:val="28"/>
          <w:lang w:eastAsia="zh-CN"/>
        </w:rPr>
        <w:t>举办</w:t>
      </w:r>
      <w:r w:rsidRPr="00454F22">
        <w:rPr>
          <w:rFonts w:hint="eastAsia"/>
          <w:sz w:val="24"/>
          <w:szCs w:val="28"/>
          <w:lang w:eastAsia="zh-CN"/>
        </w:rPr>
        <w:t>了关于将生物多样性纳入关键经济部门主流的区域商业和生物多样性论坛。该论坛汇集了来自政府、企业、金融机构和民间社会的代表，包括来自</w:t>
      </w:r>
      <w:r w:rsidRPr="00454F22">
        <w:rPr>
          <w:rFonts w:hint="eastAsia"/>
          <w:sz w:val="24"/>
          <w:szCs w:val="28"/>
          <w:lang w:eastAsia="zh-CN"/>
        </w:rPr>
        <w:t>40</w:t>
      </w:r>
      <w:r w:rsidRPr="00454F22">
        <w:rPr>
          <w:rFonts w:hint="eastAsia"/>
          <w:sz w:val="24"/>
          <w:szCs w:val="28"/>
          <w:lang w:eastAsia="zh-CN"/>
        </w:rPr>
        <w:t>多个国家的与会者。</w:t>
      </w:r>
    </w:p>
    <w:p w14:paraId="51D39A88" w14:textId="6B4732E8" w:rsidR="00664F98" w:rsidRPr="002D03CB" w:rsidRDefault="00872BCC" w:rsidP="00664F98">
      <w:pPr>
        <w:pStyle w:val="CBDNormalNumber"/>
        <w:rPr>
          <w:lang w:eastAsia="zh-CN"/>
        </w:rPr>
      </w:pPr>
      <w:r w:rsidRPr="00FD5E44">
        <w:rPr>
          <w:rFonts w:hint="eastAsia"/>
          <w:sz w:val="24"/>
          <w:szCs w:val="28"/>
          <w:lang w:eastAsia="zh-CN"/>
        </w:rPr>
        <w:t>在整个论坛期间，发言者和与会者交流了将生物多样性纳入关键经济部门主流</w:t>
      </w:r>
      <w:r w:rsidR="00AF19CF">
        <w:rPr>
          <w:rFonts w:hint="eastAsia"/>
          <w:sz w:val="24"/>
          <w:szCs w:val="28"/>
          <w:lang w:eastAsia="zh-CN"/>
        </w:rPr>
        <w:t>方面的相关</w:t>
      </w:r>
      <w:r w:rsidRPr="00FD5E44">
        <w:rPr>
          <w:rFonts w:hint="eastAsia"/>
          <w:sz w:val="24"/>
          <w:szCs w:val="28"/>
          <w:lang w:eastAsia="zh-CN"/>
        </w:rPr>
        <w:t>经验、良好做法、工具和相关解决方案。讨论</w:t>
      </w:r>
      <w:r w:rsidR="000E52E3">
        <w:rPr>
          <w:rFonts w:hint="eastAsia"/>
          <w:sz w:val="24"/>
          <w:szCs w:val="28"/>
          <w:lang w:eastAsia="zh-CN"/>
        </w:rPr>
        <w:t>期间</w:t>
      </w:r>
      <w:r w:rsidRPr="00FD5E44">
        <w:rPr>
          <w:rFonts w:hint="eastAsia"/>
          <w:sz w:val="24"/>
          <w:szCs w:val="28"/>
          <w:lang w:eastAsia="zh-CN"/>
        </w:rPr>
        <w:t>强调</w:t>
      </w:r>
      <w:r w:rsidR="00943033">
        <w:rPr>
          <w:rFonts w:hint="eastAsia"/>
          <w:sz w:val="24"/>
          <w:szCs w:val="28"/>
          <w:lang w:eastAsia="zh-CN"/>
        </w:rPr>
        <w:t>必须开展</w:t>
      </w:r>
      <w:r w:rsidRPr="00FD5E44">
        <w:rPr>
          <w:rFonts w:hint="eastAsia"/>
          <w:sz w:val="24"/>
          <w:szCs w:val="28"/>
          <w:lang w:eastAsia="zh-CN"/>
        </w:rPr>
        <w:t>合作、知识共享和获取可信的生物多样性相关数据和科学</w:t>
      </w:r>
      <w:r w:rsidR="00855F97">
        <w:rPr>
          <w:rFonts w:hint="eastAsia"/>
          <w:sz w:val="24"/>
          <w:szCs w:val="28"/>
          <w:lang w:eastAsia="zh-CN"/>
        </w:rPr>
        <w:t>专业</w:t>
      </w:r>
      <w:r w:rsidRPr="00FD5E44">
        <w:rPr>
          <w:rFonts w:hint="eastAsia"/>
          <w:sz w:val="24"/>
          <w:szCs w:val="28"/>
          <w:lang w:eastAsia="zh-CN"/>
        </w:rPr>
        <w:t>知识，</w:t>
      </w:r>
      <w:r w:rsidR="00943033">
        <w:rPr>
          <w:rFonts w:hint="eastAsia"/>
          <w:sz w:val="24"/>
          <w:szCs w:val="28"/>
          <w:lang w:eastAsia="zh-CN"/>
        </w:rPr>
        <w:t>以期</w:t>
      </w:r>
      <w:r w:rsidRPr="00FD5E44">
        <w:rPr>
          <w:rFonts w:hint="eastAsia"/>
          <w:sz w:val="24"/>
          <w:szCs w:val="28"/>
          <w:lang w:eastAsia="zh-CN"/>
        </w:rPr>
        <w:t>支持</w:t>
      </w:r>
      <w:r w:rsidR="003C5639">
        <w:rPr>
          <w:rFonts w:hint="eastAsia"/>
          <w:sz w:val="24"/>
          <w:szCs w:val="28"/>
          <w:lang w:eastAsia="zh-CN"/>
        </w:rPr>
        <w:t>落实</w:t>
      </w:r>
      <w:r w:rsidRPr="00FD5E44">
        <w:rPr>
          <w:rFonts w:hint="eastAsia"/>
          <w:sz w:val="24"/>
          <w:szCs w:val="28"/>
          <w:lang w:eastAsia="zh-CN"/>
        </w:rPr>
        <w:t>有效的主流化。与会者还强调了</w:t>
      </w:r>
      <w:r w:rsidR="006A3F29" w:rsidRPr="00042267">
        <w:rPr>
          <w:color w:val="000000"/>
          <w:sz w:val="24"/>
          <w:szCs w:val="24"/>
          <w:lang w:eastAsia="zh-CN"/>
        </w:rPr>
        <w:t>同业交流群</w:t>
      </w:r>
      <w:r w:rsidRPr="00FD5E44">
        <w:rPr>
          <w:rFonts w:hint="eastAsia"/>
          <w:sz w:val="24"/>
          <w:szCs w:val="28"/>
          <w:lang w:eastAsia="zh-CN"/>
        </w:rPr>
        <w:t>和其他合作机制对于促进利益攸关方之间的同行学习</w:t>
      </w:r>
      <w:r w:rsidR="00354704">
        <w:rPr>
          <w:rFonts w:hint="eastAsia"/>
          <w:sz w:val="24"/>
          <w:szCs w:val="28"/>
          <w:lang w:eastAsia="zh-CN"/>
        </w:rPr>
        <w:t>与</w:t>
      </w:r>
      <w:r w:rsidRPr="00FD5E44">
        <w:rPr>
          <w:rFonts w:hint="eastAsia"/>
          <w:sz w:val="24"/>
          <w:szCs w:val="28"/>
          <w:lang w:eastAsia="zh-CN"/>
        </w:rPr>
        <w:t>合作的重要性。</w:t>
      </w:r>
    </w:p>
    <w:p w14:paraId="6B8CC813" w14:textId="7E24528A" w:rsidR="00664F98" w:rsidRPr="00A3380C" w:rsidRDefault="00872BCC" w:rsidP="003D0C82">
      <w:pPr>
        <w:pStyle w:val="CBDNormalNumber"/>
        <w:rPr>
          <w:lang w:eastAsia="zh-CN"/>
        </w:rPr>
      </w:pPr>
      <w:r w:rsidRPr="00FD5E44">
        <w:rPr>
          <w:rFonts w:hint="eastAsia"/>
          <w:sz w:val="24"/>
          <w:szCs w:val="28"/>
          <w:lang w:eastAsia="zh-CN"/>
        </w:rPr>
        <w:t>与会者进一步强调了根据国家和地方</w:t>
      </w:r>
      <w:r w:rsidR="00C93DDC">
        <w:rPr>
          <w:rFonts w:hint="eastAsia"/>
          <w:sz w:val="24"/>
          <w:szCs w:val="28"/>
          <w:lang w:eastAsia="zh-CN"/>
        </w:rPr>
        <w:t>实情</w:t>
      </w:r>
      <w:r w:rsidRPr="00FD5E44">
        <w:rPr>
          <w:rFonts w:hint="eastAsia"/>
          <w:sz w:val="24"/>
          <w:szCs w:val="28"/>
          <w:lang w:eastAsia="zh-CN"/>
        </w:rPr>
        <w:t>调整生物多样性主流化工作的重要性。在</w:t>
      </w:r>
      <w:r w:rsidR="00A0143A">
        <w:rPr>
          <w:rFonts w:hint="eastAsia"/>
          <w:sz w:val="24"/>
          <w:szCs w:val="28"/>
          <w:lang w:eastAsia="zh-CN"/>
        </w:rPr>
        <w:t>确认</w:t>
      </w:r>
      <w:r w:rsidRPr="00FD5E44">
        <w:rPr>
          <w:rFonts w:hint="eastAsia"/>
          <w:sz w:val="24"/>
          <w:szCs w:val="28"/>
          <w:lang w:eastAsia="zh-CN"/>
        </w:rPr>
        <w:t>国际标准和合作价值的同时，讨论</w:t>
      </w:r>
      <w:r w:rsidR="00C30FCA">
        <w:rPr>
          <w:rFonts w:hint="eastAsia"/>
          <w:sz w:val="24"/>
          <w:szCs w:val="28"/>
          <w:lang w:eastAsia="zh-CN"/>
        </w:rPr>
        <w:t>期间还</w:t>
      </w:r>
      <w:r w:rsidRPr="00FD5E44">
        <w:rPr>
          <w:rFonts w:hint="eastAsia"/>
          <w:sz w:val="24"/>
          <w:szCs w:val="28"/>
          <w:lang w:eastAsia="zh-CN"/>
        </w:rPr>
        <w:t>强调需要反映当地的优先事项和情况，包括加强与当地社区在设计和实施主流化方法方面的合作</w:t>
      </w:r>
      <w:r>
        <w:rPr>
          <w:rFonts w:hint="eastAsia"/>
          <w:sz w:val="24"/>
          <w:szCs w:val="28"/>
          <w:lang w:eastAsia="zh-CN"/>
        </w:rPr>
        <w:t>。</w:t>
      </w:r>
    </w:p>
    <w:p w14:paraId="5D601E2A" w14:textId="75939ED9" w:rsidR="008D4A5F" w:rsidRPr="00920C78" w:rsidRDefault="00BF2CFC" w:rsidP="008D4A5F">
      <w:pPr>
        <w:pStyle w:val="CBDH1"/>
        <w:rPr>
          <w:lang w:eastAsia="zh-CN"/>
        </w:rPr>
      </w:pPr>
      <w:r>
        <w:rPr>
          <w:rFonts w:hint="eastAsia"/>
          <w:lang w:eastAsia="zh-CN"/>
        </w:rPr>
        <w:t>三</w:t>
      </w:r>
      <w:r w:rsidR="008D4A5F" w:rsidRPr="002D03CB">
        <w:rPr>
          <w:rFonts w:hint="eastAsia"/>
          <w:lang w:eastAsia="zh-CN"/>
        </w:rPr>
        <w:t>.</w:t>
      </w:r>
      <w:r w:rsidR="008D4A5F" w:rsidRPr="002D03CB">
        <w:rPr>
          <w:lang w:eastAsia="zh-CN"/>
        </w:rPr>
        <w:tab/>
      </w:r>
      <w:r w:rsidR="00E97DBE">
        <w:rPr>
          <w:rFonts w:hint="eastAsia"/>
          <w:lang w:eastAsia="zh-CN"/>
        </w:rPr>
        <w:t>关于提交</w:t>
      </w:r>
      <w:r w:rsidR="001C6EA7" w:rsidRPr="001C6EA7">
        <w:rPr>
          <w:rFonts w:hint="eastAsia"/>
          <w:lang w:eastAsia="zh-CN"/>
        </w:rPr>
        <w:t>支持部门和跨部门主流化</w:t>
      </w:r>
      <w:r w:rsidR="00E97DBE">
        <w:rPr>
          <w:rFonts w:hint="eastAsia"/>
          <w:lang w:eastAsia="zh-CN"/>
        </w:rPr>
        <w:t>工作信息</w:t>
      </w:r>
      <w:r w:rsidR="001C6EA7" w:rsidRPr="001C6EA7">
        <w:rPr>
          <w:rFonts w:hint="eastAsia"/>
          <w:lang w:eastAsia="zh-CN"/>
        </w:rPr>
        <w:t>的结构性概述</w:t>
      </w:r>
      <w:r w:rsidR="008D4A5F" w:rsidRPr="002D03CB">
        <w:rPr>
          <w:lang w:eastAsia="zh-CN"/>
        </w:rPr>
        <w:t xml:space="preserve"> </w:t>
      </w:r>
    </w:p>
    <w:p w14:paraId="5E3F9894" w14:textId="5CEC8124" w:rsidR="00966F7E" w:rsidRPr="00920C78" w:rsidRDefault="005D54F4" w:rsidP="008D4A5F">
      <w:pPr>
        <w:pStyle w:val="CBDNormalNumber"/>
        <w:numPr>
          <w:ilvl w:val="0"/>
          <w:numId w:val="8"/>
        </w:numPr>
        <w:rPr>
          <w:lang w:eastAsia="zh-CN"/>
        </w:rPr>
      </w:pPr>
      <w:r w:rsidRPr="00343C50">
        <w:rPr>
          <w:rFonts w:hint="eastAsia"/>
          <w:sz w:val="24"/>
          <w:szCs w:val="28"/>
          <w:lang w:eastAsia="zh-CN"/>
        </w:rPr>
        <w:t>根据第</w:t>
      </w:r>
      <w:hyperlink r:id="rId26" w:history="1">
        <w:r w:rsidR="007E09E3" w:rsidRPr="007E09E3">
          <w:rPr>
            <w:rStyle w:val="Hyperlink"/>
            <w:sz w:val="24"/>
            <w:szCs w:val="24"/>
            <w:lang w:eastAsia="zh-CN"/>
          </w:rPr>
          <w:t>16/13</w:t>
        </w:r>
      </w:hyperlink>
      <w:r w:rsidRPr="00343C50">
        <w:rPr>
          <w:rFonts w:hint="eastAsia"/>
          <w:sz w:val="24"/>
          <w:szCs w:val="28"/>
          <w:lang w:eastAsia="zh-CN"/>
        </w:rPr>
        <w:t>号决定第</w:t>
      </w:r>
      <w:r w:rsidRPr="00343C50">
        <w:rPr>
          <w:rFonts w:hint="eastAsia"/>
          <w:sz w:val="24"/>
          <w:szCs w:val="28"/>
          <w:lang w:eastAsia="zh-CN"/>
        </w:rPr>
        <w:t>6 (c)</w:t>
      </w:r>
      <w:r w:rsidRPr="00343C50">
        <w:rPr>
          <w:rFonts w:hint="eastAsia"/>
          <w:sz w:val="24"/>
          <w:szCs w:val="28"/>
          <w:lang w:eastAsia="zh-CN"/>
        </w:rPr>
        <w:t>和</w:t>
      </w:r>
      <w:r w:rsidRPr="00343C50">
        <w:rPr>
          <w:rFonts w:hint="eastAsia"/>
          <w:sz w:val="24"/>
          <w:szCs w:val="28"/>
          <w:lang w:eastAsia="zh-CN"/>
        </w:rPr>
        <w:t>6 (e)(</w:t>
      </w:r>
      <w:r w:rsidRPr="00343C50">
        <w:rPr>
          <w:rFonts w:hint="eastAsia"/>
          <w:sz w:val="24"/>
          <w:szCs w:val="28"/>
          <w:lang w:eastAsia="zh-CN"/>
        </w:rPr>
        <w:t>一</w:t>
      </w:r>
      <w:r w:rsidRPr="00343C50">
        <w:rPr>
          <w:rFonts w:hint="eastAsia"/>
          <w:sz w:val="24"/>
          <w:szCs w:val="28"/>
          <w:lang w:eastAsia="zh-CN"/>
        </w:rPr>
        <w:t>)</w:t>
      </w:r>
      <w:r w:rsidRPr="00343C50">
        <w:rPr>
          <w:rFonts w:hint="eastAsia"/>
          <w:sz w:val="24"/>
          <w:szCs w:val="28"/>
          <w:lang w:eastAsia="zh-CN"/>
        </w:rPr>
        <w:t>分段，通过第</w:t>
      </w:r>
      <w:hyperlink r:id="rId27" w:history="1">
        <w:r w:rsidR="00583BB5" w:rsidRPr="00583BB5">
          <w:rPr>
            <w:rStyle w:val="Hyperlink"/>
            <w:sz w:val="24"/>
            <w:szCs w:val="24"/>
            <w:lang w:eastAsia="zh-CN"/>
          </w:rPr>
          <w:t>2025-148</w:t>
        </w:r>
      </w:hyperlink>
      <w:r w:rsidRPr="00343C50">
        <w:rPr>
          <w:rFonts w:hint="eastAsia"/>
          <w:sz w:val="24"/>
          <w:szCs w:val="28"/>
          <w:lang w:eastAsia="zh-CN"/>
        </w:rPr>
        <w:t>号通知，邀请缔约方、其他国家政府、相关公约秘书处、组织和机构以及其他利益攸关方提交关于</w:t>
      </w:r>
      <w:r w:rsidRPr="00343C50">
        <w:rPr>
          <w:rFonts w:hint="eastAsia"/>
          <w:sz w:val="24"/>
          <w:szCs w:val="28"/>
          <w:lang w:eastAsia="zh-CN"/>
        </w:rPr>
        <w:lastRenderedPageBreak/>
        <w:t>良好做法、工具、机制、</w:t>
      </w:r>
      <w:r w:rsidR="00D24FD4">
        <w:rPr>
          <w:rFonts w:hint="eastAsia"/>
          <w:sz w:val="24"/>
          <w:szCs w:val="28"/>
          <w:lang w:eastAsia="zh-CN"/>
        </w:rPr>
        <w:t>指导意见</w:t>
      </w:r>
      <w:r w:rsidRPr="00343C50">
        <w:rPr>
          <w:rFonts w:hint="eastAsia"/>
          <w:sz w:val="24"/>
          <w:szCs w:val="28"/>
          <w:lang w:eastAsia="zh-CN"/>
        </w:rPr>
        <w:t>和相关解决方案的信息，以支持部门和跨部门的生物多样性主流化</w:t>
      </w:r>
      <w:r w:rsidR="00314A3D">
        <w:rPr>
          <w:rFonts w:hint="eastAsia"/>
          <w:sz w:val="24"/>
          <w:szCs w:val="28"/>
          <w:lang w:val="en-US" w:eastAsia="zh-CN"/>
        </w:rPr>
        <w:t>工作</w:t>
      </w:r>
      <w:r>
        <w:rPr>
          <w:rFonts w:hint="eastAsia"/>
          <w:sz w:val="24"/>
          <w:szCs w:val="28"/>
          <w:lang w:eastAsia="zh-CN"/>
        </w:rPr>
        <w:t>。</w:t>
      </w:r>
    </w:p>
    <w:p w14:paraId="20CFD34A" w14:textId="79931DB3" w:rsidR="00966F7E" w:rsidRPr="002D03CB" w:rsidRDefault="005D54F4" w:rsidP="008D4A5F">
      <w:pPr>
        <w:pStyle w:val="CBDNormalNumber"/>
        <w:numPr>
          <w:ilvl w:val="0"/>
          <w:numId w:val="8"/>
        </w:numPr>
        <w:rPr>
          <w:lang w:eastAsia="zh-CN"/>
        </w:rPr>
      </w:pPr>
      <w:r w:rsidRPr="00343C50">
        <w:rPr>
          <w:rFonts w:hint="eastAsia"/>
          <w:sz w:val="24"/>
          <w:szCs w:val="28"/>
          <w:lang w:eastAsia="zh-CN"/>
        </w:rPr>
        <w:t>2025</w:t>
      </w:r>
      <w:r w:rsidRPr="00343C50">
        <w:rPr>
          <w:rFonts w:hint="eastAsia"/>
          <w:sz w:val="24"/>
          <w:szCs w:val="28"/>
          <w:lang w:eastAsia="zh-CN"/>
        </w:rPr>
        <w:t>年</w:t>
      </w:r>
      <w:r w:rsidRPr="00343C50">
        <w:rPr>
          <w:rFonts w:hint="eastAsia"/>
          <w:sz w:val="24"/>
          <w:szCs w:val="28"/>
          <w:lang w:eastAsia="zh-CN"/>
        </w:rPr>
        <w:t>12</w:t>
      </w:r>
      <w:r w:rsidRPr="00343C50">
        <w:rPr>
          <w:rFonts w:hint="eastAsia"/>
          <w:sz w:val="24"/>
          <w:szCs w:val="28"/>
          <w:lang w:eastAsia="zh-CN"/>
        </w:rPr>
        <w:t>月</w:t>
      </w:r>
      <w:r w:rsidRPr="00343C50">
        <w:rPr>
          <w:rFonts w:hint="eastAsia"/>
          <w:sz w:val="24"/>
          <w:szCs w:val="28"/>
          <w:lang w:eastAsia="zh-CN"/>
        </w:rPr>
        <w:t>10</w:t>
      </w:r>
      <w:r w:rsidRPr="00343C50">
        <w:rPr>
          <w:rFonts w:hint="eastAsia"/>
          <w:sz w:val="24"/>
          <w:szCs w:val="28"/>
          <w:lang w:eastAsia="zh-CN"/>
        </w:rPr>
        <w:t>日发布了第</w:t>
      </w:r>
      <w:hyperlink r:id="rId28" w:history="1">
        <w:r w:rsidR="00934486" w:rsidRPr="00934486">
          <w:rPr>
            <w:rStyle w:val="Hyperlink"/>
            <w:rFonts w:asciiTheme="majorBidi" w:hAnsiTheme="majorBidi" w:cstheme="majorBidi"/>
            <w:sz w:val="24"/>
            <w:szCs w:val="24"/>
            <w:lang w:eastAsia="zh-CN"/>
          </w:rPr>
          <w:t>2025-148</w:t>
        </w:r>
      </w:hyperlink>
      <w:r w:rsidRPr="00343C50">
        <w:rPr>
          <w:rFonts w:hint="eastAsia"/>
          <w:sz w:val="24"/>
          <w:szCs w:val="28"/>
          <w:lang w:eastAsia="zh-CN"/>
        </w:rPr>
        <w:t>号通知，</w:t>
      </w:r>
      <w:r w:rsidR="000E4706">
        <w:rPr>
          <w:rFonts w:hint="eastAsia"/>
          <w:sz w:val="24"/>
          <w:szCs w:val="28"/>
          <w:lang w:eastAsia="zh-CN"/>
        </w:rPr>
        <w:t>并于</w:t>
      </w:r>
      <w:r w:rsidRPr="00343C50">
        <w:rPr>
          <w:rFonts w:hint="eastAsia"/>
          <w:sz w:val="24"/>
          <w:szCs w:val="28"/>
          <w:lang w:eastAsia="zh-CN"/>
        </w:rPr>
        <w:t>2026</w:t>
      </w:r>
      <w:r w:rsidRPr="00343C50">
        <w:rPr>
          <w:rFonts w:hint="eastAsia"/>
          <w:sz w:val="24"/>
          <w:szCs w:val="28"/>
          <w:lang w:eastAsia="zh-CN"/>
        </w:rPr>
        <w:t>年</w:t>
      </w:r>
      <w:r w:rsidRPr="00343C50">
        <w:rPr>
          <w:rFonts w:hint="eastAsia"/>
          <w:sz w:val="24"/>
          <w:szCs w:val="28"/>
          <w:lang w:eastAsia="zh-CN"/>
        </w:rPr>
        <w:t>3</w:t>
      </w:r>
      <w:r w:rsidRPr="00343C50">
        <w:rPr>
          <w:rFonts w:hint="eastAsia"/>
          <w:sz w:val="24"/>
          <w:szCs w:val="28"/>
          <w:lang w:eastAsia="zh-CN"/>
        </w:rPr>
        <w:t>月</w:t>
      </w:r>
      <w:r w:rsidRPr="00343C50">
        <w:rPr>
          <w:rFonts w:hint="eastAsia"/>
          <w:sz w:val="24"/>
          <w:szCs w:val="28"/>
          <w:lang w:eastAsia="zh-CN"/>
        </w:rPr>
        <w:t>5</w:t>
      </w:r>
      <w:r w:rsidRPr="00343C50">
        <w:rPr>
          <w:rFonts w:hint="eastAsia"/>
          <w:sz w:val="24"/>
          <w:szCs w:val="28"/>
          <w:lang w:eastAsia="zh-CN"/>
        </w:rPr>
        <w:t>日发布了提醒通知。没有规定提交</w:t>
      </w:r>
      <w:r w:rsidR="0018098D">
        <w:rPr>
          <w:rFonts w:hint="eastAsia"/>
          <w:sz w:val="24"/>
          <w:szCs w:val="28"/>
          <w:lang w:eastAsia="zh-CN"/>
        </w:rPr>
        <w:t>信息</w:t>
      </w:r>
      <w:r w:rsidRPr="00343C50">
        <w:rPr>
          <w:rFonts w:hint="eastAsia"/>
          <w:sz w:val="24"/>
          <w:szCs w:val="28"/>
          <w:lang w:eastAsia="zh-CN"/>
        </w:rPr>
        <w:t>的截止日期，秘书处继续收到相关信息。鼓励尚未分享经验和资源的缔约方和观察员分享经验和资源。</w:t>
      </w:r>
    </w:p>
    <w:p w14:paraId="59DBE0A2" w14:textId="4FCD5A47" w:rsidR="008D4A5F" w:rsidRPr="002D03CB" w:rsidRDefault="005D54F4" w:rsidP="008D4A5F">
      <w:pPr>
        <w:pStyle w:val="CBDNormalNumber"/>
        <w:numPr>
          <w:ilvl w:val="0"/>
          <w:numId w:val="8"/>
        </w:numPr>
        <w:rPr>
          <w:lang w:eastAsia="zh-CN"/>
        </w:rPr>
      </w:pPr>
      <w:r w:rsidRPr="00343C50">
        <w:rPr>
          <w:rFonts w:hint="eastAsia"/>
          <w:sz w:val="24"/>
          <w:szCs w:val="28"/>
          <w:lang w:eastAsia="zh-CN"/>
        </w:rPr>
        <w:t>秘书处通过信息交换</w:t>
      </w:r>
      <w:r w:rsidR="007A2823">
        <w:rPr>
          <w:rFonts w:hint="eastAsia"/>
          <w:sz w:val="24"/>
          <w:szCs w:val="28"/>
          <w:lang w:eastAsia="zh-CN"/>
        </w:rPr>
        <w:t>所</w:t>
      </w:r>
      <w:r w:rsidRPr="00343C50">
        <w:rPr>
          <w:rFonts w:hint="eastAsia"/>
          <w:sz w:val="24"/>
          <w:szCs w:val="28"/>
          <w:lang w:eastAsia="zh-CN"/>
        </w:rPr>
        <w:t>提供</w:t>
      </w:r>
      <w:r w:rsidR="00C42C62">
        <w:rPr>
          <w:rFonts w:hint="eastAsia"/>
          <w:sz w:val="24"/>
          <w:szCs w:val="28"/>
          <w:lang w:eastAsia="zh-CN"/>
        </w:rPr>
        <w:t>已</w:t>
      </w:r>
      <w:r w:rsidRPr="00343C50">
        <w:rPr>
          <w:rFonts w:hint="eastAsia"/>
          <w:sz w:val="24"/>
          <w:szCs w:val="28"/>
          <w:lang w:eastAsia="zh-CN"/>
        </w:rPr>
        <w:t>收到的信息。邀请缔约方和观察员通过该门户网站获取信息。</w:t>
      </w:r>
      <w:r w:rsidRPr="002D03CB">
        <w:rPr>
          <w:rStyle w:val="FootnoteReference"/>
          <w:rFonts w:asciiTheme="majorBidi" w:hAnsiTheme="majorBidi" w:cstheme="majorBidi"/>
        </w:rPr>
        <w:footnoteReference w:id="9"/>
      </w:r>
    </w:p>
    <w:p w14:paraId="00C43561" w14:textId="7F93FC16" w:rsidR="000B00CB" w:rsidRPr="002D03CB" w:rsidRDefault="001F4D79" w:rsidP="000B00CB">
      <w:pPr>
        <w:pStyle w:val="CBDNormalNumber"/>
        <w:rPr>
          <w:lang w:eastAsia="zh-CN"/>
        </w:rPr>
      </w:pPr>
      <w:r w:rsidRPr="00343C50">
        <w:rPr>
          <w:rFonts w:hint="eastAsia"/>
          <w:sz w:val="24"/>
          <w:szCs w:val="28"/>
          <w:lang w:eastAsia="zh-CN"/>
        </w:rPr>
        <w:t>在印发本说明时，秘书处收到了</w:t>
      </w:r>
      <w:r w:rsidRPr="00343C50">
        <w:rPr>
          <w:rFonts w:hint="eastAsia"/>
          <w:sz w:val="24"/>
          <w:szCs w:val="28"/>
          <w:lang w:eastAsia="zh-CN"/>
        </w:rPr>
        <w:t>4</w:t>
      </w:r>
      <w:r w:rsidRPr="00343C50">
        <w:rPr>
          <w:rFonts w:hint="eastAsia"/>
          <w:sz w:val="24"/>
          <w:szCs w:val="28"/>
          <w:lang w:eastAsia="zh-CN"/>
        </w:rPr>
        <w:t>个缔约方</w:t>
      </w:r>
      <w:r w:rsidRPr="002D03CB">
        <w:rPr>
          <w:rStyle w:val="FootnoteReference"/>
        </w:rPr>
        <w:footnoteReference w:id="10"/>
      </w:r>
      <w:r w:rsidRPr="00343C50">
        <w:rPr>
          <w:rFonts w:hint="eastAsia"/>
          <w:sz w:val="24"/>
          <w:szCs w:val="28"/>
          <w:lang w:eastAsia="zh-CN"/>
        </w:rPr>
        <w:t>和</w:t>
      </w:r>
      <w:r w:rsidRPr="00343C50">
        <w:rPr>
          <w:rFonts w:hint="eastAsia"/>
          <w:sz w:val="24"/>
          <w:szCs w:val="28"/>
          <w:lang w:eastAsia="zh-CN"/>
        </w:rPr>
        <w:t>10</w:t>
      </w:r>
      <w:r w:rsidRPr="00343C50">
        <w:rPr>
          <w:rFonts w:hint="eastAsia"/>
          <w:sz w:val="24"/>
          <w:szCs w:val="28"/>
          <w:lang w:eastAsia="zh-CN"/>
        </w:rPr>
        <w:t>名观察员提交的来文。</w:t>
      </w:r>
      <w:r w:rsidRPr="002D03CB">
        <w:rPr>
          <w:rStyle w:val="FootnoteReference"/>
        </w:rPr>
        <w:footnoteReference w:id="11"/>
      </w:r>
    </w:p>
    <w:p w14:paraId="6EDA1718" w14:textId="18EC2DD0" w:rsidR="00654745" w:rsidRPr="00C7300F" w:rsidRDefault="003B59F9" w:rsidP="000B00CB">
      <w:pPr>
        <w:pStyle w:val="CBDNormalNumber"/>
        <w:rPr>
          <w:lang w:eastAsia="zh-CN"/>
        </w:rPr>
      </w:pPr>
      <w:r w:rsidRPr="00343C50">
        <w:rPr>
          <w:rFonts w:hint="eastAsia"/>
          <w:sz w:val="24"/>
          <w:szCs w:val="28"/>
          <w:lang w:eastAsia="zh-CN"/>
        </w:rPr>
        <w:t>缔约方举例说明了最近支持部门和跨部门主流化的举措，以及在实施相关良好做法、工具、机制、</w:t>
      </w:r>
      <w:r w:rsidR="00D24FD4">
        <w:rPr>
          <w:rFonts w:hint="eastAsia"/>
          <w:sz w:val="24"/>
          <w:szCs w:val="28"/>
          <w:lang w:eastAsia="zh-CN"/>
        </w:rPr>
        <w:t>指导意见</w:t>
      </w:r>
      <w:r w:rsidRPr="00343C50">
        <w:rPr>
          <w:rFonts w:hint="eastAsia"/>
          <w:sz w:val="24"/>
          <w:szCs w:val="28"/>
          <w:lang w:eastAsia="zh-CN"/>
        </w:rPr>
        <w:t>和解决办法方面的经验教训。缔约方还指出了这些活动如何促进</w:t>
      </w:r>
      <w:r w:rsidR="005B613D">
        <w:rPr>
          <w:rFonts w:hint="eastAsia"/>
          <w:sz w:val="24"/>
          <w:szCs w:val="28"/>
          <w:lang w:eastAsia="zh-CN"/>
        </w:rPr>
        <w:t>《昆明</w:t>
      </w:r>
      <w:r w:rsidR="005B613D">
        <w:rPr>
          <w:rFonts w:hint="eastAsia"/>
          <w:sz w:val="24"/>
          <w:szCs w:val="28"/>
          <w:lang w:eastAsia="zh-CN"/>
        </w:rPr>
        <w:t>-</w:t>
      </w:r>
      <w:r w:rsidR="005B613D">
        <w:rPr>
          <w:rFonts w:hint="eastAsia"/>
          <w:sz w:val="24"/>
          <w:szCs w:val="28"/>
          <w:lang w:eastAsia="zh-CN"/>
        </w:rPr>
        <w:t>蒙特利尔全球生物多样性框架》</w:t>
      </w:r>
      <w:r w:rsidRPr="00343C50">
        <w:rPr>
          <w:rFonts w:hint="eastAsia"/>
          <w:sz w:val="24"/>
          <w:szCs w:val="28"/>
          <w:lang w:eastAsia="zh-CN"/>
        </w:rPr>
        <w:t>的相关</w:t>
      </w:r>
      <w:r w:rsidR="00207C33">
        <w:rPr>
          <w:rFonts w:hint="eastAsia"/>
          <w:sz w:val="24"/>
          <w:szCs w:val="28"/>
          <w:lang w:eastAsia="zh-CN"/>
        </w:rPr>
        <w:t>长期</w:t>
      </w:r>
      <w:r w:rsidRPr="00343C50">
        <w:rPr>
          <w:rFonts w:hint="eastAsia"/>
          <w:sz w:val="24"/>
          <w:szCs w:val="28"/>
          <w:lang w:eastAsia="zh-CN"/>
        </w:rPr>
        <w:t>目标和</w:t>
      </w:r>
      <w:r w:rsidR="00207C33">
        <w:rPr>
          <w:rFonts w:hint="eastAsia"/>
          <w:sz w:val="24"/>
          <w:szCs w:val="28"/>
          <w:lang w:eastAsia="zh-CN"/>
        </w:rPr>
        <w:t>行动</w:t>
      </w:r>
      <w:r w:rsidR="00CB42C1">
        <w:rPr>
          <w:rFonts w:hint="eastAsia"/>
          <w:sz w:val="24"/>
          <w:szCs w:val="28"/>
          <w:lang w:eastAsia="zh-CN"/>
        </w:rPr>
        <w:t>目标</w:t>
      </w:r>
      <w:r w:rsidRPr="00343C50">
        <w:rPr>
          <w:rFonts w:hint="eastAsia"/>
          <w:sz w:val="24"/>
          <w:szCs w:val="28"/>
          <w:lang w:eastAsia="zh-CN"/>
        </w:rPr>
        <w:t>，包括</w:t>
      </w:r>
      <w:r w:rsidR="00F64B60">
        <w:rPr>
          <w:rFonts w:hint="eastAsia"/>
          <w:sz w:val="24"/>
          <w:szCs w:val="28"/>
          <w:lang w:eastAsia="zh-CN"/>
        </w:rPr>
        <w:t>长期</w:t>
      </w:r>
      <w:r w:rsidRPr="00343C50">
        <w:rPr>
          <w:rFonts w:hint="eastAsia"/>
          <w:sz w:val="24"/>
          <w:szCs w:val="28"/>
          <w:lang w:eastAsia="zh-CN"/>
        </w:rPr>
        <w:t>目标</w:t>
      </w:r>
      <w:r w:rsidRPr="00343C50">
        <w:rPr>
          <w:rFonts w:hint="eastAsia"/>
          <w:sz w:val="24"/>
          <w:szCs w:val="28"/>
          <w:lang w:eastAsia="zh-CN"/>
        </w:rPr>
        <w:t>D</w:t>
      </w:r>
      <w:r w:rsidRPr="00343C50">
        <w:rPr>
          <w:rFonts w:hint="eastAsia"/>
          <w:sz w:val="24"/>
          <w:szCs w:val="28"/>
          <w:lang w:eastAsia="zh-CN"/>
        </w:rPr>
        <w:t>和</w:t>
      </w:r>
      <w:r w:rsidR="00F64B60">
        <w:rPr>
          <w:rFonts w:hint="eastAsia"/>
          <w:sz w:val="24"/>
          <w:szCs w:val="28"/>
          <w:lang w:eastAsia="zh-CN"/>
        </w:rPr>
        <w:t>行动</w:t>
      </w:r>
      <w:r w:rsidR="00CB42C1">
        <w:rPr>
          <w:rFonts w:hint="eastAsia"/>
          <w:sz w:val="24"/>
          <w:szCs w:val="28"/>
          <w:lang w:eastAsia="zh-CN"/>
        </w:rPr>
        <w:t>目标</w:t>
      </w:r>
      <w:r w:rsidRPr="00343C50">
        <w:rPr>
          <w:rFonts w:hint="eastAsia"/>
          <w:sz w:val="24"/>
          <w:szCs w:val="28"/>
          <w:lang w:eastAsia="zh-CN"/>
        </w:rPr>
        <w:t>14</w:t>
      </w:r>
      <w:r w:rsidRPr="00343C50">
        <w:rPr>
          <w:rFonts w:hint="eastAsia"/>
          <w:sz w:val="24"/>
          <w:szCs w:val="28"/>
          <w:lang w:eastAsia="zh-CN"/>
        </w:rPr>
        <w:t>、</w:t>
      </w:r>
      <w:r w:rsidRPr="00343C50">
        <w:rPr>
          <w:rFonts w:hint="eastAsia"/>
          <w:sz w:val="24"/>
          <w:szCs w:val="28"/>
          <w:lang w:eastAsia="zh-CN"/>
        </w:rPr>
        <w:t>15</w:t>
      </w:r>
      <w:r w:rsidRPr="00343C50">
        <w:rPr>
          <w:rFonts w:hint="eastAsia"/>
          <w:sz w:val="24"/>
          <w:szCs w:val="28"/>
          <w:lang w:eastAsia="zh-CN"/>
        </w:rPr>
        <w:t>、</w:t>
      </w:r>
      <w:r w:rsidRPr="00343C50">
        <w:rPr>
          <w:rFonts w:hint="eastAsia"/>
          <w:sz w:val="24"/>
          <w:szCs w:val="28"/>
          <w:lang w:eastAsia="zh-CN"/>
        </w:rPr>
        <w:t>18</w:t>
      </w:r>
      <w:r w:rsidRPr="00343C50">
        <w:rPr>
          <w:rFonts w:hint="eastAsia"/>
          <w:sz w:val="24"/>
          <w:szCs w:val="28"/>
          <w:lang w:eastAsia="zh-CN"/>
        </w:rPr>
        <w:t>和</w:t>
      </w:r>
      <w:r w:rsidRPr="00343C50">
        <w:rPr>
          <w:rFonts w:hint="eastAsia"/>
          <w:sz w:val="24"/>
          <w:szCs w:val="28"/>
          <w:lang w:eastAsia="zh-CN"/>
        </w:rPr>
        <w:t>19</w:t>
      </w:r>
      <w:r w:rsidRPr="00343C50">
        <w:rPr>
          <w:rFonts w:hint="eastAsia"/>
          <w:sz w:val="24"/>
          <w:szCs w:val="28"/>
          <w:lang w:eastAsia="zh-CN"/>
        </w:rPr>
        <w:t>。</w:t>
      </w:r>
    </w:p>
    <w:p w14:paraId="511B3A2E" w14:textId="03573190" w:rsidR="00654745" w:rsidRPr="00C7300F" w:rsidRDefault="00627945" w:rsidP="000B00CB">
      <w:pPr>
        <w:pStyle w:val="CBDNormalNumber"/>
        <w:rPr>
          <w:lang w:eastAsia="zh-CN"/>
        </w:rPr>
      </w:pPr>
      <w:r w:rsidRPr="00343C50">
        <w:rPr>
          <w:rFonts w:hint="eastAsia"/>
          <w:sz w:val="24"/>
          <w:szCs w:val="28"/>
          <w:lang w:eastAsia="zh-CN"/>
        </w:rPr>
        <w:t>观察员提交了与支持部门和部门间</w:t>
      </w:r>
      <w:r w:rsidR="00264983" w:rsidRPr="00343C50">
        <w:rPr>
          <w:rFonts w:hint="eastAsia"/>
          <w:sz w:val="24"/>
          <w:szCs w:val="28"/>
          <w:lang w:eastAsia="zh-CN"/>
        </w:rPr>
        <w:t>生物多样性</w:t>
      </w:r>
      <w:r w:rsidRPr="00343C50">
        <w:rPr>
          <w:rFonts w:hint="eastAsia"/>
          <w:sz w:val="24"/>
          <w:szCs w:val="28"/>
          <w:lang w:eastAsia="zh-CN"/>
        </w:rPr>
        <w:t>主流化</w:t>
      </w:r>
      <w:r w:rsidR="00264983" w:rsidRPr="00343C50">
        <w:rPr>
          <w:rFonts w:hint="eastAsia"/>
          <w:sz w:val="24"/>
          <w:szCs w:val="28"/>
          <w:lang w:eastAsia="zh-CN"/>
        </w:rPr>
        <w:t>相关的政策简报、研究、报告、讨论文件和其他</w:t>
      </w:r>
      <w:r w:rsidRPr="00343C50">
        <w:rPr>
          <w:rFonts w:hint="eastAsia"/>
          <w:sz w:val="24"/>
          <w:szCs w:val="28"/>
          <w:lang w:eastAsia="zh-CN"/>
        </w:rPr>
        <w:t>材料。一些观察员还</w:t>
      </w:r>
      <w:r w:rsidR="000502B5">
        <w:rPr>
          <w:rFonts w:hint="eastAsia"/>
          <w:sz w:val="24"/>
          <w:szCs w:val="28"/>
          <w:lang w:eastAsia="zh-CN"/>
        </w:rPr>
        <w:t>着重</w:t>
      </w:r>
      <w:r w:rsidR="00643530">
        <w:rPr>
          <w:rFonts w:hint="eastAsia"/>
          <w:sz w:val="24"/>
          <w:szCs w:val="28"/>
          <w:lang w:eastAsia="zh-CN"/>
        </w:rPr>
        <w:t>介绍</w:t>
      </w:r>
      <w:r w:rsidRPr="00343C50">
        <w:rPr>
          <w:rFonts w:hint="eastAsia"/>
          <w:sz w:val="24"/>
          <w:szCs w:val="28"/>
          <w:lang w:eastAsia="zh-CN"/>
        </w:rPr>
        <w:t>了他们的工作</w:t>
      </w:r>
      <w:r w:rsidR="006F68E4">
        <w:rPr>
          <w:rFonts w:hint="eastAsia"/>
          <w:sz w:val="24"/>
          <w:szCs w:val="28"/>
          <w:lang w:eastAsia="zh-CN"/>
        </w:rPr>
        <w:t>，以及</w:t>
      </w:r>
      <w:r w:rsidR="002169F7">
        <w:rPr>
          <w:rFonts w:hint="eastAsia"/>
          <w:sz w:val="24"/>
          <w:szCs w:val="28"/>
          <w:lang w:eastAsia="zh-CN"/>
        </w:rPr>
        <w:t>推动</w:t>
      </w:r>
      <w:r w:rsidRPr="00343C50">
        <w:rPr>
          <w:rFonts w:hint="eastAsia"/>
          <w:sz w:val="24"/>
          <w:szCs w:val="28"/>
          <w:lang w:eastAsia="zh-CN"/>
        </w:rPr>
        <w:t>实现</w:t>
      </w:r>
      <w:r w:rsidR="00F64B60">
        <w:rPr>
          <w:rFonts w:hint="eastAsia"/>
          <w:sz w:val="24"/>
          <w:szCs w:val="28"/>
          <w:lang w:eastAsia="zh-CN"/>
        </w:rPr>
        <w:t>长期</w:t>
      </w:r>
      <w:r w:rsidRPr="00343C50">
        <w:rPr>
          <w:rFonts w:hint="eastAsia"/>
          <w:sz w:val="24"/>
          <w:szCs w:val="28"/>
          <w:lang w:eastAsia="zh-CN"/>
        </w:rPr>
        <w:t>目标</w:t>
      </w:r>
      <w:r w:rsidRPr="00343C50">
        <w:rPr>
          <w:rFonts w:hint="eastAsia"/>
          <w:sz w:val="24"/>
          <w:szCs w:val="28"/>
          <w:lang w:eastAsia="zh-CN"/>
        </w:rPr>
        <w:t>D</w:t>
      </w:r>
      <w:r w:rsidRPr="00343C50">
        <w:rPr>
          <w:rFonts w:hint="eastAsia"/>
          <w:sz w:val="24"/>
          <w:szCs w:val="28"/>
          <w:lang w:eastAsia="zh-CN"/>
        </w:rPr>
        <w:t>和</w:t>
      </w:r>
      <w:r w:rsidR="00F64B60">
        <w:rPr>
          <w:rFonts w:hint="eastAsia"/>
          <w:sz w:val="24"/>
          <w:szCs w:val="28"/>
          <w:lang w:eastAsia="zh-CN"/>
        </w:rPr>
        <w:t>行动</w:t>
      </w:r>
      <w:r w:rsidR="00CB42C1">
        <w:rPr>
          <w:rFonts w:hint="eastAsia"/>
          <w:sz w:val="24"/>
          <w:szCs w:val="28"/>
          <w:lang w:eastAsia="zh-CN"/>
        </w:rPr>
        <w:t>目标</w:t>
      </w:r>
      <w:r w:rsidRPr="00343C50">
        <w:rPr>
          <w:rFonts w:hint="eastAsia"/>
          <w:sz w:val="24"/>
          <w:szCs w:val="28"/>
          <w:lang w:eastAsia="zh-CN"/>
        </w:rPr>
        <w:t>14</w:t>
      </w:r>
      <w:r w:rsidRPr="00343C50">
        <w:rPr>
          <w:rFonts w:hint="eastAsia"/>
          <w:sz w:val="24"/>
          <w:szCs w:val="28"/>
          <w:lang w:eastAsia="zh-CN"/>
        </w:rPr>
        <w:t>、</w:t>
      </w:r>
      <w:r w:rsidRPr="00343C50">
        <w:rPr>
          <w:rFonts w:hint="eastAsia"/>
          <w:sz w:val="24"/>
          <w:szCs w:val="28"/>
          <w:lang w:eastAsia="zh-CN"/>
        </w:rPr>
        <w:t>15</w:t>
      </w:r>
      <w:r w:rsidRPr="00343C50">
        <w:rPr>
          <w:rFonts w:hint="eastAsia"/>
          <w:sz w:val="24"/>
          <w:szCs w:val="28"/>
          <w:lang w:eastAsia="zh-CN"/>
        </w:rPr>
        <w:t>、</w:t>
      </w:r>
      <w:r w:rsidRPr="00343C50">
        <w:rPr>
          <w:rFonts w:hint="eastAsia"/>
          <w:sz w:val="24"/>
          <w:szCs w:val="28"/>
          <w:lang w:eastAsia="zh-CN"/>
        </w:rPr>
        <w:t>18</w:t>
      </w:r>
      <w:r w:rsidRPr="00343C50">
        <w:rPr>
          <w:rFonts w:hint="eastAsia"/>
          <w:sz w:val="24"/>
          <w:szCs w:val="28"/>
          <w:lang w:eastAsia="zh-CN"/>
        </w:rPr>
        <w:t>和</w:t>
      </w:r>
      <w:r w:rsidRPr="00343C50">
        <w:rPr>
          <w:rFonts w:hint="eastAsia"/>
          <w:sz w:val="24"/>
          <w:szCs w:val="28"/>
          <w:lang w:eastAsia="zh-CN"/>
        </w:rPr>
        <w:t>19</w:t>
      </w:r>
      <w:r w:rsidRPr="00343C50">
        <w:rPr>
          <w:rFonts w:hint="eastAsia"/>
          <w:sz w:val="24"/>
          <w:szCs w:val="28"/>
          <w:lang w:eastAsia="zh-CN"/>
        </w:rPr>
        <w:t>的具体例子。</w:t>
      </w:r>
    </w:p>
    <w:p w14:paraId="63E18B3A" w14:textId="5C23C134" w:rsidR="00463E91" w:rsidRPr="009655A8" w:rsidRDefault="00627945" w:rsidP="00D4373A">
      <w:pPr>
        <w:pStyle w:val="CBDNormalNumber"/>
        <w:rPr>
          <w:sz w:val="24"/>
          <w:szCs w:val="24"/>
          <w:lang w:eastAsia="zh-CN"/>
        </w:rPr>
      </w:pPr>
      <w:r w:rsidRPr="00343C50">
        <w:rPr>
          <w:rFonts w:hint="eastAsia"/>
          <w:sz w:val="24"/>
          <w:szCs w:val="28"/>
          <w:lang w:eastAsia="zh-CN"/>
        </w:rPr>
        <w:t>应当指出，迄今为止，从缔约方收到对第</w:t>
      </w:r>
      <w:hyperlink r:id="rId29" w:history="1">
        <w:r w:rsidR="00A20616" w:rsidRPr="009655A8">
          <w:rPr>
            <w:rStyle w:val="Hyperlink"/>
            <w:sz w:val="24"/>
            <w:szCs w:val="24"/>
            <w:lang w:eastAsia="zh-CN"/>
          </w:rPr>
          <w:t>2025-148</w:t>
        </w:r>
      </w:hyperlink>
      <w:r w:rsidRPr="009655A8">
        <w:rPr>
          <w:rFonts w:hint="eastAsia"/>
          <w:sz w:val="24"/>
          <w:szCs w:val="24"/>
          <w:lang w:eastAsia="zh-CN"/>
        </w:rPr>
        <w:t>号通知的回复相对较少。收到的四份来文仅涵盖三个区域，没有提供足够的代表性基础，无法就生物多样性主流化的经验和方法得出</w:t>
      </w:r>
      <w:r w:rsidR="00445B4E">
        <w:rPr>
          <w:rFonts w:hint="eastAsia"/>
          <w:sz w:val="24"/>
          <w:szCs w:val="24"/>
          <w:lang w:eastAsia="zh-CN"/>
        </w:rPr>
        <w:t>较</w:t>
      </w:r>
      <w:r w:rsidRPr="009655A8">
        <w:rPr>
          <w:rFonts w:hint="eastAsia"/>
          <w:sz w:val="24"/>
          <w:szCs w:val="24"/>
          <w:lang w:eastAsia="zh-CN"/>
        </w:rPr>
        <w:t>广泛的结论。</w:t>
      </w:r>
    </w:p>
    <w:p w14:paraId="3DA8F1A8" w14:textId="23151B32" w:rsidR="00530BF3" w:rsidRPr="00084FF7" w:rsidRDefault="00CE354A" w:rsidP="00530BF3">
      <w:pPr>
        <w:pStyle w:val="CBDNormalNumber"/>
        <w:rPr>
          <w:lang w:eastAsia="zh-CN"/>
        </w:rPr>
      </w:pPr>
      <w:r>
        <w:rPr>
          <w:rFonts w:hint="eastAsia"/>
          <w:sz w:val="24"/>
          <w:szCs w:val="24"/>
          <w:lang w:eastAsia="zh-CN"/>
        </w:rPr>
        <w:t>依照</w:t>
      </w:r>
      <w:r w:rsidR="00627945" w:rsidRPr="009655A8">
        <w:rPr>
          <w:rFonts w:hint="eastAsia"/>
          <w:sz w:val="24"/>
          <w:szCs w:val="24"/>
          <w:lang w:eastAsia="zh-CN"/>
        </w:rPr>
        <w:t>第</w:t>
      </w:r>
      <w:hyperlink r:id="rId30" w:history="1">
        <w:r w:rsidR="00A20616" w:rsidRPr="009655A8">
          <w:rPr>
            <w:rStyle w:val="Hyperlink"/>
            <w:sz w:val="24"/>
            <w:szCs w:val="24"/>
            <w:lang w:eastAsia="zh-CN"/>
          </w:rPr>
          <w:t>2025-148</w:t>
        </w:r>
      </w:hyperlink>
      <w:r w:rsidR="00627945" w:rsidRPr="00343C50">
        <w:rPr>
          <w:rFonts w:hint="eastAsia"/>
          <w:sz w:val="24"/>
          <w:szCs w:val="28"/>
          <w:lang w:eastAsia="zh-CN"/>
        </w:rPr>
        <w:t>号通知提交的关于良好做法、工具、机制和</w:t>
      </w:r>
      <w:r w:rsidR="00D24FD4">
        <w:rPr>
          <w:rFonts w:hint="eastAsia"/>
          <w:sz w:val="24"/>
          <w:szCs w:val="28"/>
          <w:lang w:eastAsia="zh-CN"/>
        </w:rPr>
        <w:t>指导意见</w:t>
      </w:r>
      <w:r w:rsidR="00627945" w:rsidRPr="00343C50">
        <w:rPr>
          <w:rFonts w:hint="eastAsia"/>
          <w:sz w:val="24"/>
          <w:szCs w:val="28"/>
          <w:lang w:eastAsia="zh-CN"/>
        </w:rPr>
        <w:t>的补充信息以及秘书处的主要意见</w:t>
      </w:r>
      <w:r w:rsidR="00F2507B">
        <w:rPr>
          <w:rFonts w:hint="eastAsia"/>
          <w:sz w:val="24"/>
          <w:szCs w:val="28"/>
          <w:lang w:eastAsia="zh-CN"/>
        </w:rPr>
        <w:t>，</w:t>
      </w:r>
      <w:r w:rsidR="00627945" w:rsidRPr="00343C50">
        <w:rPr>
          <w:rFonts w:hint="eastAsia"/>
          <w:sz w:val="24"/>
          <w:szCs w:val="28"/>
          <w:lang w:eastAsia="zh-CN"/>
        </w:rPr>
        <w:t>载于随附的情况说明。</w:t>
      </w:r>
    </w:p>
    <w:p w14:paraId="1A3633D6" w14:textId="4E780DFF" w:rsidR="00DF5475" w:rsidRPr="00084FF7" w:rsidRDefault="00B36AD9" w:rsidP="00DF5475">
      <w:pPr>
        <w:pStyle w:val="CBDH1"/>
        <w:rPr>
          <w:lang w:eastAsia="zh-CN"/>
        </w:rPr>
      </w:pPr>
      <w:r>
        <w:rPr>
          <w:rFonts w:hint="eastAsia"/>
          <w:lang w:eastAsia="zh-CN"/>
        </w:rPr>
        <w:t>四</w:t>
      </w:r>
      <w:r w:rsidR="00DF5475" w:rsidRPr="00084FF7">
        <w:rPr>
          <w:lang w:eastAsia="zh-CN"/>
        </w:rPr>
        <w:t>.</w:t>
      </w:r>
      <w:r w:rsidR="00DF5475" w:rsidRPr="00084FF7">
        <w:rPr>
          <w:lang w:eastAsia="zh-CN"/>
        </w:rPr>
        <w:tab/>
      </w:r>
      <w:r w:rsidRPr="00B36AD9">
        <w:rPr>
          <w:rFonts w:hint="eastAsia"/>
          <w:lang w:eastAsia="zh-CN"/>
        </w:rPr>
        <w:t>将第七次国家报告中的相关信息纳入主流</w:t>
      </w:r>
    </w:p>
    <w:p w14:paraId="00D0DA9D" w14:textId="7BC120B5" w:rsidR="007A73D7" w:rsidRPr="004B1FD8" w:rsidRDefault="00B36AD9" w:rsidP="007A73D7">
      <w:pPr>
        <w:pStyle w:val="CBDNormalNumber"/>
        <w:numPr>
          <w:ilvl w:val="0"/>
          <w:numId w:val="8"/>
        </w:numPr>
        <w:rPr>
          <w:sz w:val="24"/>
          <w:szCs w:val="24"/>
          <w:lang w:eastAsia="zh-CN"/>
        </w:rPr>
      </w:pPr>
      <w:r w:rsidRPr="00A12717">
        <w:rPr>
          <w:rFonts w:hint="eastAsia"/>
          <w:sz w:val="24"/>
          <w:szCs w:val="24"/>
          <w:lang w:eastAsia="zh-CN"/>
        </w:rPr>
        <w:t>根据第</w:t>
      </w:r>
      <w:hyperlink r:id="rId31" w:history="1">
        <w:r w:rsidR="000661AA" w:rsidRPr="00A12717">
          <w:rPr>
            <w:rStyle w:val="Hyperlink"/>
            <w:sz w:val="24"/>
            <w:szCs w:val="24"/>
            <w:lang w:eastAsia="zh-CN"/>
          </w:rPr>
          <w:t>16/13</w:t>
        </w:r>
      </w:hyperlink>
      <w:r w:rsidRPr="00A12717">
        <w:rPr>
          <w:rFonts w:hint="eastAsia"/>
          <w:sz w:val="24"/>
          <w:szCs w:val="24"/>
          <w:lang w:eastAsia="zh-CN"/>
        </w:rPr>
        <w:t>号决定第</w:t>
      </w:r>
      <w:r w:rsidRPr="00A12717">
        <w:rPr>
          <w:rFonts w:hint="eastAsia"/>
          <w:sz w:val="24"/>
          <w:szCs w:val="24"/>
          <w:lang w:eastAsia="zh-CN"/>
        </w:rPr>
        <w:t>3</w:t>
      </w:r>
      <w:r w:rsidRPr="00A12717">
        <w:rPr>
          <w:rFonts w:hint="eastAsia"/>
          <w:sz w:val="24"/>
          <w:szCs w:val="24"/>
          <w:lang w:eastAsia="zh-CN"/>
        </w:rPr>
        <w:t>段，邀请缔约方根据第</w:t>
      </w:r>
      <w:hyperlink r:id="rId32" w:history="1">
        <w:r w:rsidR="000661AA" w:rsidRPr="00A12717">
          <w:rPr>
            <w:rStyle w:val="Hyperlink"/>
            <w:sz w:val="24"/>
            <w:szCs w:val="24"/>
            <w:lang w:eastAsia="zh-CN"/>
          </w:rPr>
          <w:t>15/6</w:t>
        </w:r>
      </w:hyperlink>
      <w:r w:rsidRPr="00A12717">
        <w:rPr>
          <w:rFonts w:hint="eastAsia"/>
          <w:sz w:val="24"/>
          <w:szCs w:val="24"/>
          <w:lang w:eastAsia="zh-CN"/>
        </w:rPr>
        <w:t>号决定，通过其第七次国家报告，提供关于生物多样性主流化的相关信息，包括良好做法、新的和创新的工具、机制</w:t>
      </w:r>
      <w:r w:rsidR="00BB1EBA" w:rsidRPr="00A12717">
        <w:rPr>
          <w:rFonts w:hint="eastAsia"/>
          <w:sz w:val="24"/>
          <w:szCs w:val="24"/>
          <w:lang w:eastAsia="zh-CN"/>
        </w:rPr>
        <w:t>以及</w:t>
      </w:r>
      <w:r w:rsidRPr="00A12717">
        <w:rPr>
          <w:rFonts w:hint="eastAsia"/>
          <w:sz w:val="24"/>
          <w:szCs w:val="24"/>
          <w:lang w:eastAsia="zh-CN"/>
        </w:rPr>
        <w:t>挑战和经验教训。</w:t>
      </w:r>
    </w:p>
    <w:p w14:paraId="758DDAD6" w14:textId="520A9425" w:rsidR="00834580" w:rsidRPr="002D03CB" w:rsidRDefault="00151C4F" w:rsidP="00A3380C">
      <w:pPr>
        <w:pStyle w:val="CBDH2"/>
        <w:rPr>
          <w:lang w:eastAsia="zh-CN"/>
        </w:rPr>
      </w:pPr>
      <w:r w:rsidRPr="002D03CB">
        <w:rPr>
          <w:lang w:eastAsia="zh-CN"/>
        </w:rPr>
        <w:t>A.</w:t>
      </w:r>
      <w:r w:rsidRPr="002D03CB">
        <w:rPr>
          <w:lang w:eastAsia="zh-CN"/>
        </w:rPr>
        <w:tab/>
      </w:r>
      <w:r w:rsidR="000E2A76" w:rsidRPr="000E2A76">
        <w:rPr>
          <w:rFonts w:hint="eastAsia"/>
          <w:lang w:eastAsia="zh-CN"/>
        </w:rPr>
        <w:t>国家报告中反映的主流化方法</w:t>
      </w:r>
    </w:p>
    <w:p w14:paraId="7D2F6520" w14:textId="1BD3851A" w:rsidR="007A73D7" w:rsidRPr="00084FF7" w:rsidRDefault="009D7E2C" w:rsidP="007A73D7">
      <w:pPr>
        <w:pStyle w:val="CBDNormalNumber"/>
        <w:numPr>
          <w:ilvl w:val="0"/>
          <w:numId w:val="8"/>
        </w:numPr>
        <w:rPr>
          <w:lang w:eastAsia="zh-CN"/>
        </w:rPr>
      </w:pPr>
      <w:r>
        <w:rPr>
          <w:rFonts w:hint="eastAsia"/>
          <w:sz w:val="24"/>
          <w:szCs w:val="28"/>
          <w:lang w:eastAsia="zh-CN"/>
        </w:rPr>
        <w:t>现已收到</w:t>
      </w:r>
      <w:r w:rsidR="00802D66" w:rsidRPr="0006317B">
        <w:rPr>
          <w:rFonts w:hint="eastAsia"/>
          <w:sz w:val="24"/>
          <w:szCs w:val="28"/>
          <w:lang w:eastAsia="zh-CN"/>
        </w:rPr>
        <w:t>第七次国家报告中所载的信息</w:t>
      </w:r>
      <w:r w:rsidR="00C27708">
        <w:rPr>
          <w:rFonts w:hint="eastAsia"/>
          <w:sz w:val="24"/>
          <w:szCs w:val="28"/>
          <w:lang w:eastAsia="zh-CN"/>
        </w:rPr>
        <w:t>，</w:t>
      </w:r>
      <w:r w:rsidR="00802D66" w:rsidRPr="0006317B">
        <w:rPr>
          <w:rFonts w:hint="eastAsia"/>
          <w:sz w:val="24"/>
          <w:szCs w:val="28"/>
          <w:lang w:eastAsia="zh-CN"/>
        </w:rPr>
        <w:t>为缔约方如何在执行《公约》和《</w:t>
      </w:r>
      <w:r w:rsidR="005B613D">
        <w:rPr>
          <w:rFonts w:hint="eastAsia"/>
          <w:sz w:val="24"/>
          <w:szCs w:val="28"/>
          <w:lang w:eastAsia="zh-CN"/>
        </w:rPr>
        <w:t>昆明</w:t>
      </w:r>
      <w:r w:rsidR="005B613D">
        <w:rPr>
          <w:rFonts w:hint="eastAsia"/>
          <w:sz w:val="24"/>
          <w:szCs w:val="28"/>
          <w:lang w:eastAsia="zh-CN"/>
        </w:rPr>
        <w:t>-</w:t>
      </w:r>
      <w:r w:rsidR="005B613D">
        <w:rPr>
          <w:rFonts w:hint="eastAsia"/>
          <w:sz w:val="24"/>
          <w:szCs w:val="28"/>
          <w:lang w:eastAsia="zh-CN"/>
        </w:rPr>
        <w:t>蒙特利尔全球生物多样性框架》</w:t>
      </w:r>
      <w:r w:rsidR="00802D66" w:rsidRPr="0006317B">
        <w:rPr>
          <w:rFonts w:hint="eastAsia"/>
          <w:sz w:val="24"/>
          <w:szCs w:val="28"/>
          <w:lang w:eastAsia="zh-CN"/>
        </w:rPr>
        <w:t>的背景下，特别是在</w:t>
      </w:r>
      <w:r w:rsidR="00971127">
        <w:rPr>
          <w:rFonts w:hint="eastAsia"/>
          <w:sz w:val="24"/>
          <w:szCs w:val="28"/>
          <w:lang w:eastAsia="zh-CN"/>
        </w:rPr>
        <w:t>行动</w:t>
      </w:r>
      <w:r w:rsidR="00802D66" w:rsidRPr="0006317B">
        <w:rPr>
          <w:rFonts w:hint="eastAsia"/>
          <w:sz w:val="24"/>
          <w:szCs w:val="28"/>
          <w:lang w:eastAsia="zh-CN"/>
        </w:rPr>
        <w:t>目标</w:t>
      </w:r>
      <w:r w:rsidR="00802D66" w:rsidRPr="0006317B">
        <w:rPr>
          <w:rFonts w:hint="eastAsia"/>
          <w:sz w:val="24"/>
          <w:szCs w:val="28"/>
          <w:lang w:eastAsia="zh-CN"/>
        </w:rPr>
        <w:t>14</w:t>
      </w:r>
      <w:r w:rsidR="00802D66" w:rsidRPr="0006317B">
        <w:rPr>
          <w:rFonts w:hint="eastAsia"/>
          <w:sz w:val="24"/>
          <w:szCs w:val="28"/>
          <w:lang w:eastAsia="zh-CN"/>
        </w:rPr>
        <w:t>、</w:t>
      </w:r>
      <w:r w:rsidR="00802D66" w:rsidRPr="0006317B">
        <w:rPr>
          <w:rFonts w:hint="eastAsia"/>
          <w:sz w:val="24"/>
          <w:szCs w:val="28"/>
          <w:lang w:eastAsia="zh-CN"/>
        </w:rPr>
        <w:t>15</w:t>
      </w:r>
      <w:r w:rsidR="00802D66" w:rsidRPr="0006317B">
        <w:rPr>
          <w:rFonts w:hint="eastAsia"/>
          <w:sz w:val="24"/>
          <w:szCs w:val="28"/>
          <w:lang w:eastAsia="zh-CN"/>
        </w:rPr>
        <w:t>、</w:t>
      </w:r>
      <w:r w:rsidR="00802D66" w:rsidRPr="0006317B">
        <w:rPr>
          <w:rFonts w:hint="eastAsia"/>
          <w:sz w:val="24"/>
          <w:szCs w:val="28"/>
          <w:lang w:eastAsia="zh-CN"/>
        </w:rPr>
        <w:t>16</w:t>
      </w:r>
      <w:r w:rsidR="00802D66" w:rsidRPr="0006317B">
        <w:rPr>
          <w:rFonts w:hint="eastAsia"/>
          <w:sz w:val="24"/>
          <w:szCs w:val="28"/>
          <w:lang w:eastAsia="zh-CN"/>
        </w:rPr>
        <w:t>、</w:t>
      </w:r>
      <w:r w:rsidR="00802D66" w:rsidRPr="0006317B">
        <w:rPr>
          <w:rFonts w:hint="eastAsia"/>
          <w:sz w:val="24"/>
          <w:szCs w:val="28"/>
          <w:lang w:eastAsia="zh-CN"/>
        </w:rPr>
        <w:t>18</w:t>
      </w:r>
      <w:r w:rsidR="00802D66" w:rsidRPr="0006317B">
        <w:rPr>
          <w:rFonts w:hint="eastAsia"/>
          <w:sz w:val="24"/>
          <w:szCs w:val="28"/>
          <w:lang w:eastAsia="zh-CN"/>
        </w:rPr>
        <w:t>和</w:t>
      </w:r>
      <w:r w:rsidR="00802D66" w:rsidRPr="0006317B">
        <w:rPr>
          <w:rFonts w:hint="eastAsia"/>
          <w:sz w:val="24"/>
          <w:szCs w:val="28"/>
          <w:lang w:eastAsia="zh-CN"/>
        </w:rPr>
        <w:t>19</w:t>
      </w:r>
      <w:r w:rsidR="00802D66" w:rsidRPr="0006317B">
        <w:rPr>
          <w:rFonts w:hint="eastAsia"/>
          <w:sz w:val="24"/>
          <w:szCs w:val="28"/>
          <w:lang w:eastAsia="zh-CN"/>
        </w:rPr>
        <w:t>方面将生物多样性纳入主流提供了额外的见解。</w:t>
      </w:r>
    </w:p>
    <w:p w14:paraId="03BE7BEF" w14:textId="6E6A57AC" w:rsidR="00A07F40" w:rsidRPr="00084FF7" w:rsidRDefault="006E6671" w:rsidP="007A73D7">
      <w:pPr>
        <w:pStyle w:val="CBDNormalNumber"/>
        <w:numPr>
          <w:ilvl w:val="0"/>
          <w:numId w:val="8"/>
        </w:numPr>
        <w:rPr>
          <w:lang w:eastAsia="zh-CN"/>
        </w:rPr>
      </w:pPr>
      <w:r w:rsidRPr="00084FF7">
        <w:rPr>
          <w:lang w:eastAsia="zh-CN"/>
        </w:rPr>
        <w:t xml:space="preserve"> </w:t>
      </w:r>
      <w:r w:rsidR="00AB3B68">
        <w:rPr>
          <w:rFonts w:hint="eastAsia"/>
          <w:sz w:val="24"/>
          <w:szCs w:val="28"/>
          <w:lang w:eastAsia="zh-CN"/>
        </w:rPr>
        <w:t>现已</w:t>
      </w:r>
      <w:r w:rsidR="00802D66" w:rsidRPr="0006317B">
        <w:rPr>
          <w:rFonts w:hint="eastAsia"/>
          <w:sz w:val="24"/>
          <w:szCs w:val="28"/>
          <w:lang w:eastAsia="zh-CN"/>
        </w:rPr>
        <w:t>审查的信息表明，缔约方正越来越多地通过一系列政策、规划和实施措施解决生物多样性主流化问题，这些</w:t>
      </w:r>
      <w:r w:rsidR="006A4E41">
        <w:rPr>
          <w:rFonts w:hint="eastAsia"/>
          <w:sz w:val="24"/>
          <w:szCs w:val="28"/>
          <w:lang w:eastAsia="zh-CN"/>
        </w:rPr>
        <w:t>做法</w:t>
      </w:r>
      <w:r w:rsidR="00802D66" w:rsidRPr="0006317B">
        <w:rPr>
          <w:rFonts w:hint="eastAsia"/>
          <w:sz w:val="24"/>
          <w:szCs w:val="28"/>
          <w:lang w:eastAsia="zh-CN"/>
        </w:rPr>
        <w:t>旨在按照</w:t>
      </w:r>
      <w:r w:rsidR="00C51238">
        <w:rPr>
          <w:rFonts w:hint="eastAsia"/>
          <w:sz w:val="24"/>
          <w:szCs w:val="28"/>
          <w:lang w:eastAsia="zh-CN"/>
        </w:rPr>
        <w:t>《昆蒙</w:t>
      </w:r>
      <w:r w:rsidR="00802D66" w:rsidRPr="0006317B">
        <w:rPr>
          <w:rFonts w:hint="eastAsia"/>
          <w:sz w:val="24"/>
          <w:szCs w:val="28"/>
          <w:lang w:eastAsia="zh-CN"/>
        </w:rPr>
        <w:t>框架</w:t>
      </w:r>
      <w:r w:rsidR="00C51238">
        <w:rPr>
          <w:rFonts w:hint="eastAsia"/>
          <w:sz w:val="24"/>
          <w:szCs w:val="28"/>
          <w:lang w:eastAsia="zh-CN"/>
        </w:rPr>
        <w:t>》</w:t>
      </w:r>
      <w:r w:rsidR="00971127">
        <w:rPr>
          <w:rFonts w:hint="eastAsia"/>
          <w:sz w:val="24"/>
          <w:szCs w:val="28"/>
          <w:lang w:eastAsia="zh-CN"/>
        </w:rPr>
        <w:t>行动</w:t>
      </w:r>
      <w:r w:rsidR="00802D66" w:rsidRPr="0006317B">
        <w:rPr>
          <w:rFonts w:hint="eastAsia"/>
          <w:sz w:val="24"/>
          <w:szCs w:val="28"/>
          <w:lang w:eastAsia="zh-CN"/>
        </w:rPr>
        <w:t>目标</w:t>
      </w:r>
      <w:r w:rsidR="00802D66" w:rsidRPr="0006317B">
        <w:rPr>
          <w:rFonts w:hint="eastAsia"/>
          <w:sz w:val="24"/>
          <w:szCs w:val="28"/>
          <w:lang w:eastAsia="zh-CN"/>
        </w:rPr>
        <w:t>14</w:t>
      </w:r>
      <w:r w:rsidR="00802D66" w:rsidRPr="0006317B">
        <w:rPr>
          <w:rFonts w:hint="eastAsia"/>
          <w:sz w:val="24"/>
          <w:szCs w:val="28"/>
          <w:lang w:eastAsia="zh-CN"/>
        </w:rPr>
        <w:t>，将生物多样性考虑纳入跨部门、治理层面和决策过程。经常报告的措施包括包容生物多样性的空间规划、</w:t>
      </w:r>
      <w:r w:rsidR="00CB4D6A">
        <w:rPr>
          <w:rFonts w:hint="eastAsia"/>
          <w:sz w:val="24"/>
          <w:szCs w:val="28"/>
          <w:lang w:eastAsia="zh-CN"/>
        </w:rPr>
        <w:t>陆地和海洋景观</w:t>
      </w:r>
      <w:r w:rsidR="00802D66" w:rsidRPr="0006317B">
        <w:rPr>
          <w:rFonts w:hint="eastAsia"/>
          <w:sz w:val="24"/>
          <w:szCs w:val="28"/>
          <w:lang w:eastAsia="zh-CN"/>
        </w:rPr>
        <w:t>综合管理、生态系统恢复规划、海洋空间规划、基</w:t>
      </w:r>
      <w:r w:rsidR="00802D66" w:rsidRPr="0006317B">
        <w:rPr>
          <w:rFonts w:hint="eastAsia"/>
          <w:sz w:val="24"/>
          <w:szCs w:val="28"/>
          <w:lang w:eastAsia="zh-CN"/>
        </w:rPr>
        <w:lastRenderedPageBreak/>
        <w:t>于生态系统的气候适应和复原办法，以及利用地理信息系统、生态系统制图和生物多样性监测系统支持规划和</w:t>
      </w:r>
      <w:r w:rsidR="00C75DEB">
        <w:rPr>
          <w:rFonts w:hint="eastAsia"/>
          <w:sz w:val="24"/>
          <w:szCs w:val="28"/>
          <w:lang w:eastAsia="zh-CN"/>
        </w:rPr>
        <w:t>执行工作</w:t>
      </w:r>
      <w:r w:rsidR="00802D66" w:rsidRPr="0006317B">
        <w:rPr>
          <w:rFonts w:hint="eastAsia"/>
          <w:sz w:val="24"/>
          <w:szCs w:val="28"/>
          <w:lang w:eastAsia="zh-CN"/>
        </w:rPr>
        <w:t>。</w:t>
      </w:r>
      <w:r w:rsidR="00E128DD" w:rsidRPr="0006317B">
        <w:rPr>
          <w:rFonts w:hint="eastAsia"/>
          <w:sz w:val="24"/>
          <w:szCs w:val="28"/>
          <w:lang w:eastAsia="zh-CN"/>
        </w:rPr>
        <w:t>国家报告中也广泛反映</w:t>
      </w:r>
      <w:r w:rsidR="00E128DD">
        <w:rPr>
          <w:rFonts w:hint="eastAsia"/>
          <w:sz w:val="24"/>
          <w:szCs w:val="28"/>
          <w:lang w:eastAsia="zh-CN"/>
        </w:rPr>
        <w:t>了</w:t>
      </w:r>
      <w:r w:rsidR="00AF1F06">
        <w:rPr>
          <w:rFonts w:hint="eastAsia"/>
          <w:sz w:val="24"/>
          <w:szCs w:val="28"/>
          <w:lang w:eastAsia="zh-CN"/>
        </w:rPr>
        <w:t>由</w:t>
      </w:r>
      <w:r w:rsidR="00802D66" w:rsidRPr="0006317B">
        <w:rPr>
          <w:rFonts w:hint="eastAsia"/>
          <w:sz w:val="24"/>
          <w:szCs w:val="28"/>
          <w:lang w:eastAsia="zh-CN"/>
        </w:rPr>
        <w:t>土著人民和地方社区、地方当局和其他利益攸关方参与性</w:t>
      </w:r>
      <w:r w:rsidR="00AF1F06">
        <w:rPr>
          <w:rFonts w:hint="eastAsia"/>
          <w:sz w:val="24"/>
          <w:szCs w:val="28"/>
          <w:lang w:eastAsia="zh-CN"/>
        </w:rPr>
        <w:t>的做法</w:t>
      </w:r>
      <w:r w:rsidR="00802D66" w:rsidRPr="0006317B">
        <w:rPr>
          <w:rFonts w:hint="eastAsia"/>
          <w:sz w:val="24"/>
          <w:szCs w:val="28"/>
          <w:lang w:eastAsia="zh-CN"/>
        </w:rPr>
        <w:t>，特别是在土地使用规划、生态系统管理和</w:t>
      </w:r>
      <w:r w:rsidR="00CC4456">
        <w:rPr>
          <w:rFonts w:hint="eastAsia"/>
          <w:sz w:val="24"/>
          <w:szCs w:val="28"/>
          <w:lang w:eastAsia="zh-CN"/>
        </w:rPr>
        <w:t>地区</w:t>
      </w:r>
      <w:r w:rsidR="00802D66" w:rsidRPr="0006317B">
        <w:rPr>
          <w:rFonts w:hint="eastAsia"/>
          <w:sz w:val="24"/>
          <w:szCs w:val="28"/>
          <w:lang w:eastAsia="zh-CN"/>
        </w:rPr>
        <w:t>保护方面。</w:t>
      </w:r>
    </w:p>
    <w:p w14:paraId="104EA2AF" w14:textId="560A2271" w:rsidR="003561D4" w:rsidRPr="002D03CB" w:rsidRDefault="009A1049" w:rsidP="007A73D7">
      <w:pPr>
        <w:pStyle w:val="CBDNormalNumber"/>
        <w:numPr>
          <w:ilvl w:val="0"/>
          <w:numId w:val="8"/>
        </w:numPr>
        <w:rPr>
          <w:lang w:eastAsia="zh-CN"/>
        </w:rPr>
      </w:pPr>
      <w:r>
        <w:rPr>
          <w:rFonts w:hint="eastAsia"/>
          <w:sz w:val="24"/>
          <w:szCs w:val="28"/>
          <w:lang w:eastAsia="zh-CN"/>
        </w:rPr>
        <w:t>现已</w:t>
      </w:r>
      <w:r w:rsidR="00802D66" w:rsidRPr="0006317B">
        <w:rPr>
          <w:rFonts w:hint="eastAsia"/>
          <w:sz w:val="24"/>
          <w:szCs w:val="28"/>
          <w:lang w:eastAsia="zh-CN"/>
        </w:rPr>
        <w:t>审查的信息进一步表明，生物多样性主流化往往是通过更广泛的跨部门</w:t>
      </w:r>
      <w:r w:rsidR="00CE2FFE">
        <w:rPr>
          <w:rFonts w:hint="eastAsia"/>
          <w:sz w:val="24"/>
          <w:szCs w:val="28"/>
          <w:lang w:eastAsia="zh-CN"/>
        </w:rPr>
        <w:t>做法</w:t>
      </w:r>
      <w:r w:rsidR="00802D66" w:rsidRPr="0006317B">
        <w:rPr>
          <w:rFonts w:hint="eastAsia"/>
          <w:sz w:val="24"/>
          <w:szCs w:val="28"/>
          <w:lang w:eastAsia="zh-CN"/>
        </w:rPr>
        <w:t>或扶持措施进行的，而不是通过单独的生物多样性主流化举措</w:t>
      </w:r>
      <w:r w:rsidR="00CE2FFE">
        <w:rPr>
          <w:rFonts w:hint="eastAsia"/>
          <w:sz w:val="24"/>
          <w:szCs w:val="28"/>
          <w:lang w:eastAsia="zh-CN"/>
        </w:rPr>
        <w:t>实现的</w:t>
      </w:r>
      <w:r w:rsidR="00802D66" w:rsidRPr="0006317B">
        <w:rPr>
          <w:rFonts w:hint="eastAsia"/>
          <w:sz w:val="24"/>
          <w:szCs w:val="28"/>
          <w:lang w:eastAsia="zh-CN"/>
        </w:rPr>
        <w:t>。</w:t>
      </w:r>
      <w:r w:rsidR="00F83B42">
        <w:rPr>
          <w:rFonts w:hint="eastAsia"/>
          <w:sz w:val="24"/>
          <w:szCs w:val="28"/>
          <w:lang w:eastAsia="zh-CN"/>
        </w:rPr>
        <w:t>若干</w:t>
      </w:r>
      <w:r w:rsidR="00802D66" w:rsidRPr="0006317B">
        <w:rPr>
          <w:rFonts w:hint="eastAsia"/>
          <w:sz w:val="24"/>
          <w:szCs w:val="28"/>
          <w:lang w:eastAsia="zh-CN"/>
        </w:rPr>
        <w:t>缔约方报告了加强跨部门和治理层面协调的努力，包括将生物多样性考虑纳入气候政策、恢复举措、保护区系统、基础设施规划和</w:t>
      </w:r>
      <w:r w:rsidR="003F631B">
        <w:rPr>
          <w:rFonts w:hint="eastAsia"/>
          <w:sz w:val="24"/>
          <w:szCs w:val="28"/>
          <w:lang w:eastAsia="zh-CN"/>
        </w:rPr>
        <w:t>较</w:t>
      </w:r>
      <w:r w:rsidR="00802D66" w:rsidRPr="0006317B">
        <w:rPr>
          <w:rFonts w:hint="eastAsia"/>
          <w:sz w:val="24"/>
          <w:szCs w:val="28"/>
          <w:lang w:eastAsia="zh-CN"/>
        </w:rPr>
        <w:t>广泛的可持续发展战略。与此同时，这些报告表明，主流化工作在各部门之间仍然不平衡，</w:t>
      </w:r>
      <w:r w:rsidR="00C8515F">
        <w:rPr>
          <w:rFonts w:hint="eastAsia"/>
          <w:sz w:val="24"/>
          <w:szCs w:val="28"/>
          <w:lang w:eastAsia="zh-CN"/>
        </w:rPr>
        <w:t>在这方面，</w:t>
      </w:r>
      <w:r w:rsidR="00802D66" w:rsidRPr="0006317B">
        <w:rPr>
          <w:rFonts w:hint="eastAsia"/>
          <w:sz w:val="24"/>
          <w:szCs w:val="28"/>
          <w:lang w:eastAsia="zh-CN"/>
        </w:rPr>
        <w:t>环境规划系统通常比更广泛的宏观经济、生产或发展政策框架进展更快</w:t>
      </w:r>
      <w:r w:rsidR="00802D66">
        <w:rPr>
          <w:rFonts w:hint="eastAsia"/>
          <w:sz w:val="24"/>
          <w:szCs w:val="28"/>
          <w:lang w:eastAsia="zh-CN"/>
        </w:rPr>
        <w:t>。</w:t>
      </w:r>
    </w:p>
    <w:p w14:paraId="0D887E22" w14:textId="06E64C01" w:rsidR="00035AEA" w:rsidRPr="002D03CB" w:rsidRDefault="009A3BBA" w:rsidP="007A73D7">
      <w:pPr>
        <w:pStyle w:val="CBDNormalNumber"/>
        <w:numPr>
          <w:ilvl w:val="0"/>
          <w:numId w:val="8"/>
        </w:numPr>
        <w:rPr>
          <w:lang w:eastAsia="zh-CN"/>
        </w:rPr>
      </w:pPr>
      <w:r w:rsidRPr="0006317B">
        <w:rPr>
          <w:rFonts w:hint="eastAsia"/>
          <w:sz w:val="24"/>
          <w:szCs w:val="28"/>
          <w:lang w:eastAsia="zh-CN"/>
        </w:rPr>
        <w:t>国家报告中有关</w:t>
      </w:r>
      <w:r w:rsidR="00E23C4B">
        <w:rPr>
          <w:rFonts w:hint="eastAsia"/>
          <w:sz w:val="24"/>
          <w:szCs w:val="28"/>
          <w:lang w:eastAsia="zh-CN"/>
        </w:rPr>
        <w:t>行动</w:t>
      </w:r>
      <w:r w:rsidRPr="0006317B">
        <w:rPr>
          <w:rFonts w:hint="eastAsia"/>
          <w:sz w:val="24"/>
          <w:szCs w:val="28"/>
          <w:lang w:eastAsia="zh-CN"/>
        </w:rPr>
        <w:t>目标</w:t>
      </w:r>
      <w:r w:rsidRPr="0006317B">
        <w:rPr>
          <w:rFonts w:hint="eastAsia"/>
          <w:sz w:val="24"/>
          <w:szCs w:val="28"/>
          <w:lang w:eastAsia="zh-CN"/>
        </w:rPr>
        <w:t>15</w:t>
      </w:r>
      <w:r w:rsidRPr="0006317B">
        <w:rPr>
          <w:rFonts w:hint="eastAsia"/>
          <w:sz w:val="24"/>
          <w:szCs w:val="28"/>
          <w:lang w:eastAsia="zh-CN"/>
        </w:rPr>
        <w:t>的信息表明，</w:t>
      </w:r>
      <w:r w:rsidR="0016292B">
        <w:rPr>
          <w:rFonts w:hint="eastAsia"/>
          <w:sz w:val="24"/>
          <w:szCs w:val="28"/>
          <w:lang w:eastAsia="zh-CN"/>
        </w:rPr>
        <w:t>目前</w:t>
      </w:r>
      <w:r w:rsidR="0016292B" w:rsidRPr="0006317B">
        <w:rPr>
          <w:rFonts w:hint="eastAsia"/>
          <w:sz w:val="24"/>
          <w:szCs w:val="28"/>
          <w:lang w:eastAsia="zh-CN"/>
        </w:rPr>
        <w:t>正在</w:t>
      </w:r>
      <w:r w:rsidR="000125C4">
        <w:rPr>
          <w:rFonts w:hint="eastAsia"/>
          <w:sz w:val="24"/>
          <w:szCs w:val="28"/>
          <w:lang w:eastAsia="zh-CN"/>
        </w:rPr>
        <w:t>出现</w:t>
      </w:r>
      <w:r w:rsidRPr="0006317B">
        <w:rPr>
          <w:rFonts w:hint="eastAsia"/>
          <w:sz w:val="24"/>
          <w:szCs w:val="28"/>
          <w:lang w:eastAsia="zh-CN"/>
        </w:rPr>
        <w:t>鼓励企业和金融机构评估、披露和减少生物多样性相关风险、依赖性和影响的努力，但许多缔约方仍处于相对早期的</w:t>
      </w:r>
      <w:r w:rsidR="00B01C48">
        <w:rPr>
          <w:rFonts w:hint="eastAsia"/>
          <w:sz w:val="24"/>
          <w:szCs w:val="28"/>
          <w:lang w:eastAsia="zh-CN"/>
        </w:rPr>
        <w:t>执行</w:t>
      </w:r>
      <w:r w:rsidRPr="0006317B">
        <w:rPr>
          <w:rFonts w:hint="eastAsia"/>
          <w:sz w:val="24"/>
          <w:szCs w:val="28"/>
          <w:lang w:eastAsia="zh-CN"/>
        </w:rPr>
        <w:t>阶段。报告的措施包括制定与生物多样性相关的报告框架和指南，与私营和金融部门接触，推广与自然相关的风险评估方法，以及努力将生物多样性考虑纳入企业做法和决策过程。然而，所审查的信息表明，许多举措仍然侧重于制定</w:t>
      </w:r>
      <w:r w:rsidR="002D36D2" w:rsidRPr="0006317B">
        <w:rPr>
          <w:rFonts w:hint="eastAsia"/>
          <w:sz w:val="24"/>
          <w:szCs w:val="28"/>
          <w:lang w:eastAsia="zh-CN"/>
        </w:rPr>
        <w:t>政策</w:t>
      </w:r>
      <w:r w:rsidRPr="0006317B">
        <w:rPr>
          <w:rFonts w:hint="eastAsia"/>
          <w:sz w:val="24"/>
          <w:szCs w:val="28"/>
          <w:lang w:eastAsia="zh-CN"/>
        </w:rPr>
        <w:t>、提高认识和</w:t>
      </w:r>
      <w:r w:rsidR="002D36D2">
        <w:rPr>
          <w:rFonts w:hint="eastAsia"/>
          <w:sz w:val="24"/>
          <w:szCs w:val="28"/>
          <w:lang w:eastAsia="zh-CN"/>
        </w:rPr>
        <w:t>采取</w:t>
      </w:r>
      <w:r w:rsidRPr="0006317B">
        <w:rPr>
          <w:rFonts w:hint="eastAsia"/>
          <w:sz w:val="24"/>
          <w:szCs w:val="28"/>
          <w:lang w:eastAsia="zh-CN"/>
        </w:rPr>
        <w:t>自愿办法，而</w:t>
      </w:r>
      <w:r w:rsidR="00B52C85" w:rsidRPr="0006317B">
        <w:rPr>
          <w:rFonts w:hint="eastAsia"/>
          <w:sz w:val="24"/>
          <w:szCs w:val="28"/>
          <w:lang w:eastAsia="zh-CN"/>
        </w:rPr>
        <w:t>较少</w:t>
      </w:r>
      <w:r w:rsidR="00B52C85">
        <w:rPr>
          <w:rFonts w:hint="eastAsia"/>
          <w:sz w:val="24"/>
          <w:szCs w:val="28"/>
          <w:lang w:eastAsia="zh-CN"/>
        </w:rPr>
        <w:t>有</w:t>
      </w:r>
      <w:r w:rsidR="00B52C85" w:rsidRPr="0006317B">
        <w:rPr>
          <w:rFonts w:hint="eastAsia"/>
          <w:sz w:val="24"/>
          <w:szCs w:val="28"/>
          <w:lang w:eastAsia="zh-CN"/>
        </w:rPr>
        <w:t>报告</w:t>
      </w:r>
      <w:r w:rsidRPr="0006317B">
        <w:rPr>
          <w:rFonts w:hint="eastAsia"/>
          <w:sz w:val="24"/>
          <w:szCs w:val="28"/>
          <w:lang w:eastAsia="zh-CN"/>
        </w:rPr>
        <w:t>提供</w:t>
      </w:r>
      <w:r w:rsidR="003246CD" w:rsidRPr="0006317B">
        <w:rPr>
          <w:rFonts w:hint="eastAsia"/>
          <w:sz w:val="24"/>
          <w:szCs w:val="28"/>
          <w:lang w:eastAsia="zh-CN"/>
        </w:rPr>
        <w:t>证据</w:t>
      </w:r>
      <w:r w:rsidR="003246CD">
        <w:rPr>
          <w:rFonts w:hint="eastAsia"/>
          <w:sz w:val="24"/>
          <w:szCs w:val="28"/>
          <w:lang w:eastAsia="zh-CN"/>
        </w:rPr>
        <w:t>说明</w:t>
      </w:r>
      <w:r w:rsidR="007403BE">
        <w:rPr>
          <w:rFonts w:hint="eastAsia"/>
          <w:sz w:val="24"/>
          <w:szCs w:val="28"/>
          <w:lang w:eastAsia="zh-CN"/>
        </w:rPr>
        <w:t>已经</w:t>
      </w:r>
      <w:r w:rsidR="00577732">
        <w:rPr>
          <w:rFonts w:hint="eastAsia"/>
          <w:sz w:val="24"/>
          <w:szCs w:val="28"/>
          <w:lang w:eastAsia="zh-CN"/>
        </w:rPr>
        <w:t>存在</w:t>
      </w:r>
      <w:r w:rsidR="00957FC2" w:rsidRPr="0006317B">
        <w:rPr>
          <w:rFonts w:hint="eastAsia"/>
          <w:sz w:val="24"/>
          <w:szCs w:val="28"/>
          <w:lang w:eastAsia="zh-CN"/>
        </w:rPr>
        <w:t>充分运作的</w:t>
      </w:r>
      <w:r w:rsidRPr="0006317B">
        <w:rPr>
          <w:rFonts w:hint="eastAsia"/>
          <w:sz w:val="24"/>
          <w:szCs w:val="28"/>
          <w:lang w:eastAsia="zh-CN"/>
        </w:rPr>
        <w:t>跨部门和</w:t>
      </w:r>
      <w:r w:rsidR="007C6C31">
        <w:rPr>
          <w:rFonts w:hint="eastAsia"/>
          <w:sz w:val="24"/>
          <w:szCs w:val="28"/>
          <w:lang w:eastAsia="zh-CN"/>
        </w:rPr>
        <w:t>跨</w:t>
      </w:r>
      <w:r w:rsidRPr="0006317B">
        <w:rPr>
          <w:rFonts w:hint="eastAsia"/>
          <w:sz w:val="24"/>
          <w:szCs w:val="28"/>
          <w:lang w:eastAsia="zh-CN"/>
        </w:rPr>
        <w:t>供应链</w:t>
      </w:r>
      <w:r w:rsidR="003246CD">
        <w:rPr>
          <w:rFonts w:hint="eastAsia"/>
          <w:sz w:val="24"/>
          <w:szCs w:val="28"/>
          <w:lang w:eastAsia="zh-CN"/>
        </w:rPr>
        <w:t>的</w:t>
      </w:r>
      <w:r w:rsidRPr="0006317B">
        <w:rPr>
          <w:rFonts w:hint="eastAsia"/>
          <w:sz w:val="24"/>
          <w:szCs w:val="28"/>
          <w:lang w:eastAsia="zh-CN"/>
        </w:rPr>
        <w:t>披露、监测和问责制度</w:t>
      </w:r>
      <w:r>
        <w:rPr>
          <w:rFonts w:hint="eastAsia"/>
          <w:sz w:val="24"/>
          <w:szCs w:val="28"/>
          <w:lang w:eastAsia="zh-CN"/>
        </w:rPr>
        <w:t>。</w:t>
      </w:r>
    </w:p>
    <w:p w14:paraId="6CA803FF" w14:textId="3FE5F8B5" w:rsidR="003E606E" w:rsidRPr="00084FF7" w:rsidRDefault="007A5986" w:rsidP="007A73D7">
      <w:pPr>
        <w:pStyle w:val="CBDNormalNumber"/>
        <w:numPr>
          <w:ilvl w:val="0"/>
          <w:numId w:val="8"/>
        </w:numPr>
        <w:rPr>
          <w:lang w:eastAsia="zh-CN"/>
        </w:rPr>
      </w:pPr>
      <w:r w:rsidRPr="0006317B">
        <w:rPr>
          <w:rFonts w:hint="eastAsia"/>
          <w:sz w:val="24"/>
          <w:szCs w:val="28"/>
          <w:lang w:eastAsia="zh-CN"/>
        </w:rPr>
        <w:t>国家报告还提供了关于</w:t>
      </w:r>
      <w:r w:rsidR="00E23C4B">
        <w:rPr>
          <w:rFonts w:hint="eastAsia"/>
          <w:sz w:val="24"/>
          <w:szCs w:val="28"/>
          <w:lang w:eastAsia="zh-CN"/>
        </w:rPr>
        <w:t>行动</w:t>
      </w:r>
      <w:r w:rsidRPr="0006317B">
        <w:rPr>
          <w:rFonts w:hint="eastAsia"/>
          <w:sz w:val="24"/>
          <w:szCs w:val="28"/>
          <w:lang w:eastAsia="zh-CN"/>
        </w:rPr>
        <w:t>目标</w:t>
      </w:r>
      <w:r w:rsidRPr="0006317B">
        <w:rPr>
          <w:rFonts w:hint="eastAsia"/>
          <w:sz w:val="24"/>
          <w:szCs w:val="28"/>
          <w:lang w:eastAsia="zh-CN"/>
        </w:rPr>
        <w:t>16</w:t>
      </w:r>
      <w:r w:rsidRPr="0006317B">
        <w:rPr>
          <w:rFonts w:hint="eastAsia"/>
          <w:sz w:val="24"/>
          <w:szCs w:val="28"/>
          <w:lang w:eastAsia="zh-CN"/>
        </w:rPr>
        <w:t>执行情况的有限但相关的信息。虽然一些缔约方报告了与可持续利用、基于生态系统的管理、减少对生物多样性的压力以及提高对可持续生产和消费的认识有关的措施，但相对而言，很少有报告详细介绍</w:t>
      </w:r>
      <w:r w:rsidR="00F10A19">
        <w:rPr>
          <w:rFonts w:hint="eastAsia"/>
          <w:sz w:val="24"/>
          <w:szCs w:val="28"/>
          <w:lang w:eastAsia="zh-CN"/>
        </w:rPr>
        <w:t>处理</w:t>
      </w:r>
      <w:r w:rsidRPr="0006317B">
        <w:rPr>
          <w:rFonts w:hint="eastAsia"/>
          <w:sz w:val="24"/>
          <w:szCs w:val="28"/>
          <w:lang w:eastAsia="zh-CN"/>
        </w:rPr>
        <w:t>不可持续的消费模式、贸易体系、价值链或生物多样性丧失的间接驱动因素的更广泛的系统性措施。所审查的信息表明，将生物多样性考虑纳入生产和消费系统主流的努力仍在发展，许多缔约方在监测和评估跨部门和经济活动的生物多样性相关影响方面继续面临挑战</w:t>
      </w:r>
      <w:r>
        <w:rPr>
          <w:rFonts w:hint="eastAsia"/>
          <w:sz w:val="24"/>
          <w:szCs w:val="28"/>
          <w:lang w:eastAsia="zh-CN"/>
        </w:rPr>
        <w:t>。</w:t>
      </w:r>
    </w:p>
    <w:p w14:paraId="707D558F" w14:textId="7438F421" w:rsidR="004A38E2" w:rsidRPr="002D03CB" w:rsidRDefault="004E664A" w:rsidP="007A73D7">
      <w:pPr>
        <w:pStyle w:val="CBDNormalNumber"/>
        <w:numPr>
          <w:ilvl w:val="0"/>
          <w:numId w:val="8"/>
        </w:numPr>
        <w:rPr>
          <w:lang w:eastAsia="zh-CN"/>
        </w:rPr>
      </w:pPr>
      <w:r>
        <w:rPr>
          <w:rFonts w:hint="eastAsia"/>
          <w:sz w:val="24"/>
          <w:szCs w:val="28"/>
          <w:lang w:eastAsia="zh-CN"/>
        </w:rPr>
        <w:t>有关</w:t>
      </w:r>
      <w:r w:rsidR="00FF5440">
        <w:rPr>
          <w:rFonts w:hint="eastAsia"/>
          <w:sz w:val="24"/>
          <w:szCs w:val="28"/>
          <w:lang w:eastAsia="zh-CN"/>
        </w:rPr>
        <w:t>行动</w:t>
      </w:r>
      <w:r w:rsidR="00683DAF" w:rsidRPr="0006317B">
        <w:rPr>
          <w:rFonts w:hint="eastAsia"/>
          <w:sz w:val="24"/>
          <w:szCs w:val="28"/>
          <w:lang w:eastAsia="zh-CN"/>
        </w:rPr>
        <w:t>目标</w:t>
      </w:r>
      <w:r w:rsidR="00683DAF" w:rsidRPr="0006317B">
        <w:rPr>
          <w:rFonts w:hint="eastAsia"/>
          <w:sz w:val="24"/>
          <w:szCs w:val="28"/>
          <w:lang w:eastAsia="zh-CN"/>
        </w:rPr>
        <w:t>18</w:t>
      </w:r>
      <w:r w:rsidR="00683DAF" w:rsidRPr="0006317B">
        <w:rPr>
          <w:rFonts w:hint="eastAsia"/>
          <w:sz w:val="24"/>
          <w:szCs w:val="28"/>
          <w:lang w:eastAsia="zh-CN"/>
        </w:rPr>
        <w:t>的信息表明，缔约方日益认识到</w:t>
      </w:r>
      <w:r w:rsidR="00242F36">
        <w:rPr>
          <w:rFonts w:hint="eastAsia"/>
          <w:sz w:val="24"/>
          <w:szCs w:val="28"/>
          <w:lang w:eastAsia="zh-CN"/>
        </w:rPr>
        <w:t>，必须</w:t>
      </w:r>
      <w:r w:rsidR="00683DAF" w:rsidRPr="0006317B">
        <w:rPr>
          <w:rFonts w:hint="eastAsia"/>
          <w:sz w:val="24"/>
          <w:szCs w:val="28"/>
          <w:lang w:eastAsia="zh-CN"/>
        </w:rPr>
        <w:t>确定和改革补贴</w:t>
      </w:r>
      <w:r w:rsidR="00242F36">
        <w:rPr>
          <w:rFonts w:hint="eastAsia"/>
          <w:sz w:val="24"/>
          <w:szCs w:val="28"/>
          <w:lang w:eastAsia="zh-CN"/>
        </w:rPr>
        <w:t>做法等</w:t>
      </w:r>
      <w:r w:rsidR="00683DAF" w:rsidRPr="0006317B">
        <w:rPr>
          <w:rFonts w:hint="eastAsia"/>
          <w:sz w:val="24"/>
          <w:szCs w:val="28"/>
          <w:lang w:eastAsia="zh-CN"/>
        </w:rPr>
        <w:t>有害于生物多样性的激励措施。然而，报告表明，这一领域的进展仍然有限。只有相对较小比例的缔约方报告了关于确定、改革或消除有害</w:t>
      </w:r>
      <w:r w:rsidR="005A1711">
        <w:rPr>
          <w:rFonts w:hint="eastAsia"/>
          <w:sz w:val="24"/>
          <w:szCs w:val="28"/>
          <w:lang w:eastAsia="zh-CN"/>
        </w:rPr>
        <w:t>的</w:t>
      </w:r>
      <w:r w:rsidR="00683DAF" w:rsidRPr="0006317B">
        <w:rPr>
          <w:rFonts w:hint="eastAsia"/>
          <w:sz w:val="24"/>
          <w:szCs w:val="28"/>
          <w:lang w:eastAsia="zh-CN"/>
        </w:rPr>
        <w:t>激励措施的量化目标或具体措施，尽管</w:t>
      </w:r>
      <w:r w:rsidR="00092C04">
        <w:rPr>
          <w:rFonts w:hint="eastAsia"/>
          <w:sz w:val="24"/>
          <w:szCs w:val="28"/>
          <w:lang w:eastAsia="zh-CN"/>
        </w:rPr>
        <w:t>已在</w:t>
      </w:r>
      <w:r w:rsidR="00AE4737">
        <w:rPr>
          <w:rFonts w:hint="eastAsia"/>
          <w:sz w:val="24"/>
          <w:szCs w:val="28"/>
          <w:lang w:eastAsia="zh-CN"/>
        </w:rPr>
        <w:t>《昆蒙</w:t>
      </w:r>
      <w:r w:rsidR="00683DAF" w:rsidRPr="0006317B">
        <w:rPr>
          <w:rFonts w:hint="eastAsia"/>
          <w:sz w:val="24"/>
          <w:szCs w:val="28"/>
          <w:lang w:eastAsia="zh-CN"/>
        </w:rPr>
        <w:t>框架</w:t>
      </w:r>
      <w:r w:rsidR="00AE4737">
        <w:rPr>
          <w:rFonts w:hint="eastAsia"/>
          <w:sz w:val="24"/>
          <w:szCs w:val="28"/>
          <w:lang w:eastAsia="zh-CN"/>
        </w:rPr>
        <w:t>》</w:t>
      </w:r>
      <w:r w:rsidR="00683DAF" w:rsidRPr="0006317B">
        <w:rPr>
          <w:rFonts w:hint="eastAsia"/>
          <w:sz w:val="24"/>
          <w:szCs w:val="28"/>
          <w:lang w:eastAsia="zh-CN"/>
        </w:rPr>
        <w:t>内承诺在</w:t>
      </w:r>
      <w:r w:rsidR="00683DAF" w:rsidRPr="0006317B">
        <w:rPr>
          <w:rFonts w:hint="eastAsia"/>
          <w:sz w:val="24"/>
          <w:szCs w:val="28"/>
          <w:lang w:eastAsia="zh-CN"/>
        </w:rPr>
        <w:t>2025</w:t>
      </w:r>
      <w:r w:rsidR="00683DAF" w:rsidRPr="0006317B">
        <w:rPr>
          <w:rFonts w:hint="eastAsia"/>
          <w:sz w:val="24"/>
          <w:szCs w:val="28"/>
          <w:lang w:eastAsia="zh-CN"/>
        </w:rPr>
        <w:t>年前确定此类激励措施，并在</w:t>
      </w:r>
      <w:r w:rsidR="00683DAF" w:rsidRPr="0006317B">
        <w:rPr>
          <w:rFonts w:hint="eastAsia"/>
          <w:sz w:val="24"/>
          <w:szCs w:val="28"/>
          <w:lang w:eastAsia="zh-CN"/>
        </w:rPr>
        <w:t>2030</w:t>
      </w:r>
      <w:r w:rsidR="00683DAF" w:rsidRPr="0006317B">
        <w:rPr>
          <w:rFonts w:hint="eastAsia"/>
          <w:sz w:val="24"/>
          <w:szCs w:val="28"/>
          <w:lang w:eastAsia="zh-CN"/>
        </w:rPr>
        <w:t>年前</w:t>
      </w:r>
      <w:r w:rsidR="00092C04">
        <w:rPr>
          <w:rFonts w:hint="eastAsia"/>
          <w:sz w:val="24"/>
          <w:szCs w:val="28"/>
          <w:lang w:eastAsia="zh-CN"/>
        </w:rPr>
        <w:t>实现</w:t>
      </w:r>
      <w:r w:rsidR="00683DAF" w:rsidRPr="0006317B">
        <w:rPr>
          <w:rFonts w:hint="eastAsia"/>
          <w:sz w:val="24"/>
          <w:szCs w:val="28"/>
          <w:lang w:eastAsia="zh-CN"/>
        </w:rPr>
        <w:t>大幅减少</w:t>
      </w:r>
      <w:r w:rsidR="00062808">
        <w:rPr>
          <w:rFonts w:hint="eastAsia"/>
          <w:sz w:val="24"/>
          <w:szCs w:val="28"/>
          <w:lang w:eastAsia="zh-CN"/>
        </w:rPr>
        <w:t>此类措施</w:t>
      </w:r>
      <w:r w:rsidR="00683DAF" w:rsidRPr="0006317B">
        <w:rPr>
          <w:rFonts w:hint="eastAsia"/>
          <w:sz w:val="24"/>
          <w:szCs w:val="28"/>
          <w:lang w:eastAsia="zh-CN"/>
        </w:rPr>
        <w:t>。许多缔约方似乎更加</w:t>
      </w:r>
      <w:r w:rsidR="00E3405A">
        <w:rPr>
          <w:rFonts w:hint="eastAsia"/>
          <w:sz w:val="24"/>
          <w:szCs w:val="28"/>
          <w:lang w:eastAsia="zh-CN"/>
        </w:rPr>
        <w:t>侧重于</w:t>
      </w:r>
      <w:r w:rsidR="00683DAF" w:rsidRPr="0006317B">
        <w:rPr>
          <w:rFonts w:hint="eastAsia"/>
          <w:sz w:val="24"/>
          <w:szCs w:val="28"/>
          <w:lang w:eastAsia="zh-CN"/>
        </w:rPr>
        <w:t>扩大保护和可持续利用的积极激励措施，而不是改革或消除有害的激励措施</w:t>
      </w:r>
      <w:r w:rsidR="00683DAF">
        <w:rPr>
          <w:rFonts w:hint="eastAsia"/>
          <w:sz w:val="24"/>
          <w:szCs w:val="28"/>
          <w:lang w:eastAsia="zh-CN"/>
        </w:rPr>
        <w:t>。</w:t>
      </w:r>
    </w:p>
    <w:p w14:paraId="7D518B9D" w14:textId="425B93FA" w:rsidR="003E606E" w:rsidRPr="00084FF7" w:rsidRDefault="00AE1EA2" w:rsidP="007A73D7">
      <w:pPr>
        <w:pStyle w:val="CBDNormalNumber"/>
        <w:numPr>
          <w:ilvl w:val="0"/>
          <w:numId w:val="8"/>
        </w:numPr>
        <w:rPr>
          <w:lang w:eastAsia="zh-CN"/>
        </w:rPr>
      </w:pPr>
      <w:r>
        <w:rPr>
          <w:rFonts w:hint="eastAsia"/>
          <w:sz w:val="24"/>
          <w:szCs w:val="28"/>
          <w:lang w:eastAsia="zh-CN"/>
        </w:rPr>
        <w:t>现已</w:t>
      </w:r>
      <w:r w:rsidR="00042F00" w:rsidRPr="0006317B">
        <w:rPr>
          <w:rFonts w:hint="eastAsia"/>
          <w:sz w:val="24"/>
          <w:szCs w:val="28"/>
          <w:lang w:eastAsia="zh-CN"/>
        </w:rPr>
        <w:t>审查的信息进一步表明，在与生物多样性相关的激励措施与更广泛的农业、渔业、能源或发展政策相互交织的情况下，</w:t>
      </w:r>
      <w:r w:rsidR="00C85146">
        <w:rPr>
          <w:rFonts w:hint="eastAsia"/>
          <w:sz w:val="24"/>
          <w:szCs w:val="28"/>
          <w:lang w:eastAsia="zh-CN"/>
        </w:rPr>
        <w:t>行动</w:t>
      </w:r>
      <w:r w:rsidR="00042F00" w:rsidRPr="0006317B">
        <w:rPr>
          <w:rFonts w:hint="eastAsia"/>
          <w:sz w:val="24"/>
          <w:szCs w:val="28"/>
          <w:lang w:eastAsia="zh-CN"/>
        </w:rPr>
        <w:t>目标</w:t>
      </w:r>
      <w:r w:rsidR="00042F00" w:rsidRPr="0006317B">
        <w:rPr>
          <w:rFonts w:hint="eastAsia"/>
          <w:sz w:val="24"/>
          <w:szCs w:val="28"/>
          <w:lang w:eastAsia="zh-CN"/>
        </w:rPr>
        <w:t>18</w:t>
      </w:r>
      <w:r w:rsidR="00042F00" w:rsidRPr="0006317B">
        <w:rPr>
          <w:rFonts w:hint="eastAsia"/>
          <w:sz w:val="24"/>
          <w:szCs w:val="28"/>
          <w:lang w:eastAsia="zh-CN"/>
        </w:rPr>
        <w:t>的实施仍然特别具有挑战性。</w:t>
      </w:r>
      <w:r w:rsidR="00D92161">
        <w:rPr>
          <w:rFonts w:hint="eastAsia"/>
          <w:sz w:val="24"/>
          <w:szCs w:val="28"/>
          <w:lang w:eastAsia="zh-CN"/>
        </w:rPr>
        <w:t>若干</w:t>
      </w:r>
      <w:r w:rsidR="00042F00" w:rsidRPr="0006317B">
        <w:rPr>
          <w:rFonts w:hint="eastAsia"/>
          <w:sz w:val="24"/>
          <w:szCs w:val="28"/>
          <w:lang w:eastAsia="zh-CN"/>
        </w:rPr>
        <w:t>报告暗示，补贴改革和更广泛的经济转型继续面临体制、政治和技术障碍，</w:t>
      </w:r>
      <w:r w:rsidR="00976112" w:rsidRPr="006271A9">
        <w:rPr>
          <w:rFonts w:hint="eastAsia"/>
          <w:sz w:val="24"/>
          <w:szCs w:val="28"/>
          <w:lang w:eastAsia="zh-CN"/>
        </w:rPr>
        <w:t>将生物多样性纳入财政和经济决策系统主流</w:t>
      </w:r>
      <w:r w:rsidR="00D10338">
        <w:rPr>
          <w:rFonts w:hint="eastAsia"/>
          <w:sz w:val="24"/>
          <w:szCs w:val="28"/>
          <w:lang w:eastAsia="zh-CN"/>
        </w:rPr>
        <w:t>的做法</w:t>
      </w:r>
      <w:r w:rsidR="00976112" w:rsidRPr="006271A9">
        <w:rPr>
          <w:rFonts w:hint="eastAsia"/>
          <w:sz w:val="24"/>
          <w:szCs w:val="28"/>
          <w:lang w:eastAsia="zh-CN"/>
        </w:rPr>
        <w:t>仍然不如纳入环境规划和保护框架的主流那样先进</w:t>
      </w:r>
      <w:r w:rsidR="00042F00">
        <w:rPr>
          <w:rFonts w:hint="eastAsia"/>
          <w:sz w:val="24"/>
          <w:szCs w:val="28"/>
          <w:lang w:eastAsia="zh-CN"/>
        </w:rPr>
        <w:t>。</w:t>
      </w:r>
    </w:p>
    <w:p w14:paraId="5873B181" w14:textId="346C466E" w:rsidR="00AA2843" w:rsidRPr="002D03CB" w:rsidRDefault="00A51B3F" w:rsidP="007A73D7">
      <w:pPr>
        <w:pStyle w:val="CBDNormalNumber"/>
        <w:numPr>
          <w:ilvl w:val="0"/>
          <w:numId w:val="8"/>
        </w:numPr>
        <w:rPr>
          <w:lang w:eastAsia="zh-CN"/>
        </w:rPr>
      </w:pPr>
      <w:r w:rsidRPr="00BE3C66">
        <w:rPr>
          <w:rFonts w:hint="eastAsia"/>
          <w:sz w:val="24"/>
          <w:szCs w:val="28"/>
          <w:lang w:eastAsia="zh-CN"/>
        </w:rPr>
        <w:t>在与主流化相关的目标中，</w:t>
      </w:r>
      <w:r w:rsidR="00C85146">
        <w:rPr>
          <w:rFonts w:hint="eastAsia"/>
          <w:sz w:val="24"/>
          <w:szCs w:val="28"/>
          <w:lang w:eastAsia="zh-CN"/>
        </w:rPr>
        <w:t>行动</w:t>
      </w:r>
      <w:r w:rsidRPr="00BE3C66">
        <w:rPr>
          <w:rFonts w:hint="eastAsia"/>
          <w:sz w:val="24"/>
          <w:szCs w:val="28"/>
          <w:lang w:eastAsia="zh-CN"/>
        </w:rPr>
        <w:t>目标</w:t>
      </w:r>
      <w:r w:rsidRPr="00BE3C66">
        <w:rPr>
          <w:rFonts w:hint="eastAsia"/>
          <w:sz w:val="24"/>
          <w:szCs w:val="28"/>
          <w:lang w:eastAsia="zh-CN"/>
        </w:rPr>
        <w:t>19</w:t>
      </w:r>
      <w:r w:rsidRPr="00BE3C66">
        <w:rPr>
          <w:rFonts w:hint="eastAsia"/>
          <w:sz w:val="24"/>
          <w:szCs w:val="28"/>
          <w:lang w:eastAsia="zh-CN"/>
        </w:rPr>
        <w:t>似乎是缔约方报告执行措施范围最广的领域之一。许多缔约方报告了生物多样性融资规划进程、生物多样性支出审查、资金需求评估、生态财政转移、可持续融资框架、绿色债券、</w:t>
      </w:r>
      <w:r w:rsidR="008964CD" w:rsidRPr="002560F0">
        <w:rPr>
          <w:color w:val="000000"/>
          <w:sz w:val="24"/>
          <w:szCs w:val="24"/>
          <w:lang w:eastAsia="zh-CN"/>
        </w:rPr>
        <w:t>以减免债务换自然</w:t>
      </w:r>
      <w:r w:rsidRPr="00BE3C66">
        <w:rPr>
          <w:rFonts w:hint="eastAsia"/>
          <w:sz w:val="24"/>
          <w:szCs w:val="28"/>
          <w:lang w:eastAsia="zh-CN"/>
        </w:rPr>
        <w:t>以及将生物多样性考虑纳入国家金融体系和发展规划的努力。生物多样性融资倡议方法经常被作为国家执行</w:t>
      </w:r>
      <w:r w:rsidR="00455323">
        <w:rPr>
          <w:rFonts w:hint="eastAsia"/>
          <w:sz w:val="24"/>
          <w:szCs w:val="28"/>
          <w:lang w:eastAsia="zh-CN"/>
        </w:rPr>
        <w:t>工作</w:t>
      </w:r>
      <w:r w:rsidRPr="00BE3C66">
        <w:rPr>
          <w:rFonts w:hint="eastAsia"/>
          <w:sz w:val="24"/>
          <w:szCs w:val="28"/>
          <w:lang w:eastAsia="zh-CN"/>
        </w:rPr>
        <w:t>的支持框架</w:t>
      </w:r>
      <w:r>
        <w:rPr>
          <w:rFonts w:hint="eastAsia"/>
          <w:sz w:val="24"/>
          <w:szCs w:val="28"/>
          <w:lang w:eastAsia="zh-CN"/>
        </w:rPr>
        <w:t>。</w:t>
      </w:r>
    </w:p>
    <w:p w14:paraId="73DCE973" w14:textId="42D6D43B" w:rsidR="00AA2843" w:rsidRPr="002D03CB" w:rsidRDefault="00A51B3F" w:rsidP="007A73D7">
      <w:pPr>
        <w:pStyle w:val="CBDNormalNumber"/>
        <w:numPr>
          <w:ilvl w:val="0"/>
          <w:numId w:val="8"/>
        </w:numPr>
        <w:rPr>
          <w:lang w:eastAsia="zh-CN"/>
        </w:rPr>
      </w:pPr>
      <w:r w:rsidRPr="00BE3C66">
        <w:rPr>
          <w:rFonts w:hint="eastAsia"/>
          <w:sz w:val="24"/>
          <w:szCs w:val="28"/>
          <w:lang w:eastAsia="zh-CN"/>
        </w:rPr>
        <w:lastRenderedPageBreak/>
        <w:t>与此同时，许多报告强调</w:t>
      </w:r>
      <w:r w:rsidR="00493E90">
        <w:rPr>
          <w:rFonts w:hint="eastAsia"/>
          <w:sz w:val="24"/>
          <w:szCs w:val="28"/>
          <w:lang w:eastAsia="zh-CN"/>
        </w:rPr>
        <w:t>，</w:t>
      </w:r>
      <w:r w:rsidRPr="00BE3C66">
        <w:rPr>
          <w:rFonts w:hint="eastAsia"/>
          <w:sz w:val="24"/>
          <w:szCs w:val="28"/>
          <w:lang w:eastAsia="zh-CN"/>
        </w:rPr>
        <w:t>生物多样性融资规划和实施之间持续存在差距。一些缔约方指出</w:t>
      </w:r>
      <w:r w:rsidR="00493E90">
        <w:rPr>
          <w:rFonts w:hint="eastAsia"/>
          <w:sz w:val="24"/>
          <w:szCs w:val="28"/>
          <w:lang w:eastAsia="zh-CN"/>
        </w:rPr>
        <w:t>，在</w:t>
      </w:r>
      <w:r w:rsidRPr="00BE3C66">
        <w:rPr>
          <w:rFonts w:hint="eastAsia"/>
          <w:sz w:val="24"/>
          <w:szCs w:val="28"/>
          <w:lang w:eastAsia="zh-CN"/>
        </w:rPr>
        <w:t>生物多样性融资跟踪、监测系统不足、私营部门参与有限、缺乏生物多样性预算标记系统以及难以区分生物多样性融资与气候融资或更广泛的环境支出</w:t>
      </w:r>
      <w:r w:rsidR="000B7486">
        <w:rPr>
          <w:rFonts w:hint="eastAsia"/>
          <w:sz w:val="24"/>
          <w:szCs w:val="28"/>
          <w:lang w:eastAsia="zh-CN"/>
        </w:rPr>
        <w:t>等方面，存在</w:t>
      </w:r>
      <w:r w:rsidRPr="00BE3C66">
        <w:rPr>
          <w:rFonts w:hint="eastAsia"/>
          <w:sz w:val="24"/>
          <w:szCs w:val="28"/>
          <w:lang w:eastAsia="zh-CN"/>
        </w:rPr>
        <w:t>相关的挑战。</w:t>
      </w:r>
      <w:r w:rsidR="00DE4065">
        <w:rPr>
          <w:rFonts w:hint="eastAsia"/>
          <w:sz w:val="24"/>
          <w:szCs w:val="28"/>
          <w:lang w:eastAsia="zh-CN"/>
        </w:rPr>
        <w:t>已经</w:t>
      </w:r>
      <w:r w:rsidRPr="00BE3C66">
        <w:rPr>
          <w:rFonts w:hint="eastAsia"/>
          <w:sz w:val="24"/>
          <w:szCs w:val="28"/>
          <w:lang w:eastAsia="zh-CN"/>
        </w:rPr>
        <w:t>审查的信息表明，虽然生物多样性融资主流化在规划层面进展相对较快，但各缔约方的执行和运作</w:t>
      </w:r>
      <w:r w:rsidR="003D12B4">
        <w:rPr>
          <w:rFonts w:hint="eastAsia"/>
          <w:sz w:val="24"/>
          <w:szCs w:val="28"/>
          <w:lang w:eastAsia="zh-CN"/>
        </w:rPr>
        <w:t>情况</w:t>
      </w:r>
      <w:r w:rsidRPr="00BE3C66">
        <w:rPr>
          <w:rFonts w:hint="eastAsia"/>
          <w:sz w:val="24"/>
          <w:szCs w:val="28"/>
          <w:lang w:eastAsia="zh-CN"/>
        </w:rPr>
        <w:t>仍然不平衡</w:t>
      </w:r>
      <w:r>
        <w:rPr>
          <w:rFonts w:hint="eastAsia"/>
          <w:sz w:val="24"/>
          <w:szCs w:val="28"/>
          <w:lang w:eastAsia="zh-CN"/>
        </w:rPr>
        <w:t>。</w:t>
      </w:r>
    </w:p>
    <w:p w14:paraId="430F20B8" w14:textId="0409F436" w:rsidR="00F261E2" w:rsidRPr="002D03CB" w:rsidRDefault="00151C4F" w:rsidP="00A3380C">
      <w:pPr>
        <w:pStyle w:val="CBDH2"/>
        <w:rPr>
          <w:lang w:eastAsia="zh-CN"/>
        </w:rPr>
      </w:pPr>
      <w:r w:rsidRPr="002D03CB">
        <w:rPr>
          <w:lang w:eastAsia="zh-CN"/>
        </w:rPr>
        <w:t>B.</w:t>
      </w:r>
      <w:r w:rsidRPr="002D03CB">
        <w:rPr>
          <w:lang w:eastAsia="zh-CN"/>
        </w:rPr>
        <w:tab/>
      </w:r>
      <w:r w:rsidR="00CE1D7D" w:rsidRPr="00CE1D7D">
        <w:rPr>
          <w:rFonts w:hint="eastAsia"/>
          <w:lang w:eastAsia="zh-CN"/>
        </w:rPr>
        <w:t>经验教训、挑战和差距</w:t>
      </w:r>
    </w:p>
    <w:p w14:paraId="26DDC6E6" w14:textId="51C60ECA" w:rsidR="0078367B" w:rsidRPr="00A073D8" w:rsidRDefault="00074DF2" w:rsidP="00E84590">
      <w:pPr>
        <w:pStyle w:val="CBDNormalNumber"/>
        <w:numPr>
          <w:ilvl w:val="0"/>
          <w:numId w:val="8"/>
        </w:numPr>
        <w:rPr>
          <w:sz w:val="24"/>
          <w:szCs w:val="24"/>
          <w:lang w:eastAsia="zh-CN"/>
        </w:rPr>
      </w:pPr>
      <w:r w:rsidRPr="00FF477B">
        <w:rPr>
          <w:rFonts w:hint="eastAsia"/>
          <w:sz w:val="24"/>
          <w:szCs w:val="28"/>
          <w:lang w:eastAsia="zh-CN"/>
        </w:rPr>
        <w:t>在</w:t>
      </w:r>
      <w:r w:rsidR="00D60343">
        <w:rPr>
          <w:rFonts w:hint="eastAsia"/>
          <w:sz w:val="24"/>
          <w:szCs w:val="28"/>
          <w:lang w:eastAsia="zh-CN"/>
        </w:rPr>
        <w:t>行动</w:t>
      </w:r>
      <w:r w:rsidR="00122A46">
        <w:rPr>
          <w:rFonts w:hint="eastAsia"/>
          <w:sz w:val="24"/>
          <w:szCs w:val="28"/>
          <w:lang w:eastAsia="zh-CN"/>
        </w:rPr>
        <w:t>目标</w:t>
      </w:r>
      <w:r w:rsidRPr="00FF477B">
        <w:rPr>
          <w:rFonts w:hint="eastAsia"/>
          <w:sz w:val="24"/>
          <w:szCs w:val="28"/>
          <w:lang w:eastAsia="zh-CN"/>
        </w:rPr>
        <w:t>14</w:t>
      </w:r>
      <w:r w:rsidRPr="00FF477B">
        <w:rPr>
          <w:rFonts w:hint="eastAsia"/>
          <w:sz w:val="24"/>
          <w:szCs w:val="28"/>
          <w:lang w:eastAsia="zh-CN"/>
        </w:rPr>
        <w:t>、</w:t>
      </w:r>
      <w:r w:rsidRPr="00FF477B">
        <w:rPr>
          <w:rFonts w:hint="eastAsia"/>
          <w:sz w:val="24"/>
          <w:szCs w:val="28"/>
          <w:lang w:eastAsia="zh-CN"/>
        </w:rPr>
        <w:t>15</w:t>
      </w:r>
      <w:r w:rsidRPr="00FF477B">
        <w:rPr>
          <w:rFonts w:hint="eastAsia"/>
          <w:sz w:val="24"/>
          <w:szCs w:val="28"/>
          <w:lang w:eastAsia="zh-CN"/>
        </w:rPr>
        <w:t>、</w:t>
      </w:r>
      <w:r w:rsidRPr="00FF477B">
        <w:rPr>
          <w:rFonts w:hint="eastAsia"/>
          <w:sz w:val="24"/>
          <w:szCs w:val="28"/>
          <w:lang w:eastAsia="zh-CN"/>
        </w:rPr>
        <w:t>16</w:t>
      </w:r>
      <w:r w:rsidRPr="00FF477B">
        <w:rPr>
          <w:rFonts w:hint="eastAsia"/>
          <w:sz w:val="24"/>
          <w:szCs w:val="28"/>
          <w:lang w:eastAsia="zh-CN"/>
        </w:rPr>
        <w:t>、</w:t>
      </w:r>
      <w:r w:rsidRPr="00FF477B">
        <w:rPr>
          <w:rFonts w:hint="eastAsia"/>
          <w:sz w:val="24"/>
          <w:szCs w:val="28"/>
          <w:lang w:eastAsia="zh-CN"/>
        </w:rPr>
        <w:t>18</w:t>
      </w:r>
      <w:r w:rsidRPr="00FF477B">
        <w:rPr>
          <w:rFonts w:hint="eastAsia"/>
          <w:sz w:val="24"/>
          <w:szCs w:val="28"/>
          <w:lang w:eastAsia="zh-CN"/>
        </w:rPr>
        <w:t>和</w:t>
      </w:r>
      <w:r w:rsidRPr="00FF477B">
        <w:rPr>
          <w:rFonts w:hint="eastAsia"/>
          <w:sz w:val="24"/>
          <w:szCs w:val="28"/>
          <w:lang w:eastAsia="zh-CN"/>
        </w:rPr>
        <w:t>19</w:t>
      </w:r>
      <w:r w:rsidRPr="00FF477B">
        <w:rPr>
          <w:rFonts w:hint="eastAsia"/>
          <w:sz w:val="24"/>
          <w:szCs w:val="28"/>
          <w:lang w:eastAsia="zh-CN"/>
        </w:rPr>
        <w:t>中，通过</w:t>
      </w:r>
      <w:r w:rsidR="00914002">
        <w:rPr>
          <w:rFonts w:hint="eastAsia"/>
          <w:sz w:val="24"/>
          <w:szCs w:val="28"/>
          <w:lang w:eastAsia="zh-CN"/>
        </w:rPr>
        <w:t>第</w:t>
      </w:r>
      <w:hyperlink r:id="rId33" w:history="1">
        <w:r w:rsidR="00123FF8" w:rsidRPr="00A073D8">
          <w:rPr>
            <w:rStyle w:val="Hyperlink"/>
            <w:sz w:val="24"/>
            <w:szCs w:val="24"/>
            <w:lang w:eastAsia="zh-CN"/>
          </w:rPr>
          <w:t>2025-148</w:t>
        </w:r>
      </w:hyperlink>
      <w:r w:rsidRPr="00FF477B">
        <w:rPr>
          <w:rFonts w:hint="eastAsia"/>
          <w:sz w:val="24"/>
          <w:szCs w:val="28"/>
          <w:lang w:eastAsia="zh-CN"/>
        </w:rPr>
        <w:t>号通知收到的第七次国家报告和呈件所载信息</w:t>
      </w:r>
      <w:r w:rsidR="006C16D2">
        <w:rPr>
          <w:rFonts w:hint="eastAsia"/>
          <w:sz w:val="24"/>
          <w:szCs w:val="28"/>
          <w:lang w:eastAsia="zh-CN"/>
        </w:rPr>
        <w:t>着重说明</w:t>
      </w:r>
      <w:r w:rsidRPr="00FF477B">
        <w:rPr>
          <w:rFonts w:hint="eastAsia"/>
          <w:sz w:val="24"/>
          <w:szCs w:val="28"/>
          <w:lang w:eastAsia="zh-CN"/>
        </w:rPr>
        <w:t>了与生物多样性主流化相关的一些反复出现的挑战，包括</w:t>
      </w:r>
      <w:r>
        <w:rPr>
          <w:rFonts w:hint="eastAsia"/>
          <w:sz w:val="24"/>
          <w:szCs w:val="28"/>
          <w:lang w:eastAsia="zh-CN"/>
        </w:rPr>
        <w:t>：</w:t>
      </w:r>
    </w:p>
    <w:p w14:paraId="3B983487" w14:textId="6A6771D0" w:rsidR="00E0461F" w:rsidRPr="00A3380C" w:rsidRDefault="00E311D2" w:rsidP="00A3380C">
      <w:pPr>
        <w:pStyle w:val="CBDNormalNumber"/>
        <w:numPr>
          <w:ilvl w:val="1"/>
          <w:numId w:val="7"/>
        </w:numPr>
        <w:rPr>
          <w:lang w:eastAsia="zh-CN"/>
        </w:rPr>
      </w:pPr>
      <w:r w:rsidRPr="00FF477B">
        <w:rPr>
          <w:rFonts w:hint="eastAsia"/>
          <w:sz w:val="24"/>
          <w:szCs w:val="28"/>
          <w:lang w:eastAsia="zh-CN"/>
        </w:rPr>
        <w:t>与加强各部门和各级政府之间的协调以及将生物多样性考虑纳入更广泛的经济、发展、财政和部门决策进程，包括宏观经济规划框架</w:t>
      </w:r>
      <w:r w:rsidR="006319D6">
        <w:rPr>
          <w:rFonts w:hint="eastAsia"/>
          <w:sz w:val="24"/>
          <w:szCs w:val="28"/>
          <w:lang w:eastAsia="zh-CN"/>
        </w:rPr>
        <w:t>方面存在</w:t>
      </w:r>
      <w:r w:rsidRPr="00FF477B">
        <w:rPr>
          <w:rFonts w:hint="eastAsia"/>
          <w:sz w:val="24"/>
          <w:szCs w:val="28"/>
          <w:lang w:eastAsia="zh-CN"/>
        </w:rPr>
        <w:t>相关挑战</w:t>
      </w:r>
      <w:r>
        <w:rPr>
          <w:rFonts w:hint="eastAsia"/>
          <w:sz w:val="24"/>
          <w:szCs w:val="28"/>
          <w:lang w:eastAsia="zh-CN"/>
        </w:rPr>
        <w:t>；</w:t>
      </w:r>
    </w:p>
    <w:p w14:paraId="5923FC2D" w14:textId="255548F9" w:rsidR="00E0461F" w:rsidRPr="00A3380C" w:rsidRDefault="00B42623" w:rsidP="00A3380C">
      <w:pPr>
        <w:pStyle w:val="CBDNormalNumber"/>
        <w:numPr>
          <w:ilvl w:val="1"/>
          <w:numId w:val="7"/>
        </w:numPr>
        <w:rPr>
          <w:lang w:eastAsia="zh-CN"/>
        </w:rPr>
      </w:pPr>
      <w:r w:rsidRPr="00FF477B">
        <w:rPr>
          <w:rFonts w:hint="eastAsia"/>
          <w:sz w:val="24"/>
          <w:szCs w:val="28"/>
          <w:lang w:eastAsia="zh-CN"/>
        </w:rPr>
        <w:t>支持跨部门和治理层面的生物多样性主流化措施的实施、监测和长期运作的技术、体制和财政能力有限</w:t>
      </w:r>
      <w:r>
        <w:rPr>
          <w:rFonts w:hint="eastAsia"/>
          <w:sz w:val="24"/>
          <w:szCs w:val="28"/>
          <w:lang w:eastAsia="zh-CN"/>
        </w:rPr>
        <w:t>；</w:t>
      </w:r>
    </w:p>
    <w:p w14:paraId="548E4215" w14:textId="13989856" w:rsidR="00E0461F" w:rsidRPr="00A3380C" w:rsidRDefault="00606859" w:rsidP="00A3380C">
      <w:pPr>
        <w:pStyle w:val="CBDNormalNumber"/>
        <w:numPr>
          <w:ilvl w:val="1"/>
          <w:numId w:val="7"/>
        </w:numPr>
        <w:rPr>
          <w:lang w:eastAsia="zh-CN"/>
        </w:rPr>
      </w:pPr>
      <w:r w:rsidRPr="00FF477B">
        <w:rPr>
          <w:rFonts w:hint="eastAsia"/>
          <w:sz w:val="24"/>
          <w:szCs w:val="28"/>
          <w:lang w:eastAsia="zh-CN"/>
        </w:rPr>
        <w:t>能够评估跨部门、供应链和经济活动的生物多样性相关成果、影响和问责制的统一指标、方法、生态和社会经济数据、生物多样性融资跟踪系统和监测框架的可用性有限</w:t>
      </w:r>
      <w:r>
        <w:rPr>
          <w:rFonts w:hint="eastAsia"/>
          <w:sz w:val="24"/>
          <w:szCs w:val="28"/>
          <w:lang w:eastAsia="zh-CN"/>
        </w:rPr>
        <w:t>；</w:t>
      </w:r>
    </w:p>
    <w:p w14:paraId="708A0381" w14:textId="09EEC71E" w:rsidR="00E0461F" w:rsidRPr="00A3380C" w:rsidRDefault="00AD1B2D" w:rsidP="00A3380C">
      <w:pPr>
        <w:pStyle w:val="CBDNormalNumber"/>
        <w:numPr>
          <w:ilvl w:val="1"/>
          <w:numId w:val="7"/>
        </w:numPr>
        <w:rPr>
          <w:lang w:eastAsia="zh-CN"/>
        </w:rPr>
      </w:pPr>
      <w:r w:rsidRPr="00FF477B">
        <w:rPr>
          <w:rFonts w:hint="eastAsia"/>
          <w:sz w:val="24"/>
          <w:szCs w:val="28"/>
          <w:lang w:eastAsia="zh-CN"/>
        </w:rPr>
        <w:t>将生物多样性考虑纳入环境领域之外的部门，包括金融、基础设施、农业、渔业、贸易和更广泛的生产和消费体系主流</w:t>
      </w:r>
      <w:r w:rsidR="005B117A">
        <w:rPr>
          <w:rFonts w:hint="eastAsia"/>
          <w:sz w:val="24"/>
          <w:szCs w:val="28"/>
          <w:lang w:eastAsia="zh-CN"/>
        </w:rPr>
        <w:t>方面存在</w:t>
      </w:r>
      <w:r w:rsidRPr="00FF477B">
        <w:rPr>
          <w:rFonts w:hint="eastAsia"/>
          <w:sz w:val="24"/>
          <w:szCs w:val="28"/>
          <w:lang w:eastAsia="zh-CN"/>
        </w:rPr>
        <w:t>困难</w:t>
      </w:r>
      <w:r>
        <w:rPr>
          <w:rFonts w:hint="eastAsia"/>
          <w:sz w:val="24"/>
          <w:szCs w:val="28"/>
          <w:lang w:eastAsia="zh-CN"/>
        </w:rPr>
        <w:t>；</w:t>
      </w:r>
    </w:p>
    <w:p w14:paraId="79B570EF" w14:textId="61A59C0E" w:rsidR="00E0461F" w:rsidRPr="00A3380C" w:rsidRDefault="00AF4AEA" w:rsidP="00A3380C">
      <w:pPr>
        <w:pStyle w:val="CBDNormalNumber"/>
        <w:numPr>
          <w:ilvl w:val="1"/>
          <w:numId w:val="7"/>
        </w:numPr>
        <w:rPr>
          <w:lang w:eastAsia="zh-CN"/>
        </w:rPr>
      </w:pPr>
      <w:r w:rsidRPr="00FF477B">
        <w:rPr>
          <w:rFonts w:hint="eastAsia"/>
          <w:sz w:val="24"/>
          <w:szCs w:val="28"/>
          <w:lang w:eastAsia="zh-CN"/>
        </w:rPr>
        <w:t>将政策承诺、赋能框架、生物多样性融资计划和自愿办法转化为可衡量的实施成果、机构转型</w:t>
      </w:r>
      <w:r w:rsidR="00D16685">
        <w:rPr>
          <w:rFonts w:hint="eastAsia"/>
          <w:sz w:val="24"/>
          <w:szCs w:val="28"/>
          <w:lang w:eastAsia="zh-CN"/>
        </w:rPr>
        <w:t>以及</w:t>
      </w:r>
      <w:r w:rsidRPr="00FF477B">
        <w:rPr>
          <w:rFonts w:hint="eastAsia"/>
          <w:sz w:val="24"/>
          <w:szCs w:val="28"/>
          <w:lang w:eastAsia="zh-CN"/>
        </w:rPr>
        <w:t>可操作化的披露、问责和改革</w:t>
      </w:r>
      <w:r w:rsidR="00D16685" w:rsidRPr="00FF477B">
        <w:rPr>
          <w:rFonts w:hint="eastAsia"/>
          <w:sz w:val="24"/>
          <w:szCs w:val="28"/>
          <w:lang w:eastAsia="zh-CN"/>
        </w:rPr>
        <w:t>有害于生物多样性的激励</w:t>
      </w:r>
      <w:r w:rsidR="00D16685">
        <w:rPr>
          <w:rFonts w:hint="eastAsia"/>
          <w:sz w:val="24"/>
          <w:szCs w:val="28"/>
          <w:lang w:eastAsia="zh-CN"/>
        </w:rPr>
        <w:t>机制</w:t>
      </w:r>
      <w:r w:rsidR="008B09BD">
        <w:rPr>
          <w:rFonts w:hint="eastAsia"/>
          <w:sz w:val="24"/>
          <w:szCs w:val="28"/>
          <w:lang w:eastAsia="zh-CN"/>
        </w:rPr>
        <w:t>方面存在</w:t>
      </w:r>
      <w:r w:rsidR="008B09BD" w:rsidRPr="00FF477B">
        <w:rPr>
          <w:rFonts w:hint="eastAsia"/>
          <w:sz w:val="24"/>
          <w:szCs w:val="28"/>
          <w:lang w:eastAsia="zh-CN"/>
        </w:rPr>
        <w:t>相关挑战</w:t>
      </w:r>
      <w:r>
        <w:rPr>
          <w:rFonts w:hint="eastAsia"/>
          <w:sz w:val="24"/>
          <w:szCs w:val="28"/>
          <w:lang w:eastAsia="zh-CN"/>
        </w:rPr>
        <w:t>。</w:t>
      </w:r>
      <w:r w:rsidR="00D16685">
        <w:rPr>
          <w:rFonts w:hint="eastAsia"/>
          <w:sz w:val="24"/>
          <w:szCs w:val="28"/>
          <w:lang w:eastAsia="zh-CN"/>
        </w:rPr>
        <w:t xml:space="preserve"> </w:t>
      </w:r>
    </w:p>
    <w:p w14:paraId="0335302D" w14:textId="6C759FAA" w:rsidR="00C86E6F" w:rsidRPr="002D03CB" w:rsidRDefault="006679F3" w:rsidP="00E84590">
      <w:pPr>
        <w:pStyle w:val="CBDNormalNumber"/>
        <w:numPr>
          <w:ilvl w:val="0"/>
          <w:numId w:val="8"/>
        </w:numPr>
        <w:rPr>
          <w:lang w:eastAsia="zh-CN"/>
        </w:rPr>
      </w:pPr>
      <w:r w:rsidRPr="00FF477B">
        <w:rPr>
          <w:rFonts w:hint="eastAsia"/>
          <w:sz w:val="24"/>
          <w:szCs w:val="28"/>
          <w:lang w:eastAsia="zh-CN"/>
        </w:rPr>
        <w:t>现有</w:t>
      </w:r>
      <w:r w:rsidR="009C4A30">
        <w:rPr>
          <w:rFonts w:hint="eastAsia"/>
          <w:sz w:val="24"/>
          <w:szCs w:val="28"/>
          <w:lang w:eastAsia="zh-CN"/>
        </w:rPr>
        <w:t>信息</w:t>
      </w:r>
      <w:r w:rsidRPr="00FF477B">
        <w:rPr>
          <w:rFonts w:hint="eastAsia"/>
          <w:sz w:val="24"/>
          <w:szCs w:val="28"/>
          <w:lang w:eastAsia="zh-CN"/>
        </w:rPr>
        <w:t>进一步表明，生物多样性主流化工作在规划和政策制定层面往往比实施和运作层面更为深入。许多缔约方报告</w:t>
      </w:r>
      <w:r w:rsidR="005B718F">
        <w:rPr>
          <w:rFonts w:hint="eastAsia"/>
          <w:sz w:val="24"/>
          <w:szCs w:val="28"/>
          <w:lang w:eastAsia="zh-CN"/>
        </w:rPr>
        <w:t>已完成</w:t>
      </w:r>
      <w:r w:rsidR="00711590">
        <w:rPr>
          <w:rFonts w:hint="eastAsia"/>
          <w:sz w:val="24"/>
          <w:szCs w:val="28"/>
          <w:lang w:eastAsia="zh-CN"/>
        </w:rPr>
        <w:t>各种</w:t>
      </w:r>
      <w:r w:rsidRPr="00FF477B">
        <w:rPr>
          <w:rFonts w:hint="eastAsia"/>
          <w:sz w:val="24"/>
          <w:szCs w:val="28"/>
          <w:lang w:eastAsia="zh-CN"/>
        </w:rPr>
        <w:t>框架、战略、融资计划或扶持措施，但</w:t>
      </w:r>
      <w:r w:rsidR="00F24251">
        <w:rPr>
          <w:rFonts w:hint="eastAsia"/>
          <w:sz w:val="24"/>
          <w:szCs w:val="28"/>
          <w:lang w:eastAsia="zh-CN"/>
        </w:rPr>
        <w:t>较少有</w:t>
      </w:r>
      <w:r w:rsidR="00F24251" w:rsidRPr="00FF477B">
        <w:rPr>
          <w:rFonts w:hint="eastAsia"/>
          <w:sz w:val="24"/>
          <w:szCs w:val="28"/>
          <w:lang w:eastAsia="zh-CN"/>
        </w:rPr>
        <w:t>缔约方</w:t>
      </w:r>
      <w:r w:rsidRPr="00FF477B">
        <w:rPr>
          <w:rFonts w:hint="eastAsia"/>
          <w:sz w:val="24"/>
          <w:szCs w:val="28"/>
          <w:lang w:eastAsia="zh-CN"/>
        </w:rPr>
        <w:t>提供可衡量的执行结果</w:t>
      </w:r>
      <w:r w:rsidR="00F24251">
        <w:rPr>
          <w:rFonts w:hint="eastAsia"/>
          <w:sz w:val="24"/>
          <w:szCs w:val="28"/>
          <w:lang w:eastAsia="zh-CN"/>
        </w:rPr>
        <w:t>，</w:t>
      </w:r>
      <w:r w:rsidRPr="00FF477B">
        <w:rPr>
          <w:rFonts w:hint="eastAsia"/>
          <w:sz w:val="24"/>
          <w:szCs w:val="28"/>
          <w:lang w:eastAsia="zh-CN"/>
        </w:rPr>
        <w:t>或</w:t>
      </w:r>
      <w:r w:rsidR="00F24251">
        <w:rPr>
          <w:rFonts w:hint="eastAsia"/>
          <w:sz w:val="24"/>
          <w:szCs w:val="28"/>
          <w:lang w:eastAsia="zh-CN"/>
        </w:rPr>
        <w:t>者</w:t>
      </w:r>
      <w:r w:rsidRPr="00FF477B">
        <w:rPr>
          <w:rFonts w:hint="eastAsia"/>
          <w:sz w:val="24"/>
          <w:szCs w:val="28"/>
          <w:lang w:eastAsia="zh-CN"/>
        </w:rPr>
        <w:t>宏观经济和部门决策系统更广泛的体制变革</w:t>
      </w:r>
      <w:r w:rsidR="00103BB1">
        <w:rPr>
          <w:rFonts w:hint="eastAsia"/>
          <w:sz w:val="24"/>
          <w:szCs w:val="28"/>
          <w:lang w:eastAsia="zh-CN"/>
        </w:rPr>
        <w:t>等方面</w:t>
      </w:r>
      <w:r w:rsidR="009B21EF">
        <w:rPr>
          <w:rFonts w:hint="eastAsia"/>
          <w:sz w:val="24"/>
          <w:szCs w:val="28"/>
          <w:lang w:eastAsia="zh-CN"/>
        </w:rPr>
        <w:t>的</w:t>
      </w:r>
      <w:r w:rsidRPr="00FF477B">
        <w:rPr>
          <w:rFonts w:hint="eastAsia"/>
          <w:sz w:val="24"/>
          <w:szCs w:val="28"/>
          <w:lang w:eastAsia="zh-CN"/>
        </w:rPr>
        <w:t>证据</w:t>
      </w:r>
      <w:r w:rsidR="00571D53">
        <w:rPr>
          <w:rFonts w:hint="eastAsia"/>
          <w:sz w:val="24"/>
          <w:szCs w:val="28"/>
          <w:lang w:eastAsia="zh-CN"/>
        </w:rPr>
        <w:t>。</w:t>
      </w:r>
      <w:r w:rsidR="00722AE0" w:rsidRPr="00FF477B">
        <w:rPr>
          <w:rFonts w:hint="eastAsia"/>
          <w:sz w:val="24"/>
          <w:szCs w:val="28"/>
          <w:lang w:eastAsia="zh-CN"/>
        </w:rPr>
        <w:t>在</w:t>
      </w:r>
      <w:r w:rsidR="00D60343">
        <w:rPr>
          <w:rFonts w:hint="eastAsia"/>
          <w:sz w:val="24"/>
          <w:szCs w:val="28"/>
          <w:lang w:eastAsia="zh-CN"/>
        </w:rPr>
        <w:t>行动</w:t>
      </w:r>
      <w:r w:rsidR="00722AE0">
        <w:rPr>
          <w:rFonts w:hint="eastAsia"/>
          <w:sz w:val="24"/>
          <w:szCs w:val="28"/>
          <w:lang w:eastAsia="zh-CN"/>
        </w:rPr>
        <w:t>目标</w:t>
      </w:r>
      <w:r w:rsidR="00722AE0" w:rsidRPr="00FF477B">
        <w:rPr>
          <w:rFonts w:hint="eastAsia"/>
          <w:sz w:val="24"/>
          <w:szCs w:val="28"/>
          <w:lang w:eastAsia="zh-CN"/>
        </w:rPr>
        <w:t>15</w:t>
      </w:r>
      <w:r w:rsidR="00722AE0" w:rsidRPr="00FF477B">
        <w:rPr>
          <w:rFonts w:hint="eastAsia"/>
          <w:sz w:val="24"/>
          <w:szCs w:val="28"/>
          <w:lang w:eastAsia="zh-CN"/>
        </w:rPr>
        <w:t>、</w:t>
      </w:r>
      <w:r w:rsidR="00722AE0" w:rsidRPr="00FF477B">
        <w:rPr>
          <w:rFonts w:hint="eastAsia"/>
          <w:sz w:val="24"/>
          <w:szCs w:val="28"/>
          <w:lang w:eastAsia="zh-CN"/>
        </w:rPr>
        <w:t>18</w:t>
      </w:r>
      <w:r w:rsidR="00722AE0" w:rsidRPr="00FF477B">
        <w:rPr>
          <w:rFonts w:hint="eastAsia"/>
          <w:sz w:val="24"/>
          <w:szCs w:val="28"/>
          <w:lang w:eastAsia="zh-CN"/>
        </w:rPr>
        <w:t>和</w:t>
      </w:r>
      <w:r w:rsidR="00722AE0" w:rsidRPr="00FF477B">
        <w:rPr>
          <w:rFonts w:hint="eastAsia"/>
          <w:sz w:val="24"/>
          <w:szCs w:val="28"/>
          <w:lang w:eastAsia="zh-CN"/>
        </w:rPr>
        <w:t>19</w:t>
      </w:r>
      <w:r w:rsidR="00722AE0">
        <w:rPr>
          <w:rFonts w:hint="eastAsia"/>
          <w:sz w:val="24"/>
          <w:szCs w:val="28"/>
          <w:lang w:eastAsia="zh-CN"/>
        </w:rPr>
        <w:t>方面，</w:t>
      </w:r>
      <w:r w:rsidR="009A1331">
        <w:rPr>
          <w:rFonts w:hint="eastAsia"/>
          <w:sz w:val="24"/>
          <w:szCs w:val="28"/>
          <w:lang w:eastAsia="zh-CN"/>
        </w:rPr>
        <w:t>尤其</w:t>
      </w:r>
      <w:r w:rsidR="00722AE0">
        <w:rPr>
          <w:rFonts w:hint="eastAsia"/>
          <w:sz w:val="24"/>
          <w:szCs w:val="28"/>
          <w:lang w:eastAsia="zh-CN"/>
        </w:rPr>
        <w:t>存在类似挑战，</w:t>
      </w:r>
      <w:r w:rsidRPr="00FF477B">
        <w:rPr>
          <w:rFonts w:hint="eastAsia"/>
          <w:sz w:val="24"/>
          <w:szCs w:val="28"/>
          <w:lang w:eastAsia="zh-CN"/>
        </w:rPr>
        <w:t>在私营部门参与、与生物多样性相关的财务问责制和改革有害于生物多样性的激励措施方面，执行差距仍然明显</w:t>
      </w:r>
      <w:r>
        <w:rPr>
          <w:rFonts w:hint="eastAsia"/>
          <w:sz w:val="24"/>
          <w:szCs w:val="28"/>
          <w:lang w:eastAsia="zh-CN"/>
        </w:rPr>
        <w:t>。</w:t>
      </w:r>
    </w:p>
    <w:p w14:paraId="5527024F" w14:textId="3B10ADE6" w:rsidR="001A65FE" w:rsidRPr="002D03CB" w:rsidRDefault="00891BF0" w:rsidP="001A65FE">
      <w:pPr>
        <w:pStyle w:val="CBDNormalNumber"/>
        <w:rPr>
          <w:lang w:eastAsia="zh-CN"/>
        </w:rPr>
      </w:pPr>
      <w:r w:rsidRPr="00FF477B">
        <w:rPr>
          <w:rFonts w:hint="eastAsia"/>
          <w:sz w:val="24"/>
          <w:szCs w:val="28"/>
          <w:lang w:eastAsia="zh-CN"/>
        </w:rPr>
        <w:t>在将生物多样性纳入各部门和各级治理主流的挑战、良好做法和有利条件方面，仍然存在重</w:t>
      </w:r>
      <w:r w:rsidR="00A209F2">
        <w:rPr>
          <w:rFonts w:hint="eastAsia"/>
          <w:sz w:val="24"/>
          <w:szCs w:val="28"/>
          <w:lang w:eastAsia="zh-CN"/>
        </w:rPr>
        <w:t>大</w:t>
      </w:r>
      <w:r w:rsidRPr="00FF477B">
        <w:rPr>
          <w:rFonts w:hint="eastAsia"/>
          <w:sz w:val="24"/>
          <w:szCs w:val="28"/>
          <w:lang w:eastAsia="zh-CN"/>
        </w:rPr>
        <w:t>的知识差距。虽然通过第</w:t>
      </w:r>
      <w:hyperlink r:id="rId34" w:history="1">
        <w:r w:rsidR="008342D7" w:rsidRPr="00E5107D">
          <w:rPr>
            <w:rStyle w:val="Hyperlink"/>
            <w:sz w:val="24"/>
            <w:szCs w:val="24"/>
            <w:lang w:eastAsia="zh-CN"/>
          </w:rPr>
          <w:t>2025-148</w:t>
        </w:r>
      </w:hyperlink>
      <w:r w:rsidRPr="00FF477B">
        <w:rPr>
          <w:rFonts w:hint="eastAsia"/>
          <w:sz w:val="24"/>
          <w:szCs w:val="28"/>
          <w:lang w:eastAsia="zh-CN"/>
        </w:rPr>
        <w:t>号通知收到的第七次国家报告和呈件提供了有用的初步</w:t>
      </w:r>
      <w:r w:rsidR="00BF7A3E">
        <w:rPr>
          <w:rFonts w:hint="eastAsia"/>
          <w:sz w:val="24"/>
          <w:szCs w:val="28"/>
          <w:lang w:eastAsia="zh-CN"/>
        </w:rPr>
        <w:t>信息</w:t>
      </w:r>
      <w:r w:rsidRPr="00FF477B">
        <w:rPr>
          <w:rFonts w:hint="eastAsia"/>
          <w:sz w:val="24"/>
          <w:szCs w:val="28"/>
          <w:lang w:eastAsia="zh-CN"/>
        </w:rPr>
        <w:t>，但呈件数量有限且信息不均衡，尚不足以为</w:t>
      </w:r>
      <w:r w:rsidR="00E31662">
        <w:rPr>
          <w:rFonts w:hint="eastAsia"/>
          <w:sz w:val="24"/>
          <w:szCs w:val="28"/>
          <w:lang w:eastAsia="zh-CN"/>
        </w:rPr>
        <w:t>进行</w:t>
      </w:r>
      <w:r w:rsidRPr="00FF477B">
        <w:rPr>
          <w:rFonts w:hint="eastAsia"/>
          <w:sz w:val="24"/>
          <w:szCs w:val="28"/>
          <w:lang w:eastAsia="zh-CN"/>
        </w:rPr>
        <w:t>更广泛的分析提供足够全面的</w:t>
      </w:r>
      <w:r w:rsidR="00A6252D">
        <w:rPr>
          <w:rFonts w:hint="eastAsia"/>
          <w:sz w:val="24"/>
          <w:szCs w:val="28"/>
          <w:lang w:eastAsia="zh-CN"/>
        </w:rPr>
        <w:t>依据</w:t>
      </w:r>
      <w:r w:rsidRPr="00FF477B">
        <w:rPr>
          <w:rFonts w:hint="eastAsia"/>
          <w:sz w:val="24"/>
          <w:szCs w:val="28"/>
          <w:lang w:eastAsia="zh-CN"/>
        </w:rPr>
        <w:t>。因此，进一步交流经验</w:t>
      </w:r>
      <w:r w:rsidR="00CE38ED" w:rsidRPr="00FF477B">
        <w:rPr>
          <w:rFonts w:hint="eastAsia"/>
          <w:sz w:val="24"/>
          <w:szCs w:val="28"/>
          <w:lang w:eastAsia="zh-CN"/>
        </w:rPr>
        <w:t>教训</w:t>
      </w:r>
      <w:r w:rsidR="00CE38ED">
        <w:rPr>
          <w:rFonts w:hint="eastAsia"/>
          <w:sz w:val="24"/>
          <w:szCs w:val="28"/>
          <w:lang w:eastAsia="zh-CN"/>
        </w:rPr>
        <w:t>和</w:t>
      </w:r>
      <w:r w:rsidRPr="00FF477B">
        <w:rPr>
          <w:rFonts w:hint="eastAsia"/>
          <w:sz w:val="24"/>
          <w:szCs w:val="28"/>
          <w:lang w:eastAsia="zh-CN"/>
        </w:rPr>
        <w:t>信息可能有助于继续实施和完善</w:t>
      </w:r>
      <w:r w:rsidR="006C34D5">
        <w:rPr>
          <w:rFonts w:hint="eastAsia"/>
          <w:sz w:val="24"/>
          <w:szCs w:val="28"/>
          <w:lang w:eastAsia="zh-CN"/>
        </w:rPr>
        <w:t>《昆蒙</w:t>
      </w:r>
      <w:r w:rsidRPr="00FF477B">
        <w:rPr>
          <w:rFonts w:hint="eastAsia"/>
          <w:sz w:val="24"/>
          <w:szCs w:val="28"/>
          <w:lang w:eastAsia="zh-CN"/>
        </w:rPr>
        <w:t>框架</w:t>
      </w:r>
      <w:r w:rsidR="006C34D5">
        <w:rPr>
          <w:rFonts w:hint="eastAsia"/>
          <w:sz w:val="24"/>
          <w:szCs w:val="28"/>
          <w:lang w:eastAsia="zh-CN"/>
        </w:rPr>
        <w:t>》</w:t>
      </w:r>
      <w:r w:rsidRPr="00FF477B">
        <w:rPr>
          <w:rFonts w:hint="eastAsia"/>
          <w:sz w:val="24"/>
          <w:szCs w:val="28"/>
          <w:lang w:eastAsia="zh-CN"/>
        </w:rPr>
        <w:t>下的生物多样性主流化</w:t>
      </w:r>
      <w:r w:rsidR="005F14CA">
        <w:rPr>
          <w:rFonts w:hint="eastAsia"/>
          <w:sz w:val="24"/>
          <w:szCs w:val="28"/>
          <w:lang w:eastAsia="zh-CN"/>
        </w:rPr>
        <w:t>做法</w:t>
      </w:r>
      <w:r>
        <w:rPr>
          <w:rFonts w:hint="eastAsia"/>
          <w:sz w:val="24"/>
          <w:szCs w:val="28"/>
          <w:lang w:eastAsia="zh-CN"/>
        </w:rPr>
        <w:t>。</w:t>
      </w:r>
    </w:p>
    <w:p w14:paraId="07A720D9" w14:textId="15781EC4" w:rsidR="002E6011" w:rsidRPr="002D03CB" w:rsidRDefault="00332B2F" w:rsidP="00E84590">
      <w:pPr>
        <w:pStyle w:val="CBDNormalNumber"/>
        <w:numPr>
          <w:ilvl w:val="0"/>
          <w:numId w:val="8"/>
        </w:numPr>
        <w:rPr>
          <w:lang w:eastAsia="zh-CN"/>
        </w:rPr>
      </w:pPr>
      <w:r w:rsidRPr="00FF477B">
        <w:rPr>
          <w:rFonts w:hint="eastAsia"/>
          <w:sz w:val="24"/>
          <w:szCs w:val="28"/>
          <w:lang w:eastAsia="zh-CN"/>
        </w:rPr>
        <w:t>与此同时，现有信息</w:t>
      </w:r>
      <w:r w:rsidR="00090451">
        <w:rPr>
          <w:rFonts w:hint="eastAsia"/>
          <w:sz w:val="24"/>
          <w:szCs w:val="28"/>
          <w:lang w:eastAsia="zh-CN"/>
        </w:rPr>
        <w:t>说明</w:t>
      </w:r>
      <w:r w:rsidRPr="00FF477B">
        <w:rPr>
          <w:rFonts w:hint="eastAsia"/>
          <w:sz w:val="24"/>
          <w:szCs w:val="28"/>
          <w:lang w:eastAsia="zh-CN"/>
        </w:rPr>
        <w:t>了可能支持更有效的生物多样性主流化的几种</w:t>
      </w:r>
      <w:r w:rsidR="00FD0073">
        <w:rPr>
          <w:rFonts w:hint="eastAsia"/>
          <w:sz w:val="24"/>
          <w:szCs w:val="28"/>
          <w:lang w:eastAsia="zh-CN"/>
        </w:rPr>
        <w:t>做法</w:t>
      </w:r>
      <w:r w:rsidRPr="00FF477B">
        <w:rPr>
          <w:rFonts w:hint="eastAsia"/>
          <w:sz w:val="24"/>
          <w:szCs w:val="28"/>
          <w:lang w:eastAsia="zh-CN"/>
        </w:rPr>
        <w:t>。这包括参与性和基于权利的</w:t>
      </w:r>
      <w:r w:rsidR="00FD0073">
        <w:rPr>
          <w:rFonts w:hint="eastAsia"/>
          <w:sz w:val="24"/>
          <w:szCs w:val="28"/>
          <w:lang w:eastAsia="zh-CN"/>
        </w:rPr>
        <w:t>做法</w:t>
      </w:r>
      <w:r w:rsidRPr="00FF477B">
        <w:rPr>
          <w:rFonts w:hint="eastAsia"/>
          <w:sz w:val="24"/>
          <w:szCs w:val="28"/>
          <w:lang w:eastAsia="zh-CN"/>
        </w:rPr>
        <w:t>；综合空间规划和基于生态系统的方法；加强各部委和部门之间的协调；利用科学、技术和传统知识体系；以及将生物多样性目标与气候、恢复、粮食安全和可持续发展优先事项相结合。现有资料进一步表明，如果生物多样性主流化与更广泛的国家发展目标相</w:t>
      </w:r>
      <w:r w:rsidR="00B8389D">
        <w:rPr>
          <w:rFonts w:hint="eastAsia"/>
          <w:sz w:val="24"/>
          <w:szCs w:val="28"/>
          <w:lang w:eastAsia="zh-CN"/>
        </w:rPr>
        <w:t>挂钩</w:t>
      </w:r>
      <w:r w:rsidRPr="00FF477B">
        <w:rPr>
          <w:rFonts w:hint="eastAsia"/>
          <w:sz w:val="24"/>
          <w:szCs w:val="28"/>
          <w:lang w:eastAsia="zh-CN"/>
        </w:rPr>
        <w:t>，并通过跨部门治理机制和包容性利益攸关方的参与得到支持，这种主流化</w:t>
      </w:r>
      <w:r w:rsidR="00A76E29">
        <w:rPr>
          <w:rFonts w:hint="eastAsia"/>
          <w:sz w:val="24"/>
          <w:szCs w:val="28"/>
          <w:lang w:eastAsia="zh-CN"/>
        </w:rPr>
        <w:t>就</w:t>
      </w:r>
      <w:r w:rsidRPr="00FF477B">
        <w:rPr>
          <w:rFonts w:hint="eastAsia"/>
          <w:sz w:val="24"/>
          <w:szCs w:val="28"/>
          <w:lang w:eastAsia="zh-CN"/>
        </w:rPr>
        <w:t>可能得到加强</w:t>
      </w:r>
      <w:r>
        <w:rPr>
          <w:rFonts w:hint="eastAsia"/>
          <w:sz w:val="24"/>
          <w:szCs w:val="28"/>
          <w:lang w:eastAsia="zh-CN"/>
        </w:rPr>
        <w:t>。</w:t>
      </w:r>
    </w:p>
    <w:p w14:paraId="6AE2F336" w14:textId="0412F11F" w:rsidR="003D75B6" w:rsidRPr="002D03CB" w:rsidRDefault="009822AD" w:rsidP="00DF5475">
      <w:pPr>
        <w:pStyle w:val="CBDH1"/>
      </w:pPr>
      <w:r>
        <w:rPr>
          <w:rFonts w:hint="eastAsia"/>
          <w:lang w:eastAsia="zh-CN"/>
        </w:rPr>
        <w:lastRenderedPageBreak/>
        <w:t>五</w:t>
      </w:r>
      <w:r w:rsidR="003D75B6" w:rsidRPr="002D03CB">
        <w:t>.</w:t>
      </w:r>
      <w:r w:rsidR="003D75B6" w:rsidRPr="002D03CB">
        <w:tab/>
      </w:r>
      <w:r w:rsidRPr="009822AD">
        <w:rPr>
          <w:rFonts w:hint="eastAsia"/>
        </w:rPr>
        <w:t>建议要点</w:t>
      </w:r>
    </w:p>
    <w:p w14:paraId="361F5FD5" w14:textId="443A3554" w:rsidR="00941D98" w:rsidRPr="002D03CB" w:rsidRDefault="009C0471" w:rsidP="00941D98">
      <w:pPr>
        <w:pStyle w:val="CBDNormalNumber"/>
        <w:numPr>
          <w:ilvl w:val="0"/>
          <w:numId w:val="8"/>
        </w:numPr>
        <w:rPr>
          <w:lang w:eastAsia="zh-CN"/>
        </w:rPr>
      </w:pPr>
      <w:r>
        <w:rPr>
          <w:rFonts w:hint="eastAsia"/>
          <w:sz w:val="24"/>
          <w:szCs w:val="28"/>
          <w:lang w:eastAsia="zh-CN"/>
        </w:rPr>
        <w:t>鉴于</w:t>
      </w:r>
      <w:r w:rsidR="000E62A6" w:rsidRPr="006E6431">
        <w:rPr>
          <w:rFonts w:hint="eastAsia"/>
          <w:sz w:val="24"/>
          <w:szCs w:val="28"/>
          <w:lang w:eastAsia="zh-CN"/>
        </w:rPr>
        <w:t>上述</w:t>
      </w:r>
      <w:r w:rsidR="00332656">
        <w:rPr>
          <w:rFonts w:hint="eastAsia"/>
          <w:sz w:val="24"/>
          <w:szCs w:val="28"/>
          <w:lang w:eastAsia="zh-CN"/>
        </w:rPr>
        <w:t>信息</w:t>
      </w:r>
      <w:r w:rsidR="000E62A6" w:rsidRPr="006E6431">
        <w:rPr>
          <w:rFonts w:hint="eastAsia"/>
          <w:sz w:val="24"/>
          <w:szCs w:val="28"/>
          <w:lang w:eastAsia="zh-CN"/>
        </w:rPr>
        <w:t>，</w:t>
      </w:r>
      <w:r w:rsidR="0081552C">
        <w:rPr>
          <w:rFonts w:hint="eastAsia"/>
          <w:sz w:val="24"/>
          <w:szCs w:val="28"/>
          <w:lang w:eastAsia="zh-CN"/>
        </w:rPr>
        <w:t>执行问题</w:t>
      </w:r>
      <w:r w:rsidR="000E62A6" w:rsidRPr="006E6431">
        <w:rPr>
          <w:rFonts w:hint="eastAsia"/>
          <w:sz w:val="24"/>
          <w:szCs w:val="28"/>
          <w:lang w:eastAsia="zh-CN"/>
        </w:rPr>
        <w:t>附属机构不妨建议缔约方大会第十七</w:t>
      </w:r>
      <w:r w:rsidR="00F667A2">
        <w:rPr>
          <w:rFonts w:hint="eastAsia"/>
          <w:sz w:val="24"/>
          <w:szCs w:val="28"/>
          <w:lang w:eastAsia="zh-CN"/>
        </w:rPr>
        <w:t>届</w:t>
      </w:r>
      <w:r w:rsidR="000E62A6" w:rsidRPr="006E6431">
        <w:rPr>
          <w:rFonts w:hint="eastAsia"/>
          <w:sz w:val="24"/>
          <w:szCs w:val="28"/>
          <w:lang w:eastAsia="zh-CN"/>
        </w:rPr>
        <w:t>会议通过一项</w:t>
      </w:r>
      <w:r w:rsidR="00293449">
        <w:rPr>
          <w:rFonts w:hint="eastAsia"/>
          <w:sz w:val="24"/>
          <w:szCs w:val="28"/>
          <w:lang w:eastAsia="zh-CN"/>
        </w:rPr>
        <w:t>内容</w:t>
      </w:r>
      <w:r w:rsidR="000E62A6" w:rsidRPr="006E6431">
        <w:rPr>
          <w:rFonts w:hint="eastAsia"/>
          <w:sz w:val="24"/>
          <w:szCs w:val="28"/>
          <w:lang w:eastAsia="zh-CN"/>
        </w:rPr>
        <w:t>大致如下的决定</w:t>
      </w:r>
      <w:r w:rsidR="000E62A6">
        <w:rPr>
          <w:rFonts w:hint="eastAsia"/>
          <w:sz w:val="24"/>
          <w:szCs w:val="28"/>
          <w:lang w:eastAsia="zh-CN"/>
        </w:rPr>
        <w:t>。</w:t>
      </w:r>
      <w:r w:rsidR="00903027" w:rsidRPr="002D03CB">
        <w:rPr>
          <w:rStyle w:val="FootnoteReference"/>
        </w:rPr>
        <w:footnoteReference w:id="12"/>
      </w:r>
    </w:p>
    <w:p w14:paraId="6CAC308A" w14:textId="081CB64E" w:rsidR="00941D98" w:rsidRPr="00A3380C" w:rsidRDefault="000E62A6" w:rsidP="00A3380C">
      <w:pPr>
        <w:pStyle w:val="Para10"/>
        <w:numPr>
          <w:ilvl w:val="0"/>
          <w:numId w:val="0"/>
        </w:numPr>
        <w:ind w:left="1134" w:firstLine="567"/>
        <w:rPr>
          <w:i/>
          <w:iCs/>
          <w:lang w:val="en-GB" w:eastAsia="zh-CN"/>
        </w:rPr>
      </w:pPr>
      <w:r w:rsidRPr="002D5C20">
        <w:rPr>
          <w:rFonts w:ascii="KaiTi" w:eastAsia="KaiTi" w:hAnsi="KaiTi" w:cs="Microsoft YaHei" w:hint="eastAsia"/>
          <w:color w:val="000000"/>
          <w:sz w:val="24"/>
          <w:lang w:eastAsia="zh-CN"/>
        </w:rPr>
        <w:t>缔约方</w:t>
      </w:r>
      <w:r w:rsidR="0081552C">
        <w:rPr>
          <w:rFonts w:ascii="KaiTi" w:eastAsia="KaiTi" w:hAnsi="KaiTi" w:cs="Microsoft YaHei" w:hint="eastAsia"/>
          <w:color w:val="000000"/>
          <w:sz w:val="24"/>
          <w:lang w:eastAsia="zh-CN"/>
        </w:rPr>
        <w:t>大会</w:t>
      </w:r>
      <w:r w:rsidR="004A15A1">
        <w:rPr>
          <w:rFonts w:ascii="KaiTi" w:eastAsia="KaiTi" w:hAnsi="KaiTi" w:cs="Microsoft YaHei" w:hint="eastAsia"/>
          <w:color w:val="000000"/>
          <w:sz w:val="24"/>
          <w:lang w:eastAsia="zh-CN"/>
        </w:rPr>
        <w:t>，</w:t>
      </w:r>
    </w:p>
    <w:p w14:paraId="24CF06E2" w14:textId="10DF5DCF" w:rsidR="00941D98" w:rsidRPr="00A3380C" w:rsidRDefault="000E62A6" w:rsidP="00A3380C">
      <w:pPr>
        <w:pStyle w:val="Para10"/>
        <w:numPr>
          <w:ilvl w:val="0"/>
          <w:numId w:val="0"/>
        </w:numPr>
        <w:ind w:left="1134" w:firstLine="567"/>
        <w:rPr>
          <w:lang w:val="en-GB" w:eastAsia="zh-CN"/>
        </w:rPr>
      </w:pPr>
      <w:r w:rsidRPr="005B613D">
        <w:rPr>
          <w:rFonts w:ascii="KaiTi" w:eastAsia="KaiTi" w:hAnsi="KaiTi" w:cs="Microsoft YaHei" w:hint="eastAsia"/>
          <w:color w:val="000000"/>
          <w:sz w:val="24"/>
          <w:lang w:eastAsia="zh-CN"/>
        </w:rPr>
        <w:t>回顾</w:t>
      </w:r>
      <w:r w:rsidRPr="006E6431">
        <w:rPr>
          <w:rFonts w:ascii="SimSun" w:eastAsia="SimSun" w:hAnsi="SimSun" w:cs="SimSun" w:hint="eastAsia"/>
          <w:sz w:val="24"/>
          <w:szCs w:val="28"/>
          <w:lang w:eastAsia="zh-CN"/>
        </w:rPr>
        <w:t>其</w:t>
      </w:r>
      <w:r w:rsidRPr="006E6431">
        <w:rPr>
          <w:rFonts w:hint="eastAsia"/>
          <w:sz w:val="24"/>
          <w:szCs w:val="28"/>
          <w:lang w:eastAsia="zh-CN"/>
        </w:rPr>
        <w:t>2024</w:t>
      </w:r>
      <w:r w:rsidRPr="006E6431">
        <w:rPr>
          <w:rFonts w:ascii="SimSun" w:eastAsia="SimSun" w:hAnsi="SimSun" w:cs="SimSun" w:hint="eastAsia"/>
          <w:sz w:val="24"/>
          <w:szCs w:val="28"/>
          <w:lang w:eastAsia="zh-CN"/>
        </w:rPr>
        <w:t>年</w:t>
      </w:r>
      <w:r w:rsidRPr="006E6431">
        <w:rPr>
          <w:rFonts w:hint="eastAsia"/>
          <w:sz w:val="24"/>
          <w:szCs w:val="28"/>
          <w:lang w:eastAsia="zh-CN"/>
        </w:rPr>
        <w:t>11</w:t>
      </w:r>
      <w:r w:rsidRPr="006E6431">
        <w:rPr>
          <w:rFonts w:ascii="SimSun" w:eastAsia="SimSun" w:hAnsi="SimSun" w:cs="SimSun" w:hint="eastAsia"/>
          <w:sz w:val="24"/>
          <w:szCs w:val="28"/>
          <w:lang w:eastAsia="zh-CN"/>
        </w:rPr>
        <w:t>月</w:t>
      </w:r>
      <w:r w:rsidRPr="006E6431">
        <w:rPr>
          <w:rFonts w:hint="eastAsia"/>
          <w:sz w:val="24"/>
          <w:szCs w:val="28"/>
          <w:lang w:eastAsia="zh-CN"/>
        </w:rPr>
        <w:t>1</w:t>
      </w:r>
      <w:r w:rsidRPr="006E6431">
        <w:rPr>
          <w:rFonts w:ascii="SimSun" w:eastAsia="SimSun" w:hAnsi="SimSun" w:cs="SimSun" w:hint="eastAsia"/>
          <w:sz w:val="24"/>
          <w:szCs w:val="28"/>
          <w:lang w:eastAsia="zh-CN"/>
        </w:rPr>
        <w:t>日第</w:t>
      </w:r>
      <w:hyperlink r:id="rId35" w:history="1">
        <w:r w:rsidR="00284CEE" w:rsidRPr="00284CEE">
          <w:rPr>
            <w:rStyle w:val="Hyperlink"/>
            <w:sz w:val="24"/>
            <w:lang w:eastAsia="zh-CN"/>
          </w:rPr>
          <w:t>16/13</w:t>
        </w:r>
      </w:hyperlink>
      <w:r w:rsidRPr="006E6431">
        <w:rPr>
          <w:rFonts w:ascii="SimSun" w:eastAsia="SimSun" w:hAnsi="SimSun" w:cs="SimSun" w:hint="eastAsia"/>
          <w:sz w:val="24"/>
          <w:szCs w:val="28"/>
          <w:lang w:eastAsia="zh-CN"/>
        </w:rPr>
        <w:t>号决定，其中确认</w:t>
      </w:r>
      <w:r w:rsidR="005B613D">
        <w:rPr>
          <w:rFonts w:ascii="SimSun" w:eastAsia="SimSun" w:hAnsi="SimSun" w:cs="SimSun" w:hint="eastAsia"/>
          <w:sz w:val="24"/>
          <w:szCs w:val="28"/>
          <w:lang w:eastAsia="zh-CN"/>
        </w:rPr>
        <w:t>《昆明-蒙特利尔全球生物多样性框架》</w:t>
      </w:r>
      <w:r w:rsidR="00AC6DFE">
        <w:rPr>
          <w:rStyle w:val="FootnoteReference"/>
          <w:rFonts w:ascii="SimSun" w:eastAsia="SimSun" w:hAnsi="SimSun" w:cs="SimSun"/>
          <w:sz w:val="24"/>
          <w:szCs w:val="28"/>
          <w:lang w:eastAsia="zh-CN"/>
        </w:rPr>
        <w:footnoteReference w:id="13"/>
      </w:r>
      <w:r w:rsidRPr="006E6431">
        <w:rPr>
          <w:rFonts w:ascii="SimSun" w:eastAsia="SimSun" w:hAnsi="SimSun" w:cs="SimSun" w:hint="eastAsia"/>
          <w:sz w:val="24"/>
          <w:szCs w:val="28"/>
          <w:lang w:eastAsia="zh-CN"/>
        </w:rPr>
        <w:t>涵盖生物多样性主流化，并为生物多样性主流化提供了广泛的备选方案</w:t>
      </w:r>
      <w:r>
        <w:rPr>
          <w:rFonts w:ascii="SimSun" w:eastAsia="SimSun" w:hAnsi="SimSun" w:cs="SimSun" w:hint="eastAsia"/>
          <w:sz w:val="24"/>
          <w:szCs w:val="28"/>
          <w:lang w:eastAsia="zh-CN"/>
        </w:rPr>
        <w:t>，</w:t>
      </w:r>
    </w:p>
    <w:p w14:paraId="3547E38B" w14:textId="4695E819" w:rsidR="00941D98" w:rsidRPr="002C68F0" w:rsidRDefault="002C68F0" w:rsidP="00A3380C">
      <w:pPr>
        <w:pStyle w:val="CBDNormalNoNumber"/>
        <w:tabs>
          <w:tab w:val="clear" w:pos="567"/>
        </w:tabs>
        <w:ind w:left="1134" w:firstLine="567"/>
        <w:rPr>
          <w:lang w:eastAsia="zh-CN"/>
        </w:rPr>
      </w:pPr>
      <w:r w:rsidRPr="00D51C55">
        <w:rPr>
          <w:sz w:val="24"/>
          <w:szCs w:val="24"/>
          <w:lang w:eastAsia="zh-CN"/>
        </w:rPr>
        <w:t>1</w:t>
      </w:r>
      <w:r w:rsidRPr="00D51C55">
        <w:rPr>
          <w:i/>
          <w:iCs/>
          <w:sz w:val="24"/>
          <w:szCs w:val="24"/>
          <w:lang w:eastAsia="zh-CN"/>
        </w:rPr>
        <w:t>.</w:t>
      </w:r>
      <w:r w:rsidRPr="00D51C55">
        <w:rPr>
          <w:i/>
          <w:iCs/>
          <w:sz w:val="24"/>
          <w:szCs w:val="24"/>
          <w:lang w:eastAsia="zh-CN"/>
        </w:rPr>
        <w:tab/>
      </w:r>
      <w:r w:rsidR="00875B54" w:rsidRPr="00852ED6">
        <w:rPr>
          <w:rFonts w:ascii="KaiTi" w:eastAsia="KaiTi" w:hAnsi="KaiTi" w:cs="Microsoft YaHei" w:hint="eastAsia"/>
          <w:color w:val="000000"/>
          <w:sz w:val="24"/>
          <w:szCs w:val="24"/>
          <w:lang w:val="en-CA" w:eastAsia="zh-CN"/>
          <w14:ligatures w14:val="standardContextual"/>
        </w:rPr>
        <w:t>赞赏地注意到</w:t>
      </w:r>
      <w:r w:rsidR="00875B54" w:rsidRPr="006E6431">
        <w:rPr>
          <w:rFonts w:hint="eastAsia"/>
          <w:sz w:val="24"/>
          <w:szCs w:val="28"/>
          <w:lang w:eastAsia="zh-CN"/>
        </w:rPr>
        <w:t>缔约方、其他国家政府和相关公约秘书处、组织和机构以及其他利益攸关方根据第</w:t>
      </w:r>
      <w:hyperlink r:id="rId36" w:history="1">
        <w:r w:rsidR="00075CA8" w:rsidRPr="00075CA8">
          <w:rPr>
            <w:rStyle w:val="Hyperlink"/>
            <w:sz w:val="24"/>
            <w:szCs w:val="24"/>
            <w:lang w:eastAsia="zh-CN"/>
          </w:rPr>
          <w:t>16/13</w:t>
        </w:r>
      </w:hyperlink>
      <w:r w:rsidR="00875B54" w:rsidRPr="006E6431">
        <w:rPr>
          <w:rFonts w:hint="eastAsia"/>
          <w:sz w:val="24"/>
          <w:szCs w:val="28"/>
          <w:lang w:eastAsia="zh-CN"/>
        </w:rPr>
        <w:t>号决定提交的材料，并注意到缔约方第七次国家报告和《生物多样性公约》</w:t>
      </w:r>
      <w:r w:rsidR="00937BDB" w:rsidRPr="001C2771">
        <w:rPr>
          <w:rStyle w:val="FootnoteReference"/>
        </w:rPr>
        <w:footnoteReference w:id="14"/>
      </w:r>
      <w:r w:rsidR="00875B54" w:rsidRPr="006E6431">
        <w:rPr>
          <w:rFonts w:hint="eastAsia"/>
          <w:sz w:val="24"/>
          <w:szCs w:val="28"/>
          <w:lang w:eastAsia="zh-CN"/>
        </w:rPr>
        <w:t>秘书处编写的进度报告</w:t>
      </w:r>
      <w:r w:rsidR="00937BDB">
        <w:rPr>
          <w:rStyle w:val="FootnoteReference"/>
        </w:rPr>
        <w:footnoteReference w:id="15"/>
      </w:r>
      <w:r w:rsidR="00875B54" w:rsidRPr="006E6431">
        <w:rPr>
          <w:rFonts w:hint="eastAsia"/>
          <w:sz w:val="24"/>
          <w:szCs w:val="28"/>
          <w:lang w:eastAsia="zh-CN"/>
        </w:rPr>
        <w:t>所述在将生物多样性纳入</w:t>
      </w:r>
      <w:r w:rsidR="00DC1A65">
        <w:rPr>
          <w:rFonts w:hint="eastAsia"/>
          <w:sz w:val="24"/>
          <w:szCs w:val="28"/>
          <w:lang w:eastAsia="zh-CN"/>
        </w:rPr>
        <w:t>跨</w:t>
      </w:r>
      <w:r w:rsidR="00875B54" w:rsidRPr="006E6431">
        <w:rPr>
          <w:rFonts w:hint="eastAsia"/>
          <w:sz w:val="24"/>
          <w:szCs w:val="28"/>
          <w:lang w:eastAsia="zh-CN"/>
        </w:rPr>
        <w:t>部门主流方面取得的进展</w:t>
      </w:r>
      <w:r w:rsidR="00875B54">
        <w:rPr>
          <w:rFonts w:hint="eastAsia"/>
          <w:sz w:val="24"/>
          <w:szCs w:val="28"/>
          <w:lang w:eastAsia="zh-CN"/>
        </w:rPr>
        <w:t>；</w:t>
      </w:r>
    </w:p>
    <w:p w14:paraId="6AA2084B" w14:textId="416BEC7C" w:rsidR="00C92971" w:rsidRPr="006C63AA" w:rsidRDefault="002C68F0" w:rsidP="00A3380C">
      <w:pPr>
        <w:pStyle w:val="CBDNormalNoNumber"/>
        <w:tabs>
          <w:tab w:val="clear" w:pos="567"/>
        </w:tabs>
        <w:ind w:left="1134" w:firstLine="567"/>
        <w:rPr>
          <w:lang w:eastAsia="zh-CN"/>
        </w:rPr>
      </w:pPr>
      <w:r w:rsidRPr="00982998">
        <w:rPr>
          <w:sz w:val="24"/>
          <w:szCs w:val="24"/>
          <w:lang w:eastAsia="zh-CN"/>
        </w:rPr>
        <w:t>2.</w:t>
      </w:r>
      <w:r>
        <w:rPr>
          <w:i/>
          <w:iCs/>
          <w:lang w:eastAsia="zh-CN"/>
        </w:rPr>
        <w:tab/>
      </w:r>
      <w:r w:rsidR="00875B54" w:rsidRPr="004212A0">
        <w:rPr>
          <w:rFonts w:ascii="KaiTi" w:eastAsia="KaiTi" w:hAnsi="KaiTi" w:cs="Microsoft YaHei" w:hint="eastAsia"/>
          <w:color w:val="000000"/>
          <w:sz w:val="24"/>
          <w:szCs w:val="24"/>
          <w:lang w:val="en-CA" w:eastAsia="zh-CN"/>
          <w14:ligatures w14:val="standardContextual"/>
        </w:rPr>
        <w:t>认识到</w:t>
      </w:r>
      <w:r w:rsidR="00875B54" w:rsidRPr="006E6431">
        <w:rPr>
          <w:rFonts w:hint="eastAsia"/>
          <w:sz w:val="24"/>
          <w:szCs w:val="28"/>
          <w:lang w:eastAsia="zh-CN"/>
        </w:rPr>
        <w:t>必须继续努力促进交流生物多样性主流化方面的良好做法、工具、机制、</w:t>
      </w:r>
      <w:r w:rsidR="00D24FD4">
        <w:rPr>
          <w:rFonts w:hint="eastAsia"/>
          <w:sz w:val="24"/>
          <w:szCs w:val="28"/>
          <w:lang w:eastAsia="zh-CN"/>
        </w:rPr>
        <w:t>指导意见</w:t>
      </w:r>
      <w:r w:rsidR="00875B54" w:rsidRPr="006E6431">
        <w:rPr>
          <w:rFonts w:hint="eastAsia"/>
          <w:sz w:val="24"/>
          <w:szCs w:val="28"/>
          <w:lang w:eastAsia="zh-CN"/>
        </w:rPr>
        <w:t>和相关解决方案，以支持</w:t>
      </w:r>
      <w:r w:rsidR="005B613D">
        <w:rPr>
          <w:rFonts w:hint="eastAsia"/>
          <w:sz w:val="24"/>
          <w:szCs w:val="28"/>
          <w:lang w:eastAsia="zh-CN"/>
        </w:rPr>
        <w:t>《昆明</w:t>
      </w:r>
      <w:r w:rsidR="005B613D">
        <w:rPr>
          <w:rFonts w:hint="eastAsia"/>
          <w:sz w:val="24"/>
          <w:szCs w:val="28"/>
          <w:lang w:eastAsia="zh-CN"/>
        </w:rPr>
        <w:t>-</w:t>
      </w:r>
      <w:r w:rsidR="005B613D">
        <w:rPr>
          <w:rFonts w:hint="eastAsia"/>
          <w:sz w:val="24"/>
          <w:szCs w:val="28"/>
          <w:lang w:eastAsia="zh-CN"/>
        </w:rPr>
        <w:t>蒙特利尔全球生物多样性框架》</w:t>
      </w:r>
      <w:r w:rsidR="00D53CC7">
        <w:rPr>
          <w:rFonts w:hint="eastAsia"/>
          <w:sz w:val="24"/>
          <w:szCs w:val="28"/>
          <w:lang w:eastAsia="zh-CN"/>
        </w:rPr>
        <w:t>的</w:t>
      </w:r>
      <w:r w:rsidR="00D53CC7" w:rsidRPr="006E6431">
        <w:rPr>
          <w:rFonts w:hint="eastAsia"/>
          <w:sz w:val="24"/>
          <w:szCs w:val="28"/>
          <w:lang w:eastAsia="zh-CN"/>
        </w:rPr>
        <w:t>执行</w:t>
      </w:r>
      <w:r w:rsidR="00D53CC7">
        <w:rPr>
          <w:rFonts w:hint="eastAsia"/>
          <w:sz w:val="24"/>
          <w:szCs w:val="28"/>
          <w:lang w:eastAsia="zh-CN"/>
        </w:rPr>
        <w:t>工作</w:t>
      </w:r>
      <w:r w:rsidR="00875B54">
        <w:rPr>
          <w:rFonts w:hint="eastAsia"/>
          <w:sz w:val="24"/>
          <w:szCs w:val="28"/>
          <w:lang w:eastAsia="zh-CN"/>
        </w:rPr>
        <w:t>；</w:t>
      </w:r>
    </w:p>
    <w:p w14:paraId="652509B9" w14:textId="1703F3C8" w:rsidR="00C92971" w:rsidRPr="006C63AA" w:rsidRDefault="00986538" w:rsidP="00A3380C">
      <w:pPr>
        <w:pStyle w:val="CBDNormalNoNumber"/>
        <w:tabs>
          <w:tab w:val="clear" w:pos="567"/>
        </w:tabs>
        <w:ind w:left="1134" w:firstLine="567"/>
        <w:rPr>
          <w:lang w:eastAsia="zh-CN"/>
        </w:rPr>
      </w:pPr>
      <w:r w:rsidRPr="00D51C55">
        <w:rPr>
          <w:sz w:val="24"/>
          <w:szCs w:val="24"/>
          <w:lang w:eastAsia="zh-CN"/>
        </w:rPr>
        <w:t>3.</w:t>
      </w:r>
      <w:r w:rsidRPr="00D51C55">
        <w:rPr>
          <w:sz w:val="24"/>
          <w:szCs w:val="24"/>
          <w:lang w:eastAsia="zh-CN"/>
        </w:rPr>
        <w:tab/>
      </w:r>
      <w:r w:rsidR="00875B54" w:rsidRPr="004212A0">
        <w:rPr>
          <w:rFonts w:ascii="KaiTi" w:eastAsia="KaiTi" w:hAnsi="KaiTi" w:cs="Microsoft YaHei" w:hint="eastAsia"/>
          <w:color w:val="000000"/>
          <w:sz w:val="24"/>
          <w:szCs w:val="24"/>
          <w:lang w:val="en-CA" w:eastAsia="zh-CN"/>
          <w14:ligatures w14:val="standardContextual"/>
        </w:rPr>
        <w:t>鼓励</w:t>
      </w:r>
      <w:r w:rsidR="00875B54" w:rsidRPr="006E6431">
        <w:rPr>
          <w:rFonts w:hint="eastAsia"/>
          <w:sz w:val="24"/>
          <w:szCs w:val="28"/>
          <w:lang w:eastAsia="zh-CN"/>
        </w:rPr>
        <w:t>缔约方根据国情，继续加强努力，将生物多样性考虑纳入相关部门和跨部门政策、计划、方案和决策进程，包括采取全政府和全社会</w:t>
      </w:r>
      <w:r w:rsidR="001D7436">
        <w:rPr>
          <w:rFonts w:hint="eastAsia"/>
          <w:sz w:val="24"/>
          <w:szCs w:val="28"/>
          <w:lang w:eastAsia="zh-CN"/>
        </w:rPr>
        <w:t>做法</w:t>
      </w:r>
      <w:r w:rsidR="00875B54">
        <w:rPr>
          <w:rFonts w:hint="eastAsia"/>
          <w:sz w:val="24"/>
          <w:szCs w:val="28"/>
          <w:lang w:eastAsia="zh-CN"/>
        </w:rPr>
        <w:t>；</w:t>
      </w:r>
    </w:p>
    <w:p w14:paraId="58F2EE4C" w14:textId="38DDE27E" w:rsidR="00C92971" w:rsidRPr="0022704A" w:rsidRDefault="00986538" w:rsidP="00EF7F17">
      <w:pPr>
        <w:pStyle w:val="CBDNormalNoNumber"/>
        <w:tabs>
          <w:tab w:val="clear" w:pos="567"/>
        </w:tabs>
        <w:ind w:left="1134" w:firstLine="567"/>
        <w:jc w:val="left"/>
        <w:rPr>
          <w:lang w:eastAsia="zh-CN"/>
        </w:rPr>
      </w:pPr>
      <w:r w:rsidRPr="00D51C55">
        <w:rPr>
          <w:sz w:val="24"/>
          <w:szCs w:val="24"/>
          <w:lang w:eastAsia="zh-CN"/>
        </w:rPr>
        <w:t>4.</w:t>
      </w:r>
      <w:r w:rsidRPr="00D51C55">
        <w:rPr>
          <w:sz w:val="24"/>
          <w:szCs w:val="24"/>
          <w:lang w:eastAsia="zh-CN"/>
        </w:rPr>
        <w:tab/>
      </w:r>
      <w:r w:rsidR="006C2F21">
        <w:rPr>
          <w:rFonts w:ascii="KaiTi" w:eastAsia="KaiTi" w:hAnsi="KaiTi" w:cs="Microsoft YaHei" w:hint="eastAsia"/>
          <w:color w:val="000000"/>
          <w:sz w:val="24"/>
          <w:szCs w:val="24"/>
          <w:lang w:val="en-CA" w:eastAsia="zh-CN"/>
          <w14:ligatures w14:val="standardContextual"/>
        </w:rPr>
        <w:t>又</w:t>
      </w:r>
      <w:r w:rsidR="00875B54" w:rsidRPr="004212A0">
        <w:rPr>
          <w:rFonts w:ascii="KaiTi" w:eastAsia="KaiTi" w:hAnsi="KaiTi" w:cs="Microsoft YaHei" w:hint="eastAsia"/>
          <w:color w:val="000000"/>
          <w:sz w:val="24"/>
          <w:szCs w:val="24"/>
          <w:lang w:val="en-CA" w:eastAsia="zh-CN"/>
          <w14:ligatures w14:val="standardContextual"/>
        </w:rPr>
        <w:t>鼓励</w:t>
      </w:r>
      <w:r w:rsidR="00875B54" w:rsidRPr="006E6431">
        <w:rPr>
          <w:rFonts w:hint="eastAsia"/>
          <w:sz w:val="24"/>
          <w:szCs w:val="28"/>
          <w:lang w:eastAsia="zh-CN"/>
        </w:rPr>
        <w:t>缔约方</w:t>
      </w:r>
      <w:r w:rsidR="00C6509D">
        <w:rPr>
          <w:rFonts w:hint="eastAsia"/>
          <w:sz w:val="24"/>
          <w:szCs w:val="28"/>
          <w:lang w:eastAsia="zh-CN"/>
        </w:rPr>
        <w:t>，</w:t>
      </w:r>
      <w:r w:rsidR="00875B54" w:rsidRPr="006E6431">
        <w:rPr>
          <w:rFonts w:hint="eastAsia"/>
          <w:sz w:val="24"/>
          <w:szCs w:val="28"/>
          <w:lang w:eastAsia="zh-CN"/>
        </w:rPr>
        <w:t>并邀请其他</w:t>
      </w:r>
      <w:r w:rsidR="006C2F21">
        <w:rPr>
          <w:rFonts w:hint="eastAsia"/>
          <w:sz w:val="24"/>
          <w:szCs w:val="28"/>
          <w:lang w:eastAsia="zh-CN"/>
        </w:rPr>
        <w:t>国家</w:t>
      </w:r>
      <w:r w:rsidR="00875B54" w:rsidRPr="006E6431">
        <w:rPr>
          <w:rFonts w:hint="eastAsia"/>
          <w:sz w:val="24"/>
          <w:szCs w:val="28"/>
          <w:lang w:eastAsia="zh-CN"/>
        </w:rPr>
        <w:t>政府、土著人民和地方社区、</w:t>
      </w:r>
      <w:r w:rsidR="00875B54" w:rsidRPr="00726B22">
        <w:rPr>
          <w:rFonts w:hint="eastAsia"/>
          <w:spacing w:val="-20"/>
          <w:sz w:val="24"/>
          <w:szCs w:val="28"/>
          <w:lang w:eastAsia="zh-CN"/>
        </w:rPr>
        <w:t>妇女、青年和其他相关组织、私营部门和其他利益攸关方</w:t>
      </w:r>
      <w:r w:rsidR="002B4C27">
        <w:rPr>
          <w:rFonts w:hint="eastAsia"/>
          <w:spacing w:val="-20"/>
          <w:sz w:val="24"/>
          <w:szCs w:val="28"/>
          <w:lang w:eastAsia="zh-CN"/>
        </w:rPr>
        <w:t>，</w:t>
      </w:r>
      <w:r w:rsidR="00875B54" w:rsidRPr="00726B22">
        <w:rPr>
          <w:rFonts w:hint="eastAsia"/>
          <w:spacing w:val="-20"/>
          <w:sz w:val="24"/>
          <w:szCs w:val="28"/>
          <w:lang w:eastAsia="zh-CN"/>
        </w:rPr>
        <w:t>通过《公约</w:t>
      </w:r>
      <w:r w:rsidR="00875B54" w:rsidRPr="006E6431">
        <w:rPr>
          <w:rFonts w:hint="eastAsia"/>
          <w:sz w:val="24"/>
          <w:szCs w:val="28"/>
          <w:lang w:eastAsia="zh-CN"/>
        </w:rPr>
        <w:t>》</w:t>
      </w:r>
      <w:r w:rsidR="004A5179">
        <w:rPr>
          <w:rFonts w:hint="eastAsia"/>
          <w:sz w:val="24"/>
          <w:szCs w:val="28"/>
          <w:lang w:eastAsia="zh-CN"/>
        </w:rPr>
        <w:t>之</w:t>
      </w:r>
      <w:r w:rsidR="00875B54" w:rsidRPr="006E6431">
        <w:rPr>
          <w:rFonts w:hint="eastAsia"/>
          <w:sz w:val="24"/>
          <w:szCs w:val="28"/>
          <w:lang w:eastAsia="zh-CN"/>
        </w:rPr>
        <w:t>下现有的报告、知识共享和合作机制，包括信息交换</w:t>
      </w:r>
      <w:r w:rsidR="007A28BA">
        <w:rPr>
          <w:rFonts w:hint="eastAsia"/>
          <w:sz w:val="24"/>
          <w:szCs w:val="28"/>
          <w:lang w:eastAsia="zh-CN"/>
        </w:rPr>
        <w:t>所</w:t>
      </w:r>
      <w:r w:rsidR="00875B54" w:rsidRPr="006E6431">
        <w:rPr>
          <w:rFonts w:hint="eastAsia"/>
          <w:sz w:val="24"/>
          <w:szCs w:val="28"/>
          <w:lang w:eastAsia="zh-CN"/>
        </w:rPr>
        <w:t>机制，</w:t>
      </w:r>
      <w:r w:rsidR="00A02B7A" w:rsidRPr="00726B22">
        <w:rPr>
          <w:rFonts w:hint="eastAsia"/>
          <w:spacing w:val="-20"/>
          <w:sz w:val="24"/>
          <w:szCs w:val="28"/>
          <w:lang w:eastAsia="zh-CN"/>
        </w:rPr>
        <w:t>酌情继续</w:t>
      </w:r>
      <w:r w:rsidR="00875B54" w:rsidRPr="006E6431">
        <w:rPr>
          <w:rFonts w:hint="eastAsia"/>
          <w:sz w:val="24"/>
          <w:szCs w:val="28"/>
          <w:lang w:eastAsia="zh-CN"/>
        </w:rPr>
        <w:t>分享与生物多样性主流化有关的良好做法、工具、机制、</w:t>
      </w:r>
      <w:r w:rsidR="00D24FD4">
        <w:rPr>
          <w:rFonts w:hint="eastAsia"/>
          <w:sz w:val="24"/>
          <w:szCs w:val="28"/>
          <w:lang w:eastAsia="zh-CN"/>
        </w:rPr>
        <w:t>指导意见</w:t>
      </w:r>
      <w:r w:rsidR="00875B54" w:rsidRPr="006E6431">
        <w:rPr>
          <w:rFonts w:hint="eastAsia"/>
          <w:sz w:val="24"/>
          <w:szCs w:val="28"/>
          <w:lang w:eastAsia="zh-CN"/>
        </w:rPr>
        <w:t>和相关解决方案</w:t>
      </w:r>
      <w:r w:rsidR="00875B54">
        <w:rPr>
          <w:rFonts w:hint="eastAsia"/>
          <w:sz w:val="24"/>
          <w:szCs w:val="28"/>
          <w:lang w:eastAsia="zh-CN"/>
        </w:rPr>
        <w:t>；</w:t>
      </w:r>
    </w:p>
    <w:p w14:paraId="7A600F22" w14:textId="6B58491B" w:rsidR="00CE7205" w:rsidRPr="0022704A" w:rsidRDefault="00F56D15" w:rsidP="009B698A">
      <w:pPr>
        <w:pStyle w:val="CBDNormalNoNumber"/>
        <w:tabs>
          <w:tab w:val="clear" w:pos="567"/>
        </w:tabs>
        <w:ind w:left="1134" w:firstLine="567"/>
        <w:rPr>
          <w:lang w:eastAsia="zh-CN"/>
        </w:rPr>
      </w:pPr>
      <w:r w:rsidRPr="00D51C55">
        <w:rPr>
          <w:sz w:val="24"/>
          <w:szCs w:val="24"/>
          <w:lang w:eastAsia="zh-CN"/>
        </w:rPr>
        <w:t>5.</w:t>
      </w:r>
      <w:r w:rsidRPr="00A3380C">
        <w:rPr>
          <w:lang w:eastAsia="zh-CN"/>
        </w:rPr>
        <w:tab/>
      </w:r>
      <w:r w:rsidR="00896A7B" w:rsidRPr="004212A0">
        <w:rPr>
          <w:rFonts w:ascii="KaiTi" w:eastAsia="KaiTi" w:hAnsi="KaiTi" w:cs="Microsoft YaHei" w:hint="eastAsia"/>
          <w:color w:val="000000"/>
          <w:sz w:val="24"/>
          <w:szCs w:val="24"/>
          <w:lang w:val="en-CA" w:eastAsia="zh-CN"/>
          <w14:ligatures w14:val="standardContextual"/>
        </w:rPr>
        <w:t>请</w:t>
      </w:r>
      <w:r w:rsidR="00896A7B" w:rsidRPr="006E6431">
        <w:rPr>
          <w:rFonts w:hint="eastAsia"/>
          <w:sz w:val="24"/>
          <w:szCs w:val="28"/>
          <w:lang w:eastAsia="zh-CN"/>
        </w:rPr>
        <w:t>执行秘书在资源</w:t>
      </w:r>
      <w:r w:rsidR="00771459">
        <w:rPr>
          <w:rFonts w:hint="eastAsia"/>
          <w:sz w:val="24"/>
          <w:szCs w:val="28"/>
          <w:lang w:eastAsia="zh-CN"/>
        </w:rPr>
        <w:t>允许</w:t>
      </w:r>
      <w:r w:rsidR="00896A7B" w:rsidRPr="006E6431">
        <w:rPr>
          <w:rFonts w:hint="eastAsia"/>
          <w:sz w:val="24"/>
          <w:szCs w:val="28"/>
          <w:lang w:eastAsia="zh-CN"/>
        </w:rPr>
        <w:t>的情况下，在现有活动和任务的基础上，继续</w:t>
      </w:r>
      <w:r w:rsidR="00371819">
        <w:rPr>
          <w:rFonts w:hint="eastAsia"/>
          <w:sz w:val="24"/>
          <w:szCs w:val="28"/>
          <w:lang w:eastAsia="zh-CN"/>
        </w:rPr>
        <w:t>：</w:t>
      </w:r>
    </w:p>
    <w:p w14:paraId="5F57A0BF" w14:textId="20E7CA57" w:rsidR="00CE7205" w:rsidRDefault="00CE7205" w:rsidP="009B698A">
      <w:pPr>
        <w:pStyle w:val="CBDNormalNoNumber"/>
        <w:tabs>
          <w:tab w:val="clear" w:pos="567"/>
        </w:tabs>
        <w:ind w:left="1134" w:firstLine="567"/>
        <w:rPr>
          <w:lang w:eastAsia="zh-CN"/>
        </w:rPr>
      </w:pPr>
      <w:r w:rsidRPr="00D51C55">
        <w:rPr>
          <w:sz w:val="24"/>
          <w:szCs w:val="24"/>
          <w:lang w:eastAsia="zh-CN"/>
        </w:rPr>
        <w:t>(a)</w:t>
      </w:r>
      <w:r w:rsidRPr="00D51C55">
        <w:rPr>
          <w:sz w:val="24"/>
          <w:szCs w:val="24"/>
          <w:lang w:eastAsia="zh-CN"/>
        </w:rPr>
        <w:tab/>
      </w:r>
      <w:r w:rsidR="005D5F83" w:rsidRPr="006E6431">
        <w:rPr>
          <w:rFonts w:hint="eastAsia"/>
          <w:sz w:val="24"/>
          <w:szCs w:val="28"/>
          <w:lang w:eastAsia="zh-CN"/>
        </w:rPr>
        <w:t>促进交流与生物多样性主流化有关的良好做法、工具、机制、</w:t>
      </w:r>
      <w:r w:rsidR="00D24FD4">
        <w:rPr>
          <w:rFonts w:hint="eastAsia"/>
          <w:sz w:val="24"/>
          <w:szCs w:val="28"/>
          <w:lang w:eastAsia="zh-CN"/>
        </w:rPr>
        <w:t>指导意见</w:t>
      </w:r>
      <w:r w:rsidR="005D5F83" w:rsidRPr="006E6431">
        <w:rPr>
          <w:rFonts w:hint="eastAsia"/>
          <w:sz w:val="24"/>
          <w:szCs w:val="28"/>
          <w:lang w:eastAsia="zh-CN"/>
        </w:rPr>
        <w:t>和相关解决方案，包括通过信息交换</w:t>
      </w:r>
      <w:r w:rsidR="001E080A">
        <w:rPr>
          <w:rFonts w:hint="eastAsia"/>
          <w:sz w:val="24"/>
          <w:szCs w:val="28"/>
          <w:lang w:eastAsia="zh-CN"/>
        </w:rPr>
        <w:t>所</w:t>
      </w:r>
      <w:r w:rsidR="005D5F83" w:rsidRPr="006E6431">
        <w:rPr>
          <w:rFonts w:hint="eastAsia"/>
          <w:sz w:val="24"/>
          <w:szCs w:val="28"/>
          <w:lang w:eastAsia="zh-CN"/>
        </w:rPr>
        <w:t>机制、区域和次区域对话、科技合作活动、能力建设活动和</w:t>
      </w:r>
      <w:r w:rsidR="005227AC">
        <w:rPr>
          <w:rFonts w:hint="eastAsia"/>
          <w:sz w:val="24"/>
          <w:szCs w:val="28"/>
          <w:lang w:eastAsia="zh-CN"/>
        </w:rPr>
        <w:t>同业交流群</w:t>
      </w:r>
      <w:r w:rsidR="003A2F54">
        <w:rPr>
          <w:rFonts w:hint="eastAsia"/>
          <w:sz w:val="24"/>
          <w:szCs w:val="28"/>
          <w:lang w:val="en-US" w:eastAsia="zh-CN"/>
        </w:rPr>
        <w:t>这样做</w:t>
      </w:r>
      <w:r w:rsidR="005D5F83">
        <w:rPr>
          <w:rFonts w:hint="eastAsia"/>
          <w:sz w:val="24"/>
          <w:szCs w:val="28"/>
          <w:lang w:eastAsia="zh-CN"/>
        </w:rPr>
        <w:t>；</w:t>
      </w:r>
    </w:p>
    <w:p w14:paraId="2049995C" w14:textId="63ADF949" w:rsidR="001C6BFC" w:rsidRPr="00D51C55" w:rsidRDefault="00CE7205" w:rsidP="00A3380C">
      <w:pPr>
        <w:pStyle w:val="CBDNormalNoNumber"/>
        <w:tabs>
          <w:tab w:val="clear" w:pos="567"/>
        </w:tabs>
        <w:ind w:left="1134" w:firstLine="567"/>
        <w:rPr>
          <w:sz w:val="24"/>
          <w:szCs w:val="24"/>
          <w:lang w:eastAsia="zh-CN"/>
        </w:rPr>
      </w:pPr>
      <w:r w:rsidRPr="00D51C55">
        <w:rPr>
          <w:sz w:val="24"/>
          <w:szCs w:val="24"/>
          <w:lang w:eastAsia="zh-CN"/>
        </w:rPr>
        <w:t>(b)</w:t>
      </w:r>
      <w:r w:rsidRPr="00D51C55">
        <w:rPr>
          <w:sz w:val="24"/>
          <w:szCs w:val="24"/>
          <w:lang w:eastAsia="zh-CN"/>
        </w:rPr>
        <w:tab/>
      </w:r>
      <w:r w:rsidR="005D5F83" w:rsidRPr="00564B2A">
        <w:rPr>
          <w:rFonts w:hint="eastAsia"/>
          <w:spacing w:val="-20"/>
          <w:sz w:val="24"/>
          <w:szCs w:val="24"/>
          <w:lang w:eastAsia="zh-CN"/>
        </w:rPr>
        <w:t>根据第七次国家报告以及缔约方和非政府行为者提交</w:t>
      </w:r>
      <w:r w:rsidR="00633E92" w:rsidRPr="00564B2A">
        <w:rPr>
          <w:rFonts w:hint="eastAsia"/>
          <w:spacing w:val="-20"/>
          <w:sz w:val="24"/>
          <w:szCs w:val="24"/>
          <w:lang w:eastAsia="zh-CN"/>
        </w:rPr>
        <w:t>文件中</w:t>
      </w:r>
      <w:r w:rsidR="005D5F83" w:rsidRPr="00564B2A">
        <w:rPr>
          <w:rFonts w:hint="eastAsia"/>
          <w:spacing w:val="-20"/>
          <w:sz w:val="24"/>
          <w:szCs w:val="24"/>
          <w:lang w:eastAsia="zh-CN"/>
        </w:rPr>
        <w:t>的</w:t>
      </w:r>
      <w:r w:rsidR="008550AF">
        <w:rPr>
          <w:rFonts w:hint="eastAsia"/>
          <w:spacing w:val="-20"/>
          <w:sz w:val="24"/>
          <w:szCs w:val="24"/>
          <w:lang w:eastAsia="zh-CN"/>
        </w:rPr>
        <w:t>信息</w:t>
      </w:r>
      <w:r w:rsidR="005D5F83" w:rsidRPr="00D51C55">
        <w:rPr>
          <w:rFonts w:hint="eastAsia"/>
          <w:sz w:val="24"/>
          <w:szCs w:val="24"/>
          <w:lang w:eastAsia="zh-CN"/>
        </w:rPr>
        <w:t>，确定与生物多样性主流化相关的挑战、差距和扶持办法；</w:t>
      </w:r>
    </w:p>
    <w:p w14:paraId="77573377" w14:textId="34F977C3" w:rsidR="00D744A5" w:rsidRPr="00A3380C" w:rsidRDefault="00986538" w:rsidP="004212A0">
      <w:pPr>
        <w:pStyle w:val="CBDNormalNoNumber"/>
        <w:tabs>
          <w:tab w:val="clear" w:pos="567"/>
        </w:tabs>
        <w:ind w:left="1134" w:firstLine="567"/>
        <w:rPr>
          <w:lang w:eastAsia="zh-CN"/>
        </w:rPr>
        <w:sectPr w:rsidR="00D744A5" w:rsidRPr="00A3380C" w:rsidSect="00447F4A">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pPr>
      <w:r w:rsidRPr="00D51C55">
        <w:rPr>
          <w:sz w:val="24"/>
          <w:szCs w:val="24"/>
          <w:lang w:eastAsia="zh-CN"/>
        </w:rPr>
        <w:t>6.</w:t>
      </w:r>
      <w:r w:rsidRPr="00D51C55">
        <w:rPr>
          <w:sz w:val="24"/>
          <w:szCs w:val="24"/>
          <w:lang w:eastAsia="zh-CN"/>
        </w:rPr>
        <w:tab/>
      </w:r>
      <w:r w:rsidR="004212A0" w:rsidRPr="004212A0">
        <w:rPr>
          <w:rFonts w:ascii="KaiTi" w:eastAsia="KaiTi" w:hAnsi="KaiTi" w:cs="Microsoft YaHei" w:hint="eastAsia"/>
          <w:color w:val="000000"/>
          <w:sz w:val="24"/>
          <w:szCs w:val="24"/>
          <w:lang w:eastAsia="zh-CN"/>
        </w:rPr>
        <w:t>还请</w:t>
      </w:r>
      <w:r w:rsidR="004212A0" w:rsidRPr="006E6431">
        <w:rPr>
          <w:rFonts w:ascii="SimSun" w:hAnsi="SimSun" w:cs="SimSun" w:hint="eastAsia"/>
          <w:sz w:val="24"/>
          <w:szCs w:val="28"/>
          <w:lang w:eastAsia="zh-CN"/>
        </w:rPr>
        <w:t>执行秘书在缔约方大会第十八</w:t>
      </w:r>
      <w:r w:rsidR="00F667A2">
        <w:rPr>
          <w:rFonts w:ascii="SimSun" w:hAnsi="SimSun" w:cs="SimSun" w:hint="eastAsia"/>
          <w:sz w:val="24"/>
          <w:szCs w:val="28"/>
          <w:lang w:eastAsia="zh-CN"/>
        </w:rPr>
        <w:t>届</w:t>
      </w:r>
      <w:r w:rsidR="004212A0" w:rsidRPr="006E6431">
        <w:rPr>
          <w:rFonts w:ascii="SimSun" w:hAnsi="SimSun" w:cs="SimSun" w:hint="eastAsia"/>
          <w:sz w:val="24"/>
          <w:szCs w:val="28"/>
          <w:lang w:eastAsia="zh-CN"/>
        </w:rPr>
        <w:t>会议上报告本决定的执行进展情况，包括提供关于生物多样性主流化方面的挑战、差距和机遇的信息</w:t>
      </w:r>
      <w:r w:rsidR="004212A0">
        <w:rPr>
          <w:rFonts w:ascii="SimSun" w:hAnsi="SimSun" w:cs="SimSun" w:hint="eastAsia"/>
          <w:sz w:val="24"/>
          <w:szCs w:val="28"/>
          <w:lang w:eastAsia="zh-CN"/>
        </w:rPr>
        <w:t>。</w:t>
      </w:r>
    </w:p>
    <w:p w14:paraId="675E5131" w14:textId="2180900E" w:rsidR="00D744A5" w:rsidRPr="00D51C55" w:rsidRDefault="00D51C55" w:rsidP="00D744A5">
      <w:pPr>
        <w:pStyle w:val="CBDAnnex"/>
        <w:rPr>
          <w:lang w:val="en-US" w:eastAsia="zh-CN"/>
        </w:rPr>
      </w:pPr>
      <w:r>
        <w:rPr>
          <w:rFonts w:hint="eastAsia"/>
          <w:lang w:val="en-US" w:eastAsia="zh-CN"/>
        </w:rPr>
        <w:lastRenderedPageBreak/>
        <w:t>附件一</w:t>
      </w:r>
    </w:p>
    <w:p w14:paraId="285DB379" w14:textId="23FCF9C2" w:rsidR="00D744A5" w:rsidRPr="0014694A" w:rsidRDefault="00FE68F9" w:rsidP="00811897">
      <w:pPr>
        <w:pStyle w:val="CBDTitle"/>
        <w:rPr>
          <w:szCs w:val="28"/>
          <w:lang w:eastAsia="zh-CN"/>
        </w:rPr>
      </w:pPr>
      <w:r w:rsidRPr="0014694A">
        <w:rPr>
          <w:rFonts w:hint="eastAsia"/>
          <w:szCs w:val="28"/>
          <w:lang w:eastAsia="zh-CN"/>
        </w:rPr>
        <w:t>同业交流群网络研讨会系列</w:t>
      </w:r>
      <w:r w:rsidR="00A51249" w:rsidRPr="0014694A">
        <w:rPr>
          <w:rFonts w:hint="eastAsia"/>
          <w:szCs w:val="28"/>
          <w:lang w:eastAsia="zh-CN"/>
        </w:rPr>
        <w:t>日程表</w:t>
      </w:r>
    </w:p>
    <w:p w14:paraId="79850607" w14:textId="5B7198E8" w:rsidR="003D7268" w:rsidRPr="006517A9" w:rsidRDefault="00EC5C99" w:rsidP="00567469">
      <w:pPr>
        <w:pStyle w:val="CBDNormalNumber"/>
        <w:numPr>
          <w:ilvl w:val="0"/>
          <w:numId w:val="29"/>
        </w:numPr>
        <w:rPr>
          <w:lang w:eastAsia="zh-CN"/>
        </w:rPr>
      </w:pPr>
      <w:bookmarkStart w:id="0" w:name="_Hlk216086750"/>
      <w:r w:rsidRPr="008A60EF">
        <w:rPr>
          <w:rFonts w:hint="eastAsia"/>
          <w:sz w:val="24"/>
          <w:szCs w:val="28"/>
          <w:lang w:eastAsia="zh-CN"/>
        </w:rPr>
        <w:t>本附件载有第</w:t>
      </w:r>
      <w:hyperlink r:id="rId41" w:history="1">
        <w:r w:rsidR="00013B72" w:rsidRPr="00013B72">
          <w:rPr>
            <w:rStyle w:val="Hyperlink"/>
            <w:sz w:val="24"/>
            <w:szCs w:val="24"/>
            <w:lang w:eastAsia="zh-CN" w:bidi="ar-SY"/>
          </w:rPr>
          <w:t>2026-043</w:t>
        </w:r>
      </w:hyperlink>
      <w:r w:rsidRPr="008A60EF">
        <w:rPr>
          <w:rFonts w:hint="eastAsia"/>
          <w:sz w:val="24"/>
          <w:szCs w:val="28"/>
          <w:lang w:eastAsia="zh-CN"/>
        </w:rPr>
        <w:t>号通知所载</w:t>
      </w:r>
      <w:r w:rsidR="008819A0">
        <w:rPr>
          <w:rFonts w:hint="eastAsia"/>
          <w:sz w:val="24"/>
          <w:szCs w:val="28"/>
          <w:lang w:eastAsia="zh-CN"/>
        </w:rPr>
        <w:t>同业交流群</w:t>
      </w:r>
      <w:r w:rsidRPr="008A60EF">
        <w:rPr>
          <w:rFonts w:hint="eastAsia"/>
          <w:sz w:val="24"/>
          <w:szCs w:val="28"/>
          <w:lang w:eastAsia="zh-CN"/>
        </w:rPr>
        <w:t>系列网上研讨会的</w:t>
      </w:r>
      <w:r w:rsidR="00D70028">
        <w:rPr>
          <w:rFonts w:hint="eastAsia"/>
          <w:sz w:val="24"/>
          <w:szCs w:val="28"/>
          <w:lang w:eastAsia="zh-CN"/>
        </w:rPr>
        <w:t>日程表</w:t>
      </w:r>
      <w:r>
        <w:rPr>
          <w:rFonts w:hint="eastAsia"/>
          <w:sz w:val="24"/>
          <w:szCs w:val="28"/>
          <w:lang w:eastAsia="zh-CN"/>
        </w:rPr>
        <w:t>。</w:t>
      </w:r>
      <w:r w:rsidR="00013B72" w:rsidRPr="006517A9">
        <w:rPr>
          <w:rStyle w:val="FootnoteReference"/>
          <w:lang w:bidi="ar-SY"/>
        </w:rPr>
        <w:footnoteReference w:id="16"/>
      </w:r>
    </w:p>
    <w:p w14:paraId="2CEB9E40" w14:textId="351FA954" w:rsidR="00567469" w:rsidRPr="006517A9" w:rsidRDefault="00522344" w:rsidP="00567469">
      <w:pPr>
        <w:pStyle w:val="CBDNormalNumber"/>
        <w:numPr>
          <w:ilvl w:val="0"/>
          <w:numId w:val="29"/>
        </w:numPr>
        <w:rPr>
          <w:lang w:eastAsia="zh-CN"/>
        </w:rPr>
      </w:pPr>
      <w:r w:rsidRPr="008A60EF">
        <w:rPr>
          <w:rFonts w:hint="eastAsia"/>
          <w:sz w:val="24"/>
          <w:szCs w:val="28"/>
          <w:lang w:eastAsia="zh-CN"/>
        </w:rPr>
        <w:t>网络研讨会</w:t>
      </w:r>
      <w:r>
        <w:rPr>
          <w:rFonts w:hint="eastAsia"/>
          <w:sz w:val="24"/>
          <w:szCs w:val="28"/>
          <w:lang w:eastAsia="zh-CN"/>
        </w:rPr>
        <w:t>预定</w:t>
      </w:r>
      <w:r w:rsidRPr="008A60EF">
        <w:rPr>
          <w:rFonts w:hint="eastAsia"/>
          <w:sz w:val="24"/>
          <w:szCs w:val="28"/>
          <w:lang w:eastAsia="zh-CN"/>
        </w:rPr>
        <w:t>时间</w:t>
      </w:r>
      <w:r>
        <w:rPr>
          <w:rFonts w:hint="eastAsia"/>
          <w:sz w:val="24"/>
          <w:szCs w:val="28"/>
          <w:lang w:eastAsia="zh-CN"/>
        </w:rPr>
        <w:t>：</w:t>
      </w:r>
    </w:p>
    <w:p w14:paraId="7D609DA7" w14:textId="61743D7E" w:rsidR="00567469" w:rsidRPr="00462B7F" w:rsidRDefault="00FE68F9" w:rsidP="00567469">
      <w:pPr>
        <w:pStyle w:val="CBDNormalNumber"/>
        <w:numPr>
          <w:ilvl w:val="1"/>
          <w:numId w:val="29"/>
        </w:numPr>
        <w:rPr>
          <w:sz w:val="24"/>
          <w:szCs w:val="24"/>
        </w:rPr>
      </w:pPr>
      <w:hyperlink r:id="rId42" w:history="1">
        <w:r w:rsidRPr="00462B7F">
          <w:rPr>
            <w:rStyle w:val="Hyperlink"/>
            <w:rFonts w:hint="eastAsia"/>
            <w:sz w:val="24"/>
            <w:szCs w:val="24"/>
          </w:rPr>
          <w:t>循环经济</w:t>
        </w:r>
      </w:hyperlink>
      <w:r w:rsidR="00567469" w:rsidRPr="00462B7F">
        <w:rPr>
          <w:sz w:val="24"/>
          <w:szCs w:val="24"/>
        </w:rPr>
        <w:t xml:space="preserve"> –</w:t>
      </w:r>
      <w:r w:rsidR="00522344" w:rsidRPr="00462B7F">
        <w:rPr>
          <w:rFonts w:hint="eastAsia"/>
          <w:sz w:val="24"/>
          <w:szCs w:val="24"/>
        </w:rPr>
        <w:t>2026</w:t>
      </w:r>
      <w:r w:rsidR="00522344" w:rsidRPr="00462B7F">
        <w:rPr>
          <w:rFonts w:hint="eastAsia"/>
          <w:sz w:val="24"/>
          <w:szCs w:val="24"/>
        </w:rPr>
        <w:t>年</w:t>
      </w:r>
      <w:r w:rsidR="00522344" w:rsidRPr="00462B7F">
        <w:rPr>
          <w:rFonts w:hint="eastAsia"/>
          <w:sz w:val="24"/>
          <w:szCs w:val="24"/>
        </w:rPr>
        <w:t>5</w:t>
      </w:r>
      <w:r w:rsidR="00522344" w:rsidRPr="00462B7F">
        <w:rPr>
          <w:rFonts w:hint="eastAsia"/>
          <w:sz w:val="24"/>
          <w:szCs w:val="24"/>
        </w:rPr>
        <w:t>月</w:t>
      </w:r>
      <w:r w:rsidR="00522344" w:rsidRPr="00462B7F">
        <w:rPr>
          <w:rFonts w:hint="eastAsia"/>
          <w:sz w:val="24"/>
          <w:szCs w:val="24"/>
        </w:rPr>
        <w:t>14</w:t>
      </w:r>
      <w:r w:rsidR="00522344" w:rsidRPr="00462B7F">
        <w:rPr>
          <w:rFonts w:hint="eastAsia"/>
          <w:sz w:val="24"/>
          <w:szCs w:val="24"/>
        </w:rPr>
        <w:t>日</w:t>
      </w:r>
    </w:p>
    <w:p w14:paraId="567CCB4F" w14:textId="13AF9B02" w:rsidR="00567469" w:rsidRPr="00462B7F" w:rsidRDefault="00522344" w:rsidP="00567469">
      <w:pPr>
        <w:pStyle w:val="CBDNormalNumber"/>
        <w:numPr>
          <w:ilvl w:val="1"/>
          <w:numId w:val="29"/>
        </w:numPr>
        <w:rPr>
          <w:sz w:val="24"/>
          <w:szCs w:val="24"/>
        </w:rPr>
      </w:pPr>
      <w:hyperlink r:id="rId43" w:history="1">
        <w:r w:rsidRPr="00462B7F">
          <w:rPr>
            <w:rStyle w:val="Hyperlink"/>
            <w:rFonts w:hint="eastAsia"/>
            <w:sz w:val="24"/>
            <w:szCs w:val="24"/>
            <w:lang w:eastAsia="zh-CN"/>
          </w:rPr>
          <w:t>矿业</w:t>
        </w:r>
      </w:hyperlink>
      <w:r w:rsidR="003163B9">
        <w:rPr>
          <w:rStyle w:val="Hyperlink"/>
          <w:sz w:val="24"/>
          <w:szCs w:val="24"/>
          <w:lang w:eastAsia="zh-CN"/>
        </w:rPr>
        <w:t xml:space="preserve"> </w:t>
      </w:r>
      <w:r w:rsidR="00567469" w:rsidRPr="00462B7F">
        <w:rPr>
          <w:sz w:val="24"/>
          <w:szCs w:val="24"/>
        </w:rPr>
        <w:t>–</w:t>
      </w:r>
      <w:r w:rsidR="003163B9">
        <w:rPr>
          <w:sz w:val="24"/>
          <w:szCs w:val="24"/>
        </w:rPr>
        <w:t xml:space="preserve"> </w:t>
      </w:r>
      <w:r w:rsidR="00123376" w:rsidRPr="00462B7F">
        <w:rPr>
          <w:rFonts w:hint="eastAsia"/>
          <w:sz w:val="24"/>
          <w:szCs w:val="24"/>
        </w:rPr>
        <w:t>2026</w:t>
      </w:r>
      <w:r w:rsidR="00123376" w:rsidRPr="00462B7F">
        <w:rPr>
          <w:rFonts w:hint="eastAsia"/>
          <w:sz w:val="24"/>
          <w:szCs w:val="24"/>
        </w:rPr>
        <w:t>年</w:t>
      </w:r>
      <w:r w:rsidR="00123376" w:rsidRPr="00462B7F">
        <w:rPr>
          <w:rFonts w:hint="eastAsia"/>
          <w:sz w:val="24"/>
          <w:szCs w:val="24"/>
        </w:rPr>
        <w:t>5</w:t>
      </w:r>
      <w:r w:rsidR="00123376" w:rsidRPr="00462B7F">
        <w:rPr>
          <w:rFonts w:hint="eastAsia"/>
          <w:sz w:val="24"/>
          <w:szCs w:val="24"/>
        </w:rPr>
        <w:t>月</w:t>
      </w:r>
      <w:r w:rsidR="00123376">
        <w:rPr>
          <w:sz w:val="24"/>
          <w:szCs w:val="24"/>
        </w:rPr>
        <w:t>26</w:t>
      </w:r>
      <w:r w:rsidR="00123376" w:rsidRPr="00462B7F">
        <w:rPr>
          <w:rFonts w:hint="eastAsia"/>
          <w:sz w:val="24"/>
          <w:szCs w:val="24"/>
        </w:rPr>
        <w:t>日</w:t>
      </w:r>
    </w:p>
    <w:p w14:paraId="71AC44A8" w14:textId="114C6C68" w:rsidR="00567469" w:rsidRPr="00462B7F" w:rsidRDefault="00522344" w:rsidP="00567469">
      <w:pPr>
        <w:pStyle w:val="CBDNormalNumber"/>
        <w:numPr>
          <w:ilvl w:val="1"/>
          <w:numId w:val="29"/>
        </w:numPr>
        <w:rPr>
          <w:sz w:val="24"/>
          <w:szCs w:val="24"/>
        </w:rPr>
      </w:pPr>
      <w:hyperlink r:id="rId44" w:history="1">
        <w:r w:rsidRPr="00462B7F">
          <w:rPr>
            <w:rStyle w:val="Hyperlink"/>
            <w:rFonts w:hint="eastAsia"/>
            <w:sz w:val="24"/>
            <w:szCs w:val="24"/>
            <w:lang w:eastAsia="zh-CN"/>
          </w:rPr>
          <w:t>金融</w:t>
        </w:r>
      </w:hyperlink>
      <w:r w:rsidR="00C3085E">
        <w:rPr>
          <w:rStyle w:val="Hyperlink"/>
          <w:sz w:val="24"/>
          <w:szCs w:val="24"/>
          <w:lang w:eastAsia="zh-CN"/>
        </w:rPr>
        <w:t xml:space="preserve"> </w:t>
      </w:r>
      <w:r w:rsidR="00567469" w:rsidRPr="00462B7F">
        <w:rPr>
          <w:sz w:val="24"/>
          <w:szCs w:val="24"/>
        </w:rPr>
        <w:t>–</w:t>
      </w:r>
      <w:r w:rsidR="00123376">
        <w:rPr>
          <w:sz w:val="24"/>
          <w:szCs w:val="24"/>
        </w:rPr>
        <w:t xml:space="preserve"> </w:t>
      </w:r>
      <w:r w:rsidR="00212421" w:rsidRPr="00462B7F">
        <w:rPr>
          <w:rFonts w:hint="eastAsia"/>
          <w:sz w:val="24"/>
          <w:szCs w:val="24"/>
        </w:rPr>
        <w:t>2026</w:t>
      </w:r>
      <w:r w:rsidR="00212421" w:rsidRPr="00462B7F">
        <w:rPr>
          <w:rFonts w:hint="eastAsia"/>
          <w:sz w:val="24"/>
          <w:szCs w:val="24"/>
        </w:rPr>
        <w:t>年</w:t>
      </w:r>
      <w:r w:rsidR="00212421" w:rsidRPr="00462B7F">
        <w:rPr>
          <w:rFonts w:hint="eastAsia"/>
          <w:sz w:val="24"/>
          <w:szCs w:val="24"/>
        </w:rPr>
        <w:t>5</w:t>
      </w:r>
      <w:r w:rsidR="00212421" w:rsidRPr="00462B7F">
        <w:rPr>
          <w:rFonts w:hint="eastAsia"/>
          <w:sz w:val="24"/>
          <w:szCs w:val="24"/>
        </w:rPr>
        <w:t>月</w:t>
      </w:r>
      <w:r w:rsidR="00212421" w:rsidRPr="00462B7F">
        <w:rPr>
          <w:rFonts w:hint="eastAsia"/>
          <w:sz w:val="24"/>
          <w:szCs w:val="24"/>
        </w:rPr>
        <w:t>2</w:t>
      </w:r>
      <w:r w:rsidR="00212421" w:rsidRPr="00462B7F">
        <w:rPr>
          <w:rFonts w:hint="eastAsia"/>
          <w:sz w:val="24"/>
          <w:szCs w:val="24"/>
        </w:rPr>
        <w:t>日</w:t>
      </w:r>
    </w:p>
    <w:p w14:paraId="1E15090B" w14:textId="203DF0F8" w:rsidR="00567469" w:rsidRPr="00462B7F" w:rsidRDefault="00522344" w:rsidP="00567469">
      <w:pPr>
        <w:pStyle w:val="CBDNormalNumber"/>
        <w:numPr>
          <w:ilvl w:val="1"/>
          <w:numId w:val="29"/>
        </w:numPr>
        <w:rPr>
          <w:sz w:val="24"/>
          <w:szCs w:val="24"/>
        </w:rPr>
      </w:pPr>
      <w:hyperlink r:id="rId45" w:history="1">
        <w:r w:rsidRPr="00462B7F">
          <w:rPr>
            <w:rStyle w:val="Hyperlink"/>
            <w:rFonts w:hint="eastAsia"/>
            <w:sz w:val="24"/>
            <w:szCs w:val="24"/>
            <w:lang w:eastAsia="zh-CN"/>
          </w:rPr>
          <w:t>渔业</w:t>
        </w:r>
      </w:hyperlink>
      <w:r w:rsidR="00C3085E">
        <w:rPr>
          <w:rStyle w:val="Hyperlink"/>
          <w:sz w:val="24"/>
          <w:szCs w:val="24"/>
          <w:lang w:eastAsia="zh-CN"/>
        </w:rPr>
        <w:t xml:space="preserve"> </w:t>
      </w:r>
      <w:r w:rsidR="00567469" w:rsidRPr="00462B7F">
        <w:rPr>
          <w:sz w:val="24"/>
          <w:szCs w:val="24"/>
        </w:rPr>
        <w:t>–</w:t>
      </w:r>
      <w:r w:rsidR="00C3085E">
        <w:rPr>
          <w:sz w:val="24"/>
          <w:szCs w:val="24"/>
        </w:rPr>
        <w:t xml:space="preserve"> </w:t>
      </w:r>
      <w:r w:rsidR="00212421" w:rsidRPr="00462B7F">
        <w:rPr>
          <w:rFonts w:hint="eastAsia"/>
          <w:sz w:val="24"/>
          <w:szCs w:val="24"/>
        </w:rPr>
        <w:t>2026</w:t>
      </w:r>
      <w:r w:rsidR="00212421" w:rsidRPr="00462B7F">
        <w:rPr>
          <w:rFonts w:hint="eastAsia"/>
          <w:sz w:val="24"/>
          <w:szCs w:val="24"/>
        </w:rPr>
        <w:t>年</w:t>
      </w:r>
      <w:r w:rsidR="00212421" w:rsidRPr="00462B7F">
        <w:rPr>
          <w:rFonts w:hint="eastAsia"/>
          <w:sz w:val="24"/>
          <w:szCs w:val="24"/>
        </w:rPr>
        <w:t>6</w:t>
      </w:r>
      <w:r w:rsidR="00212421" w:rsidRPr="00462B7F">
        <w:rPr>
          <w:rFonts w:hint="eastAsia"/>
          <w:sz w:val="24"/>
          <w:szCs w:val="24"/>
        </w:rPr>
        <w:t>月</w:t>
      </w:r>
      <w:r w:rsidR="00212421" w:rsidRPr="00462B7F">
        <w:rPr>
          <w:rFonts w:hint="eastAsia"/>
          <w:sz w:val="24"/>
          <w:szCs w:val="24"/>
        </w:rPr>
        <w:t>9</w:t>
      </w:r>
      <w:r w:rsidR="00212421" w:rsidRPr="00462B7F">
        <w:rPr>
          <w:rFonts w:hint="eastAsia"/>
          <w:sz w:val="24"/>
          <w:szCs w:val="24"/>
        </w:rPr>
        <w:t>日</w:t>
      </w:r>
    </w:p>
    <w:p w14:paraId="446DE7E6" w14:textId="22B0F06A" w:rsidR="00567469" w:rsidRPr="00462B7F" w:rsidRDefault="00522344" w:rsidP="00567469">
      <w:pPr>
        <w:pStyle w:val="CBDNormalNumber"/>
        <w:numPr>
          <w:ilvl w:val="1"/>
          <w:numId w:val="29"/>
        </w:numPr>
        <w:rPr>
          <w:sz w:val="24"/>
          <w:szCs w:val="24"/>
        </w:rPr>
      </w:pPr>
      <w:hyperlink r:id="rId46" w:history="1">
        <w:r w:rsidRPr="00462B7F">
          <w:rPr>
            <w:rStyle w:val="Hyperlink"/>
            <w:rFonts w:hint="eastAsia"/>
            <w:sz w:val="24"/>
            <w:szCs w:val="24"/>
            <w:lang w:eastAsia="zh-CN"/>
          </w:rPr>
          <w:t>林业</w:t>
        </w:r>
      </w:hyperlink>
      <w:r w:rsidR="00C3085E">
        <w:rPr>
          <w:rStyle w:val="Hyperlink"/>
          <w:sz w:val="24"/>
          <w:szCs w:val="24"/>
          <w:lang w:eastAsia="zh-CN"/>
        </w:rPr>
        <w:t xml:space="preserve"> </w:t>
      </w:r>
      <w:r w:rsidR="00567469" w:rsidRPr="00462B7F">
        <w:rPr>
          <w:sz w:val="24"/>
          <w:szCs w:val="24"/>
        </w:rPr>
        <w:t>–</w:t>
      </w:r>
      <w:r w:rsidR="00212421" w:rsidRPr="00462B7F">
        <w:rPr>
          <w:rFonts w:hint="eastAsia"/>
          <w:sz w:val="24"/>
          <w:szCs w:val="24"/>
        </w:rPr>
        <w:t>2</w:t>
      </w:r>
      <w:r w:rsidR="00C3085E">
        <w:rPr>
          <w:sz w:val="24"/>
          <w:szCs w:val="24"/>
        </w:rPr>
        <w:t xml:space="preserve"> </w:t>
      </w:r>
      <w:r w:rsidR="00212421" w:rsidRPr="00462B7F">
        <w:rPr>
          <w:rFonts w:hint="eastAsia"/>
          <w:sz w:val="24"/>
          <w:szCs w:val="24"/>
        </w:rPr>
        <w:t>026</w:t>
      </w:r>
      <w:r w:rsidR="00212421" w:rsidRPr="00462B7F">
        <w:rPr>
          <w:rFonts w:hint="eastAsia"/>
          <w:sz w:val="24"/>
          <w:szCs w:val="24"/>
        </w:rPr>
        <w:t>年</w:t>
      </w:r>
      <w:r w:rsidR="00212421" w:rsidRPr="00462B7F">
        <w:rPr>
          <w:rFonts w:hint="eastAsia"/>
          <w:sz w:val="24"/>
          <w:szCs w:val="24"/>
        </w:rPr>
        <w:t>6</w:t>
      </w:r>
      <w:r w:rsidR="00212421" w:rsidRPr="00462B7F">
        <w:rPr>
          <w:rFonts w:hint="eastAsia"/>
          <w:sz w:val="24"/>
          <w:szCs w:val="24"/>
        </w:rPr>
        <w:t>月</w:t>
      </w:r>
      <w:r w:rsidR="00212421" w:rsidRPr="00462B7F">
        <w:rPr>
          <w:rFonts w:hint="eastAsia"/>
          <w:sz w:val="24"/>
          <w:szCs w:val="24"/>
        </w:rPr>
        <w:t>16</w:t>
      </w:r>
      <w:r w:rsidR="00212421" w:rsidRPr="00462B7F">
        <w:rPr>
          <w:rFonts w:hint="eastAsia"/>
          <w:sz w:val="24"/>
          <w:szCs w:val="24"/>
        </w:rPr>
        <w:t>日</w:t>
      </w:r>
    </w:p>
    <w:p w14:paraId="0F55E9A7" w14:textId="4C658E52" w:rsidR="00847A22" w:rsidRPr="00462B7F" w:rsidRDefault="00787DAA" w:rsidP="00567469">
      <w:pPr>
        <w:pStyle w:val="CBDNormalNumber"/>
        <w:numPr>
          <w:ilvl w:val="1"/>
          <w:numId w:val="29"/>
        </w:numPr>
        <w:rPr>
          <w:sz w:val="24"/>
          <w:szCs w:val="24"/>
          <w:lang w:eastAsia="zh-CN"/>
        </w:rPr>
      </w:pPr>
      <w:hyperlink r:id="rId47" w:history="1">
        <w:r w:rsidRPr="00462B7F">
          <w:rPr>
            <w:rStyle w:val="Hyperlink"/>
            <w:rFonts w:hint="eastAsia"/>
            <w:sz w:val="24"/>
            <w:szCs w:val="24"/>
            <w:lang w:eastAsia="zh-CN"/>
          </w:rPr>
          <w:t>第二届国家以下级别会议</w:t>
        </w:r>
      </w:hyperlink>
      <w:r w:rsidRPr="00462B7F">
        <w:rPr>
          <w:rStyle w:val="Hyperlink"/>
          <w:sz w:val="24"/>
          <w:szCs w:val="24"/>
          <w:lang w:eastAsia="zh-CN"/>
        </w:rPr>
        <w:t xml:space="preserve"> </w:t>
      </w:r>
      <w:r w:rsidR="00847A22" w:rsidRPr="00462B7F">
        <w:rPr>
          <w:sz w:val="24"/>
          <w:szCs w:val="24"/>
          <w:lang w:eastAsia="zh-CN"/>
        </w:rPr>
        <w:t xml:space="preserve"> –</w:t>
      </w:r>
      <w:r w:rsidR="00C3085E">
        <w:rPr>
          <w:sz w:val="24"/>
          <w:szCs w:val="24"/>
          <w:lang w:eastAsia="zh-CN"/>
        </w:rPr>
        <w:t xml:space="preserve"> </w:t>
      </w:r>
      <w:r w:rsidR="00212421" w:rsidRPr="00462B7F">
        <w:rPr>
          <w:rFonts w:hint="eastAsia"/>
          <w:sz w:val="24"/>
          <w:szCs w:val="24"/>
          <w:lang w:eastAsia="zh-CN"/>
        </w:rPr>
        <w:t>2026</w:t>
      </w:r>
      <w:r w:rsidR="00212421" w:rsidRPr="00462B7F">
        <w:rPr>
          <w:rFonts w:hint="eastAsia"/>
          <w:sz w:val="24"/>
          <w:szCs w:val="24"/>
          <w:lang w:eastAsia="zh-CN"/>
        </w:rPr>
        <w:t>年</w:t>
      </w:r>
      <w:r w:rsidR="00212421" w:rsidRPr="00462B7F">
        <w:rPr>
          <w:rFonts w:hint="eastAsia"/>
          <w:sz w:val="24"/>
          <w:szCs w:val="24"/>
          <w:lang w:eastAsia="zh-CN"/>
        </w:rPr>
        <w:t>7</w:t>
      </w:r>
      <w:r w:rsidR="00212421" w:rsidRPr="00462B7F">
        <w:rPr>
          <w:rFonts w:hint="eastAsia"/>
          <w:sz w:val="24"/>
          <w:szCs w:val="24"/>
          <w:lang w:eastAsia="zh-CN"/>
        </w:rPr>
        <w:t>月</w:t>
      </w:r>
      <w:r w:rsidR="00212421" w:rsidRPr="00462B7F">
        <w:rPr>
          <w:rFonts w:hint="eastAsia"/>
          <w:sz w:val="24"/>
          <w:szCs w:val="24"/>
          <w:lang w:eastAsia="zh-CN"/>
        </w:rPr>
        <w:t>8</w:t>
      </w:r>
      <w:r w:rsidR="00212421" w:rsidRPr="00462B7F">
        <w:rPr>
          <w:rFonts w:hint="eastAsia"/>
          <w:sz w:val="24"/>
          <w:szCs w:val="24"/>
          <w:lang w:eastAsia="zh-CN"/>
        </w:rPr>
        <w:t>日</w:t>
      </w:r>
    </w:p>
    <w:p w14:paraId="55882D47" w14:textId="58919350" w:rsidR="00567469" w:rsidRPr="00462B7F" w:rsidRDefault="00787DAA" w:rsidP="00567469">
      <w:pPr>
        <w:pStyle w:val="CBDNormalNumber"/>
        <w:numPr>
          <w:ilvl w:val="1"/>
          <w:numId w:val="29"/>
        </w:numPr>
        <w:rPr>
          <w:sz w:val="24"/>
          <w:szCs w:val="24"/>
          <w:lang w:eastAsia="zh-CN"/>
        </w:rPr>
      </w:pPr>
      <w:hyperlink r:id="rId48" w:history="1">
        <w:r w:rsidRPr="00024629">
          <w:rPr>
            <w:rStyle w:val="Hyperlink"/>
            <w:rFonts w:hint="eastAsia"/>
            <w:sz w:val="24"/>
            <w:szCs w:val="24"/>
            <w:lang w:eastAsia="zh-CN"/>
          </w:rPr>
          <w:t>旅游业</w:t>
        </w:r>
      </w:hyperlink>
      <w:r w:rsidR="00567469" w:rsidRPr="00462B7F">
        <w:rPr>
          <w:sz w:val="24"/>
          <w:szCs w:val="24"/>
          <w:lang w:eastAsia="zh-CN"/>
        </w:rPr>
        <w:t>–</w:t>
      </w:r>
      <w:r w:rsidR="00593106">
        <w:rPr>
          <w:sz w:val="24"/>
          <w:szCs w:val="24"/>
          <w:lang w:eastAsia="zh-CN"/>
        </w:rPr>
        <w:t xml:space="preserve"> </w:t>
      </w:r>
      <w:r w:rsidR="00212421" w:rsidRPr="00462B7F">
        <w:rPr>
          <w:rFonts w:hint="eastAsia"/>
          <w:sz w:val="24"/>
          <w:szCs w:val="24"/>
          <w:lang w:eastAsia="zh-CN"/>
        </w:rPr>
        <w:t>2026</w:t>
      </w:r>
      <w:r w:rsidR="00212421" w:rsidRPr="00462B7F">
        <w:rPr>
          <w:rFonts w:hint="eastAsia"/>
          <w:sz w:val="24"/>
          <w:szCs w:val="24"/>
          <w:lang w:eastAsia="zh-CN"/>
        </w:rPr>
        <w:t>年</w:t>
      </w:r>
      <w:r w:rsidR="00212421" w:rsidRPr="00462B7F">
        <w:rPr>
          <w:rFonts w:hint="eastAsia"/>
          <w:sz w:val="24"/>
          <w:szCs w:val="24"/>
          <w:lang w:eastAsia="zh-CN"/>
        </w:rPr>
        <w:t>6</w:t>
      </w:r>
      <w:r w:rsidR="00212421" w:rsidRPr="00462B7F">
        <w:rPr>
          <w:rFonts w:hint="eastAsia"/>
          <w:sz w:val="24"/>
          <w:szCs w:val="24"/>
          <w:lang w:eastAsia="zh-CN"/>
        </w:rPr>
        <w:t>月</w:t>
      </w:r>
      <w:r w:rsidR="00212421" w:rsidRPr="00462B7F">
        <w:rPr>
          <w:rFonts w:hint="eastAsia"/>
          <w:sz w:val="24"/>
          <w:szCs w:val="24"/>
          <w:lang w:eastAsia="zh-CN"/>
        </w:rPr>
        <w:t>(</w:t>
      </w:r>
      <w:r w:rsidR="00593106">
        <w:rPr>
          <w:rFonts w:hint="eastAsia"/>
          <w:sz w:val="24"/>
          <w:szCs w:val="24"/>
          <w:lang w:eastAsia="zh-CN"/>
        </w:rPr>
        <w:t>确切</w:t>
      </w:r>
      <w:r w:rsidR="00212421" w:rsidRPr="00462B7F">
        <w:rPr>
          <w:rFonts w:hint="eastAsia"/>
          <w:sz w:val="24"/>
          <w:szCs w:val="24"/>
          <w:lang w:eastAsia="zh-CN"/>
        </w:rPr>
        <w:t>日期待定</w:t>
      </w:r>
      <w:r w:rsidR="00212421" w:rsidRPr="00462B7F">
        <w:rPr>
          <w:rFonts w:hint="eastAsia"/>
          <w:sz w:val="24"/>
          <w:szCs w:val="24"/>
          <w:lang w:eastAsia="zh-CN"/>
        </w:rPr>
        <w:t>)</w:t>
      </w:r>
      <w:r w:rsidR="00ED1268" w:rsidRPr="00462B7F">
        <w:rPr>
          <w:rFonts w:hint="eastAsia"/>
          <w:sz w:val="24"/>
          <w:szCs w:val="24"/>
          <w:lang w:eastAsia="zh-CN"/>
        </w:rPr>
        <w:t xml:space="preserve"> </w:t>
      </w:r>
    </w:p>
    <w:p w14:paraId="442785D9" w14:textId="47232F1B" w:rsidR="00567469" w:rsidRPr="00462B7F" w:rsidRDefault="00787DAA" w:rsidP="00567469">
      <w:pPr>
        <w:pStyle w:val="CBDNormalNumber"/>
        <w:numPr>
          <w:ilvl w:val="1"/>
          <w:numId w:val="29"/>
        </w:numPr>
        <w:rPr>
          <w:sz w:val="24"/>
          <w:szCs w:val="24"/>
          <w:lang w:eastAsia="zh-CN"/>
        </w:rPr>
      </w:pPr>
      <w:hyperlink r:id="rId49" w:history="1">
        <w:r w:rsidRPr="00024629">
          <w:rPr>
            <w:rStyle w:val="Hyperlink"/>
            <w:rFonts w:hint="eastAsia"/>
            <w:sz w:val="24"/>
            <w:szCs w:val="24"/>
            <w:lang w:eastAsia="zh-CN"/>
          </w:rPr>
          <w:t>贸易</w:t>
        </w:r>
      </w:hyperlink>
      <w:r w:rsidR="00567469" w:rsidRPr="00462B7F">
        <w:rPr>
          <w:sz w:val="24"/>
          <w:szCs w:val="24"/>
          <w:lang w:eastAsia="zh-CN"/>
        </w:rPr>
        <w:t xml:space="preserve"> –</w:t>
      </w:r>
      <w:r w:rsidR="00397378">
        <w:rPr>
          <w:sz w:val="24"/>
          <w:szCs w:val="24"/>
          <w:lang w:eastAsia="zh-CN"/>
        </w:rPr>
        <w:t xml:space="preserve"> </w:t>
      </w:r>
      <w:r w:rsidR="00ED1268" w:rsidRPr="00462B7F">
        <w:rPr>
          <w:rFonts w:hint="eastAsia"/>
          <w:sz w:val="24"/>
          <w:szCs w:val="24"/>
          <w:lang w:eastAsia="zh-CN"/>
        </w:rPr>
        <w:t>2026</w:t>
      </w:r>
      <w:r w:rsidR="00ED1268" w:rsidRPr="00462B7F">
        <w:rPr>
          <w:rFonts w:hint="eastAsia"/>
          <w:sz w:val="24"/>
          <w:szCs w:val="24"/>
          <w:lang w:eastAsia="zh-CN"/>
        </w:rPr>
        <w:t>年</w:t>
      </w:r>
      <w:r w:rsidR="00ED1268" w:rsidRPr="00462B7F">
        <w:rPr>
          <w:rFonts w:hint="eastAsia"/>
          <w:sz w:val="24"/>
          <w:szCs w:val="24"/>
          <w:lang w:eastAsia="zh-CN"/>
        </w:rPr>
        <w:t>7</w:t>
      </w:r>
      <w:r w:rsidR="00ED1268" w:rsidRPr="00462B7F">
        <w:rPr>
          <w:rFonts w:hint="eastAsia"/>
          <w:sz w:val="24"/>
          <w:szCs w:val="24"/>
          <w:lang w:eastAsia="zh-CN"/>
        </w:rPr>
        <w:t>月至</w:t>
      </w:r>
      <w:r w:rsidR="00ED1268" w:rsidRPr="00462B7F">
        <w:rPr>
          <w:rFonts w:hint="eastAsia"/>
          <w:sz w:val="24"/>
          <w:szCs w:val="24"/>
          <w:lang w:eastAsia="zh-CN"/>
        </w:rPr>
        <w:t>9</w:t>
      </w:r>
      <w:r w:rsidR="00ED1268" w:rsidRPr="00462B7F">
        <w:rPr>
          <w:rFonts w:hint="eastAsia"/>
          <w:sz w:val="24"/>
          <w:szCs w:val="24"/>
          <w:lang w:eastAsia="zh-CN"/>
        </w:rPr>
        <w:t>月</w:t>
      </w:r>
      <w:r w:rsidR="00593106" w:rsidRPr="00462B7F">
        <w:rPr>
          <w:rFonts w:hint="eastAsia"/>
          <w:sz w:val="24"/>
          <w:szCs w:val="24"/>
          <w:lang w:eastAsia="zh-CN"/>
        </w:rPr>
        <w:t>(</w:t>
      </w:r>
      <w:r w:rsidR="00593106" w:rsidRPr="00462B7F">
        <w:rPr>
          <w:rFonts w:hint="eastAsia"/>
          <w:sz w:val="24"/>
          <w:szCs w:val="24"/>
          <w:lang w:eastAsia="zh-CN"/>
        </w:rPr>
        <w:t>确切日期待定</w:t>
      </w:r>
      <w:r w:rsidR="00593106" w:rsidRPr="00462B7F">
        <w:rPr>
          <w:rFonts w:hint="eastAsia"/>
          <w:sz w:val="24"/>
          <w:szCs w:val="24"/>
          <w:lang w:eastAsia="zh-CN"/>
        </w:rPr>
        <w:t>)</w:t>
      </w:r>
    </w:p>
    <w:p w14:paraId="1E2E4992" w14:textId="1E1E8994" w:rsidR="00567469" w:rsidRPr="00462B7F" w:rsidRDefault="00787DAA" w:rsidP="00567469">
      <w:pPr>
        <w:pStyle w:val="CBDNormalNumber"/>
        <w:numPr>
          <w:ilvl w:val="1"/>
          <w:numId w:val="29"/>
        </w:numPr>
        <w:rPr>
          <w:sz w:val="24"/>
          <w:szCs w:val="24"/>
          <w:lang w:eastAsia="zh-CN"/>
        </w:rPr>
      </w:pPr>
      <w:hyperlink r:id="rId50" w:history="1">
        <w:r w:rsidRPr="00462B7F">
          <w:rPr>
            <w:rStyle w:val="Hyperlink"/>
            <w:rFonts w:hint="eastAsia"/>
            <w:sz w:val="24"/>
            <w:szCs w:val="24"/>
            <w:lang w:eastAsia="zh-CN"/>
          </w:rPr>
          <w:t>农业</w:t>
        </w:r>
      </w:hyperlink>
      <w:r w:rsidR="00C3085E">
        <w:rPr>
          <w:rStyle w:val="Hyperlink"/>
          <w:sz w:val="24"/>
          <w:szCs w:val="24"/>
          <w:lang w:eastAsia="zh-CN"/>
        </w:rPr>
        <w:t xml:space="preserve"> </w:t>
      </w:r>
      <w:r w:rsidR="00567469" w:rsidRPr="00462B7F">
        <w:rPr>
          <w:sz w:val="24"/>
          <w:szCs w:val="24"/>
          <w:lang w:eastAsia="zh-CN"/>
        </w:rPr>
        <w:t>–</w:t>
      </w:r>
      <w:r w:rsidR="00C3085E">
        <w:rPr>
          <w:sz w:val="24"/>
          <w:szCs w:val="24"/>
          <w:lang w:eastAsia="zh-CN"/>
        </w:rPr>
        <w:t xml:space="preserve"> </w:t>
      </w:r>
      <w:r w:rsidR="00ED1268" w:rsidRPr="00462B7F">
        <w:rPr>
          <w:rFonts w:hint="eastAsia"/>
          <w:sz w:val="24"/>
          <w:szCs w:val="24"/>
          <w:lang w:eastAsia="zh-CN"/>
        </w:rPr>
        <w:t>2026</w:t>
      </w:r>
      <w:r w:rsidR="00ED1268" w:rsidRPr="00462B7F">
        <w:rPr>
          <w:rFonts w:hint="eastAsia"/>
          <w:sz w:val="24"/>
          <w:szCs w:val="24"/>
          <w:lang w:eastAsia="zh-CN"/>
        </w:rPr>
        <w:t>年</w:t>
      </w:r>
      <w:r w:rsidR="00ED1268" w:rsidRPr="00462B7F">
        <w:rPr>
          <w:rFonts w:hint="eastAsia"/>
          <w:sz w:val="24"/>
          <w:szCs w:val="24"/>
          <w:lang w:eastAsia="zh-CN"/>
        </w:rPr>
        <w:t>9</w:t>
      </w:r>
      <w:r w:rsidR="00ED1268" w:rsidRPr="00462B7F">
        <w:rPr>
          <w:rFonts w:hint="eastAsia"/>
          <w:sz w:val="24"/>
          <w:szCs w:val="24"/>
          <w:lang w:eastAsia="zh-CN"/>
        </w:rPr>
        <w:t>月</w:t>
      </w:r>
      <w:r w:rsidR="00ED1268" w:rsidRPr="00462B7F">
        <w:rPr>
          <w:rFonts w:hint="eastAsia"/>
          <w:sz w:val="24"/>
          <w:szCs w:val="24"/>
          <w:lang w:eastAsia="zh-CN"/>
        </w:rPr>
        <w:t>(</w:t>
      </w:r>
      <w:r w:rsidR="00ED1268" w:rsidRPr="00462B7F">
        <w:rPr>
          <w:rFonts w:hint="eastAsia"/>
          <w:sz w:val="24"/>
          <w:szCs w:val="24"/>
          <w:lang w:eastAsia="zh-CN"/>
        </w:rPr>
        <w:t>确切日期待定</w:t>
      </w:r>
      <w:r w:rsidR="00ED1268" w:rsidRPr="00462B7F">
        <w:rPr>
          <w:rFonts w:hint="eastAsia"/>
          <w:sz w:val="24"/>
          <w:szCs w:val="24"/>
          <w:lang w:eastAsia="zh-CN"/>
        </w:rPr>
        <w:t>)</w:t>
      </w:r>
    </w:p>
    <w:p w14:paraId="3543CFAE" w14:textId="06176585" w:rsidR="0047446B" w:rsidRPr="00462B7F" w:rsidRDefault="00787DAA" w:rsidP="00567469">
      <w:pPr>
        <w:pStyle w:val="CBDNormalNumber"/>
        <w:numPr>
          <w:ilvl w:val="1"/>
          <w:numId w:val="29"/>
        </w:numPr>
        <w:rPr>
          <w:sz w:val="24"/>
          <w:szCs w:val="24"/>
          <w:lang w:eastAsia="zh-CN"/>
        </w:rPr>
      </w:pPr>
      <w:hyperlink r:id="rId51" w:history="1">
        <w:r w:rsidRPr="00462B7F">
          <w:rPr>
            <w:rStyle w:val="Hyperlink"/>
            <w:rFonts w:hint="eastAsia"/>
            <w:sz w:val="24"/>
            <w:szCs w:val="24"/>
            <w:lang w:eastAsia="zh-CN"/>
          </w:rPr>
          <w:t>第三次国家以下级别会议</w:t>
        </w:r>
      </w:hyperlink>
      <w:r w:rsidRPr="00462B7F">
        <w:rPr>
          <w:rFonts w:hint="eastAsia"/>
          <w:sz w:val="24"/>
          <w:szCs w:val="24"/>
          <w:lang w:eastAsia="zh-CN"/>
        </w:rPr>
        <w:t xml:space="preserve"> </w:t>
      </w:r>
      <w:r w:rsidR="0047446B" w:rsidRPr="00462B7F">
        <w:rPr>
          <w:sz w:val="24"/>
          <w:szCs w:val="24"/>
          <w:lang w:eastAsia="zh-CN"/>
        </w:rPr>
        <w:t xml:space="preserve">– </w:t>
      </w:r>
      <w:r w:rsidR="00397378">
        <w:rPr>
          <w:sz w:val="24"/>
          <w:szCs w:val="24"/>
          <w:lang w:eastAsia="zh-CN"/>
        </w:rPr>
        <w:t xml:space="preserve"> </w:t>
      </w:r>
      <w:r w:rsidR="00ED1268" w:rsidRPr="00462B7F">
        <w:rPr>
          <w:rFonts w:hint="eastAsia"/>
          <w:sz w:val="24"/>
          <w:szCs w:val="24"/>
          <w:lang w:eastAsia="zh-CN"/>
        </w:rPr>
        <w:t>2026</w:t>
      </w:r>
      <w:r w:rsidR="00ED1268" w:rsidRPr="00462B7F">
        <w:rPr>
          <w:rFonts w:hint="eastAsia"/>
          <w:sz w:val="24"/>
          <w:szCs w:val="24"/>
          <w:lang w:eastAsia="zh-CN"/>
        </w:rPr>
        <w:t>年</w:t>
      </w:r>
      <w:r w:rsidR="00ED1268" w:rsidRPr="00462B7F">
        <w:rPr>
          <w:rFonts w:hint="eastAsia"/>
          <w:sz w:val="24"/>
          <w:szCs w:val="24"/>
          <w:lang w:eastAsia="zh-CN"/>
        </w:rPr>
        <w:t>9</w:t>
      </w:r>
      <w:r w:rsidR="00ED1268" w:rsidRPr="00462B7F">
        <w:rPr>
          <w:rFonts w:hint="eastAsia"/>
          <w:sz w:val="24"/>
          <w:szCs w:val="24"/>
          <w:lang w:eastAsia="zh-CN"/>
        </w:rPr>
        <w:t>月</w:t>
      </w:r>
      <w:r w:rsidR="00ED1268" w:rsidRPr="00462B7F">
        <w:rPr>
          <w:rFonts w:hint="eastAsia"/>
          <w:sz w:val="24"/>
          <w:szCs w:val="24"/>
          <w:lang w:eastAsia="zh-CN"/>
        </w:rPr>
        <w:t>9</w:t>
      </w:r>
      <w:r w:rsidR="00ED1268" w:rsidRPr="00462B7F">
        <w:rPr>
          <w:rFonts w:hint="eastAsia"/>
          <w:sz w:val="24"/>
          <w:szCs w:val="24"/>
          <w:lang w:eastAsia="zh-CN"/>
        </w:rPr>
        <w:t>日</w:t>
      </w:r>
    </w:p>
    <w:p w14:paraId="11A2A694" w14:textId="1AEB5840" w:rsidR="00847A22" w:rsidRPr="00462B7F" w:rsidRDefault="00D13EA9" w:rsidP="00847A22">
      <w:pPr>
        <w:pStyle w:val="CBDNormalNumber"/>
        <w:numPr>
          <w:ilvl w:val="0"/>
          <w:numId w:val="29"/>
        </w:numPr>
        <w:rPr>
          <w:sz w:val="24"/>
          <w:szCs w:val="24"/>
          <w:lang w:eastAsia="zh-CN"/>
        </w:rPr>
      </w:pPr>
      <w:r>
        <w:rPr>
          <w:rFonts w:hint="eastAsia"/>
          <w:sz w:val="24"/>
          <w:szCs w:val="24"/>
          <w:lang w:eastAsia="zh-CN"/>
        </w:rPr>
        <w:t>下列</w:t>
      </w:r>
      <w:r w:rsidR="00173488" w:rsidRPr="00462B7F">
        <w:rPr>
          <w:rFonts w:hint="eastAsia"/>
          <w:sz w:val="24"/>
          <w:szCs w:val="24"/>
          <w:lang w:eastAsia="zh-CN"/>
        </w:rPr>
        <w:t>网络研讨会</w:t>
      </w:r>
      <w:r w:rsidR="00787DAA" w:rsidRPr="00462B7F">
        <w:rPr>
          <w:rFonts w:hint="eastAsia"/>
          <w:sz w:val="24"/>
          <w:szCs w:val="24"/>
          <w:lang w:eastAsia="zh-CN"/>
        </w:rPr>
        <w:t>已经举办：</w:t>
      </w:r>
    </w:p>
    <w:p w14:paraId="0FAABAB8" w14:textId="14C35044" w:rsidR="00847A22" w:rsidRPr="00462B7F" w:rsidRDefault="00ED1268" w:rsidP="00847A22">
      <w:pPr>
        <w:pStyle w:val="CBDNormalNumber"/>
        <w:numPr>
          <w:ilvl w:val="1"/>
          <w:numId w:val="29"/>
        </w:numPr>
        <w:rPr>
          <w:sz w:val="24"/>
          <w:szCs w:val="24"/>
        </w:rPr>
      </w:pPr>
      <w:hyperlink r:id="rId52" w:history="1">
        <w:r w:rsidRPr="00462B7F">
          <w:rPr>
            <w:rStyle w:val="Hyperlink"/>
            <w:rFonts w:hint="eastAsia"/>
            <w:sz w:val="24"/>
            <w:szCs w:val="24"/>
            <w:lang w:eastAsia="zh-CN"/>
          </w:rPr>
          <w:t>基础设施</w:t>
        </w:r>
      </w:hyperlink>
      <w:r w:rsidR="006F1F06">
        <w:rPr>
          <w:sz w:val="24"/>
          <w:szCs w:val="24"/>
          <w:lang w:eastAsia="zh-CN"/>
        </w:rPr>
        <w:t xml:space="preserve"> </w:t>
      </w:r>
      <w:r w:rsidR="00847A22" w:rsidRPr="00462B7F">
        <w:rPr>
          <w:sz w:val="24"/>
          <w:szCs w:val="24"/>
        </w:rPr>
        <w:t>–</w:t>
      </w:r>
      <w:r w:rsidR="006F1F06">
        <w:rPr>
          <w:sz w:val="24"/>
          <w:szCs w:val="24"/>
        </w:rPr>
        <w:t xml:space="preserve"> </w:t>
      </w:r>
      <w:r w:rsidRPr="00462B7F">
        <w:rPr>
          <w:rFonts w:hint="eastAsia"/>
          <w:sz w:val="24"/>
          <w:szCs w:val="24"/>
        </w:rPr>
        <w:t>2025</w:t>
      </w:r>
      <w:r w:rsidRPr="00462B7F">
        <w:rPr>
          <w:rFonts w:hint="eastAsia"/>
          <w:sz w:val="24"/>
          <w:szCs w:val="24"/>
        </w:rPr>
        <w:t>年</w:t>
      </w:r>
      <w:r w:rsidRPr="00462B7F">
        <w:rPr>
          <w:rFonts w:hint="eastAsia"/>
          <w:sz w:val="24"/>
          <w:szCs w:val="24"/>
        </w:rPr>
        <w:t>12</w:t>
      </w:r>
      <w:r w:rsidRPr="00462B7F">
        <w:rPr>
          <w:rFonts w:hint="eastAsia"/>
          <w:sz w:val="24"/>
          <w:szCs w:val="24"/>
        </w:rPr>
        <w:t>月</w:t>
      </w:r>
      <w:r w:rsidRPr="00462B7F">
        <w:rPr>
          <w:rFonts w:hint="eastAsia"/>
          <w:sz w:val="24"/>
          <w:szCs w:val="24"/>
        </w:rPr>
        <w:t>4</w:t>
      </w:r>
      <w:r w:rsidRPr="00462B7F">
        <w:rPr>
          <w:rFonts w:hint="eastAsia"/>
          <w:sz w:val="24"/>
          <w:szCs w:val="24"/>
        </w:rPr>
        <w:t>日</w:t>
      </w:r>
    </w:p>
    <w:p w14:paraId="35A0728D" w14:textId="092BCD86" w:rsidR="008A1499" w:rsidRPr="00462B7F" w:rsidRDefault="00ED1268" w:rsidP="00A3380C">
      <w:pPr>
        <w:pStyle w:val="CBDNormalNumber"/>
        <w:numPr>
          <w:ilvl w:val="1"/>
          <w:numId w:val="29"/>
        </w:numPr>
        <w:rPr>
          <w:sz w:val="24"/>
          <w:szCs w:val="24"/>
          <w:lang w:eastAsia="zh-CN"/>
        </w:rPr>
      </w:pPr>
      <w:hyperlink r:id="rId53" w:history="1">
        <w:r w:rsidRPr="00462B7F">
          <w:rPr>
            <w:rStyle w:val="Hyperlink"/>
            <w:rFonts w:hint="eastAsia"/>
            <w:sz w:val="24"/>
            <w:szCs w:val="24"/>
            <w:lang w:eastAsia="zh-CN"/>
          </w:rPr>
          <w:t>第一次国家以下级别会议</w:t>
        </w:r>
      </w:hyperlink>
      <w:r w:rsidRPr="00462B7F">
        <w:rPr>
          <w:rFonts w:hint="eastAsia"/>
          <w:sz w:val="24"/>
          <w:szCs w:val="24"/>
          <w:lang w:eastAsia="zh-CN"/>
        </w:rPr>
        <w:t xml:space="preserve"> </w:t>
      </w:r>
      <w:r w:rsidR="0047446B" w:rsidRPr="00462B7F">
        <w:rPr>
          <w:sz w:val="24"/>
          <w:szCs w:val="24"/>
          <w:lang w:eastAsia="zh-CN"/>
        </w:rPr>
        <w:t xml:space="preserve"> –</w:t>
      </w:r>
      <w:bookmarkEnd w:id="0"/>
      <w:r w:rsidR="007237D5">
        <w:rPr>
          <w:sz w:val="24"/>
          <w:szCs w:val="24"/>
          <w:lang w:eastAsia="zh-CN"/>
        </w:rPr>
        <w:t xml:space="preserve"> </w:t>
      </w:r>
      <w:r w:rsidRPr="00462B7F">
        <w:rPr>
          <w:rFonts w:hint="eastAsia"/>
          <w:sz w:val="24"/>
          <w:szCs w:val="24"/>
          <w:lang w:eastAsia="zh-CN"/>
        </w:rPr>
        <w:t>2026</w:t>
      </w:r>
      <w:r w:rsidRPr="00462B7F">
        <w:rPr>
          <w:rFonts w:hint="eastAsia"/>
          <w:sz w:val="24"/>
          <w:szCs w:val="24"/>
          <w:lang w:eastAsia="zh-CN"/>
        </w:rPr>
        <w:t>年</w:t>
      </w:r>
      <w:r w:rsidRPr="00462B7F">
        <w:rPr>
          <w:rFonts w:hint="eastAsia"/>
          <w:sz w:val="24"/>
          <w:szCs w:val="24"/>
          <w:lang w:eastAsia="zh-CN"/>
        </w:rPr>
        <w:t>5</w:t>
      </w:r>
      <w:r w:rsidRPr="00462B7F">
        <w:rPr>
          <w:rFonts w:hint="eastAsia"/>
          <w:sz w:val="24"/>
          <w:szCs w:val="24"/>
          <w:lang w:eastAsia="zh-CN"/>
        </w:rPr>
        <w:t>月</w:t>
      </w:r>
      <w:r w:rsidRPr="00462B7F">
        <w:rPr>
          <w:rFonts w:hint="eastAsia"/>
          <w:sz w:val="24"/>
          <w:szCs w:val="24"/>
          <w:lang w:eastAsia="zh-CN"/>
        </w:rPr>
        <w:t>6</w:t>
      </w:r>
      <w:r w:rsidRPr="00462B7F">
        <w:rPr>
          <w:rFonts w:hint="eastAsia"/>
          <w:sz w:val="24"/>
          <w:szCs w:val="24"/>
          <w:lang w:eastAsia="zh-CN"/>
        </w:rPr>
        <w:t>日</w:t>
      </w:r>
      <w:r w:rsidRPr="00462B7F">
        <w:rPr>
          <w:sz w:val="24"/>
          <w:szCs w:val="24"/>
          <w:lang w:eastAsia="zh-CN"/>
        </w:rPr>
        <w:t xml:space="preserve"> </w:t>
      </w:r>
    </w:p>
    <w:p w14:paraId="38E682E1" w14:textId="77777777" w:rsidR="00081A0C" w:rsidRPr="002D03CB" w:rsidRDefault="00081A0C" w:rsidP="007F60FB">
      <w:pPr>
        <w:pStyle w:val="CBDAnnex"/>
        <w:rPr>
          <w:lang w:eastAsia="zh-CN"/>
        </w:rPr>
        <w:sectPr w:rsidR="00081A0C" w:rsidRPr="002D03CB" w:rsidSect="00D744A5">
          <w:pgSz w:w="12240" w:h="15840"/>
          <w:pgMar w:top="567" w:right="1440" w:bottom="1134" w:left="1440" w:header="709" w:footer="709" w:gutter="0"/>
          <w:cols w:space="708"/>
          <w:docGrid w:linePitch="360"/>
        </w:sectPr>
      </w:pPr>
    </w:p>
    <w:p w14:paraId="7C62356E" w14:textId="162A3968" w:rsidR="007F60FB" w:rsidRPr="002D03CB" w:rsidRDefault="007237D5" w:rsidP="007F60FB">
      <w:pPr>
        <w:pStyle w:val="CBDAnnex"/>
        <w:rPr>
          <w:lang w:eastAsia="zh-CN"/>
        </w:rPr>
      </w:pPr>
      <w:r>
        <w:rPr>
          <w:rFonts w:hint="eastAsia"/>
          <w:lang w:eastAsia="zh-CN"/>
        </w:rPr>
        <w:lastRenderedPageBreak/>
        <w:t>附件二</w:t>
      </w:r>
    </w:p>
    <w:p w14:paraId="5EA8C687" w14:textId="2E4B3036" w:rsidR="007F60FB" w:rsidRPr="002D03CB" w:rsidRDefault="004554A0" w:rsidP="007F60FB">
      <w:pPr>
        <w:pStyle w:val="CBDTitle"/>
        <w:rPr>
          <w:lang w:eastAsia="zh-CN" w:bidi="ar-SY"/>
        </w:rPr>
      </w:pPr>
      <w:r w:rsidRPr="004554A0">
        <w:rPr>
          <w:rFonts w:hint="eastAsia"/>
          <w:lang w:eastAsia="zh-CN" w:bidi="ar-SY"/>
        </w:rPr>
        <w:t>所需预算外资源估计数</w:t>
      </w:r>
    </w:p>
    <w:p w14:paraId="5A9DEF5A" w14:textId="136AB66B" w:rsidR="00A32AAF" w:rsidRPr="00146C22" w:rsidRDefault="00A32AAF" w:rsidP="00F0160F">
      <w:pPr>
        <w:pStyle w:val="CBDNormalNoNumber"/>
        <w:rPr>
          <w:lang w:eastAsia="zh-CN"/>
        </w:rPr>
      </w:pPr>
      <w:r>
        <w:rPr>
          <w:rFonts w:hint="eastAsia"/>
          <w:sz w:val="24"/>
          <w:lang w:eastAsia="zh-CN" w:bidi="ar-SY"/>
        </w:rPr>
        <w:t>下表旨在</w:t>
      </w:r>
      <w:r w:rsidR="00154B17">
        <w:rPr>
          <w:rFonts w:hint="eastAsia"/>
          <w:sz w:val="24"/>
          <w:lang w:eastAsia="zh-CN" w:bidi="ar-SY"/>
        </w:rPr>
        <w:t>列</w:t>
      </w:r>
      <w:r>
        <w:rPr>
          <w:rFonts w:hint="eastAsia"/>
          <w:sz w:val="24"/>
          <w:lang w:eastAsia="zh-CN" w:bidi="ar-SY"/>
        </w:rPr>
        <w:t>示</w:t>
      </w:r>
      <w:r w:rsidRPr="004B1FD8">
        <w:rPr>
          <w:rFonts w:hint="eastAsia"/>
          <w:sz w:val="24"/>
          <w:lang w:eastAsia="zh-CN" w:bidi="ar-SY"/>
        </w:rPr>
        <w:t>决定</w:t>
      </w:r>
      <w:r>
        <w:rPr>
          <w:rFonts w:hint="eastAsia"/>
          <w:sz w:val="24"/>
          <w:lang w:eastAsia="zh-CN" w:bidi="ar-SY"/>
        </w:rPr>
        <w:t>草案要求秘书处开展的活动所需预算外资源估计数，便利对</w:t>
      </w:r>
      <w:r w:rsidR="00E71834">
        <w:rPr>
          <w:rFonts w:hint="eastAsia"/>
          <w:sz w:val="24"/>
          <w:lang w:eastAsia="zh-CN" w:bidi="ar-SY"/>
        </w:rPr>
        <w:t>决定</w:t>
      </w:r>
      <w:r>
        <w:rPr>
          <w:rFonts w:hint="eastAsia"/>
          <w:sz w:val="24"/>
          <w:lang w:eastAsia="zh-CN" w:bidi="ar-SY"/>
        </w:rPr>
        <w:t>草案的审议。本附件不是提交</w:t>
      </w:r>
      <w:r w:rsidRPr="004B1FD8">
        <w:rPr>
          <w:rFonts w:hint="eastAsia"/>
          <w:sz w:val="24"/>
          <w:lang w:eastAsia="zh-CN" w:bidi="ar-SY"/>
        </w:rPr>
        <w:t>执行问题附属机构</w:t>
      </w:r>
      <w:r>
        <w:rPr>
          <w:rFonts w:hint="eastAsia"/>
          <w:sz w:val="24"/>
          <w:lang w:eastAsia="zh-CN" w:bidi="ar-SY"/>
        </w:rPr>
        <w:t>审议的</w:t>
      </w:r>
      <w:r w:rsidR="00354CFB" w:rsidRPr="004B1FD8">
        <w:rPr>
          <w:rFonts w:hint="eastAsia"/>
          <w:sz w:val="24"/>
          <w:lang w:val="en-CA" w:eastAsia="zh-CN"/>
        </w:rPr>
        <w:t>决定</w:t>
      </w:r>
      <w:r>
        <w:rPr>
          <w:rFonts w:hint="eastAsia"/>
          <w:sz w:val="24"/>
          <w:lang w:eastAsia="zh-CN" w:bidi="ar-SY"/>
        </w:rPr>
        <w:t>草案的一部分</w:t>
      </w:r>
    </w:p>
    <w:p w14:paraId="08B0C930" w14:textId="39F20D6D" w:rsidR="007F60FB" w:rsidRPr="002D03CB" w:rsidRDefault="00146C22" w:rsidP="007F60FB">
      <w:pPr>
        <w:pStyle w:val="CBDTableTitle"/>
        <w:tabs>
          <w:tab w:val="clear" w:pos="567"/>
        </w:tabs>
        <w:ind w:left="0"/>
      </w:pPr>
      <w:r w:rsidRPr="00146C22">
        <w:rPr>
          <w:rFonts w:hint="eastAsia"/>
        </w:rPr>
        <w:t>所需预算外</w:t>
      </w:r>
      <w:r w:rsidR="00CD2EB7">
        <w:rPr>
          <w:rFonts w:hint="eastAsia"/>
          <w:lang w:eastAsia="zh-CN"/>
        </w:rPr>
        <w:t>资源</w:t>
      </w:r>
    </w:p>
    <w:p w14:paraId="0122E6C5" w14:textId="51EC046A" w:rsidR="007F60FB" w:rsidRPr="00A95D18" w:rsidRDefault="007F60FB" w:rsidP="007F60FB">
      <w:pPr>
        <w:spacing w:before="120" w:after="120"/>
        <w:rPr>
          <w:iCs/>
          <w:sz w:val="20"/>
          <w:szCs w:val="20"/>
        </w:rPr>
      </w:pPr>
      <w:r w:rsidRPr="00A95D18">
        <w:rPr>
          <w:iCs/>
          <w:sz w:val="20"/>
          <w:szCs w:val="20"/>
        </w:rPr>
        <w:t>(</w:t>
      </w:r>
      <w:r w:rsidR="00F0160F" w:rsidRPr="00A95D18">
        <w:rPr>
          <w:rFonts w:hint="eastAsia"/>
          <w:iCs/>
          <w:sz w:val="20"/>
          <w:szCs w:val="20"/>
          <w:lang w:eastAsia="zh-CN"/>
        </w:rPr>
        <w:t>美元</w:t>
      </w:r>
      <w:r w:rsidRPr="00A95D18">
        <w:rPr>
          <w:iCs/>
          <w:sz w:val="20"/>
          <w:szCs w:val="20"/>
        </w:rPr>
        <w:t>)</w:t>
      </w:r>
    </w:p>
    <w:tbl>
      <w:tblPr>
        <w:tblW w:w="9923" w:type="dxa"/>
        <w:tblLayout w:type="fixed"/>
        <w:tblCellMar>
          <w:left w:w="0" w:type="dxa"/>
          <w:right w:w="0" w:type="dxa"/>
        </w:tblCellMar>
        <w:tblLook w:val="04A0" w:firstRow="1" w:lastRow="0" w:firstColumn="1" w:lastColumn="0" w:noHBand="0" w:noVBand="1"/>
      </w:tblPr>
      <w:tblGrid>
        <w:gridCol w:w="496"/>
        <w:gridCol w:w="3398"/>
        <w:gridCol w:w="1010"/>
        <w:gridCol w:w="887"/>
        <w:gridCol w:w="889"/>
        <w:gridCol w:w="895"/>
        <w:gridCol w:w="1282"/>
        <w:gridCol w:w="1066"/>
      </w:tblGrid>
      <w:tr w:rsidR="007F60FB" w:rsidRPr="00632658" w14:paraId="71EE4AD0" w14:textId="77777777" w:rsidTr="008B69D3">
        <w:trPr>
          <w:trHeight w:val="290"/>
        </w:trPr>
        <w:tc>
          <w:tcPr>
            <w:tcW w:w="250" w:type="pct"/>
            <w:tcBorders>
              <w:top w:val="single" w:sz="4" w:space="0" w:color="auto"/>
              <w:bottom w:val="single" w:sz="8" w:space="0" w:color="auto"/>
            </w:tcBorders>
            <w:vAlign w:val="bottom"/>
          </w:tcPr>
          <w:p w14:paraId="32FBCD1D" w14:textId="1A4E5C2B" w:rsidR="007F60FB" w:rsidRPr="00623AB5" w:rsidRDefault="00B60381" w:rsidP="002C315F">
            <w:pPr>
              <w:tabs>
                <w:tab w:val="clear" w:pos="567"/>
                <w:tab w:val="clear" w:pos="1134"/>
                <w:tab w:val="clear" w:pos="1701"/>
                <w:tab w:val="clear" w:pos="2268"/>
              </w:tabs>
              <w:jc w:val="left"/>
              <w:rPr>
                <w:rFonts w:eastAsia="KaiTi"/>
                <w:sz w:val="20"/>
                <w:szCs w:val="20"/>
                <w:lang w:val="en-US" w:eastAsia="zh-CN"/>
              </w:rPr>
            </w:pPr>
            <w:r>
              <w:rPr>
                <w:rFonts w:eastAsia="KaiTi" w:hint="eastAsia"/>
                <w:sz w:val="20"/>
                <w:szCs w:val="20"/>
                <w:lang w:val="en-US" w:eastAsia="zh-CN"/>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00F89833" w14:textId="062F1766" w:rsidR="007F60FB" w:rsidRPr="004B1FD8" w:rsidRDefault="00651653" w:rsidP="00B14A39">
            <w:pPr>
              <w:jc w:val="left"/>
              <w:rPr>
                <w:rFonts w:eastAsia="KaiTi"/>
                <w:sz w:val="20"/>
                <w:szCs w:val="20"/>
              </w:rPr>
            </w:pPr>
            <w:r w:rsidRPr="004B1FD8">
              <w:rPr>
                <w:rFonts w:eastAsia="KaiTi" w:hint="eastAsia"/>
                <w:sz w:val="20"/>
                <w:szCs w:val="20"/>
                <w:lang w:eastAsia="zh-CN"/>
              </w:rPr>
              <w:t>活动</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6CEDF4E2" w14:textId="77777777" w:rsidR="00D61124" w:rsidRPr="004B1FD8" w:rsidRDefault="00651653" w:rsidP="00B14A39">
            <w:pPr>
              <w:jc w:val="center"/>
              <w:rPr>
                <w:rFonts w:eastAsia="KaiTi"/>
                <w:sz w:val="20"/>
                <w:szCs w:val="20"/>
                <w:lang w:eastAsia="zh-CN"/>
              </w:rPr>
            </w:pPr>
            <w:r w:rsidRPr="004B1FD8">
              <w:rPr>
                <w:rFonts w:eastAsia="KaiTi" w:hint="eastAsia"/>
                <w:sz w:val="20"/>
                <w:szCs w:val="20"/>
                <w:lang w:eastAsia="zh-CN"/>
              </w:rPr>
              <w:t>会议</w:t>
            </w:r>
          </w:p>
          <w:p w14:paraId="5BF38028" w14:textId="4DC3D5CD" w:rsidR="007F60FB" w:rsidRPr="004B1FD8" w:rsidRDefault="00651653" w:rsidP="00B14A39">
            <w:pPr>
              <w:jc w:val="center"/>
              <w:rPr>
                <w:rFonts w:eastAsia="KaiTi"/>
                <w:sz w:val="20"/>
                <w:szCs w:val="20"/>
              </w:rPr>
            </w:pPr>
            <w:r w:rsidRPr="004B1FD8">
              <w:rPr>
                <w:rFonts w:eastAsia="KaiTi" w:hint="eastAsia"/>
                <w:sz w:val="20"/>
                <w:szCs w:val="20"/>
                <w:lang w:eastAsia="zh-CN"/>
              </w:rPr>
              <w:t>支出</w:t>
            </w:r>
            <w:r w:rsidR="007F60FB" w:rsidRPr="004B1FD8">
              <w:rPr>
                <w:rFonts w:eastAsia="KaiTi"/>
                <w:sz w:val="20"/>
                <w:szCs w:val="20"/>
                <w:vertAlign w:val="superscript"/>
              </w:rPr>
              <w:t>a</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27885364" w14:textId="5CD2CA3F" w:rsidR="007F60FB" w:rsidRPr="004B1FD8" w:rsidRDefault="00D61124" w:rsidP="00B14A39">
            <w:pPr>
              <w:jc w:val="center"/>
              <w:rPr>
                <w:rFonts w:eastAsia="KaiTi"/>
                <w:sz w:val="20"/>
                <w:szCs w:val="20"/>
              </w:rPr>
            </w:pPr>
            <w:r w:rsidRPr="004B1FD8">
              <w:rPr>
                <w:rFonts w:eastAsia="KaiTi" w:hint="eastAsia"/>
                <w:sz w:val="20"/>
                <w:szCs w:val="20"/>
                <w:lang w:eastAsia="zh-CN"/>
              </w:rPr>
              <w:t>工作人员旅费</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110EC77D" w14:textId="77777777" w:rsidR="00D61124" w:rsidRPr="004B1FD8" w:rsidRDefault="00D61124" w:rsidP="00B14A39">
            <w:pPr>
              <w:jc w:val="center"/>
              <w:rPr>
                <w:rFonts w:eastAsia="KaiTi"/>
                <w:sz w:val="20"/>
                <w:szCs w:val="20"/>
                <w:lang w:eastAsia="zh-CN"/>
              </w:rPr>
            </w:pPr>
            <w:r w:rsidRPr="004B1FD8">
              <w:rPr>
                <w:rFonts w:eastAsia="KaiTi" w:hint="eastAsia"/>
                <w:sz w:val="20"/>
                <w:szCs w:val="20"/>
                <w:lang w:eastAsia="zh-CN"/>
              </w:rPr>
              <w:t>人事</w:t>
            </w:r>
          </w:p>
          <w:p w14:paraId="33F3EA49" w14:textId="56A8493F" w:rsidR="007F60FB" w:rsidRPr="004B1FD8" w:rsidRDefault="00D61124" w:rsidP="00B14A39">
            <w:pPr>
              <w:jc w:val="center"/>
              <w:rPr>
                <w:rFonts w:eastAsia="KaiTi"/>
                <w:sz w:val="20"/>
                <w:szCs w:val="20"/>
              </w:rPr>
            </w:pPr>
            <w:r w:rsidRPr="004B1FD8">
              <w:rPr>
                <w:rFonts w:eastAsia="KaiTi" w:hint="eastAsia"/>
                <w:sz w:val="20"/>
                <w:szCs w:val="20"/>
                <w:lang w:eastAsia="zh-CN"/>
              </w:rPr>
              <w:t>费</w:t>
            </w:r>
            <w:r w:rsidR="007F60FB" w:rsidRPr="004B1FD8">
              <w:rPr>
                <w:rFonts w:eastAsia="KaiTi"/>
                <w:sz w:val="20"/>
                <w:szCs w:val="20"/>
                <w:vertAlign w:val="superscript"/>
              </w:rPr>
              <w:t>b</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2F6FCCE2" w14:textId="3226C2A4" w:rsidR="007F60FB" w:rsidRPr="004B1FD8" w:rsidRDefault="00D61124" w:rsidP="00B14A39">
            <w:pPr>
              <w:jc w:val="center"/>
              <w:rPr>
                <w:rFonts w:eastAsia="KaiTi"/>
                <w:sz w:val="20"/>
                <w:szCs w:val="20"/>
              </w:rPr>
            </w:pPr>
            <w:r w:rsidRPr="004B1FD8">
              <w:rPr>
                <w:rFonts w:eastAsia="KaiTi" w:hint="eastAsia"/>
                <w:sz w:val="20"/>
                <w:szCs w:val="20"/>
                <w:lang w:eastAsia="zh-CN"/>
              </w:rPr>
              <w:t>小计</w:t>
            </w:r>
          </w:p>
        </w:tc>
        <w:tc>
          <w:tcPr>
            <w:tcW w:w="646" w:type="pct"/>
            <w:tcBorders>
              <w:top w:val="single" w:sz="4" w:space="0" w:color="auto"/>
              <w:bottom w:val="single" w:sz="8" w:space="0" w:color="auto"/>
            </w:tcBorders>
            <w:noWrap/>
            <w:tcMar>
              <w:top w:w="0" w:type="dxa"/>
              <w:left w:w="108" w:type="dxa"/>
              <w:bottom w:w="0" w:type="dxa"/>
              <w:right w:w="108" w:type="dxa"/>
            </w:tcMar>
          </w:tcPr>
          <w:p w14:paraId="6F13D630" w14:textId="0AF09D81" w:rsidR="007F60FB" w:rsidRPr="004B1FD8" w:rsidRDefault="007F60FB" w:rsidP="00B14A39">
            <w:pPr>
              <w:jc w:val="center"/>
              <w:rPr>
                <w:rFonts w:eastAsia="KaiTi"/>
                <w:sz w:val="20"/>
                <w:szCs w:val="20"/>
              </w:rPr>
            </w:pPr>
            <w:r w:rsidRPr="004B1FD8">
              <w:rPr>
                <w:rFonts w:eastAsia="KaiTi"/>
                <w:sz w:val="20"/>
                <w:szCs w:val="20"/>
              </w:rPr>
              <w:t xml:space="preserve">PSC </w:t>
            </w:r>
            <w:r w:rsidRPr="004B1FD8">
              <w:rPr>
                <w:rFonts w:eastAsia="KaiTi"/>
                <w:sz w:val="20"/>
                <w:szCs w:val="20"/>
              </w:rPr>
              <w:br/>
              <w:t>(13</w:t>
            </w:r>
            <w:r w:rsidR="00D61124" w:rsidRPr="004B1FD8">
              <w:rPr>
                <w:rFonts w:eastAsia="KaiTi"/>
                <w:sz w:val="20"/>
                <w:szCs w:val="20"/>
              </w:rPr>
              <w:t>%</w:t>
            </w:r>
            <w:r w:rsidRPr="004B1FD8">
              <w:rPr>
                <w:rFonts w:eastAsia="KaiTi"/>
                <w:sz w:val="20"/>
                <w:szCs w:val="20"/>
              </w:rPr>
              <w: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670CD257" w14:textId="5AC28D1F" w:rsidR="007F60FB" w:rsidRPr="004B1FD8" w:rsidRDefault="008B4067" w:rsidP="00B14A39">
            <w:pPr>
              <w:jc w:val="right"/>
              <w:rPr>
                <w:rFonts w:eastAsia="KaiTi"/>
                <w:sz w:val="20"/>
                <w:szCs w:val="20"/>
                <w:lang w:val="en-US" w:eastAsia="zh-CN"/>
              </w:rPr>
            </w:pPr>
            <w:r w:rsidRPr="004B1FD8">
              <w:rPr>
                <w:rFonts w:eastAsia="KaiTi" w:hint="eastAsia"/>
                <w:sz w:val="20"/>
                <w:szCs w:val="20"/>
                <w:lang w:val="en-US" w:eastAsia="zh-CN"/>
              </w:rPr>
              <w:t>共计</w:t>
            </w:r>
          </w:p>
        </w:tc>
      </w:tr>
      <w:tr w:rsidR="007F60FB" w:rsidRPr="00A95D18" w14:paraId="2B1D80EB" w14:textId="77777777" w:rsidTr="008B69D3">
        <w:trPr>
          <w:trHeight w:val="290"/>
        </w:trPr>
        <w:tc>
          <w:tcPr>
            <w:tcW w:w="250" w:type="pct"/>
            <w:tcBorders>
              <w:top w:val="single" w:sz="8" w:space="0" w:color="auto"/>
            </w:tcBorders>
          </w:tcPr>
          <w:p w14:paraId="5DB90D64" w14:textId="0F2519CE" w:rsidR="007F60FB" w:rsidRPr="00A95D18" w:rsidRDefault="00E54DC0" w:rsidP="000F5CB2">
            <w:pPr>
              <w:jc w:val="left"/>
              <w:rPr>
                <w:sz w:val="20"/>
                <w:szCs w:val="20"/>
              </w:rPr>
            </w:pPr>
            <w:r w:rsidRPr="00A95D18">
              <w:rPr>
                <w:sz w:val="20"/>
                <w:szCs w:val="20"/>
              </w:rPr>
              <w:t>5</w:t>
            </w:r>
            <w:r w:rsidR="00D515B6">
              <w:rPr>
                <w:rFonts w:hint="eastAsia"/>
                <w:sz w:val="20"/>
                <w:szCs w:val="20"/>
                <w:lang w:eastAsia="zh-CN"/>
              </w:rPr>
              <w:t>和</w:t>
            </w:r>
            <w:r w:rsidR="00261736" w:rsidRPr="00A95D18">
              <w:rPr>
                <w:sz w:val="20"/>
                <w:szCs w:val="20"/>
              </w:rPr>
              <w:t>6</w:t>
            </w:r>
          </w:p>
        </w:tc>
        <w:tc>
          <w:tcPr>
            <w:tcW w:w="1712" w:type="pct"/>
            <w:tcBorders>
              <w:top w:val="single" w:sz="8" w:space="0" w:color="auto"/>
            </w:tcBorders>
            <w:noWrap/>
            <w:tcMar>
              <w:top w:w="0" w:type="dxa"/>
              <w:left w:w="108" w:type="dxa"/>
              <w:bottom w:w="0" w:type="dxa"/>
              <w:right w:w="108" w:type="dxa"/>
            </w:tcMar>
            <w:vAlign w:val="center"/>
            <w:hideMark/>
          </w:tcPr>
          <w:p w14:paraId="1F438AAC" w14:textId="46CFC5DE" w:rsidR="007F60FB" w:rsidRPr="00A95D18" w:rsidRDefault="00486951" w:rsidP="00B14A39">
            <w:pPr>
              <w:jc w:val="left"/>
              <w:rPr>
                <w:sz w:val="20"/>
                <w:szCs w:val="20"/>
                <w:lang w:eastAsia="zh-CN"/>
              </w:rPr>
            </w:pPr>
            <w:r w:rsidRPr="00A95D18">
              <w:rPr>
                <w:rFonts w:hint="eastAsia"/>
                <w:sz w:val="20"/>
                <w:szCs w:val="20"/>
                <w:lang w:eastAsia="zh-CN"/>
              </w:rPr>
              <w:t>支持同业交流群工作和相关任务的</w:t>
            </w:r>
            <w:r w:rsidR="004C7D69">
              <w:rPr>
                <w:rFonts w:hint="eastAsia"/>
                <w:sz w:val="20"/>
                <w:szCs w:val="20"/>
                <w:lang w:eastAsia="zh-CN"/>
              </w:rPr>
              <w:t>咨询人</w:t>
            </w:r>
          </w:p>
        </w:tc>
        <w:tc>
          <w:tcPr>
            <w:tcW w:w="509" w:type="pct"/>
            <w:tcBorders>
              <w:top w:val="single" w:sz="8" w:space="0" w:color="auto"/>
            </w:tcBorders>
            <w:noWrap/>
            <w:tcMar>
              <w:top w:w="0" w:type="dxa"/>
              <w:left w:w="108" w:type="dxa"/>
              <w:bottom w:w="0" w:type="dxa"/>
              <w:right w:w="108" w:type="dxa"/>
            </w:tcMar>
            <w:vAlign w:val="bottom"/>
            <w:hideMark/>
          </w:tcPr>
          <w:p w14:paraId="7D2BBE0D" w14:textId="77777777" w:rsidR="007F60FB" w:rsidRPr="00A95D18" w:rsidRDefault="007F60FB" w:rsidP="00B14A39">
            <w:pPr>
              <w:jc w:val="right"/>
              <w:rPr>
                <w:sz w:val="20"/>
                <w:szCs w:val="20"/>
              </w:rPr>
            </w:pPr>
            <w:r w:rsidRPr="00A95D18">
              <w:rPr>
                <w:sz w:val="20"/>
                <w:szCs w:val="20"/>
              </w:rPr>
              <w:t>–</w:t>
            </w:r>
          </w:p>
        </w:tc>
        <w:tc>
          <w:tcPr>
            <w:tcW w:w="447" w:type="pct"/>
            <w:tcBorders>
              <w:top w:val="single" w:sz="8" w:space="0" w:color="auto"/>
            </w:tcBorders>
            <w:noWrap/>
            <w:tcMar>
              <w:top w:w="0" w:type="dxa"/>
              <w:left w:w="108" w:type="dxa"/>
              <w:bottom w:w="0" w:type="dxa"/>
              <w:right w:w="108" w:type="dxa"/>
            </w:tcMar>
            <w:vAlign w:val="bottom"/>
            <w:hideMark/>
          </w:tcPr>
          <w:p w14:paraId="1226E333" w14:textId="77777777" w:rsidR="007F60FB" w:rsidRPr="00A95D18" w:rsidRDefault="007F60FB" w:rsidP="00B14A39">
            <w:pPr>
              <w:jc w:val="right"/>
              <w:rPr>
                <w:sz w:val="20"/>
                <w:szCs w:val="20"/>
              </w:rPr>
            </w:pPr>
            <w:r w:rsidRPr="00A95D18">
              <w:rPr>
                <w:sz w:val="20"/>
                <w:szCs w:val="20"/>
              </w:rPr>
              <w:t>–</w:t>
            </w:r>
          </w:p>
        </w:tc>
        <w:tc>
          <w:tcPr>
            <w:tcW w:w="448" w:type="pct"/>
            <w:tcBorders>
              <w:top w:val="single" w:sz="8" w:space="0" w:color="auto"/>
            </w:tcBorders>
            <w:noWrap/>
            <w:tcMar>
              <w:top w:w="0" w:type="dxa"/>
              <w:left w:w="108" w:type="dxa"/>
              <w:bottom w:w="0" w:type="dxa"/>
              <w:right w:w="108" w:type="dxa"/>
            </w:tcMar>
            <w:vAlign w:val="bottom"/>
            <w:hideMark/>
          </w:tcPr>
          <w:p w14:paraId="78E6D359" w14:textId="675E868E" w:rsidR="007F60FB" w:rsidRPr="00A95D18" w:rsidRDefault="00565156" w:rsidP="00B14A39">
            <w:pPr>
              <w:jc w:val="right"/>
              <w:rPr>
                <w:sz w:val="20"/>
                <w:szCs w:val="20"/>
              </w:rPr>
            </w:pPr>
            <w:r w:rsidRPr="00A95D18">
              <w:rPr>
                <w:sz w:val="20"/>
                <w:szCs w:val="20"/>
              </w:rPr>
              <w:t>7</w:t>
            </w:r>
            <w:r w:rsidR="00546CF0" w:rsidRPr="00A95D18">
              <w:rPr>
                <w:sz w:val="20"/>
                <w:szCs w:val="20"/>
              </w:rPr>
              <w:t>0</w:t>
            </w:r>
            <w:r w:rsidR="00247A4E" w:rsidRPr="00A95D18">
              <w:rPr>
                <w:sz w:val="20"/>
                <w:szCs w:val="20"/>
              </w:rPr>
              <w:t> </w:t>
            </w:r>
            <w:r w:rsidR="00546CF0" w:rsidRPr="00A95D18">
              <w:rPr>
                <w:sz w:val="20"/>
                <w:szCs w:val="20"/>
              </w:rPr>
              <w:t>000</w:t>
            </w:r>
          </w:p>
        </w:tc>
        <w:tc>
          <w:tcPr>
            <w:tcW w:w="451" w:type="pct"/>
            <w:tcBorders>
              <w:top w:val="single" w:sz="8" w:space="0" w:color="auto"/>
            </w:tcBorders>
            <w:noWrap/>
            <w:tcMar>
              <w:top w:w="0" w:type="dxa"/>
              <w:left w:w="108" w:type="dxa"/>
              <w:bottom w:w="0" w:type="dxa"/>
              <w:right w:w="108" w:type="dxa"/>
            </w:tcMar>
            <w:vAlign w:val="bottom"/>
            <w:hideMark/>
          </w:tcPr>
          <w:p w14:paraId="4A46E389" w14:textId="305CD33F" w:rsidR="007F60FB" w:rsidRPr="00A95D18" w:rsidRDefault="00565156" w:rsidP="00B14A39">
            <w:pPr>
              <w:jc w:val="right"/>
              <w:rPr>
                <w:sz w:val="20"/>
                <w:szCs w:val="20"/>
              </w:rPr>
            </w:pPr>
            <w:r w:rsidRPr="00A95D18">
              <w:rPr>
                <w:sz w:val="20"/>
                <w:szCs w:val="20"/>
              </w:rPr>
              <w:t>7</w:t>
            </w:r>
            <w:r w:rsidR="00546CF0" w:rsidRPr="00A95D18">
              <w:rPr>
                <w:sz w:val="20"/>
                <w:szCs w:val="20"/>
              </w:rPr>
              <w:t>0</w:t>
            </w:r>
            <w:r w:rsidR="00247A4E" w:rsidRPr="00A95D18">
              <w:rPr>
                <w:sz w:val="20"/>
                <w:szCs w:val="20"/>
              </w:rPr>
              <w:t> </w:t>
            </w:r>
            <w:r w:rsidR="00546CF0" w:rsidRPr="00A95D18">
              <w:rPr>
                <w:sz w:val="20"/>
                <w:szCs w:val="20"/>
              </w:rPr>
              <w:t>000</w:t>
            </w:r>
          </w:p>
        </w:tc>
        <w:tc>
          <w:tcPr>
            <w:tcW w:w="646" w:type="pct"/>
            <w:tcBorders>
              <w:top w:val="single" w:sz="8" w:space="0" w:color="auto"/>
            </w:tcBorders>
            <w:noWrap/>
            <w:tcMar>
              <w:top w:w="0" w:type="dxa"/>
              <w:left w:w="108" w:type="dxa"/>
              <w:bottom w:w="0" w:type="dxa"/>
              <w:right w:w="108" w:type="dxa"/>
            </w:tcMar>
            <w:vAlign w:val="bottom"/>
            <w:hideMark/>
          </w:tcPr>
          <w:p w14:paraId="1C93CF52" w14:textId="7420F3AC" w:rsidR="007F60FB" w:rsidRPr="00A95D18" w:rsidRDefault="00E7699F" w:rsidP="00B14A39">
            <w:pPr>
              <w:jc w:val="right"/>
              <w:rPr>
                <w:sz w:val="20"/>
                <w:szCs w:val="20"/>
              </w:rPr>
            </w:pPr>
            <w:r w:rsidRPr="00A95D18">
              <w:rPr>
                <w:sz w:val="20"/>
                <w:szCs w:val="20"/>
              </w:rPr>
              <w:t>9</w:t>
            </w:r>
            <w:r w:rsidR="00247A4E" w:rsidRPr="00A95D18">
              <w:rPr>
                <w:sz w:val="20"/>
                <w:szCs w:val="20"/>
              </w:rPr>
              <w:t> </w:t>
            </w:r>
            <w:r w:rsidRPr="00A95D18">
              <w:rPr>
                <w:sz w:val="20"/>
                <w:szCs w:val="20"/>
              </w:rPr>
              <w:t>100</w:t>
            </w:r>
          </w:p>
        </w:tc>
        <w:tc>
          <w:tcPr>
            <w:tcW w:w="570" w:type="pct"/>
            <w:tcBorders>
              <w:top w:val="single" w:sz="8" w:space="0" w:color="auto"/>
            </w:tcBorders>
            <w:noWrap/>
            <w:tcMar>
              <w:top w:w="0" w:type="dxa"/>
              <w:left w:w="108" w:type="dxa"/>
              <w:bottom w:w="0" w:type="dxa"/>
              <w:right w:w="108" w:type="dxa"/>
            </w:tcMar>
            <w:vAlign w:val="bottom"/>
            <w:hideMark/>
          </w:tcPr>
          <w:p w14:paraId="6D853A61" w14:textId="2F30FAE2" w:rsidR="007F60FB" w:rsidRPr="00A95D18" w:rsidRDefault="00E7699F" w:rsidP="00B14A39">
            <w:pPr>
              <w:jc w:val="right"/>
              <w:rPr>
                <w:sz w:val="20"/>
                <w:szCs w:val="20"/>
              </w:rPr>
            </w:pPr>
            <w:r w:rsidRPr="00A95D18">
              <w:rPr>
                <w:sz w:val="20"/>
                <w:szCs w:val="20"/>
              </w:rPr>
              <w:t>79</w:t>
            </w:r>
            <w:r w:rsidR="00247A4E" w:rsidRPr="00A95D18">
              <w:rPr>
                <w:sz w:val="20"/>
                <w:szCs w:val="20"/>
              </w:rPr>
              <w:t> </w:t>
            </w:r>
            <w:r w:rsidRPr="00A95D18">
              <w:rPr>
                <w:sz w:val="20"/>
                <w:szCs w:val="20"/>
              </w:rPr>
              <w:t>100</w:t>
            </w:r>
          </w:p>
        </w:tc>
      </w:tr>
      <w:tr w:rsidR="007F60FB" w:rsidRPr="00A95D18" w14:paraId="5D533776" w14:textId="77777777" w:rsidTr="008B69D3">
        <w:trPr>
          <w:trHeight w:val="290"/>
        </w:trPr>
        <w:tc>
          <w:tcPr>
            <w:tcW w:w="250" w:type="pct"/>
            <w:tcBorders>
              <w:top w:val="single" w:sz="4" w:space="0" w:color="auto"/>
              <w:bottom w:val="single" w:sz="8" w:space="0" w:color="auto"/>
            </w:tcBorders>
          </w:tcPr>
          <w:p w14:paraId="2747077D" w14:textId="77777777" w:rsidR="007F60FB" w:rsidRPr="00A95D18" w:rsidRDefault="007F60FB" w:rsidP="00B14A39">
            <w:pPr>
              <w:rPr>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6AF70460" w14:textId="623E0F20" w:rsidR="007F60FB" w:rsidRPr="00A95D18" w:rsidRDefault="007F60FB" w:rsidP="00B14A39">
            <w:pPr>
              <w:tabs>
                <w:tab w:val="clear" w:pos="567"/>
                <w:tab w:val="left" w:pos="230"/>
              </w:tabs>
              <w:jc w:val="left"/>
              <w:rPr>
                <w:sz w:val="20"/>
                <w:szCs w:val="20"/>
              </w:rPr>
            </w:pPr>
            <w:r w:rsidRPr="00A95D18">
              <w:rPr>
                <w:b/>
                <w:bCs/>
                <w:sz w:val="20"/>
                <w:szCs w:val="20"/>
              </w:rPr>
              <w:tab/>
            </w:r>
            <w:r w:rsidR="00B01EC9" w:rsidRPr="00A95D18">
              <w:rPr>
                <w:rFonts w:hint="eastAsia"/>
                <w:b/>
                <w:bCs/>
                <w:sz w:val="20"/>
                <w:szCs w:val="20"/>
                <w:lang w:eastAsia="zh-CN"/>
              </w:rPr>
              <w:t>共计</w:t>
            </w:r>
          </w:p>
        </w:tc>
        <w:tc>
          <w:tcPr>
            <w:tcW w:w="1404" w:type="pct"/>
            <w:gridSpan w:val="3"/>
            <w:tcBorders>
              <w:top w:val="single" w:sz="4" w:space="0" w:color="auto"/>
              <w:bottom w:val="single" w:sz="8" w:space="0" w:color="auto"/>
            </w:tcBorders>
            <w:vAlign w:val="bottom"/>
          </w:tcPr>
          <w:p w14:paraId="216FB909" w14:textId="77777777" w:rsidR="007F60FB" w:rsidRPr="00A95D18" w:rsidRDefault="007F60FB" w:rsidP="00B14A39">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561A3FF2" w14:textId="52CEC803" w:rsidR="007F60FB" w:rsidRPr="00A95D18" w:rsidRDefault="00D107CE" w:rsidP="00B14A39">
            <w:pPr>
              <w:jc w:val="right"/>
              <w:rPr>
                <w:sz w:val="20"/>
                <w:szCs w:val="20"/>
              </w:rPr>
            </w:pPr>
            <w:r w:rsidRPr="00A95D18">
              <w:rPr>
                <w:b/>
                <w:bCs/>
                <w:sz w:val="20"/>
                <w:szCs w:val="20"/>
              </w:rPr>
              <w:t>70</w:t>
            </w:r>
            <w:r w:rsidR="00247A4E" w:rsidRPr="00A95D18">
              <w:rPr>
                <w:b/>
                <w:bCs/>
                <w:sz w:val="20"/>
                <w:szCs w:val="20"/>
              </w:rPr>
              <w:t> </w:t>
            </w:r>
            <w:r w:rsidRPr="00A95D18">
              <w:rPr>
                <w:b/>
                <w:bCs/>
                <w:sz w:val="20"/>
                <w:szCs w:val="20"/>
              </w:rPr>
              <w:t>000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4814112A" w14:textId="61DBEFD5" w:rsidR="007F60FB" w:rsidRPr="00A95D18" w:rsidRDefault="00D107CE" w:rsidP="00B14A39">
            <w:pPr>
              <w:jc w:val="right"/>
              <w:rPr>
                <w:b/>
                <w:bCs/>
                <w:sz w:val="20"/>
                <w:szCs w:val="20"/>
              </w:rPr>
            </w:pPr>
            <w:r w:rsidRPr="00A95D18">
              <w:rPr>
                <w:b/>
                <w:bCs/>
                <w:sz w:val="20"/>
                <w:szCs w:val="20"/>
              </w:rPr>
              <w:t>9</w:t>
            </w:r>
            <w:r w:rsidR="00247A4E" w:rsidRPr="00A95D18">
              <w:rPr>
                <w:b/>
                <w:bCs/>
                <w:sz w:val="20"/>
                <w:szCs w:val="20"/>
              </w:rPr>
              <w:t> </w:t>
            </w:r>
            <w:r w:rsidRPr="00A95D18">
              <w:rPr>
                <w:b/>
                <w:bCs/>
                <w:sz w:val="20"/>
                <w:szCs w:val="20"/>
              </w:rPr>
              <w:t>100</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44E34176" w14:textId="4D8CA8ED" w:rsidR="007F60FB" w:rsidRPr="00A95D18" w:rsidRDefault="00D107CE" w:rsidP="00B14A39">
            <w:pPr>
              <w:ind w:right="-22"/>
              <w:jc w:val="right"/>
              <w:rPr>
                <w:b/>
                <w:bCs/>
                <w:sz w:val="20"/>
                <w:szCs w:val="20"/>
              </w:rPr>
            </w:pPr>
            <w:r w:rsidRPr="00A95D18">
              <w:rPr>
                <w:b/>
                <w:bCs/>
                <w:sz w:val="20"/>
                <w:szCs w:val="20"/>
              </w:rPr>
              <w:t>79</w:t>
            </w:r>
            <w:r w:rsidR="00247A4E" w:rsidRPr="00A95D18">
              <w:rPr>
                <w:b/>
                <w:bCs/>
                <w:sz w:val="20"/>
                <w:szCs w:val="20"/>
              </w:rPr>
              <w:t> </w:t>
            </w:r>
            <w:r w:rsidRPr="00A95D18">
              <w:rPr>
                <w:b/>
                <w:bCs/>
                <w:sz w:val="20"/>
                <w:szCs w:val="20"/>
              </w:rPr>
              <w:t>100</w:t>
            </w:r>
          </w:p>
        </w:tc>
      </w:tr>
    </w:tbl>
    <w:p w14:paraId="5C83A3C6" w14:textId="7B1DB366" w:rsidR="007F60FB" w:rsidRPr="005E6594" w:rsidRDefault="00C079E3" w:rsidP="007F60FB">
      <w:pPr>
        <w:spacing w:before="120"/>
        <w:ind w:firstLine="567"/>
        <w:rPr>
          <w:sz w:val="20"/>
          <w:szCs w:val="20"/>
          <w:lang w:eastAsia="zh-CN"/>
        </w:rPr>
      </w:pPr>
      <w:r w:rsidRPr="001E64B9">
        <w:rPr>
          <w:rFonts w:eastAsia="KaiTi" w:hint="eastAsia"/>
          <w:sz w:val="20"/>
          <w:szCs w:val="20"/>
          <w:lang w:eastAsia="zh-CN"/>
        </w:rPr>
        <w:t>英文</w:t>
      </w:r>
      <w:r w:rsidR="002528A3" w:rsidRPr="001E64B9">
        <w:rPr>
          <w:rFonts w:eastAsia="KaiTi" w:hint="eastAsia"/>
          <w:sz w:val="20"/>
          <w:szCs w:val="20"/>
          <w:lang w:eastAsia="zh-CN"/>
        </w:rPr>
        <w:t>缩写</w:t>
      </w:r>
      <w:r w:rsidR="00594D2B">
        <w:rPr>
          <w:rFonts w:hint="eastAsia"/>
          <w:sz w:val="20"/>
          <w:szCs w:val="20"/>
          <w:lang w:eastAsia="zh-CN"/>
        </w:rPr>
        <w:t>：</w:t>
      </w:r>
      <w:r w:rsidR="007F60FB" w:rsidRPr="005E6594">
        <w:rPr>
          <w:sz w:val="20"/>
          <w:szCs w:val="20"/>
          <w:lang w:eastAsia="zh-CN"/>
        </w:rPr>
        <w:t xml:space="preserve"> PSC</w:t>
      </w:r>
      <w:r w:rsidR="00167B92" w:rsidRPr="005E6594">
        <w:rPr>
          <w:sz w:val="20"/>
          <w:szCs w:val="20"/>
          <w:lang w:eastAsia="zh-CN"/>
        </w:rPr>
        <w:t>-</w:t>
      </w:r>
      <w:r w:rsidR="002528A3" w:rsidRPr="005E6594">
        <w:rPr>
          <w:rFonts w:hint="eastAsia"/>
          <w:sz w:val="20"/>
          <w:szCs w:val="20"/>
          <w:lang w:eastAsia="zh-CN"/>
        </w:rPr>
        <w:t>方案支助费用</w:t>
      </w:r>
      <w:r w:rsidR="00594D2B">
        <w:rPr>
          <w:rFonts w:hint="eastAsia"/>
          <w:sz w:val="20"/>
          <w:szCs w:val="20"/>
          <w:lang w:eastAsia="zh-CN"/>
        </w:rPr>
        <w:t>；</w:t>
      </w:r>
      <w:r w:rsidR="007F60FB" w:rsidRPr="005E6594">
        <w:rPr>
          <w:sz w:val="20"/>
          <w:szCs w:val="20"/>
          <w:lang w:eastAsia="zh-CN"/>
        </w:rPr>
        <w:t>OP</w:t>
      </w:r>
      <w:r w:rsidR="00167B92" w:rsidRPr="005E6594">
        <w:rPr>
          <w:sz w:val="20"/>
          <w:szCs w:val="20"/>
          <w:lang w:eastAsia="zh-CN"/>
        </w:rPr>
        <w:t>-</w:t>
      </w:r>
      <w:r w:rsidR="002528A3" w:rsidRPr="005E6594">
        <w:rPr>
          <w:rFonts w:hint="eastAsia"/>
          <w:sz w:val="20"/>
          <w:szCs w:val="20"/>
          <w:lang w:eastAsia="zh-CN"/>
        </w:rPr>
        <w:t>决定草案执行部分段落。</w:t>
      </w:r>
    </w:p>
    <w:p w14:paraId="412ED113" w14:textId="7F87207D" w:rsidR="007F60FB" w:rsidRPr="005E6594" w:rsidRDefault="007F60FB" w:rsidP="007F60FB">
      <w:pPr>
        <w:ind w:firstLine="567"/>
        <w:rPr>
          <w:sz w:val="20"/>
          <w:szCs w:val="20"/>
          <w:lang w:eastAsia="zh-CN"/>
        </w:rPr>
      </w:pPr>
      <w:r w:rsidRPr="005E6594">
        <w:rPr>
          <w:i/>
          <w:iCs/>
          <w:sz w:val="20"/>
          <w:szCs w:val="20"/>
          <w:vertAlign w:val="superscript"/>
          <w:lang w:eastAsia="zh-CN"/>
        </w:rPr>
        <w:t>a</w:t>
      </w:r>
      <w:r w:rsidRPr="005E6594">
        <w:rPr>
          <w:sz w:val="20"/>
          <w:szCs w:val="20"/>
          <w:lang w:eastAsia="zh-CN"/>
        </w:rPr>
        <w:tab/>
      </w:r>
      <w:r w:rsidR="00DE5B10" w:rsidRPr="005E6594">
        <w:rPr>
          <w:rFonts w:hint="eastAsia"/>
          <w:sz w:val="20"/>
          <w:szCs w:val="20"/>
          <w:lang w:eastAsia="zh-CN"/>
        </w:rPr>
        <w:t>包括与会者的旅费。</w:t>
      </w:r>
    </w:p>
    <w:p w14:paraId="3C17A031" w14:textId="5071D3D6" w:rsidR="007F60FB" w:rsidRPr="00555318" w:rsidRDefault="007F60FB" w:rsidP="007F60FB">
      <w:pPr>
        <w:ind w:firstLine="567"/>
        <w:rPr>
          <w:sz w:val="20"/>
          <w:szCs w:val="20"/>
          <w:lang w:val="en-US" w:eastAsia="zh-CN"/>
        </w:rPr>
      </w:pPr>
      <w:r w:rsidRPr="005E6594">
        <w:rPr>
          <w:i/>
          <w:iCs/>
          <w:sz w:val="20"/>
          <w:szCs w:val="20"/>
          <w:vertAlign w:val="superscript"/>
          <w:lang w:eastAsia="zh-CN"/>
        </w:rPr>
        <w:t>b</w:t>
      </w:r>
      <w:r w:rsidRPr="005E6594">
        <w:rPr>
          <w:sz w:val="20"/>
          <w:szCs w:val="20"/>
          <w:lang w:eastAsia="zh-CN"/>
        </w:rPr>
        <w:tab/>
      </w:r>
      <w:r w:rsidR="002C7437" w:rsidRPr="005E6594">
        <w:rPr>
          <w:rFonts w:hint="eastAsia"/>
          <w:sz w:val="20"/>
          <w:szCs w:val="20"/>
          <w:lang w:eastAsia="zh-CN"/>
        </w:rPr>
        <w:t>咨询人</w:t>
      </w:r>
      <w:r w:rsidR="00DE5B10" w:rsidRPr="005E6594">
        <w:rPr>
          <w:rFonts w:hint="eastAsia"/>
          <w:sz w:val="20"/>
          <w:szCs w:val="20"/>
          <w:lang w:eastAsia="zh-CN"/>
        </w:rPr>
        <w:t>、合作伙伴和</w:t>
      </w:r>
      <w:r w:rsidR="002C7437" w:rsidRPr="005E6594">
        <w:rPr>
          <w:rFonts w:hint="eastAsia"/>
          <w:sz w:val="20"/>
          <w:szCs w:val="20"/>
          <w:lang w:eastAsia="zh-CN"/>
        </w:rPr>
        <w:t>额外</w:t>
      </w:r>
      <w:r w:rsidR="00DE5B10" w:rsidRPr="005E6594">
        <w:rPr>
          <w:rFonts w:hint="eastAsia"/>
          <w:sz w:val="20"/>
          <w:szCs w:val="20"/>
          <w:lang w:eastAsia="zh-CN"/>
        </w:rPr>
        <w:t>工作人员</w:t>
      </w:r>
      <w:r w:rsidR="00DE5B10">
        <w:rPr>
          <w:rFonts w:hint="eastAsia"/>
          <w:sz w:val="20"/>
          <w:szCs w:val="20"/>
          <w:lang w:eastAsia="zh-CN"/>
        </w:rPr>
        <w:t>。</w:t>
      </w:r>
    </w:p>
    <w:p w14:paraId="43B11AE9" w14:textId="6666C828" w:rsidR="007F60FB" w:rsidRPr="002D03CB" w:rsidRDefault="007F60FB" w:rsidP="00A111D1">
      <w:pPr>
        <w:pStyle w:val="Para1"/>
        <w:numPr>
          <w:ilvl w:val="0"/>
          <w:numId w:val="0"/>
        </w:numPr>
        <w:ind w:left="567"/>
        <w:jc w:val="center"/>
      </w:pPr>
      <w:r w:rsidRPr="002D03CB">
        <w:t>__________</w:t>
      </w:r>
    </w:p>
    <w:sectPr w:rsidR="007F60FB" w:rsidRPr="002D03CB"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CB1EA" w14:textId="77777777" w:rsidR="00C425D0" w:rsidRPr="00866063" w:rsidRDefault="00C425D0" w:rsidP="00CF1848">
      <w:r w:rsidRPr="00866063">
        <w:separator/>
      </w:r>
    </w:p>
  </w:endnote>
  <w:endnote w:type="continuationSeparator" w:id="0">
    <w:p w14:paraId="16D757D4" w14:textId="77777777" w:rsidR="00C425D0" w:rsidRPr="00866063" w:rsidRDefault="00C425D0"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5100A26" w14:textId="77777777" w:rsidR="00D75CA6" w:rsidRPr="00811897" w:rsidRDefault="00D75CA6"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2CF660E" w14:textId="77777777" w:rsidR="00D75CA6" w:rsidRPr="00866063" w:rsidRDefault="00D75CA6"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3FB17" w14:textId="77777777" w:rsidR="00C425D0" w:rsidRPr="00866063" w:rsidRDefault="00C425D0" w:rsidP="00CF1848">
      <w:r w:rsidRPr="00866063">
        <w:separator/>
      </w:r>
    </w:p>
  </w:footnote>
  <w:footnote w:type="continuationSeparator" w:id="0">
    <w:p w14:paraId="3D49D44E" w14:textId="77777777" w:rsidR="00C425D0" w:rsidRPr="00866063" w:rsidRDefault="00C425D0" w:rsidP="00CF1848">
      <w:r w:rsidRPr="00866063">
        <w:continuationSeparator/>
      </w:r>
    </w:p>
  </w:footnote>
  <w:footnote w:id="1">
    <w:p w14:paraId="3FDE7436" w14:textId="1A052883" w:rsidR="009F29C1" w:rsidRPr="00606E4D" w:rsidRDefault="009F29C1" w:rsidP="004B1FD8">
      <w:pPr>
        <w:pStyle w:val="FootnoteText"/>
        <w:spacing w:after="60"/>
        <w:rPr>
          <w:rFonts w:eastAsiaTheme="minorEastAsia"/>
          <w:sz w:val="20"/>
          <w:lang w:eastAsia="zh-CN"/>
        </w:rPr>
      </w:pPr>
      <w:r w:rsidRPr="00606E4D">
        <w:rPr>
          <w:rStyle w:val="FootnoteReference"/>
          <w:sz w:val="20"/>
          <w:lang w:eastAsia="zh-CN"/>
        </w:rPr>
        <w:t>*</w:t>
      </w:r>
      <w:r w:rsidRPr="00606E4D">
        <w:rPr>
          <w:sz w:val="20"/>
          <w:lang w:eastAsia="zh-CN"/>
        </w:rPr>
        <w:t xml:space="preserve"> </w:t>
      </w:r>
      <w:hyperlink r:id="rId1" w:history="1">
        <w:r w:rsidRPr="00606E4D">
          <w:rPr>
            <w:rStyle w:val="Hyperlink"/>
            <w:sz w:val="20"/>
            <w:lang w:eastAsia="zh-CN"/>
          </w:rPr>
          <w:t>CBD/SBI/7/1</w:t>
        </w:r>
      </w:hyperlink>
      <w:r w:rsidRPr="00606E4D">
        <w:rPr>
          <w:rFonts w:ascii="SimSun" w:hAnsi="SimSun" w:cs="SimSun" w:hint="eastAsia"/>
          <w:sz w:val="20"/>
          <w:lang w:eastAsia="zh-CN"/>
        </w:rPr>
        <w:t>。</w:t>
      </w:r>
    </w:p>
  </w:footnote>
  <w:footnote w:id="2">
    <w:p w14:paraId="6DAB7C67" w14:textId="3C4087F2" w:rsidR="00704237" w:rsidRPr="00704237" w:rsidRDefault="00704237" w:rsidP="004B1FD8">
      <w:pPr>
        <w:pStyle w:val="FootnoteText"/>
        <w:spacing w:after="60"/>
        <w:rPr>
          <w:lang w:eastAsia="zh-CN"/>
        </w:rPr>
      </w:pPr>
      <w:r w:rsidRPr="004B1FD8">
        <w:rPr>
          <w:rStyle w:val="FootnoteReference"/>
          <w:sz w:val="20"/>
          <w:lang w:eastAsia="zh-CN"/>
        </w:rPr>
        <w:t>**</w:t>
      </w:r>
      <w:r w:rsidR="00166318" w:rsidRPr="004B1FD8">
        <w:rPr>
          <w:sz w:val="20"/>
          <w:lang w:eastAsia="zh-CN"/>
        </w:rPr>
        <w:t xml:space="preserve"> </w:t>
      </w:r>
      <w:r w:rsidR="00166318" w:rsidRPr="00606E4D">
        <w:rPr>
          <w:rFonts w:hint="eastAsia"/>
          <w:sz w:val="20"/>
          <w:lang w:eastAsia="zh-CN"/>
        </w:rPr>
        <w:t>除第五节中的决定草案外，本文件未经正式编辑。</w:t>
      </w:r>
    </w:p>
  </w:footnote>
  <w:footnote w:id="3">
    <w:p w14:paraId="57251B43" w14:textId="06DB848D" w:rsidR="00193EEC" w:rsidRPr="00E25B01" w:rsidRDefault="00193EEC" w:rsidP="004B1FD8">
      <w:pPr>
        <w:pStyle w:val="FootnoteText"/>
        <w:spacing w:after="60"/>
        <w:rPr>
          <w:sz w:val="20"/>
          <w:lang w:eastAsia="zh-CN"/>
        </w:rPr>
      </w:pPr>
      <w:r w:rsidRPr="004B1FD8">
        <w:rPr>
          <w:rStyle w:val="FootnoteReference"/>
          <w:sz w:val="20"/>
        </w:rPr>
        <w:footnoteRef/>
      </w:r>
      <w:r w:rsidRPr="004B1FD8">
        <w:rPr>
          <w:sz w:val="20"/>
        </w:rPr>
        <w:t xml:space="preserve"> </w:t>
      </w:r>
      <w:r w:rsidR="00621ED6" w:rsidRPr="00E25B01">
        <w:rPr>
          <w:rFonts w:hint="eastAsia"/>
          <w:sz w:val="20"/>
          <w:lang w:eastAsia="zh-CN"/>
        </w:rPr>
        <w:t>关于同业交流群一系列网络研讨会的更多信息，见</w:t>
      </w:r>
      <w:hyperlink r:id="rId2" w:history="1">
        <w:r w:rsidRPr="00E25B01">
          <w:rPr>
            <w:rStyle w:val="Hyperlink"/>
            <w:sz w:val="20"/>
          </w:rPr>
          <w:t>www.cbd.int/mainstreaming/CoP.shtml</w:t>
        </w:r>
      </w:hyperlink>
      <w:r w:rsidR="005D631B" w:rsidRPr="00E25B01">
        <w:rPr>
          <w:rStyle w:val="Hyperlink"/>
          <w:rFonts w:hint="eastAsia"/>
          <w:sz w:val="20"/>
          <w:lang w:eastAsia="zh-CN"/>
        </w:rPr>
        <w:t>。</w:t>
      </w:r>
      <w:r w:rsidRPr="00E25B01">
        <w:rPr>
          <w:sz w:val="20"/>
        </w:rPr>
        <w:t xml:space="preserve"> </w:t>
      </w:r>
    </w:p>
  </w:footnote>
  <w:footnote w:id="4">
    <w:p w14:paraId="1960E0B2" w14:textId="3D8F5185" w:rsidR="00A00528" w:rsidRPr="00E25B01" w:rsidRDefault="00A00528" w:rsidP="004B1FD8">
      <w:pPr>
        <w:pStyle w:val="FootnoteText"/>
        <w:spacing w:after="60"/>
        <w:rPr>
          <w:sz w:val="20"/>
        </w:rPr>
      </w:pPr>
      <w:r w:rsidRPr="00E25B01">
        <w:rPr>
          <w:rStyle w:val="FootnoteReference"/>
          <w:sz w:val="20"/>
        </w:rPr>
        <w:footnoteRef/>
      </w:r>
      <w:r w:rsidRPr="00E25B01">
        <w:rPr>
          <w:sz w:val="20"/>
        </w:rPr>
        <w:t xml:space="preserve"> </w:t>
      </w:r>
      <w:r w:rsidR="005D631B" w:rsidRPr="00E25B01">
        <w:rPr>
          <w:rFonts w:hint="eastAsia"/>
          <w:sz w:val="20"/>
          <w:lang w:eastAsia="zh-CN"/>
        </w:rPr>
        <w:t>关于地方政府可持续发展网络一系列网络研讨会的更多信息，见</w:t>
      </w:r>
      <w:hyperlink r:id="rId3" w:history="1">
        <w:r w:rsidRPr="00E25B01">
          <w:rPr>
            <w:rStyle w:val="Hyperlink"/>
            <w:sz w:val="20"/>
          </w:rPr>
          <w:t>www.cbd.int/mainstreaming/CoP/Subnationals.shtml</w:t>
        </w:r>
      </w:hyperlink>
      <w:r w:rsidR="00FC6F47" w:rsidRPr="00E25B01">
        <w:rPr>
          <w:rStyle w:val="Hyperlink"/>
          <w:rFonts w:hint="eastAsia"/>
          <w:sz w:val="20"/>
          <w:lang w:eastAsia="zh-CN"/>
        </w:rPr>
        <w:t>。</w:t>
      </w:r>
      <w:r w:rsidRPr="00E25B01">
        <w:rPr>
          <w:sz w:val="20"/>
        </w:rPr>
        <w:t xml:space="preserve"> </w:t>
      </w:r>
    </w:p>
  </w:footnote>
  <w:footnote w:id="5">
    <w:p w14:paraId="098A9618" w14:textId="7D8B237F" w:rsidR="00A00528" w:rsidRPr="00E25B01" w:rsidRDefault="00A00528" w:rsidP="004B1FD8">
      <w:pPr>
        <w:pStyle w:val="FootnoteText"/>
        <w:spacing w:after="60"/>
        <w:rPr>
          <w:sz w:val="20"/>
          <w:lang w:eastAsia="zh-CN"/>
        </w:rPr>
      </w:pPr>
      <w:r w:rsidRPr="00E25B01">
        <w:rPr>
          <w:rStyle w:val="FootnoteReference"/>
          <w:sz w:val="20"/>
        </w:rPr>
        <w:footnoteRef/>
      </w:r>
      <w:r w:rsidRPr="00E25B01">
        <w:rPr>
          <w:sz w:val="20"/>
          <w:lang w:eastAsia="zh-CN"/>
        </w:rPr>
        <w:t xml:space="preserve"> </w:t>
      </w:r>
      <w:r w:rsidR="00FC6F47" w:rsidRPr="00E25B01">
        <w:rPr>
          <w:rFonts w:hint="eastAsia"/>
          <w:sz w:val="20"/>
          <w:lang w:eastAsia="zh-CN"/>
        </w:rPr>
        <w:t>关于</w:t>
      </w:r>
      <w:r w:rsidR="00A21879" w:rsidRPr="00E25B01">
        <w:rPr>
          <w:rFonts w:hint="eastAsia"/>
          <w:sz w:val="20"/>
          <w:lang w:eastAsia="zh-CN"/>
        </w:rPr>
        <w:t>森林生态系统恢复倡议</w:t>
      </w:r>
      <w:r w:rsidR="00FC6F47" w:rsidRPr="00E25B01">
        <w:rPr>
          <w:rFonts w:hint="eastAsia"/>
          <w:sz w:val="20"/>
          <w:lang w:eastAsia="zh-CN"/>
        </w:rPr>
        <w:t>的更多信息，见</w:t>
      </w:r>
      <w:hyperlink r:id="rId4" w:history="1">
        <w:r w:rsidR="00B021A7" w:rsidRPr="004B0F02">
          <w:rPr>
            <w:rStyle w:val="Hyperlink"/>
            <w:sz w:val="20"/>
            <w:lang w:eastAsia="zh-CN"/>
          </w:rPr>
          <w:t>UNEP/CBD/COP/12/INF/19</w:t>
        </w:r>
      </w:hyperlink>
      <w:r w:rsidR="004B0F02" w:rsidRPr="00CA2605">
        <w:rPr>
          <w:rStyle w:val="Hyperlink"/>
          <w:rFonts w:hint="eastAsia"/>
          <w:color w:val="000000" w:themeColor="text1"/>
          <w:sz w:val="20"/>
          <w:u w:val="none"/>
          <w:lang w:eastAsia="zh-CN"/>
        </w:rPr>
        <w:t>号文件。</w:t>
      </w:r>
      <w:r w:rsidRPr="00E25B01">
        <w:rPr>
          <w:sz w:val="20"/>
          <w:lang w:eastAsia="zh-CN"/>
        </w:rPr>
        <w:t xml:space="preserve"> </w:t>
      </w:r>
    </w:p>
  </w:footnote>
  <w:footnote w:id="6">
    <w:p w14:paraId="0CAAE54F" w14:textId="61800525" w:rsidR="00A00528" w:rsidRPr="008C5E7E" w:rsidRDefault="00A00528" w:rsidP="004B1FD8">
      <w:pPr>
        <w:pStyle w:val="FootnoteText"/>
        <w:spacing w:after="60"/>
        <w:rPr>
          <w:sz w:val="20"/>
          <w:lang w:eastAsia="zh-CN"/>
        </w:rPr>
      </w:pPr>
      <w:r w:rsidRPr="00E25B01">
        <w:rPr>
          <w:rStyle w:val="FootnoteReference"/>
          <w:sz w:val="20"/>
        </w:rPr>
        <w:footnoteRef/>
      </w:r>
      <w:r w:rsidRPr="00E25B01">
        <w:rPr>
          <w:sz w:val="20"/>
          <w:lang w:eastAsia="zh-CN"/>
        </w:rPr>
        <w:t xml:space="preserve"> </w:t>
      </w:r>
      <w:r w:rsidR="00D20312" w:rsidRPr="00E25B01">
        <w:rPr>
          <w:rFonts w:hint="eastAsia"/>
          <w:sz w:val="20"/>
          <w:lang w:eastAsia="zh-CN"/>
        </w:rPr>
        <w:t>关于可持续海洋倡议最近两次能力建设研讨会的进一步信息，见</w:t>
      </w:r>
      <w:r w:rsidRPr="00E25B01">
        <w:rPr>
          <w:sz w:val="20"/>
          <w:lang w:eastAsia="zh-CN"/>
        </w:rPr>
        <w:t xml:space="preserve"> </w:t>
      </w:r>
      <w:hyperlink r:id="rId5" w:history="1">
        <w:r w:rsidRPr="00E25B01">
          <w:rPr>
            <w:rStyle w:val="Hyperlink"/>
            <w:sz w:val="20"/>
            <w:lang w:eastAsia="zh-CN"/>
          </w:rPr>
          <w:t>www.cbd.int/meetings/SOI-WS-2025-01</w:t>
        </w:r>
      </w:hyperlink>
      <w:r w:rsidRPr="00E25B01">
        <w:rPr>
          <w:sz w:val="20"/>
          <w:lang w:eastAsia="zh-CN"/>
        </w:rPr>
        <w:t xml:space="preserve"> </w:t>
      </w:r>
      <w:r w:rsidR="00D20312" w:rsidRPr="00E25B01">
        <w:rPr>
          <w:rFonts w:hint="eastAsia"/>
          <w:sz w:val="20"/>
          <w:lang w:eastAsia="zh-CN"/>
        </w:rPr>
        <w:t>和</w:t>
      </w:r>
      <w:r w:rsidRPr="00E25B01">
        <w:rPr>
          <w:sz w:val="20"/>
          <w:lang w:eastAsia="zh-CN"/>
        </w:rPr>
        <w:t xml:space="preserve"> </w:t>
      </w:r>
      <w:hyperlink r:id="rId6" w:history="1">
        <w:r w:rsidRPr="00E25B01">
          <w:rPr>
            <w:rStyle w:val="Hyperlink"/>
            <w:sz w:val="20"/>
            <w:lang w:eastAsia="zh-CN"/>
          </w:rPr>
          <w:t>www.cbd.int/meetings/SOI-OM-2024-01</w:t>
        </w:r>
      </w:hyperlink>
      <w:r w:rsidR="00D20312" w:rsidRPr="00E25B01">
        <w:rPr>
          <w:rFonts w:hint="eastAsia"/>
          <w:sz w:val="20"/>
          <w:lang w:eastAsia="zh-CN"/>
        </w:rPr>
        <w:t>。</w:t>
      </w:r>
      <w:r w:rsidRPr="00E25B01">
        <w:rPr>
          <w:sz w:val="20"/>
          <w:lang w:eastAsia="zh-CN"/>
        </w:rPr>
        <w:t xml:space="preserve"> </w:t>
      </w:r>
    </w:p>
  </w:footnote>
  <w:footnote w:id="7">
    <w:p w14:paraId="3BA02649" w14:textId="08C13188" w:rsidR="0074517F" w:rsidRPr="007D5711" w:rsidRDefault="0074517F" w:rsidP="004B1FD8">
      <w:pPr>
        <w:pStyle w:val="FootnoteText"/>
        <w:spacing w:after="60"/>
        <w:rPr>
          <w:sz w:val="20"/>
          <w:lang w:eastAsia="zh-CN"/>
        </w:rPr>
      </w:pPr>
      <w:r w:rsidRPr="007D5711">
        <w:rPr>
          <w:rStyle w:val="FootnoteReference"/>
          <w:sz w:val="20"/>
        </w:rPr>
        <w:footnoteRef/>
      </w:r>
      <w:r w:rsidRPr="007D5711">
        <w:rPr>
          <w:sz w:val="20"/>
          <w:lang w:eastAsia="zh-CN"/>
        </w:rPr>
        <w:t xml:space="preserve"> </w:t>
      </w:r>
      <w:r w:rsidR="00BD1734" w:rsidRPr="007D5711">
        <w:rPr>
          <w:rFonts w:hint="eastAsia"/>
          <w:sz w:val="20"/>
          <w:lang w:eastAsia="zh-CN"/>
        </w:rPr>
        <w:t>关于</w:t>
      </w:r>
      <w:r w:rsidR="00D34BB8">
        <w:rPr>
          <w:rFonts w:hint="eastAsia"/>
          <w:sz w:val="20"/>
          <w:lang w:eastAsia="zh-CN"/>
        </w:rPr>
        <w:t>科技</w:t>
      </w:r>
      <w:r w:rsidR="00BD1734" w:rsidRPr="007D5711">
        <w:rPr>
          <w:rFonts w:hint="eastAsia"/>
          <w:sz w:val="20"/>
          <w:lang w:eastAsia="zh-CN"/>
        </w:rPr>
        <w:t>合作机制以及区域和次区域支持中心的进一步信息，见</w:t>
      </w:r>
      <w:r w:rsidRPr="007D5711">
        <w:rPr>
          <w:sz w:val="20"/>
          <w:lang w:eastAsia="zh-CN"/>
        </w:rPr>
        <w:t xml:space="preserve"> </w:t>
      </w:r>
      <w:hyperlink r:id="rId7" w:history="1">
        <w:r w:rsidRPr="007D5711">
          <w:rPr>
            <w:rStyle w:val="Hyperlink"/>
            <w:sz w:val="20"/>
            <w:lang w:eastAsia="zh-CN"/>
          </w:rPr>
          <w:t>www.cbd.int/tsc/tscm</w:t>
        </w:r>
      </w:hyperlink>
      <w:r w:rsidR="009C75B3" w:rsidRPr="007D5711">
        <w:rPr>
          <w:rStyle w:val="Hyperlink"/>
          <w:rFonts w:hint="eastAsia"/>
          <w:sz w:val="20"/>
          <w:lang w:eastAsia="zh-CN"/>
        </w:rPr>
        <w:t>。</w:t>
      </w:r>
      <w:r w:rsidRPr="007D5711">
        <w:rPr>
          <w:sz w:val="20"/>
          <w:lang w:eastAsia="zh-CN"/>
        </w:rPr>
        <w:t xml:space="preserve"> </w:t>
      </w:r>
    </w:p>
  </w:footnote>
  <w:footnote w:id="8">
    <w:p w14:paraId="25113017" w14:textId="40721074" w:rsidR="00F604F6" w:rsidRPr="00972997" w:rsidRDefault="00F604F6" w:rsidP="004B1FD8">
      <w:pPr>
        <w:pStyle w:val="FootnoteText"/>
        <w:spacing w:after="60"/>
        <w:rPr>
          <w:lang w:eastAsia="zh-CN"/>
        </w:rPr>
      </w:pPr>
      <w:r w:rsidRPr="007D5711">
        <w:rPr>
          <w:rStyle w:val="FootnoteReference"/>
          <w:sz w:val="20"/>
        </w:rPr>
        <w:footnoteRef/>
      </w:r>
      <w:r w:rsidRPr="007D5711">
        <w:rPr>
          <w:sz w:val="20"/>
          <w:lang w:eastAsia="zh-CN"/>
        </w:rPr>
        <w:t xml:space="preserve"> </w:t>
      </w:r>
      <w:r w:rsidR="008C1163" w:rsidRPr="007D5711">
        <w:rPr>
          <w:rFonts w:hint="eastAsia"/>
          <w:sz w:val="20"/>
          <w:lang w:eastAsia="zh-CN"/>
        </w:rPr>
        <w:t>关于秘书处同业交流群系列网上研讨会的更多信息，见</w:t>
      </w:r>
      <w:r w:rsidR="004F2E49" w:rsidRPr="007D5711">
        <w:rPr>
          <w:sz w:val="20"/>
          <w:lang w:eastAsia="zh-CN"/>
        </w:rPr>
        <w:t xml:space="preserve"> </w:t>
      </w:r>
      <w:hyperlink r:id="rId8" w:history="1">
        <w:r w:rsidR="004F2E49" w:rsidRPr="007D5711">
          <w:rPr>
            <w:rStyle w:val="Hyperlink"/>
            <w:sz w:val="20"/>
            <w:lang w:eastAsia="zh-CN"/>
          </w:rPr>
          <w:t>www.cbd.int/mainstreaming/CoP.shtml</w:t>
        </w:r>
      </w:hyperlink>
      <w:r w:rsidR="00AA66B0" w:rsidRPr="007D5711">
        <w:rPr>
          <w:rStyle w:val="Hyperlink"/>
          <w:rFonts w:hint="eastAsia"/>
          <w:sz w:val="20"/>
          <w:lang w:eastAsia="zh-CN"/>
        </w:rPr>
        <w:t>。</w:t>
      </w:r>
      <w:r w:rsidRPr="004B1FD8">
        <w:rPr>
          <w:sz w:val="20"/>
          <w:lang w:eastAsia="zh-CN"/>
        </w:rPr>
        <w:t xml:space="preserve"> </w:t>
      </w:r>
    </w:p>
  </w:footnote>
  <w:footnote w:id="9">
    <w:p w14:paraId="78C4C6A4" w14:textId="71E5560C" w:rsidR="005D54F4" w:rsidRPr="004B1FD8" w:rsidRDefault="005D54F4" w:rsidP="004B1FD8">
      <w:pPr>
        <w:pStyle w:val="FootnoteText"/>
        <w:spacing w:after="60"/>
        <w:rPr>
          <w:sz w:val="20"/>
        </w:rPr>
      </w:pPr>
      <w:r w:rsidRPr="004B1FD8">
        <w:rPr>
          <w:rStyle w:val="FootnoteReference"/>
          <w:sz w:val="20"/>
        </w:rPr>
        <w:footnoteRef/>
      </w:r>
      <w:r w:rsidRPr="004B1FD8">
        <w:rPr>
          <w:sz w:val="20"/>
        </w:rPr>
        <w:t xml:space="preserve"> </w:t>
      </w:r>
      <w:hyperlink r:id="rId9" w:history="1">
        <w:r w:rsidRPr="00564538">
          <w:rPr>
            <w:rStyle w:val="Hyperlink"/>
            <w:spacing w:val="-2"/>
            <w:sz w:val="20"/>
          </w:rPr>
          <w:t>https://chm.cbd.int/en/submissions-to-notifications?notification=2025-148&amp;currentPage=1&amp;schema=submission</w:t>
        </w:r>
      </w:hyperlink>
      <w:r w:rsidR="0041339D" w:rsidRPr="00564538">
        <w:rPr>
          <w:rFonts w:hint="eastAsia"/>
          <w:spacing w:val="-2"/>
          <w:sz w:val="20"/>
          <w:lang w:eastAsia="zh-CN"/>
        </w:rPr>
        <w:t>。</w:t>
      </w:r>
    </w:p>
  </w:footnote>
  <w:footnote w:id="10">
    <w:p w14:paraId="55F96A5F" w14:textId="2194E868" w:rsidR="001F4D79" w:rsidRPr="004B1FD8" w:rsidRDefault="001F4D79" w:rsidP="004B1FD8">
      <w:pPr>
        <w:pStyle w:val="FootnoteText"/>
        <w:spacing w:after="60"/>
        <w:rPr>
          <w:sz w:val="20"/>
          <w:lang w:eastAsia="zh-CN"/>
        </w:rPr>
      </w:pPr>
      <w:r w:rsidRPr="004B1FD8">
        <w:rPr>
          <w:rStyle w:val="FootnoteReference"/>
          <w:sz w:val="20"/>
        </w:rPr>
        <w:footnoteRef/>
      </w:r>
      <w:r w:rsidR="007664D3">
        <w:rPr>
          <w:rFonts w:hint="eastAsia"/>
          <w:sz w:val="20"/>
          <w:lang w:eastAsia="zh-CN"/>
        </w:rPr>
        <w:t xml:space="preserve"> </w:t>
      </w:r>
      <w:r w:rsidR="00DC5918" w:rsidRPr="00C51238">
        <w:rPr>
          <w:rFonts w:hint="eastAsia"/>
          <w:sz w:val="20"/>
          <w:lang w:eastAsia="zh-CN"/>
        </w:rPr>
        <w:t>哥伦比亚、德国、马拉维和墨西哥。</w:t>
      </w:r>
    </w:p>
  </w:footnote>
  <w:footnote w:id="11">
    <w:p w14:paraId="3960698F" w14:textId="5A4DAF98" w:rsidR="001F4D79" w:rsidRPr="00010670" w:rsidRDefault="001F4D79" w:rsidP="004B1FD8">
      <w:pPr>
        <w:pStyle w:val="FootnoteText"/>
        <w:spacing w:after="60"/>
        <w:rPr>
          <w:lang w:eastAsia="zh-CN"/>
        </w:rPr>
      </w:pPr>
      <w:r w:rsidRPr="004B1FD8">
        <w:rPr>
          <w:rStyle w:val="FootnoteReference"/>
          <w:sz w:val="20"/>
        </w:rPr>
        <w:footnoteRef/>
      </w:r>
      <w:r w:rsidRPr="004B1FD8">
        <w:rPr>
          <w:sz w:val="20"/>
          <w:lang w:eastAsia="zh-CN"/>
        </w:rPr>
        <w:t xml:space="preserve"> </w:t>
      </w:r>
      <w:r w:rsidR="001A31AF" w:rsidRPr="00C51238">
        <w:rPr>
          <w:rFonts w:hint="eastAsia"/>
          <w:sz w:val="20"/>
          <w:lang w:eastAsia="zh-CN"/>
        </w:rPr>
        <w:t>非洲野生动物经济研究所；国际石油工业环境保护协会；埃伦·麦克阿瑟基金会；大自然保护协会；世界野生动物基金会；生物多样性基金会融资机制；经济合作与发展组织；中西部地区民主与人权中心；联合国粮食及农业组织和自然相关财务披露工作队。</w:t>
      </w:r>
    </w:p>
  </w:footnote>
  <w:footnote w:id="12">
    <w:p w14:paraId="48DB859A" w14:textId="4BD137C1" w:rsidR="00903027" w:rsidRPr="004B1FD8" w:rsidRDefault="00903027" w:rsidP="004B1FD8">
      <w:pPr>
        <w:pStyle w:val="FootnoteText"/>
        <w:spacing w:after="60"/>
        <w:rPr>
          <w:sz w:val="20"/>
          <w:lang w:eastAsia="zh-CN"/>
        </w:rPr>
      </w:pPr>
      <w:r w:rsidRPr="004B1FD8">
        <w:rPr>
          <w:rStyle w:val="FootnoteReference"/>
          <w:sz w:val="20"/>
        </w:rPr>
        <w:footnoteRef/>
      </w:r>
      <w:r w:rsidR="007404AD" w:rsidRPr="004B1FD8">
        <w:rPr>
          <w:sz w:val="20"/>
          <w:lang w:eastAsia="zh-CN"/>
        </w:rPr>
        <w:t xml:space="preserve"> </w:t>
      </w:r>
      <w:r w:rsidRPr="0013544E">
        <w:rPr>
          <w:rFonts w:hint="eastAsia"/>
          <w:sz w:val="20"/>
          <w:lang w:eastAsia="zh-CN"/>
        </w:rPr>
        <w:t>决定草案中概述的活动所需预算外资源估计数见本文件附件二。</w:t>
      </w:r>
    </w:p>
  </w:footnote>
  <w:footnote w:id="13">
    <w:p w14:paraId="641E7CE1" w14:textId="4AD28A58" w:rsidR="00AC6DFE" w:rsidRPr="0013544E" w:rsidRDefault="00AC6DFE" w:rsidP="004B1FD8">
      <w:pPr>
        <w:pStyle w:val="FootnoteText"/>
        <w:spacing w:after="60"/>
        <w:rPr>
          <w:sz w:val="20"/>
          <w:lang w:eastAsia="zh-CN"/>
        </w:rPr>
      </w:pPr>
      <w:r w:rsidRPr="004B1FD8">
        <w:rPr>
          <w:rStyle w:val="FootnoteReference"/>
          <w:sz w:val="20"/>
        </w:rPr>
        <w:footnoteRef/>
      </w:r>
      <w:r w:rsidRPr="004B1FD8">
        <w:rPr>
          <w:sz w:val="20"/>
          <w:lang w:eastAsia="zh-CN"/>
        </w:rPr>
        <w:t xml:space="preserve"> </w:t>
      </w:r>
      <w:r w:rsidRPr="0013544E">
        <w:rPr>
          <w:rFonts w:hint="eastAsia"/>
          <w:sz w:val="20"/>
          <w:lang w:eastAsia="zh-CN"/>
        </w:rPr>
        <w:t>第</w:t>
      </w:r>
      <w:hyperlink r:id="rId10" w:history="1">
        <w:r w:rsidRPr="0013544E">
          <w:rPr>
            <w:rStyle w:val="Hyperlink"/>
            <w:sz w:val="20"/>
            <w:lang w:eastAsia="zh-CN"/>
          </w:rPr>
          <w:t>15/4</w:t>
        </w:r>
      </w:hyperlink>
      <w:r w:rsidR="00514289" w:rsidRPr="0013544E">
        <w:rPr>
          <w:rFonts w:hint="eastAsia"/>
          <w:sz w:val="20"/>
          <w:lang w:eastAsia="zh-CN"/>
        </w:rPr>
        <w:t>号决定，附件。</w:t>
      </w:r>
    </w:p>
  </w:footnote>
  <w:footnote w:id="14">
    <w:p w14:paraId="76A664F6" w14:textId="7AC5B5BD" w:rsidR="00937BDB" w:rsidRPr="004B1FD8" w:rsidRDefault="00937BDB" w:rsidP="004B1FD8">
      <w:pPr>
        <w:pStyle w:val="FootnoteText"/>
        <w:spacing w:after="60"/>
        <w:rPr>
          <w:sz w:val="20"/>
          <w:lang w:eastAsia="zh-CN"/>
        </w:rPr>
      </w:pPr>
      <w:r w:rsidRPr="004B1FD8">
        <w:rPr>
          <w:rStyle w:val="FootnoteReference"/>
          <w:sz w:val="20"/>
        </w:rPr>
        <w:footnoteRef/>
      </w:r>
      <w:r w:rsidR="00ED7A56">
        <w:rPr>
          <w:rFonts w:hint="eastAsia"/>
          <w:sz w:val="20"/>
          <w:lang w:eastAsia="zh-CN"/>
        </w:rPr>
        <w:t xml:space="preserve"> </w:t>
      </w:r>
      <w:r w:rsidRPr="0013544E">
        <w:rPr>
          <w:rFonts w:hint="eastAsia"/>
          <w:sz w:val="20"/>
          <w:lang w:eastAsia="zh-CN"/>
        </w:rPr>
        <w:t>联合国，《</w:t>
      </w:r>
      <w:r w:rsidRPr="004B1FD8">
        <w:rPr>
          <w:rFonts w:hint="eastAsia"/>
          <w:color w:val="000000"/>
          <w:sz w:val="20"/>
          <w:lang w:eastAsia="zh-CN"/>
        </w:rPr>
        <w:t>条约汇编</w:t>
      </w:r>
      <w:r w:rsidRPr="0013544E">
        <w:rPr>
          <w:rFonts w:hint="eastAsia"/>
          <w:sz w:val="20"/>
          <w:lang w:eastAsia="zh-CN"/>
        </w:rPr>
        <w:t>》</w:t>
      </w:r>
      <w:r w:rsidR="00120AB2" w:rsidRPr="0013544E">
        <w:rPr>
          <w:rFonts w:hint="eastAsia"/>
          <w:sz w:val="20"/>
          <w:lang w:eastAsia="zh-CN"/>
        </w:rPr>
        <w:t>，</w:t>
      </w:r>
      <w:r w:rsidRPr="0013544E">
        <w:rPr>
          <w:rFonts w:hint="eastAsia"/>
          <w:sz w:val="20"/>
          <w:lang w:eastAsia="zh-CN"/>
        </w:rPr>
        <w:t>第</w:t>
      </w:r>
      <w:r w:rsidRPr="0013544E">
        <w:rPr>
          <w:sz w:val="20"/>
          <w:lang w:eastAsia="zh-CN"/>
        </w:rPr>
        <w:t>1760</w:t>
      </w:r>
      <w:r w:rsidRPr="0013544E">
        <w:rPr>
          <w:rFonts w:hint="eastAsia"/>
          <w:sz w:val="20"/>
          <w:lang w:eastAsia="zh-CN"/>
        </w:rPr>
        <w:t>卷，第</w:t>
      </w:r>
      <w:r w:rsidRPr="0013544E">
        <w:rPr>
          <w:sz w:val="20"/>
          <w:lang w:eastAsia="zh-CN"/>
        </w:rPr>
        <w:t>30619</w:t>
      </w:r>
      <w:r w:rsidRPr="0013544E">
        <w:rPr>
          <w:rFonts w:hint="eastAsia"/>
          <w:sz w:val="20"/>
          <w:lang w:eastAsia="zh-CN"/>
        </w:rPr>
        <w:t>号</w:t>
      </w:r>
      <w:r w:rsidR="009B38C3" w:rsidRPr="0013544E">
        <w:rPr>
          <w:rFonts w:hint="eastAsia"/>
          <w:sz w:val="20"/>
          <w:lang w:eastAsia="zh-CN"/>
        </w:rPr>
        <w:t>。</w:t>
      </w:r>
    </w:p>
  </w:footnote>
  <w:footnote w:id="15">
    <w:p w14:paraId="24F394D5" w14:textId="77777777" w:rsidR="00937BDB" w:rsidRPr="000D35CA" w:rsidRDefault="00937BDB" w:rsidP="004B1FD8">
      <w:pPr>
        <w:pStyle w:val="FootnoteText"/>
        <w:spacing w:after="60"/>
        <w:rPr>
          <w:lang w:eastAsia="zh-CN"/>
        </w:rPr>
      </w:pPr>
      <w:r w:rsidRPr="004B1FD8">
        <w:rPr>
          <w:rStyle w:val="FootnoteReference"/>
          <w:sz w:val="20"/>
        </w:rPr>
        <w:footnoteRef/>
      </w:r>
      <w:r w:rsidRPr="004B1FD8">
        <w:rPr>
          <w:sz w:val="20"/>
          <w:lang w:eastAsia="zh-CN"/>
        </w:rPr>
        <w:t xml:space="preserve"> CBD/SBI/7/12</w:t>
      </w:r>
      <w:r w:rsidRPr="004B1FD8">
        <w:rPr>
          <w:rFonts w:hint="eastAsia"/>
          <w:sz w:val="20"/>
          <w:lang w:eastAsia="zh-CN"/>
        </w:rPr>
        <w:t>。</w:t>
      </w:r>
    </w:p>
  </w:footnote>
  <w:footnote w:id="16">
    <w:p w14:paraId="01B5D1F1" w14:textId="48434F18" w:rsidR="00013B72" w:rsidRPr="004B1FD8" w:rsidRDefault="00013B72" w:rsidP="004B1FD8">
      <w:pPr>
        <w:pStyle w:val="FootnoteText"/>
        <w:spacing w:after="60"/>
        <w:rPr>
          <w:sz w:val="20"/>
          <w:lang w:val="en-US" w:eastAsia="zh-CN"/>
        </w:rPr>
      </w:pPr>
      <w:r w:rsidRPr="004B1FD8">
        <w:rPr>
          <w:rStyle w:val="FootnoteReference"/>
          <w:sz w:val="20"/>
        </w:rPr>
        <w:footnoteRef/>
      </w:r>
      <w:r w:rsidRPr="004B1FD8">
        <w:rPr>
          <w:sz w:val="20"/>
          <w:lang w:eastAsia="zh-CN"/>
        </w:rPr>
        <w:t xml:space="preserve"> </w:t>
      </w:r>
      <w:r w:rsidR="00681D00" w:rsidRPr="00905D77">
        <w:rPr>
          <w:rFonts w:hint="eastAsia"/>
          <w:sz w:val="20"/>
          <w:lang w:eastAsia="zh-CN"/>
        </w:rPr>
        <w:t>有关同业交流群网络研讨会系列的更多信息，请</w:t>
      </w:r>
      <w:r w:rsidR="008971CA" w:rsidRPr="00905D77">
        <w:rPr>
          <w:rFonts w:hint="eastAsia"/>
          <w:sz w:val="20"/>
          <w:lang w:eastAsia="zh-CN"/>
        </w:rPr>
        <w:t>访问</w:t>
      </w:r>
      <w:r w:rsidRPr="004B1FD8">
        <w:rPr>
          <w:sz w:val="20"/>
          <w:lang w:val="en-US" w:eastAsia="zh-CN"/>
        </w:rPr>
        <w:t xml:space="preserve"> </w:t>
      </w:r>
      <w:hyperlink r:id="rId11" w:history="1">
        <w:r w:rsidRPr="004B1FD8">
          <w:rPr>
            <w:rStyle w:val="Hyperlink"/>
            <w:sz w:val="20"/>
            <w:lang w:val="en-US" w:eastAsia="zh-CN"/>
          </w:rPr>
          <w:t>www.cbd.int/mainstreaming/CoP.shtml</w:t>
        </w:r>
      </w:hyperlink>
      <w:r w:rsidR="00643761" w:rsidRPr="004B1FD8">
        <w:rPr>
          <w:rFonts w:hint="eastAsia"/>
          <w:sz w:val="20"/>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9F42DF2" w14:textId="67292438" w:rsidR="00534681" w:rsidRPr="00866063" w:rsidRDefault="0043383E" w:rsidP="007C4951">
        <w:pPr>
          <w:pStyle w:val="Header"/>
          <w:spacing w:after="240"/>
          <w:rPr>
            <w:szCs w:val="20"/>
          </w:rPr>
        </w:pPr>
        <w:r w:rsidRPr="00866063">
          <w:rPr>
            <w:szCs w:val="20"/>
          </w:rPr>
          <w:t>CBD/</w:t>
        </w:r>
        <w:r>
          <w:rPr>
            <w:szCs w:val="20"/>
          </w:rPr>
          <w:t>SBI/7/12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4D43B82" w14:textId="305F5807" w:rsidR="009505C9" w:rsidRPr="00866063" w:rsidRDefault="0043383E" w:rsidP="007C4951">
        <w:pPr>
          <w:pStyle w:val="Header"/>
          <w:spacing w:after="240"/>
          <w:jc w:val="right"/>
        </w:pPr>
        <w:r>
          <w:t>CBD/SBI/7/12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8B70991"/>
    <w:multiLevelType w:val="hybridMultilevel"/>
    <w:tmpl w:val="85188BFC"/>
    <w:lvl w:ilvl="0" w:tplc="A8F0B1AA">
      <w:start w:val="1"/>
      <w:numFmt w:val="decimal"/>
      <w:pStyle w:val="Para10"/>
      <w:lvlText w:val="%1."/>
      <w:lvlJc w:val="left"/>
      <w:pPr>
        <w:ind w:left="1530" w:hanging="360"/>
      </w:pPr>
      <w:rPr>
        <w:rFonts w:hint="default"/>
        <w:sz w:val="24"/>
        <w:szCs w:val="24"/>
      </w:rPr>
    </w:lvl>
    <w:lvl w:ilvl="1" w:tplc="10090019">
      <w:start w:val="1"/>
      <w:numFmt w:val="lowerLetter"/>
      <w:lvlText w:val="%2."/>
      <w:lvlJc w:val="left"/>
      <w:pPr>
        <w:ind w:left="2250" w:hanging="360"/>
      </w:pPr>
    </w:lvl>
    <w:lvl w:ilvl="2" w:tplc="1009001B">
      <w:start w:val="1"/>
      <w:numFmt w:val="lowerRoman"/>
      <w:lvlText w:val="%3."/>
      <w:lvlJc w:val="right"/>
      <w:pPr>
        <w:ind w:left="2970" w:hanging="180"/>
      </w:pPr>
    </w:lvl>
    <w:lvl w:ilvl="3" w:tplc="1009000F" w:tentative="1">
      <w:start w:val="1"/>
      <w:numFmt w:val="decimal"/>
      <w:lvlText w:val="%4."/>
      <w:lvlJc w:val="left"/>
      <w:pPr>
        <w:ind w:left="3690" w:hanging="360"/>
      </w:pPr>
    </w:lvl>
    <w:lvl w:ilvl="4" w:tplc="10090019" w:tentative="1">
      <w:start w:val="1"/>
      <w:numFmt w:val="lowerLetter"/>
      <w:lvlText w:val="%5."/>
      <w:lvlJc w:val="left"/>
      <w:pPr>
        <w:ind w:left="4410" w:hanging="360"/>
      </w:pPr>
    </w:lvl>
    <w:lvl w:ilvl="5" w:tplc="1009001B" w:tentative="1">
      <w:start w:val="1"/>
      <w:numFmt w:val="lowerRoman"/>
      <w:lvlText w:val="%6."/>
      <w:lvlJc w:val="right"/>
      <w:pPr>
        <w:ind w:left="5130" w:hanging="180"/>
      </w:pPr>
    </w:lvl>
    <w:lvl w:ilvl="6" w:tplc="1009000F" w:tentative="1">
      <w:start w:val="1"/>
      <w:numFmt w:val="decimal"/>
      <w:lvlText w:val="%7."/>
      <w:lvlJc w:val="left"/>
      <w:pPr>
        <w:ind w:left="5850" w:hanging="360"/>
      </w:pPr>
    </w:lvl>
    <w:lvl w:ilvl="7" w:tplc="10090019" w:tentative="1">
      <w:start w:val="1"/>
      <w:numFmt w:val="lowerLetter"/>
      <w:lvlText w:val="%8."/>
      <w:lvlJc w:val="left"/>
      <w:pPr>
        <w:ind w:left="6570" w:hanging="360"/>
      </w:pPr>
    </w:lvl>
    <w:lvl w:ilvl="8" w:tplc="1009001B" w:tentative="1">
      <w:start w:val="1"/>
      <w:numFmt w:val="lowerRoman"/>
      <w:lvlText w:val="%9."/>
      <w:lvlJc w:val="right"/>
      <w:pPr>
        <w:ind w:left="7290"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62419736">
    <w:abstractNumId w:val="4"/>
  </w:num>
  <w:num w:numId="2" w16cid:durableId="1060052441">
    <w:abstractNumId w:val="2"/>
  </w:num>
  <w:num w:numId="3" w16cid:durableId="115374514">
    <w:abstractNumId w:val="8"/>
  </w:num>
  <w:num w:numId="4" w16cid:durableId="962078066">
    <w:abstractNumId w:val="9"/>
  </w:num>
  <w:num w:numId="5" w16cid:durableId="518591121">
    <w:abstractNumId w:val="3"/>
  </w:num>
  <w:num w:numId="6" w16cid:durableId="166530101">
    <w:abstractNumId w:val="7"/>
  </w:num>
  <w:num w:numId="7" w16cid:durableId="1085882204">
    <w:abstractNumId w:val="5"/>
    <w:lvlOverride w:ilvl="0">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362173547">
    <w:abstractNumId w:val="5"/>
    <w:lvlOverride w:ilvl="0">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4"/>
          <w:szCs w:val="24"/>
        </w:rPr>
      </w:lvl>
    </w:lvlOverride>
  </w:num>
  <w:num w:numId="9" w16cid:durableId="2136022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96776">
    <w:abstractNumId w:val="5"/>
  </w:num>
  <w:num w:numId="11" w16cid:durableId="446436356">
    <w:abstractNumId w:val="6"/>
  </w:num>
  <w:num w:numId="12" w16cid:durableId="1212762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6437562">
    <w:abstractNumId w:val="5"/>
  </w:num>
  <w:num w:numId="14" w16cid:durableId="15941708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7825197">
    <w:abstractNumId w:val="5"/>
    <w:lvlOverride w:ilvl="0">
      <w:startOverride w:val="30"/>
    </w:lvlOverride>
  </w:num>
  <w:num w:numId="16" w16cid:durableId="19278727">
    <w:abstractNumId w:val="5"/>
  </w:num>
  <w:num w:numId="17" w16cid:durableId="440683833">
    <w:abstractNumId w:val="5"/>
  </w:num>
  <w:num w:numId="18" w16cid:durableId="369231490">
    <w:abstractNumId w:val="5"/>
  </w:num>
  <w:num w:numId="19" w16cid:durableId="255014894">
    <w:abstractNumId w:val="5"/>
  </w:num>
  <w:num w:numId="20" w16cid:durableId="399407695">
    <w:abstractNumId w:val="5"/>
  </w:num>
  <w:num w:numId="21" w16cid:durableId="1701738724">
    <w:abstractNumId w:val="5"/>
  </w:num>
  <w:num w:numId="22" w16cid:durableId="1812672752">
    <w:abstractNumId w:val="5"/>
  </w:num>
  <w:num w:numId="23" w16cid:durableId="1849177789">
    <w:abstractNumId w:val="5"/>
  </w:num>
  <w:num w:numId="24" w16cid:durableId="775759864">
    <w:abstractNumId w:val="5"/>
  </w:num>
  <w:num w:numId="25" w16cid:durableId="36586772">
    <w:abstractNumId w:val="5"/>
  </w:num>
  <w:num w:numId="26" w16cid:durableId="1675255670">
    <w:abstractNumId w:val="5"/>
  </w:num>
  <w:num w:numId="27" w16cid:durableId="747269358">
    <w:abstractNumId w:val="0"/>
  </w:num>
  <w:num w:numId="28" w16cid:durableId="1346861367">
    <w:abstractNumId w:val="1"/>
  </w:num>
  <w:num w:numId="29" w16cid:durableId="1626735969">
    <w:abstractNumId w:val="5"/>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4"/>
          <w:szCs w:val="24"/>
        </w:rPr>
      </w:lvl>
    </w:lvlOverride>
    <w:lvlOverride w:ilvl="2">
      <w:startOverride w:val="1"/>
      <w:lvl w:ilvl="2">
        <w:start w:val="1"/>
        <w:numFmt w:val="decimal"/>
        <w:lvlText w:val=""/>
        <w:lvlJc w:val="left"/>
      </w:lvl>
    </w:lvlOverride>
  </w:num>
  <w:num w:numId="30" w16cid:durableId="1626959321">
    <w:abstractNumId w:val="5"/>
  </w:num>
  <w:num w:numId="31" w16cid:durableId="1786271666">
    <w:abstractNumId w:val="5"/>
  </w:num>
  <w:num w:numId="32" w16cid:durableId="440951344">
    <w:abstractNumId w:val="5"/>
  </w:num>
  <w:num w:numId="33" w16cid:durableId="570654185">
    <w:abstractNumId w:val="5"/>
  </w:num>
  <w:num w:numId="34" w16cid:durableId="203931543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39FD"/>
    <w:rsid w:val="00005989"/>
    <w:rsid w:val="00006797"/>
    <w:rsid w:val="00006A77"/>
    <w:rsid w:val="000071A4"/>
    <w:rsid w:val="000105A1"/>
    <w:rsid w:val="00010670"/>
    <w:rsid w:val="000114E8"/>
    <w:rsid w:val="000125C4"/>
    <w:rsid w:val="00013B72"/>
    <w:rsid w:val="000155CA"/>
    <w:rsid w:val="00016075"/>
    <w:rsid w:val="00024629"/>
    <w:rsid w:val="00026966"/>
    <w:rsid w:val="00027458"/>
    <w:rsid w:val="00027D99"/>
    <w:rsid w:val="00030395"/>
    <w:rsid w:val="00032C0D"/>
    <w:rsid w:val="00035683"/>
    <w:rsid w:val="00035AEA"/>
    <w:rsid w:val="00035FF7"/>
    <w:rsid w:val="00041375"/>
    <w:rsid w:val="00042F00"/>
    <w:rsid w:val="000437F3"/>
    <w:rsid w:val="00044C83"/>
    <w:rsid w:val="000462A4"/>
    <w:rsid w:val="000502B5"/>
    <w:rsid w:val="00051CDA"/>
    <w:rsid w:val="00052357"/>
    <w:rsid w:val="00053000"/>
    <w:rsid w:val="0005372E"/>
    <w:rsid w:val="00054578"/>
    <w:rsid w:val="00062808"/>
    <w:rsid w:val="000630CA"/>
    <w:rsid w:val="000640A8"/>
    <w:rsid w:val="00064B63"/>
    <w:rsid w:val="00064F1E"/>
    <w:rsid w:val="000661AA"/>
    <w:rsid w:val="000700CF"/>
    <w:rsid w:val="00071284"/>
    <w:rsid w:val="0007171B"/>
    <w:rsid w:val="00071940"/>
    <w:rsid w:val="000733A2"/>
    <w:rsid w:val="0007484C"/>
    <w:rsid w:val="00074DF2"/>
    <w:rsid w:val="00075CA8"/>
    <w:rsid w:val="00081A0C"/>
    <w:rsid w:val="0008201C"/>
    <w:rsid w:val="00082418"/>
    <w:rsid w:val="00082855"/>
    <w:rsid w:val="00082DE7"/>
    <w:rsid w:val="000831B9"/>
    <w:rsid w:val="00083B05"/>
    <w:rsid w:val="00084FF7"/>
    <w:rsid w:val="00085D94"/>
    <w:rsid w:val="00086E56"/>
    <w:rsid w:val="00090451"/>
    <w:rsid w:val="00090C86"/>
    <w:rsid w:val="000919C9"/>
    <w:rsid w:val="00091A0E"/>
    <w:rsid w:val="00091E08"/>
    <w:rsid w:val="00092C04"/>
    <w:rsid w:val="0009347A"/>
    <w:rsid w:val="00094DDC"/>
    <w:rsid w:val="000951CF"/>
    <w:rsid w:val="00095D0A"/>
    <w:rsid w:val="0009650C"/>
    <w:rsid w:val="000975D9"/>
    <w:rsid w:val="00097FEA"/>
    <w:rsid w:val="000A1692"/>
    <w:rsid w:val="000A26EF"/>
    <w:rsid w:val="000A2A71"/>
    <w:rsid w:val="000A59AB"/>
    <w:rsid w:val="000A5BF3"/>
    <w:rsid w:val="000A5C71"/>
    <w:rsid w:val="000A6954"/>
    <w:rsid w:val="000B00CB"/>
    <w:rsid w:val="000B033C"/>
    <w:rsid w:val="000B4394"/>
    <w:rsid w:val="000B55BB"/>
    <w:rsid w:val="000B5744"/>
    <w:rsid w:val="000B6395"/>
    <w:rsid w:val="000B6EE0"/>
    <w:rsid w:val="000B722A"/>
    <w:rsid w:val="000B7486"/>
    <w:rsid w:val="000C192F"/>
    <w:rsid w:val="000C223D"/>
    <w:rsid w:val="000C3BC8"/>
    <w:rsid w:val="000C6F3E"/>
    <w:rsid w:val="000C76F3"/>
    <w:rsid w:val="000D064A"/>
    <w:rsid w:val="000D0F68"/>
    <w:rsid w:val="000D1474"/>
    <w:rsid w:val="000D2AE4"/>
    <w:rsid w:val="000D35CA"/>
    <w:rsid w:val="000D42B9"/>
    <w:rsid w:val="000D56C6"/>
    <w:rsid w:val="000D587B"/>
    <w:rsid w:val="000D6CCB"/>
    <w:rsid w:val="000D7D77"/>
    <w:rsid w:val="000E2A76"/>
    <w:rsid w:val="000E3EEC"/>
    <w:rsid w:val="000E4706"/>
    <w:rsid w:val="000E4795"/>
    <w:rsid w:val="000E488D"/>
    <w:rsid w:val="000E52E3"/>
    <w:rsid w:val="000E58DF"/>
    <w:rsid w:val="000E62A6"/>
    <w:rsid w:val="000E673A"/>
    <w:rsid w:val="000F00E1"/>
    <w:rsid w:val="000F235B"/>
    <w:rsid w:val="000F3F34"/>
    <w:rsid w:val="000F5CB2"/>
    <w:rsid w:val="000F6945"/>
    <w:rsid w:val="000F74F5"/>
    <w:rsid w:val="000F78FC"/>
    <w:rsid w:val="0010018A"/>
    <w:rsid w:val="001013CB"/>
    <w:rsid w:val="001014C3"/>
    <w:rsid w:val="001026BE"/>
    <w:rsid w:val="0010309A"/>
    <w:rsid w:val="00103BB1"/>
    <w:rsid w:val="00104C35"/>
    <w:rsid w:val="00105372"/>
    <w:rsid w:val="001054A6"/>
    <w:rsid w:val="001078A1"/>
    <w:rsid w:val="00107ACA"/>
    <w:rsid w:val="0011199E"/>
    <w:rsid w:val="00114144"/>
    <w:rsid w:val="00120AB2"/>
    <w:rsid w:val="00122039"/>
    <w:rsid w:val="00122728"/>
    <w:rsid w:val="00122A46"/>
    <w:rsid w:val="00122E2C"/>
    <w:rsid w:val="00123346"/>
    <w:rsid w:val="00123376"/>
    <w:rsid w:val="0012393D"/>
    <w:rsid w:val="00123FF8"/>
    <w:rsid w:val="001242B5"/>
    <w:rsid w:val="001247A3"/>
    <w:rsid w:val="001250A1"/>
    <w:rsid w:val="0012616A"/>
    <w:rsid w:val="001267C2"/>
    <w:rsid w:val="00126DF9"/>
    <w:rsid w:val="00127EE6"/>
    <w:rsid w:val="0013010F"/>
    <w:rsid w:val="00130204"/>
    <w:rsid w:val="0013125D"/>
    <w:rsid w:val="001312AD"/>
    <w:rsid w:val="00131A6E"/>
    <w:rsid w:val="00131E7A"/>
    <w:rsid w:val="00134846"/>
    <w:rsid w:val="0013544E"/>
    <w:rsid w:val="001357C6"/>
    <w:rsid w:val="0014074C"/>
    <w:rsid w:val="00142D7C"/>
    <w:rsid w:val="0014694A"/>
    <w:rsid w:val="00146C22"/>
    <w:rsid w:val="00147402"/>
    <w:rsid w:val="00151C4F"/>
    <w:rsid w:val="00151FEC"/>
    <w:rsid w:val="00153938"/>
    <w:rsid w:val="001541D7"/>
    <w:rsid w:val="0015434F"/>
    <w:rsid w:val="00154B17"/>
    <w:rsid w:val="00154D41"/>
    <w:rsid w:val="0015529C"/>
    <w:rsid w:val="001562E2"/>
    <w:rsid w:val="0015630E"/>
    <w:rsid w:val="0015697C"/>
    <w:rsid w:val="00157196"/>
    <w:rsid w:val="00157302"/>
    <w:rsid w:val="00161FEA"/>
    <w:rsid w:val="0016292B"/>
    <w:rsid w:val="00163EA8"/>
    <w:rsid w:val="00164AD9"/>
    <w:rsid w:val="00165AE6"/>
    <w:rsid w:val="00166318"/>
    <w:rsid w:val="00166DF9"/>
    <w:rsid w:val="00167887"/>
    <w:rsid w:val="00167B92"/>
    <w:rsid w:val="00167D3B"/>
    <w:rsid w:val="00170762"/>
    <w:rsid w:val="00170F4A"/>
    <w:rsid w:val="00172AF6"/>
    <w:rsid w:val="00173488"/>
    <w:rsid w:val="00175DA7"/>
    <w:rsid w:val="00176BBC"/>
    <w:rsid w:val="00176CEE"/>
    <w:rsid w:val="00177FD3"/>
    <w:rsid w:val="0018098D"/>
    <w:rsid w:val="001813A4"/>
    <w:rsid w:val="00184C42"/>
    <w:rsid w:val="00185B72"/>
    <w:rsid w:val="00186D0C"/>
    <w:rsid w:val="00186DD8"/>
    <w:rsid w:val="00193EEC"/>
    <w:rsid w:val="001A31AF"/>
    <w:rsid w:val="001A35EC"/>
    <w:rsid w:val="001A62D7"/>
    <w:rsid w:val="001A65FE"/>
    <w:rsid w:val="001B13FE"/>
    <w:rsid w:val="001B2D10"/>
    <w:rsid w:val="001B6701"/>
    <w:rsid w:val="001B773A"/>
    <w:rsid w:val="001C0387"/>
    <w:rsid w:val="001C0ACB"/>
    <w:rsid w:val="001C1171"/>
    <w:rsid w:val="001C3EAC"/>
    <w:rsid w:val="001C4C5E"/>
    <w:rsid w:val="001C4D4D"/>
    <w:rsid w:val="001C5C9F"/>
    <w:rsid w:val="001C6BFC"/>
    <w:rsid w:val="001C6DCC"/>
    <w:rsid w:val="001C6EA7"/>
    <w:rsid w:val="001C7910"/>
    <w:rsid w:val="001D29BB"/>
    <w:rsid w:val="001D3EC5"/>
    <w:rsid w:val="001D5FA5"/>
    <w:rsid w:val="001D7436"/>
    <w:rsid w:val="001E080A"/>
    <w:rsid w:val="001E0E2A"/>
    <w:rsid w:val="001E1DF6"/>
    <w:rsid w:val="001E2DA0"/>
    <w:rsid w:val="001E2F09"/>
    <w:rsid w:val="001E4999"/>
    <w:rsid w:val="001E5842"/>
    <w:rsid w:val="001E64B9"/>
    <w:rsid w:val="001E6764"/>
    <w:rsid w:val="001E784F"/>
    <w:rsid w:val="001F0005"/>
    <w:rsid w:val="001F4681"/>
    <w:rsid w:val="001F4D79"/>
    <w:rsid w:val="001F763E"/>
    <w:rsid w:val="001F7C74"/>
    <w:rsid w:val="002045AF"/>
    <w:rsid w:val="00206544"/>
    <w:rsid w:val="00207C33"/>
    <w:rsid w:val="00210FCF"/>
    <w:rsid w:val="00211F72"/>
    <w:rsid w:val="00212421"/>
    <w:rsid w:val="00215646"/>
    <w:rsid w:val="00215B03"/>
    <w:rsid w:val="002169F7"/>
    <w:rsid w:val="00217112"/>
    <w:rsid w:val="00217A3D"/>
    <w:rsid w:val="00220755"/>
    <w:rsid w:val="00222A6B"/>
    <w:rsid w:val="00222B2E"/>
    <w:rsid w:val="0022614C"/>
    <w:rsid w:val="0022704A"/>
    <w:rsid w:val="00227763"/>
    <w:rsid w:val="002278B6"/>
    <w:rsid w:val="00233401"/>
    <w:rsid w:val="002344A0"/>
    <w:rsid w:val="002344CC"/>
    <w:rsid w:val="00234550"/>
    <w:rsid w:val="002410EE"/>
    <w:rsid w:val="0024187F"/>
    <w:rsid w:val="00242F36"/>
    <w:rsid w:val="0024438D"/>
    <w:rsid w:val="00245AE1"/>
    <w:rsid w:val="00245D10"/>
    <w:rsid w:val="0024677C"/>
    <w:rsid w:val="0024788E"/>
    <w:rsid w:val="00247A4E"/>
    <w:rsid w:val="00250CAD"/>
    <w:rsid w:val="002510A4"/>
    <w:rsid w:val="002528A3"/>
    <w:rsid w:val="00252FAA"/>
    <w:rsid w:val="00254C7F"/>
    <w:rsid w:val="00256197"/>
    <w:rsid w:val="00261383"/>
    <w:rsid w:val="00261736"/>
    <w:rsid w:val="00263C8F"/>
    <w:rsid w:val="00264983"/>
    <w:rsid w:val="0026642E"/>
    <w:rsid w:val="00271CC8"/>
    <w:rsid w:val="00273705"/>
    <w:rsid w:val="00273B1B"/>
    <w:rsid w:val="00274D29"/>
    <w:rsid w:val="00276569"/>
    <w:rsid w:val="00277D10"/>
    <w:rsid w:val="002801E4"/>
    <w:rsid w:val="00282441"/>
    <w:rsid w:val="00284CEE"/>
    <w:rsid w:val="00287CF3"/>
    <w:rsid w:val="00291E21"/>
    <w:rsid w:val="002927ED"/>
    <w:rsid w:val="00293449"/>
    <w:rsid w:val="00293E05"/>
    <w:rsid w:val="00294BC6"/>
    <w:rsid w:val="00294DA8"/>
    <w:rsid w:val="002962FD"/>
    <w:rsid w:val="00296346"/>
    <w:rsid w:val="0029641E"/>
    <w:rsid w:val="00296864"/>
    <w:rsid w:val="002974AD"/>
    <w:rsid w:val="002A390D"/>
    <w:rsid w:val="002A5C95"/>
    <w:rsid w:val="002B25C2"/>
    <w:rsid w:val="002B325F"/>
    <w:rsid w:val="002B4C27"/>
    <w:rsid w:val="002B5121"/>
    <w:rsid w:val="002C315F"/>
    <w:rsid w:val="002C54DE"/>
    <w:rsid w:val="002C68F0"/>
    <w:rsid w:val="002C71F8"/>
    <w:rsid w:val="002C7437"/>
    <w:rsid w:val="002D03CB"/>
    <w:rsid w:val="002D05AD"/>
    <w:rsid w:val="002D0CEE"/>
    <w:rsid w:val="002D1C1C"/>
    <w:rsid w:val="002D1FE4"/>
    <w:rsid w:val="002D36D2"/>
    <w:rsid w:val="002D3F15"/>
    <w:rsid w:val="002D4728"/>
    <w:rsid w:val="002D5C20"/>
    <w:rsid w:val="002E0401"/>
    <w:rsid w:val="002E1427"/>
    <w:rsid w:val="002E3B73"/>
    <w:rsid w:val="002E49B2"/>
    <w:rsid w:val="002E6011"/>
    <w:rsid w:val="002E6F8F"/>
    <w:rsid w:val="002E7070"/>
    <w:rsid w:val="002E7FE0"/>
    <w:rsid w:val="002F1454"/>
    <w:rsid w:val="002F5D5D"/>
    <w:rsid w:val="002F7411"/>
    <w:rsid w:val="003008FE"/>
    <w:rsid w:val="003014EF"/>
    <w:rsid w:val="0030169D"/>
    <w:rsid w:val="0030332E"/>
    <w:rsid w:val="00303340"/>
    <w:rsid w:val="003039C0"/>
    <w:rsid w:val="003040C2"/>
    <w:rsid w:val="003060EB"/>
    <w:rsid w:val="00307990"/>
    <w:rsid w:val="00313299"/>
    <w:rsid w:val="0031377B"/>
    <w:rsid w:val="00314A3D"/>
    <w:rsid w:val="003153EB"/>
    <w:rsid w:val="00315620"/>
    <w:rsid w:val="003163B9"/>
    <w:rsid w:val="003167A9"/>
    <w:rsid w:val="003168F3"/>
    <w:rsid w:val="00317413"/>
    <w:rsid w:val="00321985"/>
    <w:rsid w:val="003244D7"/>
    <w:rsid w:val="003246CD"/>
    <w:rsid w:val="003250F5"/>
    <w:rsid w:val="00326CEA"/>
    <w:rsid w:val="003273FE"/>
    <w:rsid w:val="00327EB7"/>
    <w:rsid w:val="00330266"/>
    <w:rsid w:val="00332656"/>
    <w:rsid w:val="00332B2F"/>
    <w:rsid w:val="0033588C"/>
    <w:rsid w:val="00336CE7"/>
    <w:rsid w:val="00337E5F"/>
    <w:rsid w:val="00341867"/>
    <w:rsid w:val="00351205"/>
    <w:rsid w:val="00352270"/>
    <w:rsid w:val="00352565"/>
    <w:rsid w:val="00353E0C"/>
    <w:rsid w:val="00354704"/>
    <w:rsid w:val="00354CFB"/>
    <w:rsid w:val="003551DC"/>
    <w:rsid w:val="003561D4"/>
    <w:rsid w:val="00360A05"/>
    <w:rsid w:val="00362B62"/>
    <w:rsid w:val="00363830"/>
    <w:rsid w:val="00363D3D"/>
    <w:rsid w:val="00364370"/>
    <w:rsid w:val="00365DBD"/>
    <w:rsid w:val="00366013"/>
    <w:rsid w:val="00366D82"/>
    <w:rsid w:val="003700CC"/>
    <w:rsid w:val="00370A05"/>
    <w:rsid w:val="00371819"/>
    <w:rsid w:val="00372F74"/>
    <w:rsid w:val="0037384A"/>
    <w:rsid w:val="00373F22"/>
    <w:rsid w:val="003751EF"/>
    <w:rsid w:val="00375D22"/>
    <w:rsid w:val="00375F88"/>
    <w:rsid w:val="00377302"/>
    <w:rsid w:val="003810CC"/>
    <w:rsid w:val="0038133D"/>
    <w:rsid w:val="00383BE9"/>
    <w:rsid w:val="00384E20"/>
    <w:rsid w:val="00387CD3"/>
    <w:rsid w:val="00390806"/>
    <w:rsid w:val="00390B38"/>
    <w:rsid w:val="00392B86"/>
    <w:rsid w:val="00394196"/>
    <w:rsid w:val="00396266"/>
    <w:rsid w:val="00397378"/>
    <w:rsid w:val="00397427"/>
    <w:rsid w:val="003A2F54"/>
    <w:rsid w:val="003A3930"/>
    <w:rsid w:val="003A4F7B"/>
    <w:rsid w:val="003A5AEA"/>
    <w:rsid w:val="003A63B1"/>
    <w:rsid w:val="003A69D6"/>
    <w:rsid w:val="003A6BF4"/>
    <w:rsid w:val="003A6C35"/>
    <w:rsid w:val="003A7371"/>
    <w:rsid w:val="003B075A"/>
    <w:rsid w:val="003B29FF"/>
    <w:rsid w:val="003B3F1C"/>
    <w:rsid w:val="003B59F9"/>
    <w:rsid w:val="003C0085"/>
    <w:rsid w:val="003C00E5"/>
    <w:rsid w:val="003C5639"/>
    <w:rsid w:val="003C5C54"/>
    <w:rsid w:val="003D0C82"/>
    <w:rsid w:val="003D12B4"/>
    <w:rsid w:val="003D2455"/>
    <w:rsid w:val="003D29DE"/>
    <w:rsid w:val="003D2B10"/>
    <w:rsid w:val="003D4489"/>
    <w:rsid w:val="003D591D"/>
    <w:rsid w:val="003D6EA8"/>
    <w:rsid w:val="003D7268"/>
    <w:rsid w:val="003D75B6"/>
    <w:rsid w:val="003D795B"/>
    <w:rsid w:val="003E0576"/>
    <w:rsid w:val="003E5ED0"/>
    <w:rsid w:val="003E606E"/>
    <w:rsid w:val="003E7929"/>
    <w:rsid w:val="003F47FB"/>
    <w:rsid w:val="003F5F9D"/>
    <w:rsid w:val="003F631B"/>
    <w:rsid w:val="003F7224"/>
    <w:rsid w:val="004007E7"/>
    <w:rsid w:val="00400AC0"/>
    <w:rsid w:val="004023A9"/>
    <w:rsid w:val="00402E4C"/>
    <w:rsid w:val="0040467C"/>
    <w:rsid w:val="00404D69"/>
    <w:rsid w:val="004051D1"/>
    <w:rsid w:val="004051F8"/>
    <w:rsid w:val="00405C88"/>
    <w:rsid w:val="00405D94"/>
    <w:rsid w:val="00407389"/>
    <w:rsid w:val="00412F93"/>
    <w:rsid w:val="0041339D"/>
    <w:rsid w:val="00413A97"/>
    <w:rsid w:val="0041439C"/>
    <w:rsid w:val="00414C44"/>
    <w:rsid w:val="00414F3C"/>
    <w:rsid w:val="004212A0"/>
    <w:rsid w:val="00421931"/>
    <w:rsid w:val="00421ADD"/>
    <w:rsid w:val="00422FA5"/>
    <w:rsid w:val="00423A9B"/>
    <w:rsid w:val="00424ABA"/>
    <w:rsid w:val="004258A2"/>
    <w:rsid w:val="00427D21"/>
    <w:rsid w:val="004301E2"/>
    <w:rsid w:val="00430A67"/>
    <w:rsid w:val="00433194"/>
    <w:rsid w:val="0043383E"/>
    <w:rsid w:val="00434808"/>
    <w:rsid w:val="00440286"/>
    <w:rsid w:val="004439A0"/>
    <w:rsid w:val="00443C43"/>
    <w:rsid w:val="00443E06"/>
    <w:rsid w:val="00445B4E"/>
    <w:rsid w:val="004466E2"/>
    <w:rsid w:val="00446729"/>
    <w:rsid w:val="00447AAC"/>
    <w:rsid w:val="00447F4A"/>
    <w:rsid w:val="00451C32"/>
    <w:rsid w:val="00452BEC"/>
    <w:rsid w:val="00455323"/>
    <w:rsid w:val="004554A0"/>
    <w:rsid w:val="00455570"/>
    <w:rsid w:val="00455AF2"/>
    <w:rsid w:val="00456F67"/>
    <w:rsid w:val="0046009E"/>
    <w:rsid w:val="00460798"/>
    <w:rsid w:val="0046094D"/>
    <w:rsid w:val="00460C03"/>
    <w:rsid w:val="00460FE8"/>
    <w:rsid w:val="00462B7F"/>
    <w:rsid w:val="00463AEF"/>
    <w:rsid w:val="00463E91"/>
    <w:rsid w:val="004644C2"/>
    <w:rsid w:val="00464590"/>
    <w:rsid w:val="00466E86"/>
    <w:rsid w:val="004679A7"/>
    <w:rsid w:val="00467F9C"/>
    <w:rsid w:val="00472EB3"/>
    <w:rsid w:val="00473DAF"/>
    <w:rsid w:val="0047446B"/>
    <w:rsid w:val="00475128"/>
    <w:rsid w:val="004838D6"/>
    <w:rsid w:val="00485099"/>
    <w:rsid w:val="00485FBD"/>
    <w:rsid w:val="00486534"/>
    <w:rsid w:val="00486951"/>
    <w:rsid w:val="00487F53"/>
    <w:rsid w:val="004910F1"/>
    <w:rsid w:val="0049299D"/>
    <w:rsid w:val="00493E0F"/>
    <w:rsid w:val="00493E90"/>
    <w:rsid w:val="00496493"/>
    <w:rsid w:val="0049720F"/>
    <w:rsid w:val="00497531"/>
    <w:rsid w:val="00497D45"/>
    <w:rsid w:val="004A0907"/>
    <w:rsid w:val="004A15A1"/>
    <w:rsid w:val="004A3393"/>
    <w:rsid w:val="004A38E2"/>
    <w:rsid w:val="004A5138"/>
    <w:rsid w:val="004A5179"/>
    <w:rsid w:val="004B0F02"/>
    <w:rsid w:val="004B1300"/>
    <w:rsid w:val="004B1FD8"/>
    <w:rsid w:val="004B41F0"/>
    <w:rsid w:val="004B4A8C"/>
    <w:rsid w:val="004B56C6"/>
    <w:rsid w:val="004B6A3F"/>
    <w:rsid w:val="004B71EF"/>
    <w:rsid w:val="004C365A"/>
    <w:rsid w:val="004C4150"/>
    <w:rsid w:val="004C4AD7"/>
    <w:rsid w:val="004C4C00"/>
    <w:rsid w:val="004C7D69"/>
    <w:rsid w:val="004D057D"/>
    <w:rsid w:val="004E097B"/>
    <w:rsid w:val="004E0B3A"/>
    <w:rsid w:val="004E3E70"/>
    <w:rsid w:val="004E4863"/>
    <w:rsid w:val="004E56B8"/>
    <w:rsid w:val="004E5783"/>
    <w:rsid w:val="004E5A7C"/>
    <w:rsid w:val="004E664A"/>
    <w:rsid w:val="004E7184"/>
    <w:rsid w:val="004E7DC9"/>
    <w:rsid w:val="004F0588"/>
    <w:rsid w:val="004F0F78"/>
    <w:rsid w:val="004F2E49"/>
    <w:rsid w:val="004F6D84"/>
    <w:rsid w:val="004F781B"/>
    <w:rsid w:val="005026A3"/>
    <w:rsid w:val="005041A5"/>
    <w:rsid w:val="0050727F"/>
    <w:rsid w:val="00507861"/>
    <w:rsid w:val="0051006C"/>
    <w:rsid w:val="00511FF0"/>
    <w:rsid w:val="0051395D"/>
    <w:rsid w:val="00514289"/>
    <w:rsid w:val="00516661"/>
    <w:rsid w:val="00516D9A"/>
    <w:rsid w:val="00517DD1"/>
    <w:rsid w:val="00521BFE"/>
    <w:rsid w:val="00522344"/>
    <w:rsid w:val="0052237C"/>
    <w:rsid w:val="00522391"/>
    <w:rsid w:val="005227AC"/>
    <w:rsid w:val="00523B28"/>
    <w:rsid w:val="0052416E"/>
    <w:rsid w:val="0052517C"/>
    <w:rsid w:val="00525802"/>
    <w:rsid w:val="005260BE"/>
    <w:rsid w:val="005275D4"/>
    <w:rsid w:val="0053040F"/>
    <w:rsid w:val="0053043C"/>
    <w:rsid w:val="00530BF3"/>
    <w:rsid w:val="00531193"/>
    <w:rsid w:val="005319E0"/>
    <w:rsid w:val="00531D70"/>
    <w:rsid w:val="00532018"/>
    <w:rsid w:val="005324BC"/>
    <w:rsid w:val="005341B7"/>
    <w:rsid w:val="00534681"/>
    <w:rsid w:val="00534E07"/>
    <w:rsid w:val="005354AB"/>
    <w:rsid w:val="00535BE7"/>
    <w:rsid w:val="005362CE"/>
    <w:rsid w:val="0053730C"/>
    <w:rsid w:val="00540C73"/>
    <w:rsid w:val="00540E63"/>
    <w:rsid w:val="00543B4A"/>
    <w:rsid w:val="00544701"/>
    <w:rsid w:val="0054480D"/>
    <w:rsid w:val="00544CBF"/>
    <w:rsid w:val="00545307"/>
    <w:rsid w:val="00545EAA"/>
    <w:rsid w:val="00546CF0"/>
    <w:rsid w:val="0055048F"/>
    <w:rsid w:val="00551CE8"/>
    <w:rsid w:val="00552B32"/>
    <w:rsid w:val="00555318"/>
    <w:rsid w:val="00555A50"/>
    <w:rsid w:val="00555DE8"/>
    <w:rsid w:val="0056024B"/>
    <w:rsid w:val="0056068E"/>
    <w:rsid w:val="005615A4"/>
    <w:rsid w:val="00562275"/>
    <w:rsid w:val="00563442"/>
    <w:rsid w:val="0056348E"/>
    <w:rsid w:val="00563D97"/>
    <w:rsid w:val="00564538"/>
    <w:rsid w:val="00564B2A"/>
    <w:rsid w:val="00565156"/>
    <w:rsid w:val="00565441"/>
    <w:rsid w:val="00565848"/>
    <w:rsid w:val="00565B42"/>
    <w:rsid w:val="005672C7"/>
    <w:rsid w:val="00567469"/>
    <w:rsid w:val="0057129E"/>
    <w:rsid w:val="00571D53"/>
    <w:rsid w:val="00574A7D"/>
    <w:rsid w:val="00574BF2"/>
    <w:rsid w:val="00577732"/>
    <w:rsid w:val="00580BE9"/>
    <w:rsid w:val="00581D45"/>
    <w:rsid w:val="00583BB5"/>
    <w:rsid w:val="005856B4"/>
    <w:rsid w:val="00585905"/>
    <w:rsid w:val="00586C19"/>
    <w:rsid w:val="00587711"/>
    <w:rsid w:val="00587CA9"/>
    <w:rsid w:val="00592221"/>
    <w:rsid w:val="00592473"/>
    <w:rsid w:val="00592EB0"/>
    <w:rsid w:val="00593106"/>
    <w:rsid w:val="00594D2B"/>
    <w:rsid w:val="00595EF0"/>
    <w:rsid w:val="00597AC6"/>
    <w:rsid w:val="005A1711"/>
    <w:rsid w:val="005A22E3"/>
    <w:rsid w:val="005A2CC8"/>
    <w:rsid w:val="005A6C85"/>
    <w:rsid w:val="005B0EBD"/>
    <w:rsid w:val="005B117A"/>
    <w:rsid w:val="005B35E2"/>
    <w:rsid w:val="005B4E0C"/>
    <w:rsid w:val="005B613D"/>
    <w:rsid w:val="005B718F"/>
    <w:rsid w:val="005B745D"/>
    <w:rsid w:val="005C0E3E"/>
    <w:rsid w:val="005C16F5"/>
    <w:rsid w:val="005C192B"/>
    <w:rsid w:val="005C4C77"/>
    <w:rsid w:val="005C4CE6"/>
    <w:rsid w:val="005C503A"/>
    <w:rsid w:val="005C6050"/>
    <w:rsid w:val="005C637C"/>
    <w:rsid w:val="005D18E5"/>
    <w:rsid w:val="005D30B9"/>
    <w:rsid w:val="005D54F4"/>
    <w:rsid w:val="005D5F83"/>
    <w:rsid w:val="005D631B"/>
    <w:rsid w:val="005D6964"/>
    <w:rsid w:val="005D7C21"/>
    <w:rsid w:val="005E091A"/>
    <w:rsid w:val="005E1511"/>
    <w:rsid w:val="005E4C14"/>
    <w:rsid w:val="005E55F7"/>
    <w:rsid w:val="005E5C95"/>
    <w:rsid w:val="005E6594"/>
    <w:rsid w:val="005F0C8F"/>
    <w:rsid w:val="005F12B3"/>
    <w:rsid w:val="005F14CA"/>
    <w:rsid w:val="005F3F44"/>
    <w:rsid w:val="005F4FD0"/>
    <w:rsid w:val="005F5B1B"/>
    <w:rsid w:val="005F5F15"/>
    <w:rsid w:val="00606859"/>
    <w:rsid w:val="00606E4D"/>
    <w:rsid w:val="006070E7"/>
    <w:rsid w:val="006122BA"/>
    <w:rsid w:val="006167D6"/>
    <w:rsid w:val="00617552"/>
    <w:rsid w:val="006203C9"/>
    <w:rsid w:val="006203D6"/>
    <w:rsid w:val="006205A0"/>
    <w:rsid w:val="006205F4"/>
    <w:rsid w:val="00621ED6"/>
    <w:rsid w:val="0062255A"/>
    <w:rsid w:val="00623AB5"/>
    <w:rsid w:val="00624102"/>
    <w:rsid w:val="00624DB2"/>
    <w:rsid w:val="0062510D"/>
    <w:rsid w:val="00627945"/>
    <w:rsid w:val="006319D6"/>
    <w:rsid w:val="00631F18"/>
    <w:rsid w:val="00632658"/>
    <w:rsid w:val="00633E92"/>
    <w:rsid w:val="006345BD"/>
    <w:rsid w:val="006376B3"/>
    <w:rsid w:val="0064068B"/>
    <w:rsid w:val="00641C69"/>
    <w:rsid w:val="00643530"/>
    <w:rsid w:val="00643761"/>
    <w:rsid w:val="0064475F"/>
    <w:rsid w:val="006478BF"/>
    <w:rsid w:val="006501A8"/>
    <w:rsid w:val="00651653"/>
    <w:rsid w:val="006517A9"/>
    <w:rsid w:val="0065414C"/>
    <w:rsid w:val="00654411"/>
    <w:rsid w:val="00654745"/>
    <w:rsid w:val="00656355"/>
    <w:rsid w:val="0065658F"/>
    <w:rsid w:val="006603D0"/>
    <w:rsid w:val="006607B7"/>
    <w:rsid w:val="00660A7B"/>
    <w:rsid w:val="00660B19"/>
    <w:rsid w:val="00660BE6"/>
    <w:rsid w:val="00660F6A"/>
    <w:rsid w:val="00663E7A"/>
    <w:rsid w:val="00664F98"/>
    <w:rsid w:val="00666E4F"/>
    <w:rsid w:val="006679F3"/>
    <w:rsid w:val="0067082E"/>
    <w:rsid w:val="006709A4"/>
    <w:rsid w:val="00670AA3"/>
    <w:rsid w:val="0067252C"/>
    <w:rsid w:val="00681D00"/>
    <w:rsid w:val="00683DAF"/>
    <w:rsid w:val="006853DE"/>
    <w:rsid w:val="0068591E"/>
    <w:rsid w:val="00692477"/>
    <w:rsid w:val="00693DAF"/>
    <w:rsid w:val="00693DC6"/>
    <w:rsid w:val="00695160"/>
    <w:rsid w:val="006A1630"/>
    <w:rsid w:val="006A1753"/>
    <w:rsid w:val="006A3F29"/>
    <w:rsid w:val="006A43D5"/>
    <w:rsid w:val="006A4673"/>
    <w:rsid w:val="006A4E41"/>
    <w:rsid w:val="006A6C13"/>
    <w:rsid w:val="006A73C1"/>
    <w:rsid w:val="006B1805"/>
    <w:rsid w:val="006B1BD5"/>
    <w:rsid w:val="006B2290"/>
    <w:rsid w:val="006B3079"/>
    <w:rsid w:val="006B3574"/>
    <w:rsid w:val="006B36E5"/>
    <w:rsid w:val="006B39B2"/>
    <w:rsid w:val="006B3D0F"/>
    <w:rsid w:val="006B3F7D"/>
    <w:rsid w:val="006B6072"/>
    <w:rsid w:val="006B705E"/>
    <w:rsid w:val="006B7C4B"/>
    <w:rsid w:val="006C071C"/>
    <w:rsid w:val="006C093A"/>
    <w:rsid w:val="006C1228"/>
    <w:rsid w:val="006C16D2"/>
    <w:rsid w:val="006C2F21"/>
    <w:rsid w:val="006C34D5"/>
    <w:rsid w:val="006C5C26"/>
    <w:rsid w:val="006C63AA"/>
    <w:rsid w:val="006D0FC6"/>
    <w:rsid w:val="006D1E78"/>
    <w:rsid w:val="006D206F"/>
    <w:rsid w:val="006D28E8"/>
    <w:rsid w:val="006D3582"/>
    <w:rsid w:val="006D4140"/>
    <w:rsid w:val="006D5385"/>
    <w:rsid w:val="006D6A51"/>
    <w:rsid w:val="006D7B01"/>
    <w:rsid w:val="006E0BAD"/>
    <w:rsid w:val="006E2515"/>
    <w:rsid w:val="006E36B3"/>
    <w:rsid w:val="006E41B2"/>
    <w:rsid w:val="006E5523"/>
    <w:rsid w:val="006E6671"/>
    <w:rsid w:val="006F1F06"/>
    <w:rsid w:val="006F3CF1"/>
    <w:rsid w:val="006F64F0"/>
    <w:rsid w:val="006F68E4"/>
    <w:rsid w:val="006F7265"/>
    <w:rsid w:val="006F7915"/>
    <w:rsid w:val="007003A8"/>
    <w:rsid w:val="00701DDC"/>
    <w:rsid w:val="00702018"/>
    <w:rsid w:val="00702940"/>
    <w:rsid w:val="00702AB9"/>
    <w:rsid w:val="00704237"/>
    <w:rsid w:val="0070464E"/>
    <w:rsid w:val="00704CF6"/>
    <w:rsid w:val="00704E80"/>
    <w:rsid w:val="00705429"/>
    <w:rsid w:val="00705EBA"/>
    <w:rsid w:val="00711590"/>
    <w:rsid w:val="00711625"/>
    <w:rsid w:val="007117AB"/>
    <w:rsid w:val="00711A28"/>
    <w:rsid w:val="00712F12"/>
    <w:rsid w:val="00713404"/>
    <w:rsid w:val="007156C6"/>
    <w:rsid w:val="00717D88"/>
    <w:rsid w:val="0072045C"/>
    <w:rsid w:val="0072089C"/>
    <w:rsid w:val="00720F92"/>
    <w:rsid w:val="00722AE0"/>
    <w:rsid w:val="007237D5"/>
    <w:rsid w:val="00723A23"/>
    <w:rsid w:val="0072434F"/>
    <w:rsid w:val="00724931"/>
    <w:rsid w:val="00724B0F"/>
    <w:rsid w:val="00726A43"/>
    <w:rsid w:val="00726B22"/>
    <w:rsid w:val="00727096"/>
    <w:rsid w:val="00730149"/>
    <w:rsid w:val="007302D7"/>
    <w:rsid w:val="007315BB"/>
    <w:rsid w:val="00732096"/>
    <w:rsid w:val="00732659"/>
    <w:rsid w:val="00733E67"/>
    <w:rsid w:val="0073521A"/>
    <w:rsid w:val="0073594A"/>
    <w:rsid w:val="007403BE"/>
    <w:rsid w:val="007404AD"/>
    <w:rsid w:val="00740920"/>
    <w:rsid w:val="00742382"/>
    <w:rsid w:val="00743300"/>
    <w:rsid w:val="00743886"/>
    <w:rsid w:val="007448C6"/>
    <w:rsid w:val="0074517F"/>
    <w:rsid w:val="00746A00"/>
    <w:rsid w:val="007478EB"/>
    <w:rsid w:val="007518A9"/>
    <w:rsid w:val="00752006"/>
    <w:rsid w:val="00756494"/>
    <w:rsid w:val="0075735C"/>
    <w:rsid w:val="00760317"/>
    <w:rsid w:val="00762AE7"/>
    <w:rsid w:val="007664D3"/>
    <w:rsid w:val="00766593"/>
    <w:rsid w:val="007673F9"/>
    <w:rsid w:val="00771459"/>
    <w:rsid w:val="00772C79"/>
    <w:rsid w:val="00774E2A"/>
    <w:rsid w:val="00775349"/>
    <w:rsid w:val="00775DDB"/>
    <w:rsid w:val="00776EC2"/>
    <w:rsid w:val="00777A4B"/>
    <w:rsid w:val="0078367B"/>
    <w:rsid w:val="00783DE0"/>
    <w:rsid w:val="00786056"/>
    <w:rsid w:val="0078641C"/>
    <w:rsid w:val="0078708E"/>
    <w:rsid w:val="00787538"/>
    <w:rsid w:val="00787711"/>
    <w:rsid w:val="00787DAA"/>
    <w:rsid w:val="00790531"/>
    <w:rsid w:val="0079164F"/>
    <w:rsid w:val="0079172C"/>
    <w:rsid w:val="00792B31"/>
    <w:rsid w:val="0079409F"/>
    <w:rsid w:val="007942D3"/>
    <w:rsid w:val="007A2008"/>
    <w:rsid w:val="007A2436"/>
    <w:rsid w:val="007A2823"/>
    <w:rsid w:val="007A28BA"/>
    <w:rsid w:val="007A5986"/>
    <w:rsid w:val="007A73D7"/>
    <w:rsid w:val="007B1987"/>
    <w:rsid w:val="007B2099"/>
    <w:rsid w:val="007B2638"/>
    <w:rsid w:val="007B2ACB"/>
    <w:rsid w:val="007B2B6E"/>
    <w:rsid w:val="007B437A"/>
    <w:rsid w:val="007B6C09"/>
    <w:rsid w:val="007B7741"/>
    <w:rsid w:val="007B7B16"/>
    <w:rsid w:val="007C00AD"/>
    <w:rsid w:val="007C0234"/>
    <w:rsid w:val="007C07CF"/>
    <w:rsid w:val="007C32BA"/>
    <w:rsid w:val="007C3F19"/>
    <w:rsid w:val="007C4951"/>
    <w:rsid w:val="007C550A"/>
    <w:rsid w:val="007C6C31"/>
    <w:rsid w:val="007D45EA"/>
    <w:rsid w:val="007D5711"/>
    <w:rsid w:val="007E067C"/>
    <w:rsid w:val="007E09DA"/>
    <w:rsid w:val="007E09E3"/>
    <w:rsid w:val="007E0F8A"/>
    <w:rsid w:val="007E0FB3"/>
    <w:rsid w:val="007E2DC3"/>
    <w:rsid w:val="007E430F"/>
    <w:rsid w:val="007E6348"/>
    <w:rsid w:val="007F319E"/>
    <w:rsid w:val="007F396C"/>
    <w:rsid w:val="007F5035"/>
    <w:rsid w:val="007F59DD"/>
    <w:rsid w:val="007F60FB"/>
    <w:rsid w:val="007F718D"/>
    <w:rsid w:val="007F7761"/>
    <w:rsid w:val="00801BC6"/>
    <w:rsid w:val="00801FAD"/>
    <w:rsid w:val="00802C7B"/>
    <w:rsid w:val="00802D66"/>
    <w:rsid w:val="00804076"/>
    <w:rsid w:val="008049F4"/>
    <w:rsid w:val="00805943"/>
    <w:rsid w:val="00806E3E"/>
    <w:rsid w:val="00811897"/>
    <w:rsid w:val="00811CF0"/>
    <w:rsid w:val="0081552C"/>
    <w:rsid w:val="00815C42"/>
    <w:rsid w:val="00817622"/>
    <w:rsid w:val="008178B6"/>
    <w:rsid w:val="00824AC1"/>
    <w:rsid w:val="00826E6C"/>
    <w:rsid w:val="00830C61"/>
    <w:rsid w:val="008318A3"/>
    <w:rsid w:val="008337BA"/>
    <w:rsid w:val="008342D7"/>
    <w:rsid w:val="0083456A"/>
    <w:rsid w:val="00834580"/>
    <w:rsid w:val="008367A6"/>
    <w:rsid w:val="008410B9"/>
    <w:rsid w:val="008414A0"/>
    <w:rsid w:val="00841A14"/>
    <w:rsid w:val="00842F27"/>
    <w:rsid w:val="00844503"/>
    <w:rsid w:val="00845D23"/>
    <w:rsid w:val="0084762F"/>
    <w:rsid w:val="00847A22"/>
    <w:rsid w:val="008500CB"/>
    <w:rsid w:val="0085014A"/>
    <w:rsid w:val="00850C00"/>
    <w:rsid w:val="008519DD"/>
    <w:rsid w:val="00851A9A"/>
    <w:rsid w:val="008526F1"/>
    <w:rsid w:val="00852ED6"/>
    <w:rsid w:val="008550AF"/>
    <w:rsid w:val="00855F97"/>
    <w:rsid w:val="00865A9B"/>
    <w:rsid w:val="00865B74"/>
    <w:rsid w:val="00866063"/>
    <w:rsid w:val="00866F84"/>
    <w:rsid w:val="008672B1"/>
    <w:rsid w:val="008717A5"/>
    <w:rsid w:val="00871DF5"/>
    <w:rsid w:val="00872268"/>
    <w:rsid w:val="00872BCC"/>
    <w:rsid w:val="00875B54"/>
    <w:rsid w:val="00880AF4"/>
    <w:rsid w:val="00881261"/>
    <w:rsid w:val="00881482"/>
    <w:rsid w:val="0088198D"/>
    <w:rsid w:val="008819A0"/>
    <w:rsid w:val="00881F47"/>
    <w:rsid w:val="008820CF"/>
    <w:rsid w:val="00884EF4"/>
    <w:rsid w:val="00885361"/>
    <w:rsid w:val="0088669F"/>
    <w:rsid w:val="008866E9"/>
    <w:rsid w:val="00886CDD"/>
    <w:rsid w:val="00887E1E"/>
    <w:rsid w:val="00890DB7"/>
    <w:rsid w:val="00891A31"/>
    <w:rsid w:val="00891BF0"/>
    <w:rsid w:val="00891F3C"/>
    <w:rsid w:val="00894C0C"/>
    <w:rsid w:val="008964CD"/>
    <w:rsid w:val="00896A7B"/>
    <w:rsid w:val="008971CA"/>
    <w:rsid w:val="008974F0"/>
    <w:rsid w:val="008A0F42"/>
    <w:rsid w:val="008A1499"/>
    <w:rsid w:val="008A4115"/>
    <w:rsid w:val="008B012A"/>
    <w:rsid w:val="008B09BD"/>
    <w:rsid w:val="008B1301"/>
    <w:rsid w:val="008B281D"/>
    <w:rsid w:val="008B2BFE"/>
    <w:rsid w:val="008B3EE0"/>
    <w:rsid w:val="008B3F04"/>
    <w:rsid w:val="008B4067"/>
    <w:rsid w:val="008B504A"/>
    <w:rsid w:val="008B69D3"/>
    <w:rsid w:val="008B71AF"/>
    <w:rsid w:val="008C08AE"/>
    <w:rsid w:val="008C1042"/>
    <w:rsid w:val="008C1163"/>
    <w:rsid w:val="008C470B"/>
    <w:rsid w:val="008C5741"/>
    <w:rsid w:val="008C5E7E"/>
    <w:rsid w:val="008C77EA"/>
    <w:rsid w:val="008C7B23"/>
    <w:rsid w:val="008D358D"/>
    <w:rsid w:val="008D49B4"/>
    <w:rsid w:val="008D4A5F"/>
    <w:rsid w:val="008D54D7"/>
    <w:rsid w:val="008D77C1"/>
    <w:rsid w:val="008E212D"/>
    <w:rsid w:val="008E2428"/>
    <w:rsid w:val="008E642C"/>
    <w:rsid w:val="008F0B24"/>
    <w:rsid w:val="008F125E"/>
    <w:rsid w:val="008F429D"/>
    <w:rsid w:val="008F4B6E"/>
    <w:rsid w:val="008F559E"/>
    <w:rsid w:val="008F776E"/>
    <w:rsid w:val="008F7818"/>
    <w:rsid w:val="00901421"/>
    <w:rsid w:val="0090209F"/>
    <w:rsid w:val="00902FDA"/>
    <w:rsid w:val="00903027"/>
    <w:rsid w:val="00903997"/>
    <w:rsid w:val="00904566"/>
    <w:rsid w:val="00905D77"/>
    <w:rsid w:val="00906E17"/>
    <w:rsid w:val="00906E40"/>
    <w:rsid w:val="00911506"/>
    <w:rsid w:val="00911D2A"/>
    <w:rsid w:val="00914002"/>
    <w:rsid w:val="00920C78"/>
    <w:rsid w:val="009235A3"/>
    <w:rsid w:val="00923B7F"/>
    <w:rsid w:val="0092521D"/>
    <w:rsid w:val="0092640B"/>
    <w:rsid w:val="00930BA1"/>
    <w:rsid w:val="0093169E"/>
    <w:rsid w:val="00933F50"/>
    <w:rsid w:val="00934486"/>
    <w:rsid w:val="00937042"/>
    <w:rsid w:val="00937BDB"/>
    <w:rsid w:val="00941D98"/>
    <w:rsid w:val="009424D8"/>
    <w:rsid w:val="00942E63"/>
    <w:rsid w:val="00943033"/>
    <w:rsid w:val="00943C67"/>
    <w:rsid w:val="00945EDD"/>
    <w:rsid w:val="0094617B"/>
    <w:rsid w:val="00946F50"/>
    <w:rsid w:val="0094733D"/>
    <w:rsid w:val="009505C9"/>
    <w:rsid w:val="00950752"/>
    <w:rsid w:val="00951DD3"/>
    <w:rsid w:val="009525FF"/>
    <w:rsid w:val="00952E0A"/>
    <w:rsid w:val="0095313B"/>
    <w:rsid w:val="00953D10"/>
    <w:rsid w:val="00953EA0"/>
    <w:rsid w:val="00954B40"/>
    <w:rsid w:val="00955D19"/>
    <w:rsid w:val="00956321"/>
    <w:rsid w:val="00957FC2"/>
    <w:rsid w:val="00960872"/>
    <w:rsid w:val="00960A03"/>
    <w:rsid w:val="00961672"/>
    <w:rsid w:val="00963E3F"/>
    <w:rsid w:val="00964FB3"/>
    <w:rsid w:val="009655A8"/>
    <w:rsid w:val="00965B4B"/>
    <w:rsid w:val="00966424"/>
    <w:rsid w:val="00966456"/>
    <w:rsid w:val="00966F7E"/>
    <w:rsid w:val="0096720F"/>
    <w:rsid w:val="0096745D"/>
    <w:rsid w:val="00970FA4"/>
    <w:rsid w:val="00971127"/>
    <w:rsid w:val="00972997"/>
    <w:rsid w:val="00974059"/>
    <w:rsid w:val="009750C0"/>
    <w:rsid w:val="00976112"/>
    <w:rsid w:val="00976E43"/>
    <w:rsid w:val="009807E3"/>
    <w:rsid w:val="0098146F"/>
    <w:rsid w:val="009822AD"/>
    <w:rsid w:val="00982998"/>
    <w:rsid w:val="00983EB7"/>
    <w:rsid w:val="009844F3"/>
    <w:rsid w:val="00985DD7"/>
    <w:rsid w:val="00986538"/>
    <w:rsid w:val="00987A18"/>
    <w:rsid w:val="00991C81"/>
    <w:rsid w:val="00996486"/>
    <w:rsid w:val="0099677C"/>
    <w:rsid w:val="00996849"/>
    <w:rsid w:val="009A1049"/>
    <w:rsid w:val="009A1331"/>
    <w:rsid w:val="009A392C"/>
    <w:rsid w:val="009A3BBA"/>
    <w:rsid w:val="009A6046"/>
    <w:rsid w:val="009B21EF"/>
    <w:rsid w:val="009B3313"/>
    <w:rsid w:val="009B38C3"/>
    <w:rsid w:val="009B4242"/>
    <w:rsid w:val="009B4C21"/>
    <w:rsid w:val="009B4CD7"/>
    <w:rsid w:val="009B528E"/>
    <w:rsid w:val="009B698A"/>
    <w:rsid w:val="009C0471"/>
    <w:rsid w:val="009C184A"/>
    <w:rsid w:val="009C1F2B"/>
    <w:rsid w:val="009C2DE6"/>
    <w:rsid w:val="009C4A30"/>
    <w:rsid w:val="009C5DA9"/>
    <w:rsid w:val="009C75B3"/>
    <w:rsid w:val="009D26DB"/>
    <w:rsid w:val="009D68BF"/>
    <w:rsid w:val="009D74BE"/>
    <w:rsid w:val="009D7E2C"/>
    <w:rsid w:val="009E12D0"/>
    <w:rsid w:val="009E2EAC"/>
    <w:rsid w:val="009E553B"/>
    <w:rsid w:val="009E6661"/>
    <w:rsid w:val="009F04E7"/>
    <w:rsid w:val="009F06B8"/>
    <w:rsid w:val="009F1D50"/>
    <w:rsid w:val="009F2417"/>
    <w:rsid w:val="009F29A3"/>
    <w:rsid w:val="009F29C1"/>
    <w:rsid w:val="009F34A7"/>
    <w:rsid w:val="009F4C80"/>
    <w:rsid w:val="009F6899"/>
    <w:rsid w:val="009F77B1"/>
    <w:rsid w:val="00A00528"/>
    <w:rsid w:val="00A01114"/>
    <w:rsid w:val="00A0143A"/>
    <w:rsid w:val="00A02A62"/>
    <w:rsid w:val="00A02B7A"/>
    <w:rsid w:val="00A04EDA"/>
    <w:rsid w:val="00A05E3D"/>
    <w:rsid w:val="00A064BA"/>
    <w:rsid w:val="00A0673F"/>
    <w:rsid w:val="00A06CDA"/>
    <w:rsid w:val="00A06E2C"/>
    <w:rsid w:val="00A073D8"/>
    <w:rsid w:val="00A07F40"/>
    <w:rsid w:val="00A10A8D"/>
    <w:rsid w:val="00A111D1"/>
    <w:rsid w:val="00A113BF"/>
    <w:rsid w:val="00A12717"/>
    <w:rsid w:val="00A1284E"/>
    <w:rsid w:val="00A12BAE"/>
    <w:rsid w:val="00A1491E"/>
    <w:rsid w:val="00A20616"/>
    <w:rsid w:val="00A209F2"/>
    <w:rsid w:val="00A21498"/>
    <w:rsid w:val="00A21879"/>
    <w:rsid w:val="00A2242E"/>
    <w:rsid w:val="00A22A6B"/>
    <w:rsid w:val="00A248CA"/>
    <w:rsid w:val="00A26F87"/>
    <w:rsid w:val="00A304ED"/>
    <w:rsid w:val="00A31F75"/>
    <w:rsid w:val="00A32AAF"/>
    <w:rsid w:val="00A3380C"/>
    <w:rsid w:val="00A34A39"/>
    <w:rsid w:val="00A35A5A"/>
    <w:rsid w:val="00A41E16"/>
    <w:rsid w:val="00A4377C"/>
    <w:rsid w:val="00A43BC3"/>
    <w:rsid w:val="00A44928"/>
    <w:rsid w:val="00A45EA6"/>
    <w:rsid w:val="00A46B2F"/>
    <w:rsid w:val="00A47FDA"/>
    <w:rsid w:val="00A51249"/>
    <w:rsid w:val="00A51B3F"/>
    <w:rsid w:val="00A5382A"/>
    <w:rsid w:val="00A54EF9"/>
    <w:rsid w:val="00A55DFF"/>
    <w:rsid w:val="00A56CD7"/>
    <w:rsid w:val="00A5715E"/>
    <w:rsid w:val="00A61764"/>
    <w:rsid w:val="00A6252D"/>
    <w:rsid w:val="00A637AD"/>
    <w:rsid w:val="00A63C5F"/>
    <w:rsid w:val="00A64C58"/>
    <w:rsid w:val="00A64E53"/>
    <w:rsid w:val="00A650B6"/>
    <w:rsid w:val="00A65B62"/>
    <w:rsid w:val="00A66203"/>
    <w:rsid w:val="00A67541"/>
    <w:rsid w:val="00A76E29"/>
    <w:rsid w:val="00A80188"/>
    <w:rsid w:val="00A81387"/>
    <w:rsid w:val="00A8171C"/>
    <w:rsid w:val="00A81BA8"/>
    <w:rsid w:val="00A81C75"/>
    <w:rsid w:val="00A82208"/>
    <w:rsid w:val="00A85F38"/>
    <w:rsid w:val="00A8665C"/>
    <w:rsid w:val="00A86C7C"/>
    <w:rsid w:val="00A90B38"/>
    <w:rsid w:val="00A91840"/>
    <w:rsid w:val="00A91EE3"/>
    <w:rsid w:val="00A95D18"/>
    <w:rsid w:val="00AA0B04"/>
    <w:rsid w:val="00AA0C92"/>
    <w:rsid w:val="00AA2843"/>
    <w:rsid w:val="00AA2AB4"/>
    <w:rsid w:val="00AA3574"/>
    <w:rsid w:val="00AA3E16"/>
    <w:rsid w:val="00AA66B0"/>
    <w:rsid w:val="00AA6F92"/>
    <w:rsid w:val="00AB2A64"/>
    <w:rsid w:val="00AB303F"/>
    <w:rsid w:val="00AB30DE"/>
    <w:rsid w:val="00AB312E"/>
    <w:rsid w:val="00AB35FA"/>
    <w:rsid w:val="00AB3B68"/>
    <w:rsid w:val="00AB4688"/>
    <w:rsid w:val="00AB5003"/>
    <w:rsid w:val="00AB6934"/>
    <w:rsid w:val="00AC03B3"/>
    <w:rsid w:val="00AC0B1D"/>
    <w:rsid w:val="00AC1C8F"/>
    <w:rsid w:val="00AC269C"/>
    <w:rsid w:val="00AC2E12"/>
    <w:rsid w:val="00AC3FEC"/>
    <w:rsid w:val="00AC5C4A"/>
    <w:rsid w:val="00AC6DFE"/>
    <w:rsid w:val="00AC7186"/>
    <w:rsid w:val="00AD0DED"/>
    <w:rsid w:val="00AD19AB"/>
    <w:rsid w:val="00AD1B2D"/>
    <w:rsid w:val="00AD1FB4"/>
    <w:rsid w:val="00AD52D8"/>
    <w:rsid w:val="00AD5893"/>
    <w:rsid w:val="00AE107C"/>
    <w:rsid w:val="00AE1DDD"/>
    <w:rsid w:val="00AE1EA2"/>
    <w:rsid w:val="00AE225C"/>
    <w:rsid w:val="00AE352D"/>
    <w:rsid w:val="00AE3536"/>
    <w:rsid w:val="00AE4737"/>
    <w:rsid w:val="00AE6F79"/>
    <w:rsid w:val="00AE7825"/>
    <w:rsid w:val="00AF0FAA"/>
    <w:rsid w:val="00AF19CF"/>
    <w:rsid w:val="00AF1F06"/>
    <w:rsid w:val="00AF2F7A"/>
    <w:rsid w:val="00AF3161"/>
    <w:rsid w:val="00AF3A4F"/>
    <w:rsid w:val="00AF42DE"/>
    <w:rsid w:val="00AF480F"/>
    <w:rsid w:val="00AF4AEA"/>
    <w:rsid w:val="00AF5095"/>
    <w:rsid w:val="00B00C29"/>
    <w:rsid w:val="00B016ED"/>
    <w:rsid w:val="00B01B45"/>
    <w:rsid w:val="00B01C48"/>
    <w:rsid w:val="00B01EC9"/>
    <w:rsid w:val="00B021A7"/>
    <w:rsid w:val="00B03B0E"/>
    <w:rsid w:val="00B061D4"/>
    <w:rsid w:val="00B068F7"/>
    <w:rsid w:val="00B104B4"/>
    <w:rsid w:val="00B126B2"/>
    <w:rsid w:val="00B16AF9"/>
    <w:rsid w:val="00B222FE"/>
    <w:rsid w:val="00B23F6E"/>
    <w:rsid w:val="00B24286"/>
    <w:rsid w:val="00B27991"/>
    <w:rsid w:val="00B319F0"/>
    <w:rsid w:val="00B31CE1"/>
    <w:rsid w:val="00B32FC7"/>
    <w:rsid w:val="00B3369F"/>
    <w:rsid w:val="00B33ABD"/>
    <w:rsid w:val="00B34B8C"/>
    <w:rsid w:val="00B35E8D"/>
    <w:rsid w:val="00B36AD9"/>
    <w:rsid w:val="00B419E3"/>
    <w:rsid w:val="00B42623"/>
    <w:rsid w:val="00B4397B"/>
    <w:rsid w:val="00B44097"/>
    <w:rsid w:val="00B474D8"/>
    <w:rsid w:val="00B50756"/>
    <w:rsid w:val="00B52345"/>
    <w:rsid w:val="00B52C85"/>
    <w:rsid w:val="00B53A79"/>
    <w:rsid w:val="00B53DDC"/>
    <w:rsid w:val="00B568FC"/>
    <w:rsid w:val="00B56ADE"/>
    <w:rsid w:val="00B56DC1"/>
    <w:rsid w:val="00B57FF2"/>
    <w:rsid w:val="00B60381"/>
    <w:rsid w:val="00B6167F"/>
    <w:rsid w:val="00B62E55"/>
    <w:rsid w:val="00B62EB4"/>
    <w:rsid w:val="00B63130"/>
    <w:rsid w:val="00B67C70"/>
    <w:rsid w:val="00B711C9"/>
    <w:rsid w:val="00B75F5D"/>
    <w:rsid w:val="00B81227"/>
    <w:rsid w:val="00B8389D"/>
    <w:rsid w:val="00B85548"/>
    <w:rsid w:val="00B864EC"/>
    <w:rsid w:val="00B92C2C"/>
    <w:rsid w:val="00B93BCA"/>
    <w:rsid w:val="00B9442B"/>
    <w:rsid w:val="00B94E6C"/>
    <w:rsid w:val="00B95A1A"/>
    <w:rsid w:val="00B9743D"/>
    <w:rsid w:val="00BA0A33"/>
    <w:rsid w:val="00BA146E"/>
    <w:rsid w:val="00BA1ABD"/>
    <w:rsid w:val="00BA65D9"/>
    <w:rsid w:val="00BA6D02"/>
    <w:rsid w:val="00BA749D"/>
    <w:rsid w:val="00BB03FC"/>
    <w:rsid w:val="00BB0A55"/>
    <w:rsid w:val="00BB131E"/>
    <w:rsid w:val="00BB14C3"/>
    <w:rsid w:val="00BB1B0B"/>
    <w:rsid w:val="00BB1EBA"/>
    <w:rsid w:val="00BB2D05"/>
    <w:rsid w:val="00BB4606"/>
    <w:rsid w:val="00BB6311"/>
    <w:rsid w:val="00BC2125"/>
    <w:rsid w:val="00BC2523"/>
    <w:rsid w:val="00BC2BBA"/>
    <w:rsid w:val="00BC42BE"/>
    <w:rsid w:val="00BC698A"/>
    <w:rsid w:val="00BD1734"/>
    <w:rsid w:val="00BD2FC9"/>
    <w:rsid w:val="00BD3096"/>
    <w:rsid w:val="00BD396A"/>
    <w:rsid w:val="00BD5F05"/>
    <w:rsid w:val="00BD7A3C"/>
    <w:rsid w:val="00BE05FF"/>
    <w:rsid w:val="00BE0DDD"/>
    <w:rsid w:val="00BE1CA6"/>
    <w:rsid w:val="00BE33A2"/>
    <w:rsid w:val="00BE39B6"/>
    <w:rsid w:val="00BE3B69"/>
    <w:rsid w:val="00BF0730"/>
    <w:rsid w:val="00BF167B"/>
    <w:rsid w:val="00BF2CFC"/>
    <w:rsid w:val="00BF3A2F"/>
    <w:rsid w:val="00BF426B"/>
    <w:rsid w:val="00BF4913"/>
    <w:rsid w:val="00BF4D14"/>
    <w:rsid w:val="00BF4F91"/>
    <w:rsid w:val="00BF71AE"/>
    <w:rsid w:val="00BF7A3E"/>
    <w:rsid w:val="00C03458"/>
    <w:rsid w:val="00C03FEE"/>
    <w:rsid w:val="00C077F2"/>
    <w:rsid w:val="00C079E3"/>
    <w:rsid w:val="00C07E52"/>
    <w:rsid w:val="00C16653"/>
    <w:rsid w:val="00C167EE"/>
    <w:rsid w:val="00C20BED"/>
    <w:rsid w:val="00C22733"/>
    <w:rsid w:val="00C23D2F"/>
    <w:rsid w:val="00C2424C"/>
    <w:rsid w:val="00C2454C"/>
    <w:rsid w:val="00C24CF7"/>
    <w:rsid w:val="00C27708"/>
    <w:rsid w:val="00C3040A"/>
    <w:rsid w:val="00C306A4"/>
    <w:rsid w:val="00C3085E"/>
    <w:rsid w:val="00C30FCA"/>
    <w:rsid w:val="00C3230D"/>
    <w:rsid w:val="00C33396"/>
    <w:rsid w:val="00C3589E"/>
    <w:rsid w:val="00C36796"/>
    <w:rsid w:val="00C406FA"/>
    <w:rsid w:val="00C408FB"/>
    <w:rsid w:val="00C425D0"/>
    <w:rsid w:val="00C42C62"/>
    <w:rsid w:val="00C4348A"/>
    <w:rsid w:val="00C443BD"/>
    <w:rsid w:val="00C44F03"/>
    <w:rsid w:val="00C44F71"/>
    <w:rsid w:val="00C451C5"/>
    <w:rsid w:val="00C51238"/>
    <w:rsid w:val="00C5144B"/>
    <w:rsid w:val="00C529CA"/>
    <w:rsid w:val="00C54272"/>
    <w:rsid w:val="00C56469"/>
    <w:rsid w:val="00C56981"/>
    <w:rsid w:val="00C56D0E"/>
    <w:rsid w:val="00C60A6B"/>
    <w:rsid w:val="00C615AF"/>
    <w:rsid w:val="00C62521"/>
    <w:rsid w:val="00C627AB"/>
    <w:rsid w:val="00C630CB"/>
    <w:rsid w:val="00C63825"/>
    <w:rsid w:val="00C6509D"/>
    <w:rsid w:val="00C67054"/>
    <w:rsid w:val="00C70C7A"/>
    <w:rsid w:val="00C71A9A"/>
    <w:rsid w:val="00C71C94"/>
    <w:rsid w:val="00C72F61"/>
    <w:rsid w:val="00C7300F"/>
    <w:rsid w:val="00C742FB"/>
    <w:rsid w:val="00C74766"/>
    <w:rsid w:val="00C75DEB"/>
    <w:rsid w:val="00C76194"/>
    <w:rsid w:val="00C77D03"/>
    <w:rsid w:val="00C82201"/>
    <w:rsid w:val="00C834B0"/>
    <w:rsid w:val="00C848F5"/>
    <w:rsid w:val="00C85146"/>
    <w:rsid w:val="00C8515F"/>
    <w:rsid w:val="00C86BCB"/>
    <w:rsid w:val="00C86E6F"/>
    <w:rsid w:val="00C90457"/>
    <w:rsid w:val="00C90BA1"/>
    <w:rsid w:val="00C90D05"/>
    <w:rsid w:val="00C9161D"/>
    <w:rsid w:val="00C916DA"/>
    <w:rsid w:val="00C92971"/>
    <w:rsid w:val="00C92FD6"/>
    <w:rsid w:val="00C93DDC"/>
    <w:rsid w:val="00C94BA0"/>
    <w:rsid w:val="00C959BF"/>
    <w:rsid w:val="00C95BBF"/>
    <w:rsid w:val="00C95E78"/>
    <w:rsid w:val="00CA0C1D"/>
    <w:rsid w:val="00CA2605"/>
    <w:rsid w:val="00CA285B"/>
    <w:rsid w:val="00CA4602"/>
    <w:rsid w:val="00CA5B3D"/>
    <w:rsid w:val="00CB0558"/>
    <w:rsid w:val="00CB149C"/>
    <w:rsid w:val="00CB38E5"/>
    <w:rsid w:val="00CB42C1"/>
    <w:rsid w:val="00CB4D6A"/>
    <w:rsid w:val="00CB6751"/>
    <w:rsid w:val="00CB76E4"/>
    <w:rsid w:val="00CB782E"/>
    <w:rsid w:val="00CB7EE8"/>
    <w:rsid w:val="00CC0C81"/>
    <w:rsid w:val="00CC1BBF"/>
    <w:rsid w:val="00CC24ED"/>
    <w:rsid w:val="00CC30F0"/>
    <w:rsid w:val="00CC3C44"/>
    <w:rsid w:val="00CC4456"/>
    <w:rsid w:val="00CC6FFB"/>
    <w:rsid w:val="00CC7095"/>
    <w:rsid w:val="00CD093E"/>
    <w:rsid w:val="00CD0E13"/>
    <w:rsid w:val="00CD1880"/>
    <w:rsid w:val="00CD2EB7"/>
    <w:rsid w:val="00CD64BD"/>
    <w:rsid w:val="00CD783D"/>
    <w:rsid w:val="00CD7AD1"/>
    <w:rsid w:val="00CE04FD"/>
    <w:rsid w:val="00CE1D7D"/>
    <w:rsid w:val="00CE2FFE"/>
    <w:rsid w:val="00CE354A"/>
    <w:rsid w:val="00CE38ED"/>
    <w:rsid w:val="00CE5759"/>
    <w:rsid w:val="00CE61A1"/>
    <w:rsid w:val="00CE6C74"/>
    <w:rsid w:val="00CE7205"/>
    <w:rsid w:val="00CE7557"/>
    <w:rsid w:val="00CF0346"/>
    <w:rsid w:val="00CF0627"/>
    <w:rsid w:val="00CF0F85"/>
    <w:rsid w:val="00CF1848"/>
    <w:rsid w:val="00CF189F"/>
    <w:rsid w:val="00CF3A73"/>
    <w:rsid w:val="00CF4267"/>
    <w:rsid w:val="00CF4634"/>
    <w:rsid w:val="00CF4A86"/>
    <w:rsid w:val="00CF518A"/>
    <w:rsid w:val="00CF658D"/>
    <w:rsid w:val="00D050C2"/>
    <w:rsid w:val="00D10338"/>
    <w:rsid w:val="00D107CE"/>
    <w:rsid w:val="00D10D63"/>
    <w:rsid w:val="00D12044"/>
    <w:rsid w:val="00D137FB"/>
    <w:rsid w:val="00D13EA9"/>
    <w:rsid w:val="00D14A11"/>
    <w:rsid w:val="00D14B79"/>
    <w:rsid w:val="00D155A8"/>
    <w:rsid w:val="00D16685"/>
    <w:rsid w:val="00D16A69"/>
    <w:rsid w:val="00D170D9"/>
    <w:rsid w:val="00D20312"/>
    <w:rsid w:val="00D2123C"/>
    <w:rsid w:val="00D216F4"/>
    <w:rsid w:val="00D23426"/>
    <w:rsid w:val="00D24FD4"/>
    <w:rsid w:val="00D26E27"/>
    <w:rsid w:val="00D27120"/>
    <w:rsid w:val="00D30A73"/>
    <w:rsid w:val="00D320EA"/>
    <w:rsid w:val="00D33D55"/>
    <w:rsid w:val="00D33EFC"/>
    <w:rsid w:val="00D34A7A"/>
    <w:rsid w:val="00D34BB8"/>
    <w:rsid w:val="00D35AA7"/>
    <w:rsid w:val="00D36EB6"/>
    <w:rsid w:val="00D40DBC"/>
    <w:rsid w:val="00D414EB"/>
    <w:rsid w:val="00D41546"/>
    <w:rsid w:val="00D41B9E"/>
    <w:rsid w:val="00D42960"/>
    <w:rsid w:val="00D4373A"/>
    <w:rsid w:val="00D441F4"/>
    <w:rsid w:val="00D4487D"/>
    <w:rsid w:val="00D45BDC"/>
    <w:rsid w:val="00D46D47"/>
    <w:rsid w:val="00D46FB4"/>
    <w:rsid w:val="00D515B6"/>
    <w:rsid w:val="00D51AEF"/>
    <w:rsid w:val="00D51C12"/>
    <w:rsid w:val="00D51C55"/>
    <w:rsid w:val="00D52497"/>
    <w:rsid w:val="00D528C7"/>
    <w:rsid w:val="00D53CC7"/>
    <w:rsid w:val="00D5403E"/>
    <w:rsid w:val="00D55B77"/>
    <w:rsid w:val="00D55BA8"/>
    <w:rsid w:val="00D60343"/>
    <w:rsid w:val="00D61124"/>
    <w:rsid w:val="00D61506"/>
    <w:rsid w:val="00D616E1"/>
    <w:rsid w:val="00D61C85"/>
    <w:rsid w:val="00D62588"/>
    <w:rsid w:val="00D6399B"/>
    <w:rsid w:val="00D654C1"/>
    <w:rsid w:val="00D65AFF"/>
    <w:rsid w:val="00D6601C"/>
    <w:rsid w:val="00D66182"/>
    <w:rsid w:val="00D6685C"/>
    <w:rsid w:val="00D67041"/>
    <w:rsid w:val="00D67CA4"/>
    <w:rsid w:val="00D70028"/>
    <w:rsid w:val="00D70FDE"/>
    <w:rsid w:val="00D71C5C"/>
    <w:rsid w:val="00D7384C"/>
    <w:rsid w:val="00D73976"/>
    <w:rsid w:val="00D744A5"/>
    <w:rsid w:val="00D74C20"/>
    <w:rsid w:val="00D7509C"/>
    <w:rsid w:val="00D75CA6"/>
    <w:rsid w:val="00D76378"/>
    <w:rsid w:val="00D76A18"/>
    <w:rsid w:val="00D80849"/>
    <w:rsid w:val="00D81498"/>
    <w:rsid w:val="00D82259"/>
    <w:rsid w:val="00D82E8F"/>
    <w:rsid w:val="00D85A73"/>
    <w:rsid w:val="00D87A5D"/>
    <w:rsid w:val="00D87B32"/>
    <w:rsid w:val="00D92161"/>
    <w:rsid w:val="00D93BA2"/>
    <w:rsid w:val="00D9465F"/>
    <w:rsid w:val="00D95F0E"/>
    <w:rsid w:val="00D96A12"/>
    <w:rsid w:val="00D97A7E"/>
    <w:rsid w:val="00DA077C"/>
    <w:rsid w:val="00DA0A32"/>
    <w:rsid w:val="00DA12B1"/>
    <w:rsid w:val="00DA25B3"/>
    <w:rsid w:val="00DA39F0"/>
    <w:rsid w:val="00DA3F9A"/>
    <w:rsid w:val="00DA46BD"/>
    <w:rsid w:val="00DA5EC8"/>
    <w:rsid w:val="00DB55FE"/>
    <w:rsid w:val="00DB5E0F"/>
    <w:rsid w:val="00DB69E1"/>
    <w:rsid w:val="00DC1A65"/>
    <w:rsid w:val="00DC38E8"/>
    <w:rsid w:val="00DC5918"/>
    <w:rsid w:val="00DC59B2"/>
    <w:rsid w:val="00DC6AAD"/>
    <w:rsid w:val="00DC757F"/>
    <w:rsid w:val="00DC7755"/>
    <w:rsid w:val="00DC7C27"/>
    <w:rsid w:val="00DD08FF"/>
    <w:rsid w:val="00DD0C24"/>
    <w:rsid w:val="00DD118C"/>
    <w:rsid w:val="00DD1DC5"/>
    <w:rsid w:val="00DD2649"/>
    <w:rsid w:val="00DD4001"/>
    <w:rsid w:val="00DD41DE"/>
    <w:rsid w:val="00DD7DAA"/>
    <w:rsid w:val="00DE390B"/>
    <w:rsid w:val="00DE4065"/>
    <w:rsid w:val="00DE5B10"/>
    <w:rsid w:val="00DE6B93"/>
    <w:rsid w:val="00DE765C"/>
    <w:rsid w:val="00DE77DB"/>
    <w:rsid w:val="00DF0D2F"/>
    <w:rsid w:val="00DF270E"/>
    <w:rsid w:val="00DF394E"/>
    <w:rsid w:val="00DF4898"/>
    <w:rsid w:val="00DF5475"/>
    <w:rsid w:val="00E00652"/>
    <w:rsid w:val="00E007D4"/>
    <w:rsid w:val="00E04402"/>
    <w:rsid w:val="00E0461F"/>
    <w:rsid w:val="00E04866"/>
    <w:rsid w:val="00E04CC2"/>
    <w:rsid w:val="00E059ED"/>
    <w:rsid w:val="00E0611A"/>
    <w:rsid w:val="00E11CA3"/>
    <w:rsid w:val="00E128DD"/>
    <w:rsid w:val="00E17028"/>
    <w:rsid w:val="00E17D2E"/>
    <w:rsid w:val="00E2182E"/>
    <w:rsid w:val="00E23B68"/>
    <w:rsid w:val="00E23C4B"/>
    <w:rsid w:val="00E25B01"/>
    <w:rsid w:val="00E25E44"/>
    <w:rsid w:val="00E2733B"/>
    <w:rsid w:val="00E30668"/>
    <w:rsid w:val="00E311D2"/>
    <w:rsid w:val="00E31296"/>
    <w:rsid w:val="00E31662"/>
    <w:rsid w:val="00E318AF"/>
    <w:rsid w:val="00E325F5"/>
    <w:rsid w:val="00E3405A"/>
    <w:rsid w:val="00E342D7"/>
    <w:rsid w:val="00E40922"/>
    <w:rsid w:val="00E44339"/>
    <w:rsid w:val="00E44DF9"/>
    <w:rsid w:val="00E45715"/>
    <w:rsid w:val="00E51027"/>
    <w:rsid w:val="00E5107D"/>
    <w:rsid w:val="00E51BAE"/>
    <w:rsid w:val="00E528D5"/>
    <w:rsid w:val="00E5437D"/>
    <w:rsid w:val="00E54DC0"/>
    <w:rsid w:val="00E54F2C"/>
    <w:rsid w:val="00E55341"/>
    <w:rsid w:val="00E623E4"/>
    <w:rsid w:val="00E66235"/>
    <w:rsid w:val="00E713CB"/>
    <w:rsid w:val="00E71834"/>
    <w:rsid w:val="00E720DC"/>
    <w:rsid w:val="00E76157"/>
    <w:rsid w:val="00E76508"/>
    <w:rsid w:val="00E7699F"/>
    <w:rsid w:val="00E769A2"/>
    <w:rsid w:val="00E80675"/>
    <w:rsid w:val="00E827AE"/>
    <w:rsid w:val="00E83123"/>
    <w:rsid w:val="00E83C24"/>
    <w:rsid w:val="00E84590"/>
    <w:rsid w:val="00E84FA3"/>
    <w:rsid w:val="00E86D36"/>
    <w:rsid w:val="00E86F1E"/>
    <w:rsid w:val="00E879D3"/>
    <w:rsid w:val="00E90AAB"/>
    <w:rsid w:val="00E91C5F"/>
    <w:rsid w:val="00E9318D"/>
    <w:rsid w:val="00E93F3E"/>
    <w:rsid w:val="00E94483"/>
    <w:rsid w:val="00E97714"/>
    <w:rsid w:val="00E97DBE"/>
    <w:rsid w:val="00EA1687"/>
    <w:rsid w:val="00EA5150"/>
    <w:rsid w:val="00EB2BA2"/>
    <w:rsid w:val="00EB686D"/>
    <w:rsid w:val="00EB711F"/>
    <w:rsid w:val="00EC34F7"/>
    <w:rsid w:val="00EC3DBA"/>
    <w:rsid w:val="00EC58CE"/>
    <w:rsid w:val="00EC5C99"/>
    <w:rsid w:val="00ED0DCD"/>
    <w:rsid w:val="00ED1268"/>
    <w:rsid w:val="00ED2EBC"/>
    <w:rsid w:val="00ED4337"/>
    <w:rsid w:val="00ED66AC"/>
    <w:rsid w:val="00ED724E"/>
    <w:rsid w:val="00ED7A56"/>
    <w:rsid w:val="00ED7F56"/>
    <w:rsid w:val="00EE29A9"/>
    <w:rsid w:val="00EE2D80"/>
    <w:rsid w:val="00EE5462"/>
    <w:rsid w:val="00EE5F47"/>
    <w:rsid w:val="00EF130D"/>
    <w:rsid w:val="00EF1446"/>
    <w:rsid w:val="00EF3FE6"/>
    <w:rsid w:val="00EF5AAF"/>
    <w:rsid w:val="00EF5B37"/>
    <w:rsid w:val="00EF7F17"/>
    <w:rsid w:val="00F01397"/>
    <w:rsid w:val="00F0160F"/>
    <w:rsid w:val="00F03430"/>
    <w:rsid w:val="00F04A5D"/>
    <w:rsid w:val="00F063C2"/>
    <w:rsid w:val="00F066FE"/>
    <w:rsid w:val="00F07450"/>
    <w:rsid w:val="00F07FF7"/>
    <w:rsid w:val="00F10404"/>
    <w:rsid w:val="00F10A19"/>
    <w:rsid w:val="00F1135E"/>
    <w:rsid w:val="00F13385"/>
    <w:rsid w:val="00F133A6"/>
    <w:rsid w:val="00F144EC"/>
    <w:rsid w:val="00F14A8A"/>
    <w:rsid w:val="00F14AB6"/>
    <w:rsid w:val="00F22C8A"/>
    <w:rsid w:val="00F23706"/>
    <w:rsid w:val="00F2418C"/>
    <w:rsid w:val="00F24251"/>
    <w:rsid w:val="00F244F1"/>
    <w:rsid w:val="00F2507B"/>
    <w:rsid w:val="00F25314"/>
    <w:rsid w:val="00F26047"/>
    <w:rsid w:val="00F261E2"/>
    <w:rsid w:val="00F26415"/>
    <w:rsid w:val="00F27AEF"/>
    <w:rsid w:val="00F3464B"/>
    <w:rsid w:val="00F34D09"/>
    <w:rsid w:val="00F42634"/>
    <w:rsid w:val="00F4361F"/>
    <w:rsid w:val="00F46063"/>
    <w:rsid w:val="00F46262"/>
    <w:rsid w:val="00F46268"/>
    <w:rsid w:val="00F477D6"/>
    <w:rsid w:val="00F53193"/>
    <w:rsid w:val="00F5357E"/>
    <w:rsid w:val="00F55929"/>
    <w:rsid w:val="00F56244"/>
    <w:rsid w:val="00F56ACF"/>
    <w:rsid w:val="00F56D15"/>
    <w:rsid w:val="00F57B6B"/>
    <w:rsid w:val="00F604F6"/>
    <w:rsid w:val="00F607A5"/>
    <w:rsid w:val="00F60ADD"/>
    <w:rsid w:val="00F61B62"/>
    <w:rsid w:val="00F62F7B"/>
    <w:rsid w:val="00F646C3"/>
    <w:rsid w:val="00F64B60"/>
    <w:rsid w:val="00F6586C"/>
    <w:rsid w:val="00F667A2"/>
    <w:rsid w:val="00F73CD6"/>
    <w:rsid w:val="00F75B71"/>
    <w:rsid w:val="00F779CE"/>
    <w:rsid w:val="00F80383"/>
    <w:rsid w:val="00F80906"/>
    <w:rsid w:val="00F83B42"/>
    <w:rsid w:val="00F86AA5"/>
    <w:rsid w:val="00F9038B"/>
    <w:rsid w:val="00F9115B"/>
    <w:rsid w:val="00F9147C"/>
    <w:rsid w:val="00F91D5C"/>
    <w:rsid w:val="00F92B28"/>
    <w:rsid w:val="00F930CE"/>
    <w:rsid w:val="00F93E67"/>
    <w:rsid w:val="00F94774"/>
    <w:rsid w:val="00F94A07"/>
    <w:rsid w:val="00F95B4D"/>
    <w:rsid w:val="00F95FE1"/>
    <w:rsid w:val="00F96687"/>
    <w:rsid w:val="00F9794B"/>
    <w:rsid w:val="00F97C17"/>
    <w:rsid w:val="00FA2FCF"/>
    <w:rsid w:val="00FA3165"/>
    <w:rsid w:val="00FA331F"/>
    <w:rsid w:val="00FA3ED0"/>
    <w:rsid w:val="00FA3FFD"/>
    <w:rsid w:val="00FA663B"/>
    <w:rsid w:val="00FA6FEE"/>
    <w:rsid w:val="00FB14C8"/>
    <w:rsid w:val="00FB19E4"/>
    <w:rsid w:val="00FB1FE5"/>
    <w:rsid w:val="00FB32EF"/>
    <w:rsid w:val="00FB4342"/>
    <w:rsid w:val="00FB461E"/>
    <w:rsid w:val="00FB4BF6"/>
    <w:rsid w:val="00FB6391"/>
    <w:rsid w:val="00FB6C34"/>
    <w:rsid w:val="00FC268A"/>
    <w:rsid w:val="00FC34BE"/>
    <w:rsid w:val="00FC41D3"/>
    <w:rsid w:val="00FC53DB"/>
    <w:rsid w:val="00FC69D3"/>
    <w:rsid w:val="00FC6F47"/>
    <w:rsid w:val="00FD0073"/>
    <w:rsid w:val="00FD0FE1"/>
    <w:rsid w:val="00FD14B0"/>
    <w:rsid w:val="00FD3A81"/>
    <w:rsid w:val="00FD4A2E"/>
    <w:rsid w:val="00FD4DC1"/>
    <w:rsid w:val="00FE05D1"/>
    <w:rsid w:val="00FE2DC9"/>
    <w:rsid w:val="00FE3C07"/>
    <w:rsid w:val="00FE4F6F"/>
    <w:rsid w:val="00FE58B0"/>
    <w:rsid w:val="00FE68F9"/>
    <w:rsid w:val="00FF06C0"/>
    <w:rsid w:val="00FF19EF"/>
    <w:rsid w:val="00FF3FAB"/>
    <w:rsid w:val="00FF5440"/>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FA9F7"/>
  <w15:docId w15:val="{564EEE6C-A11C-420C-9D95-43C63B88F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38552">
      <w:bodyDiv w:val="1"/>
      <w:marLeft w:val="0"/>
      <w:marRight w:val="0"/>
      <w:marTop w:val="0"/>
      <w:marBottom w:val="0"/>
      <w:divBdr>
        <w:top w:val="none" w:sz="0" w:space="0" w:color="auto"/>
        <w:left w:val="none" w:sz="0" w:space="0" w:color="auto"/>
        <w:bottom w:val="none" w:sz="0" w:space="0" w:color="auto"/>
        <w:right w:val="none" w:sz="0" w:space="0" w:color="auto"/>
      </w:divBdr>
    </w:div>
    <w:div w:id="291061515">
      <w:bodyDiv w:val="1"/>
      <w:marLeft w:val="0"/>
      <w:marRight w:val="0"/>
      <w:marTop w:val="0"/>
      <w:marBottom w:val="0"/>
      <w:divBdr>
        <w:top w:val="none" w:sz="0" w:space="0" w:color="auto"/>
        <w:left w:val="none" w:sz="0" w:space="0" w:color="auto"/>
        <w:bottom w:val="none" w:sz="0" w:space="0" w:color="auto"/>
        <w:right w:val="none" w:sz="0" w:space="0" w:color="auto"/>
      </w:divBdr>
    </w:div>
    <w:div w:id="617763681">
      <w:bodyDiv w:val="1"/>
      <w:marLeft w:val="0"/>
      <w:marRight w:val="0"/>
      <w:marTop w:val="0"/>
      <w:marBottom w:val="0"/>
      <w:divBdr>
        <w:top w:val="none" w:sz="0" w:space="0" w:color="auto"/>
        <w:left w:val="none" w:sz="0" w:space="0" w:color="auto"/>
        <w:bottom w:val="none" w:sz="0" w:space="0" w:color="auto"/>
        <w:right w:val="none" w:sz="0" w:space="0" w:color="auto"/>
      </w:divBdr>
    </w:div>
    <w:div w:id="1052193463">
      <w:bodyDiv w:val="1"/>
      <w:marLeft w:val="0"/>
      <w:marRight w:val="0"/>
      <w:marTop w:val="0"/>
      <w:marBottom w:val="0"/>
      <w:divBdr>
        <w:top w:val="none" w:sz="0" w:space="0" w:color="auto"/>
        <w:left w:val="none" w:sz="0" w:space="0" w:color="auto"/>
        <w:bottom w:val="none" w:sz="0" w:space="0" w:color="auto"/>
        <w:right w:val="none" w:sz="0" w:space="0" w:color="auto"/>
      </w:divBdr>
    </w:div>
    <w:div w:id="1089738155">
      <w:bodyDiv w:val="1"/>
      <w:marLeft w:val="0"/>
      <w:marRight w:val="0"/>
      <w:marTop w:val="0"/>
      <w:marBottom w:val="0"/>
      <w:divBdr>
        <w:top w:val="none" w:sz="0" w:space="0" w:color="auto"/>
        <w:left w:val="none" w:sz="0" w:space="0" w:color="auto"/>
        <w:bottom w:val="none" w:sz="0" w:space="0" w:color="auto"/>
        <w:right w:val="none" w:sz="0" w:space="0" w:color="auto"/>
      </w:divBdr>
    </w:div>
    <w:div w:id="1433932989">
      <w:bodyDiv w:val="1"/>
      <w:marLeft w:val="0"/>
      <w:marRight w:val="0"/>
      <w:marTop w:val="0"/>
      <w:marBottom w:val="0"/>
      <w:divBdr>
        <w:top w:val="none" w:sz="0" w:space="0" w:color="auto"/>
        <w:left w:val="none" w:sz="0" w:space="0" w:color="auto"/>
        <w:bottom w:val="none" w:sz="0" w:space="0" w:color="auto"/>
        <w:right w:val="none" w:sz="0" w:space="0" w:color="auto"/>
      </w:divBdr>
    </w:div>
    <w:div w:id="1487282633">
      <w:bodyDiv w:val="1"/>
      <w:marLeft w:val="0"/>
      <w:marRight w:val="0"/>
      <w:marTop w:val="0"/>
      <w:marBottom w:val="0"/>
      <w:divBdr>
        <w:top w:val="none" w:sz="0" w:space="0" w:color="auto"/>
        <w:left w:val="none" w:sz="0" w:space="0" w:color="auto"/>
        <w:bottom w:val="none" w:sz="0" w:space="0" w:color="auto"/>
        <w:right w:val="none" w:sz="0" w:space="0" w:color="auto"/>
      </w:divBdr>
    </w:div>
    <w:div w:id="1649280753">
      <w:bodyDiv w:val="1"/>
      <w:marLeft w:val="0"/>
      <w:marRight w:val="0"/>
      <w:marTop w:val="0"/>
      <w:marBottom w:val="0"/>
      <w:divBdr>
        <w:top w:val="none" w:sz="0" w:space="0" w:color="auto"/>
        <w:left w:val="none" w:sz="0" w:space="0" w:color="auto"/>
        <w:bottom w:val="none" w:sz="0" w:space="0" w:color="auto"/>
        <w:right w:val="none" w:sz="0" w:space="0" w:color="auto"/>
      </w:divBdr>
    </w:div>
    <w:div w:id="18580787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6/cop-16-dec-13-zh.pdf" TargetMode="External"/><Relationship Id="rId26" Type="http://schemas.openxmlformats.org/officeDocument/2006/relationships/hyperlink" Target="https://www.cbd.int/doc/decisions/cop-16/cop-16-dec-13-zh.pdf" TargetMode="External"/><Relationship Id="rId39" Type="http://schemas.openxmlformats.org/officeDocument/2006/relationships/footer" Target="footer1.xml"/><Relationship Id="rId21" Type="http://schemas.openxmlformats.org/officeDocument/2006/relationships/hyperlink" Target="https://www.cbd.int/doc/decisions/cop-16/cop-16-dec-13-zh.pdf" TargetMode="External"/><Relationship Id="rId34" Type="http://schemas.openxmlformats.org/officeDocument/2006/relationships/hyperlink" Target="https://www.cbd.int/notifications/2025-148" TargetMode="External"/><Relationship Id="rId42" Type="http://schemas.openxmlformats.org/officeDocument/2006/relationships/hyperlink" Target="https://www.cbd.int/mainstreaming/CoP/CircularEconomy.shtml" TargetMode="External"/><Relationship Id="rId47" Type="http://schemas.openxmlformats.org/officeDocument/2006/relationships/hyperlink" Target="https://www.cbd.int/mainstreaming/CoP/Subnationals.shtml" TargetMode="External"/><Relationship Id="rId50" Type="http://schemas.openxmlformats.org/officeDocument/2006/relationships/hyperlink" Target="https://www.cbd.int/mainstreaming/CoP.shtml" TargetMode="External"/><Relationship Id="rId55"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notifications/2025-148" TargetMode="External"/><Relationship Id="rId11" Type="http://schemas.openxmlformats.org/officeDocument/2006/relationships/endnotes" Target="endnotes.xml"/><Relationship Id="rId24" Type="http://schemas.openxmlformats.org/officeDocument/2006/relationships/hyperlink" Target="https://www.cbd.int/notifications/2026-043" TargetMode="External"/><Relationship Id="rId32" Type="http://schemas.openxmlformats.org/officeDocument/2006/relationships/hyperlink" Target="https://www.cbd.int/doc/decisions/cop-15/cop-15-dec-06-zh.pdf"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hyperlink" Target="https://www.cbd.int/mainstreaming/CoP/Fisheries.shtml" TargetMode="External"/><Relationship Id="rId53" Type="http://schemas.openxmlformats.org/officeDocument/2006/relationships/hyperlink" Target="https://www.cbd.int/mainstreaming/CoP/Subnationals.shtml" TargetMode="Externa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oc/decisions/cop-16/cop-16-dec-13-zh.pdf" TargetMode="External"/><Relationship Id="rId31" Type="http://schemas.openxmlformats.org/officeDocument/2006/relationships/hyperlink" Target="https://www.cbd.int/doc/decisions/cop-16/cop-16-dec-13-zh.pdf" TargetMode="External"/><Relationship Id="rId44" Type="http://schemas.openxmlformats.org/officeDocument/2006/relationships/hyperlink" Target="https://www.cbd.int/mainstreaming/CoP/Finance.shtml" TargetMode="External"/><Relationship Id="rId52" Type="http://schemas.openxmlformats.org/officeDocument/2006/relationships/hyperlink" Target="https://www.cbd.int/mainstreaming/CoP.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13-zh.pdf" TargetMode="External"/><Relationship Id="rId27" Type="http://schemas.openxmlformats.org/officeDocument/2006/relationships/hyperlink" Target="https://www.cbd.int/notifications/2025-148" TargetMode="External"/><Relationship Id="rId30" Type="http://schemas.openxmlformats.org/officeDocument/2006/relationships/hyperlink" Target="https://www.cbd.int/notifications/2025-148" TargetMode="External"/><Relationship Id="rId35" Type="http://schemas.openxmlformats.org/officeDocument/2006/relationships/hyperlink" Target="https://www.cbd.int/doc/decisions/cop-16/cop-16-dec-13-zh.pdf" TargetMode="External"/><Relationship Id="rId43" Type="http://schemas.openxmlformats.org/officeDocument/2006/relationships/hyperlink" Target="https://www.cbd.int/mainstreaming/CoP/Mining.shtml" TargetMode="External"/><Relationship Id="rId48" Type="http://schemas.openxmlformats.org/officeDocument/2006/relationships/hyperlink" Target="https://www.cbd.int/mainstreaming/CoP.shtml"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cbd.int/mainstreaming/CoP/Subnationals.shtml"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oc/decisions/cop-16/cop-16-dec-13-zh.pdf" TargetMode="External"/><Relationship Id="rId33" Type="http://schemas.openxmlformats.org/officeDocument/2006/relationships/hyperlink" Target="https://www.cbd.int/notifications/2025-148" TargetMode="External"/><Relationship Id="rId38" Type="http://schemas.openxmlformats.org/officeDocument/2006/relationships/header" Target="header2.xml"/><Relationship Id="rId46" Type="http://schemas.openxmlformats.org/officeDocument/2006/relationships/hyperlink" Target="https://www.cbd.int/mainstreaming/CoP.shtml" TargetMode="External"/><Relationship Id="rId20" Type="http://schemas.openxmlformats.org/officeDocument/2006/relationships/hyperlink" Target="https://www.cbd.int/doc/decisions/cop-16/cop-16-dec-13-zh.pdf" TargetMode="External"/><Relationship Id="rId41" Type="http://schemas.openxmlformats.org/officeDocument/2006/relationships/hyperlink" Target="https://www.cbd.int/notifications/2026-043"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6/cop-16-dec-13-zh.pdf" TargetMode="External"/><Relationship Id="rId23" Type="http://schemas.openxmlformats.org/officeDocument/2006/relationships/hyperlink" Target="https://www.cbd.int/doc/decisions/cop-16/cop-16-dec-13-zh.pdf" TargetMode="External"/><Relationship Id="rId28" Type="http://schemas.openxmlformats.org/officeDocument/2006/relationships/hyperlink" Target="https://www.cbd.int/notifications/2025-148" TargetMode="External"/><Relationship Id="rId36" Type="http://schemas.openxmlformats.org/officeDocument/2006/relationships/hyperlink" Target="https://www.cbd.int/doc/decisions/cop-16/cop-16-dec-13-zh.pdf" TargetMode="External"/><Relationship Id="rId49" Type="http://schemas.openxmlformats.org/officeDocument/2006/relationships/hyperlink" Target="https://www.cbd.int/mainstreaming/CoP.s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ainstreaming/CoP.shtml" TargetMode="External"/><Relationship Id="rId3" Type="http://schemas.openxmlformats.org/officeDocument/2006/relationships/hyperlink" Target="https://www.cbd.int/mainstreaming/CoP/Subnationals.shtml" TargetMode="External"/><Relationship Id="rId7" Type="http://schemas.openxmlformats.org/officeDocument/2006/relationships/hyperlink" Target="https://www.cbd.int/tsc/tscm" TargetMode="External"/><Relationship Id="rId2" Type="http://schemas.openxmlformats.org/officeDocument/2006/relationships/hyperlink" Target="https://www.cbd.int/mainstreaming/CoP.shtml" TargetMode="External"/><Relationship Id="rId1" Type="http://schemas.openxmlformats.org/officeDocument/2006/relationships/hyperlink" Target="https://www.cbd.int/doc/c/2942/4740/477a6f87ff8c8307086a80b4/sbi-07-01-zh.pdf" TargetMode="External"/><Relationship Id="rId6" Type="http://schemas.openxmlformats.org/officeDocument/2006/relationships/hyperlink" Target="https://www.cbd.int/meetings/SOI-OM-2024-01" TargetMode="External"/><Relationship Id="rId11" Type="http://schemas.openxmlformats.org/officeDocument/2006/relationships/hyperlink" Target="https://www.cbd.int/mainstreaming/CoP.shtml" TargetMode="External"/><Relationship Id="rId5" Type="http://schemas.openxmlformats.org/officeDocument/2006/relationships/hyperlink" Target="https://www.cbd.int/meetings/SOI-WS-2025-01" TargetMode="External"/><Relationship Id="rId10" Type="http://schemas.openxmlformats.org/officeDocument/2006/relationships/hyperlink" Target="https://www.cbd.int/doc/decisions/cop-15/cop-15-dec-04-zh.pdf" TargetMode="External"/><Relationship Id="rId4" Type="http://schemas.openxmlformats.org/officeDocument/2006/relationships/hyperlink" Target="https://www.cbd.int/doc/meetings/cop/cop-12/information/cop-12-inf-19-en.pdf" TargetMode="External"/><Relationship Id="rId9" Type="http://schemas.openxmlformats.org/officeDocument/2006/relationships/hyperlink" Target="https://chm.cbd.int/en/submissions-to-notifications?notification=2025-148&amp;currentPage=1&amp;schema=submis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44"/>
    <w:rsid w:val="000071A4"/>
    <w:rsid w:val="00063384"/>
    <w:rsid w:val="000A59AB"/>
    <w:rsid w:val="000B7179"/>
    <w:rsid w:val="000B722A"/>
    <w:rsid w:val="000F3700"/>
    <w:rsid w:val="00110440"/>
    <w:rsid w:val="0012616A"/>
    <w:rsid w:val="001963F3"/>
    <w:rsid w:val="001D3EC5"/>
    <w:rsid w:val="001D5FA5"/>
    <w:rsid w:val="001E0E2A"/>
    <w:rsid w:val="001F0F9B"/>
    <w:rsid w:val="001F4681"/>
    <w:rsid w:val="002609C9"/>
    <w:rsid w:val="00273B1B"/>
    <w:rsid w:val="00282161"/>
    <w:rsid w:val="002C2972"/>
    <w:rsid w:val="00301F86"/>
    <w:rsid w:val="003039C0"/>
    <w:rsid w:val="00306054"/>
    <w:rsid w:val="0031377B"/>
    <w:rsid w:val="003462A3"/>
    <w:rsid w:val="00393449"/>
    <w:rsid w:val="00394196"/>
    <w:rsid w:val="003C710C"/>
    <w:rsid w:val="003D1529"/>
    <w:rsid w:val="00402E4C"/>
    <w:rsid w:val="00405D94"/>
    <w:rsid w:val="00413187"/>
    <w:rsid w:val="00413A97"/>
    <w:rsid w:val="00421ADD"/>
    <w:rsid w:val="004304DC"/>
    <w:rsid w:val="00440286"/>
    <w:rsid w:val="00475DA0"/>
    <w:rsid w:val="004E097B"/>
    <w:rsid w:val="004E50AC"/>
    <w:rsid w:val="004E7184"/>
    <w:rsid w:val="00532879"/>
    <w:rsid w:val="005E55F7"/>
    <w:rsid w:val="00613344"/>
    <w:rsid w:val="00621D97"/>
    <w:rsid w:val="00631CBF"/>
    <w:rsid w:val="006508C9"/>
    <w:rsid w:val="00652919"/>
    <w:rsid w:val="006601C7"/>
    <w:rsid w:val="00737888"/>
    <w:rsid w:val="00742EB1"/>
    <w:rsid w:val="007673F9"/>
    <w:rsid w:val="00785BE6"/>
    <w:rsid w:val="007B4154"/>
    <w:rsid w:val="007F5035"/>
    <w:rsid w:val="008367A6"/>
    <w:rsid w:val="00850C00"/>
    <w:rsid w:val="00923F8E"/>
    <w:rsid w:val="0096720F"/>
    <w:rsid w:val="0099677C"/>
    <w:rsid w:val="009C1F2B"/>
    <w:rsid w:val="009F210A"/>
    <w:rsid w:val="00A00090"/>
    <w:rsid w:val="00A30045"/>
    <w:rsid w:val="00A40124"/>
    <w:rsid w:val="00A41E16"/>
    <w:rsid w:val="00A82978"/>
    <w:rsid w:val="00A862DC"/>
    <w:rsid w:val="00A8665C"/>
    <w:rsid w:val="00AB5003"/>
    <w:rsid w:val="00AE7825"/>
    <w:rsid w:val="00B87C36"/>
    <w:rsid w:val="00BA70CD"/>
    <w:rsid w:val="00BC2125"/>
    <w:rsid w:val="00BE0DDD"/>
    <w:rsid w:val="00BF1C15"/>
    <w:rsid w:val="00C201DB"/>
    <w:rsid w:val="00C506C2"/>
    <w:rsid w:val="00C878CB"/>
    <w:rsid w:val="00C87A86"/>
    <w:rsid w:val="00D040BF"/>
    <w:rsid w:val="00D333BC"/>
    <w:rsid w:val="00D41546"/>
    <w:rsid w:val="00D67041"/>
    <w:rsid w:val="00D72FC3"/>
    <w:rsid w:val="00D93BA2"/>
    <w:rsid w:val="00E555E7"/>
    <w:rsid w:val="00E6187D"/>
    <w:rsid w:val="00E9404D"/>
    <w:rsid w:val="00EA5150"/>
    <w:rsid w:val="00EC6234"/>
    <w:rsid w:val="00F27277"/>
    <w:rsid w:val="00FE3E70"/>
    <w:rsid w:val="00FE58B0"/>
    <w:rsid w:val="00FF65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176C965DBC4C1EBBE16E1FF3D54A45">
    <w:name w:val="DE176C965DBC4C1EBBE16E1FF3D54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BC8F880D-0C18-0040-BC8F-AF85AE124090}">
  <ds:schemaRefs>
    <ds:schemaRef ds:uri="http://schemas.openxmlformats.org/officeDocument/2006/bibliography"/>
  </ds:schemaRefs>
</ds:datastoreItem>
</file>

<file path=customXml/itemProps4.xml><?xml version="1.0" encoding="utf-8"?>
<ds:datastoreItem xmlns:ds="http://schemas.openxmlformats.org/officeDocument/2006/customXml" ds:itemID="{448A5512-146A-4FDD-9D88-9CBBE26CD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3</TotalTime>
  <Pages>10</Pages>
  <Words>1464</Words>
  <Characters>9768</Characters>
  <Application>Microsoft Office Word</Application>
  <DocSecurity>0</DocSecurity>
  <Lines>157</Lines>
  <Paragraphs>54</Paragraphs>
  <ScaleCrop>false</ScaleCrop>
  <HeadingPairs>
    <vt:vector size="2" baseType="variant">
      <vt:variant>
        <vt:lpstr>Title</vt:lpstr>
      </vt:variant>
      <vt:variant>
        <vt:i4>1</vt:i4>
      </vt:variant>
    </vt:vector>
  </HeadingPairs>
  <TitlesOfParts>
    <vt:vector size="1" baseType="lpstr">
      <vt:lpstr>将生物多样性纳入部门和跨部门主流相关活动的进度报告</vt:lpstr>
    </vt:vector>
  </TitlesOfParts>
  <Company>SCBD</Company>
  <LinksUpToDate>false</LinksUpToDate>
  <CharactersWithSpaces>11178</CharactersWithSpaces>
  <SharedDoc>false</SharedDoc>
  <HLinks>
    <vt:vector size="288" baseType="variant">
      <vt:variant>
        <vt:i4>5111827</vt:i4>
      </vt:variant>
      <vt:variant>
        <vt:i4>102</vt:i4>
      </vt:variant>
      <vt:variant>
        <vt:i4>0</vt:i4>
      </vt:variant>
      <vt:variant>
        <vt:i4>5</vt:i4>
      </vt:variant>
      <vt:variant>
        <vt:lpwstr>https://www.cbd.int/mainstreaming/CoP/Subnationals.shtml</vt:lpwstr>
      </vt:variant>
      <vt:variant>
        <vt:lpwstr/>
      </vt:variant>
      <vt:variant>
        <vt:i4>3342372</vt:i4>
      </vt:variant>
      <vt:variant>
        <vt:i4>99</vt:i4>
      </vt:variant>
      <vt:variant>
        <vt:i4>0</vt:i4>
      </vt:variant>
      <vt:variant>
        <vt:i4>5</vt:i4>
      </vt:variant>
      <vt:variant>
        <vt:lpwstr>https://www.cbd.int/mainstreaming/CoP.shtml</vt:lpwstr>
      </vt:variant>
      <vt:variant>
        <vt:lpwstr/>
      </vt:variant>
      <vt:variant>
        <vt:i4>5111827</vt:i4>
      </vt:variant>
      <vt:variant>
        <vt:i4>96</vt:i4>
      </vt:variant>
      <vt:variant>
        <vt:i4>0</vt:i4>
      </vt:variant>
      <vt:variant>
        <vt:i4>5</vt:i4>
      </vt:variant>
      <vt:variant>
        <vt:lpwstr>https://www.cbd.int/mainstreaming/CoP/Subnationals.shtml</vt:lpwstr>
      </vt:variant>
      <vt:variant>
        <vt:lpwstr/>
      </vt:variant>
      <vt:variant>
        <vt:i4>3342372</vt:i4>
      </vt:variant>
      <vt:variant>
        <vt:i4>93</vt:i4>
      </vt:variant>
      <vt:variant>
        <vt:i4>0</vt:i4>
      </vt:variant>
      <vt:variant>
        <vt:i4>5</vt:i4>
      </vt:variant>
      <vt:variant>
        <vt:lpwstr>https://www.cbd.int/mainstreaming/CoP.shtml</vt:lpwstr>
      </vt:variant>
      <vt:variant>
        <vt:lpwstr/>
      </vt:variant>
      <vt:variant>
        <vt:i4>3342372</vt:i4>
      </vt:variant>
      <vt:variant>
        <vt:i4>90</vt:i4>
      </vt:variant>
      <vt:variant>
        <vt:i4>0</vt:i4>
      </vt:variant>
      <vt:variant>
        <vt:i4>5</vt:i4>
      </vt:variant>
      <vt:variant>
        <vt:lpwstr>https://www.cbd.int/mainstreaming/CoP.shtml</vt:lpwstr>
      </vt:variant>
      <vt:variant>
        <vt:lpwstr/>
      </vt:variant>
      <vt:variant>
        <vt:i4>3342372</vt:i4>
      </vt:variant>
      <vt:variant>
        <vt:i4>87</vt:i4>
      </vt:variant>
      <vt:variant>
        <vt:i4>0</vt:i4>
      </vt:variant>
      <vt:variant>
        <vt:i4>5</vt:i4>
      </vt:variant>
      <vt:variant>
        <vt:lpwstr>https://www.cbd.int/mainstreaming/CoP.shtml</vt:lpwstr>
      </vt:variant>
      <vt:variant>
        <vt:lpwstr/>
      </vt:variant>
      <vt:variant>
        <vt:i4>5111827</vt:i4>
      </vt:variant>
      <vt:variant>
        <vt:i4>84</vt:i4>
      </vt:variant>
      <vt:variant>
        <vt:i4>0</vt:i4>
      </vt:variant>
      <vt:variant>
        <vt:i4>5</vt:i4>
      </vt:variant>
      <vt:variant>
        <vt:lpwstr>https://www.cbd.int/mainstreaming/CoP/Subnationals.shtml</vt:lpwstr>
      </vt:variant>
      <vt:variant>
        <vt:lpwstr/>
      </vt:variant>
      <vt:variant>
        <vt:i4>3342372</vt:i4>
      </vt:variant>
      <vt:variant>
        <vt:i4>81</vt:i4>
      </vt:variant>
      <vt:variant>
        <vt:i4>0</vt:i4>
      </vt:variant>
      <vt:variant>
        <vt:i4>5</vt:i4>
      </vt:variant>
      <vt:variant>
        <vt:lpwstr>https://www.cbd.int/mainstreaming/CoP.shtml</vt:lpwstr>
      </vt:variant>
      <vt:variant>
        <vt:lpwstr/>
      </vt:variant>
      <vt:variant>
        <vt:i4>655438</vt:i4>
      </vt:variant>
      <vt:variant>
        <vt:i4>78</vt:i4>
      </vt:variant>
      <vt:variant>
        <vt:i4>0</vt:i4>
      </vt:variant>
      <vt:variant>
        <vt:i4>5</vt:i4>
      </vt:variant>
      <vt:variant>
        <vt:lpwstr>https://www.cbd.int/mainstreaming/CoP/Fisheries.shtml</vt:lpwstr>
      </vt:variant>
      <vt:variant>
        <vt:lpwstr/>
      </vt:variant>
      <vt:variant>
        <vt:i4>7798823</vt:i4>
      </vt:variant>
      <vt:variant>
        <vt:i4>75</vt:i4>
      </vt:variant>
      <vt:variant>
        <vt:i4>0</vt:i4>
      </vt:variant>
      <vt:variant>
        <vt:i4>5</vt:i4>
      </vt:variant>
      <vt:variant>
        <vt:lpwstr>https://www.cbd.int/mainstreaming/CoP/Finance.shtml</vt:lpwstr>
      </vt:variant>
      <vt:variant>
        <vt:lpwstr/>
      </vt:variant>
      <vt:variant>
        <vt:i4>3866725</vt:i4>
      </vt:variant>
      <vt:variant>
        <vt:i4>72</vt:i4>
      </vt:variant>
      <vt:variant>
        <vt:i4>0</vt:i4>
      </vt:variant>
      <vt:variant>
        <vt:i4>5</vt:i4>
      </vt:variant>
      <vt:variant>
        <vt:lpwstr>https://www.cbd.int/mainstreaming/CoP/Mining.shtml</vt:lpwstr>
      </vt:variant>
      <vt:variant>
        <vt:lpwstr/>
      </vt:variant>
      <vt:variant>
        <vt:i4>6815805</vt:i4>
      </vt:variant>
      <vt:variant>
        <vt:i4>69</vt:i4>
      </vt:variant>
      <vt:variant>
        <vt:i4>0</vt:i4>
      </vt:variant>
      <vt:variant>
        <vt:i4>5</vt:i4>
      </vt:variant>
      <vt:variant>
        <vt:lpwstr>https://www.cbd.int/mainstreaming/CoP/CircularEconomy.shtml</vt:lpwstr>
      </vt:variant>
      <vt:variant>
        <vt:lpwstr/>
      </vt:variant>
      <vt:variant>
        <vt:i4>6684724</vt:i4>
      </vt:variant>
      <vt:variant>
        <vt:i4>66</vt:i4>
      </vt:variant>
      <vt:variant>
        <vt:i4>0</vt:i4>
      </vt:variant>
      <vt:variant>
        <vt:i4>5</vt:i4>
      </vt:variant>
      <vt:variant>
        <vt:lpwstr>https://www.cbd.int/notifications/2026-043</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7274548</vt:i4>
      </vt:variant>
      <vt:variant>
        <vt:i4>57</vt:i4>
      </vt:variant>
      <vt:variant>
        <vt:i4>0</vt:i4>
      </vt:variant>
      <vt:variant>
        <vt:i4>5</vt:i4>
      </vt:variant>
      <vt:variant>
        <vt:lpwstr>https://www.cbd.int/notifications/2025-148</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917577</vt:i4>
      </vt:variant>
      <vt:variant>
        <vt:i4>51</vt:i4>
      </vt:variant>
      <vt:variant>
        <vt:i4>0</vt:i4>
      </vt:variant>
      <vt:variant>
        <vt:i4>5</vt:i4>
      </vt:variant>
      <vt:variant>
        <vt:lpwstr>https://www.cbd.int/doc/decisions/cop-16/cop-16-dec-13-en.pdf</vt:lpwstr>
      </vt:variant>
      <vt:variant>
        <vt:lpwstr/>
      </vt:variant>
      <vt:variant>
        <vt:i4>7274548</vt:i4>
      </vt:variant>
      <vt:variant>
        <vt:i4>48</vt:i4>
      </vt:variant>
      <vt:variant>
        <vt:i4>0</vt:i4>
      </vt:variant>
      <vt:variant>
        <vt:i4>5</vt:i4>
      </vt:variant>
      <vt:variant>
        <vt:lpwstr>https://www.cbd.int/notifications/2025-148</vt:lpwstr>
      </vt:variant>
      <vt:variant>
        <vt:lpwstr/>
      </vt:variant>
      <vt:variant>
        <vt:i4>7274548</vt:i4>
      </vt:variant>
      <vt:variant>
        <vt:i4>45</vt:i4>
      </vt:variant>
      <vt:variant>
        <vt:i4>0</vt:i4>
      </vt:variant>
      <vt:variant>
        <vt:i4>5</vt:i4>
      </vt:variant>
      <vt:variant>
        <vt:lpwstr>https://www.cbd.int/notifications/2025-148</vt:lpwstr>
      </vt:variant>
      <vt:variant>
        <vt:lpwstr/>
      </vt:variant>
      <vt:variant>
        <vt:i4>7274548</vt:i4>
      </vt:variant>
      <vt:variant>
        <vt:i4>39</vt:i4>
      </vt:variant>
      <vt:variant>
        <vt:i4>0</vt:i4>
      </vt:variant>
      <vt:variant>
        <vt:i4>5</vt:i4>
      </vt:variant>
      <vt:variant>
        <vt:lpwstr>https://www.cbd.int/notifications/2025-148</vt:lpwstr>
      </vt:variant>
      <vt:variant>
        <vt:lpwstr/>
      </vt:variant>
      <vt:variant>
        <vt:i4>7274548</vt:i4>
      </vt:variant>
      <vt:variant>
        <vt:i4>36</vt:i4>
      </vt:variant>
      <vt:variant>
        <vt:i4>0</vt:i4>
      </vt:variant>
      <vt:variant>
        <vt:i4>5</vt:i4>
      </vt:variant>
      <vt:variant>
        <vt:lpwstr>https://www.cbd.int/notifications/2025-148</vt:lpwstr>
      </vt:variant>
      <vt:variant>
        <vt:lpwstr/>
      </vt:variant>
      <vt:variant>
        <vt:i4>917577</vt:i4>
      </vt:variant>
      <vt:variant>
        <vt:i4>33</vt:i4>
      </vt:variant>
      <vt:variant>
        <vt:i4>0</vt:i4>
      </vt:variant>
      <vt:variant>
        <vt:i4>5</vt:i4>
      </vt:variant>
      <vt:variant>
        <vt:lpwstr>https://www.cbd.int/doc/decisions/cop-16/cop-16-dec-13-en.pdf</vt:lpwstr>
      </vt:variant>
      <vt:variant>
        <vt:lpwstr/>
      </vt:variant>
      <vt:variant>
        <vt:i4>917577</vt:i4>
      </vt:variant>
      <vt:variant>
        <vt:i4>30</vt:i4>
      </vt:variant>
      <vt:variant>
        <vt:i4>0</vt:i4>
      </vt:variant>
      <vt:variant>
        <vt:i4>5</vt:i4>
      </vt:variant>
      <vt:variant>
        <vt:lpwstr>https://www.cbd.int/doc/decisions/cop-16/cop-16-dec-13-en.pdf</vt:lpwstr>
      </vt:variant>
      <vt:variant>
        <vt:lpwstr/>
      </vt:variant>
      <vt:variant>
        <vt:i4>6684724</vt:i4>
      </vt:variant>
      <vt:variant>
        <vt:i4>27</vt:i4>
      </vt:variant>
      <vt:variant>
        <vt:i4>0</vt:i4>
      </vt:variant>
      <vt:variant>
        <vt:i4>5</vt:i4>
      </vt:variant>
      <vt:variant>
        <vt:lpwstr>https://www.cbd.int/notifications/2026-043</vt:lpwstr>
      </vt:variant>
      <vt:variant>
        <vt:lpwstr/>
      </vt:variant>
      <vt:variant>
        <vt:i4>917577</vt:i4>
      </vt:variant>
      <vt:variant>
        <vt:i4>24</vt:i4>
      </vt:variant>
      <vt:variant>
        <vt:i4>0</vt:i4>
      </vt:variant>
      <vt:variant>
        <vt:i4>5</vt:i4>
      </vt:variant>
      <vt:variant>
        <vt:lpwstr>https://www.cbd.int/doc/decisions/cop-16/cop-16-dec-13-en.pdf</vt:lpwstr>
      </vt:variant>
      <vt:variant>
        <vt:lpwstr/>
      </vt:variant>
      <vt:variant>
        <vt:i4>917577</vt:i4>
      </vt:variant>
      <vt:variant>
        <vt:i4>21</vt:i4>
      </vt:variant>
      <vt:variant>
        <vt:i4>0</vt:i4>
      </vt:variant>
      <vt:variant>
        <vt:i4>5</vt:i4>
      </vt:variant>
      <vt:variant>
        <vt:lpwstr>https://www.cbd.int/doc/decisions/cop-16/cop-16-dec-13-en.pdf</vt:lpwstr>
      </vt:variant>
      <vt:variant>
        <vt:lpwstr/>
      </vt:variant>
      <vt:variant>
        <vt:i4>917577</vt:i4>
      </vt:variant>
      <vt:variant>
        <vt:i4>18</vt:i4>
      </vt:variant>
      <vt:variant>
        <vt:i4>0</vt:i4>
      </vt:variant>
      <vt:variant>
        <vt:i4>5</vt:i4>
      </vt:variant>
      <vt:variant>
        <vt:lpwstr>https://www.cbd.int/doc/decisions/cop-16/cop-16-dec-13-en.pdf</vt:lpwstr>
      </vt:variant>
      <vt:variant>
        <vt:lpwstr/>
      </vt:variant>
      <vt:variant>
        <vt:i4>917577</vt:i4>
      </vt:variant>
      <vt:variant>
        <vt:i4>15</vt:i4>
      </vt:variant>
      <vt:variant>
        <vt:i4>0</vt:i4>
      </vt:variant>
      <vt:variant>
        <vt:i4>5</vt:i4>
      </vt:variant>
      <vt:variant>
        <vt:lpwstr>https://www.cbd.int/doc/decisions/cop-16/cop-16-dec-13-en.pdf</vt:lpwstr>
      </vt:variant>
      <vt:variant>
        <vt:lpwstr/>
      </vt:variant>
      <vt:variant>
        <vt:i4>917577</vt:i4>
      </vt:variant>
      <vt:variant>
        <vt:i4>12</vt:i4>
      </vt:variant>
      <vt:variant>
        <vt:i4>0</vt:i4>
      </vt:variant>
      <vt:variant>
        <vt:i4>5</vt:i4>
      </vt:variant>
      <vt:variant>
        <vt:lpwstr>https://www.cbd.int/doc/decisions/cop-16/cop-16-dec-13-en.pdf</vt:lpwstr>
      </vt:variant>
      <vt:variant>
        <vt:lpwstr/>
      </vt:variant>
      <vt:variant>
        <vt:i4>917577</vt:i4>
      </vt:variant>
      <vt:variant>
        <vt:i4>9</vt:i4>
      </vt:variant>
      <vt:variant>
        <vt:i4>0</vt:i4>
      </vt:variant>
      <vt:variant>
        <vt:i4>5</vt:i4>
      </vt:variant>
      <vt:variant>
        <vt:lpwstr>https://www.cbd.int/doc/decisions/cop-16/cop-16-dec-13-en.pdf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917577</vt:i4>
      </vt:variant>
      <vt:variant>
        <vt:i4>3</vt:i4>
      </vt:variant>
      <vt:variant>
        <vt:i4>0</vt:i4>
      </vt:variant>
      <vt:variant>
        <vt:i4>5</vt:i4>
      </vt:variant>
      <vt:variant>
        <vt:lpwstr>https://www.cbd.int/doc/decisions/cop-16/cop-16-dec-13-en.pdf</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ariant>
        <vt:i4>3342372</vt:i4>
      </vt:variant>
      <vt:variant>
        <vt:i4>45</vt:i4>
      </vt:variant>
      <vt:variant>
        <vt:i4>0</vt:i4>
      </vt:variant>
      <vt:variant>
        <vt:i4>5</vt:i4>
      </vt:variant>
      <vt:variant>
        <vt:lpwstr>https://www.cbd.int/mainstreaming/CoP.shtml</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3342372</vt:i4>
      </vt:variant>
      <vt:variant>
        <vt:i4>33</vt:i4>
      </vt:variant>
      <vt:variant>
        <vt:i4>0</vt:i4>
      </vt:variant>
      <vt:variant>
        <vt:i4>5</vt:i4>
      </vt:variant>
      <vt:variant>
        <vt:lpwstr>https://www.cbd.int/mainstreaming/CoP.shtml</vt:lpwstr>
      </vt:variant>
      <vt:variant>
        <vt:lpwstr/>
      </vt:variant>
      <vt:variant>
        <vt:i4>458842</vt:i4>
      </vt:variant>
      <vt:variant>
        <vt:i4>27</vt:i4>
      </vt:variant>
      <vt:variant>
        <vt:i4>0</vt:i4>
      </vt:variant>
      <vt:variant>
        <vt:i4>5</vt:i4>
      </vt:variant>
      <vt:variant>
        <vt:lpwstr>https://www.cbd.int/tsc/tscm</vt:lpwstr>
      </vt:variant>
      <vt:variant>
        <vt:lpwstr/>
      </vt:variant>
      <vt:variant>
        <vt:i4>2424945</vt:i4>
      </vt:variant>
      <vt:variant>
        <vt:i4>18</vt:i4>
      </vt:variant>
      <vt:variant>
        <vt:i4>0</vt:i4>
      </vt:variant>
      <vt:variant>
        <vt:i4>5</vt:i4>
      </vt:variant>
      <vt:variant>
        <vt:lpwstr>https://www.cbd.int/meetings/SOI-OM-2024-01</vt:lpwstr>
      </vt:variant>
      <vt:variant>
        <vt:lpwstr/>
      </vt:variant>
      <vt:variant>
        <vt:i4>3932271</vt:i4>
      </vt:variant>
      <vt:variant>
        <vt:i4>15</vt:i4>
      </vt:variant>
      <vt:variant>
        <vt:i4>0</vt:i4>
      </vt:variant>
      <vt:variant>
        <vt:i4>5</vt:i4>
      </vt:variant>
      <vt:variant>
        <vt:lpwstr>https://www.cbd.int/meetings/SOI-WS-2025-01</vt:lpwstr>
      </vt:variant>
      <vt:variant>
        <vt:lpwstr/>
      </vt:variant>
      <vt:variant>
        <vt:i4>5505029</vt:i4>
      </vt:variant>
      <vt:variant>
        <vt:i4>12</vt:i4>
      </vt:variant>
      <vt:variant>
        <vt:i4>0</vt:i4>
      </vt:variant>
      <vt:variant>
        <vt:i4>5</vt:i4>
      </vt:variant>
      <vt:variant>
        <vt:lpwstr>https://www.cbd.int/doc/meetings/cop/cop-12/information/cop-12-inf-19-en.pdf</vt:lpwstr>
      </vt:variant>
      <vt:variant>
        <vt:lpwstr/>
      </vt:variant>
      <vt:variant>
        <vt:i4>5111827</vt:i4>
      </vt:variant>
      <vt:variant>
        <vt:i4>9</vt:i4>
      </vt:variant>
      <vt:variant>
        <vt:i4>0</vt:i4>
      </vt:variant>
      <vt:variant>
        <vt:i4>5</vt:i4>
      </vt:variant>
      <vt:variant>
        <vt:lpwstr>https://www.cbd.int/mainstreaming/CoP/Subnationals.shtml</vt:lpwstr>
      </vt:variant>
      <vt:variant>
        <vt:lpwstr/>
      </vt:variant>
      <vt:variant>
        <vt:i4>3342372</vt:i4>
      </vt:variant>
      <vt:variant>
        <vt:i4>6</vt:i4>
      </vt:variant>
      <vt:variant>
        <vt:i4>0</vt:i4>
      </vt:variant>
      <vt:variant>
        <vt:i4>5</vt:i4>
      </vt:variant>
      <vt:variant>
        <vt:lpwstr>https://www.cbd.int/mainstreaming/CoP.shtml</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917577</vt:i4>
      </vt:variant>
      <vt:variant>
        <vt:i4>6</vt:i4>
      </vt:variant>
      <vt:variant>
        <vt:i4>0</vt:i4>
      </vt:variant>
      <vt:variant>
        <vt:i4>5</vt:i4>
      </vt:variant>
      <vt:variant>
        <vt:lpwstr>https://www.cbd.int/doc/decisions/cop-16/cop-16-dec-13-en.pdf</vt:lpwstr>
      </vt:variant>
      <vt:variant>
        <vt:lpwstr/>
      </vt:variant>
      <vt:variant>
        <vt:i4>7274548</vt:i4>
      </vt:variant>
      <vt:variant>
        <vt:i4>3</vt:i4>
      </vt:variant>
      <vt:variant>
        <vt:i4>0</vt:i4>
      </vt:variant>
      <vt:variant>
        <vt:i4>5</vt:i4>
      </vt:variant>
      <vt:variant>
        <vt:lpwstr>https://www.cbd.int/notifications/2025-148</vt:lpwstr>
      </vt:variant>
      <vt:variant>
        <vt:lpwstr/>
      </vt:variant>
      <vt:variant>
        <vt:i4>7209012</vt:i4>
      </vt:variant>
      <vt:variant>
        <vt:i4>0</vt:i4>
      </vt:variant>
      <vt:variant>
        <vt:i4>0</vt:i4>
      </vt:variant>
      <vt:variant>
        <vt:i4>5</vt:i4>
      </vt:variant>
      <vt:variant>
        <vt:lpwstr>https://www.cbd.int/notifications/2025-048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将生物多样性纳入部门和跨部门主流相关活动的进度报告</dc:title>
  <dc:subject>CBD/SBI/7/12</dc:subject>
  <dc:creator>Guilherme Patury</dc:creator>
  <cp:keywords>Convention on Biological Diversity</cp:keywords>
  <dc:description/>
  <cp:lastModifiedBy>SCBD</cp:lastModifiedBy>
  <cp:revision>4</cp:revision>
  <cp:lastPrinted>2020-01-21T16:56:00Z</cp:lastPrinted>
  <dcterms:created xsi:type="dcterms:W3CDTF">2026-06-21T18:19:00Z</dcterms:created>
  <dcterms:modified xsi:type="dcterms:W3CDTF">2026-06-21T18:21:00Z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