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4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3980"/>
        <w:gridCol w:w="5596"/>
      </w:tblGrid>
      <w:tr w:rsidR="00A96B21" w:rsidRPr="007F3206" w:rsidTr="00137187">
        <w:trPr>
          <w:trHeight w:val="851"/>
        </w:trPr>
        <w:tc>
          <w:tcPr>
            <w:tcW w:w="477" w:type="pct"/>
            <w:tcBorders>
              <w:bottom w:val="single" w:sz="8" w:space="0" w:color="auto"/>
            </w:tcBorders>
            <w:vAlign w:val="bottom"/>
          </w:tcPr>
          <w:p w:rsidR="00A96B21" w:rsidRPr="007F3206" w:rsidRDefault="00A96B21" w:rsidP="00335F76">
            <w:pPr>
              <w:spacing w:after="120"/>
              <w:jc w:val="left"/>
              <w:rPr>
                <w:lang w:val="ru-RU"/>
              </w:rPr>
            </w:pPr>
            <w:bookmarkStart w:id="0" w:name="_Hlk137651738"/>
            <w:r w:rsidRPr="007F3206">
              <w:rPr>
                <w:noProof/>
                <w:lang w:val="fr-FR" w:eastAsia="fr-FR"/>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0" w:type="pct"/>
            <w:tcBorders>
              <w:bottom w:val="single" w:sz="8" w:space="0" w:color="auto"/>
            </w:tcBorders>
            <w:shd w:val="clear" w:color="auto" w:fill="auto"/>
            <w:tcFitText/>
            <w:vAlign w:val="bottom"/>
          </w:tcPr>
          <w:p w:rsidR="00A96B21" w:rsidRPr="007F3206" w:rsidRDefault="00901F1D" w:rsidP="00335F76">
            <w:pPr>
              <w:spacing w:after="120"/>
              <w:jc w:val="left"/>
              <w:rPr>
                <w:lang w:val="ru-RU"/>
              </w:rPr>
            </w:pPr>
            <w:r w:rsidRPr="007F3206">
              <w:rPr>
                <w:noProof/>
                <w:lang w:val="fr-FR" w:eastAsia="fr-FR"/>
              </w:rPr>
              <w:drawing>
                <wp:inline distT="0" distB="0" distL="0" distR="0">
                  <wp:extent cx="866775" cy="375285"/>
                  <wp:effectExtent l="19050" t="0" r="9525" b="0"/>
                  <wp:docPr id="9"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srcRect b="41057"/>
                          <a:stretch>
                            <a:fillRect/>
                          </a:stretch>
                        </pic:blipFill>
                        <pic:spPr bwMode="auto">
                          <a:xfrm>
                            <a:off x="0" y="0"/>
                            <a:ext cx="866775" cy="375285"/>
                          </a:xfrm>
                          <a:prstGeom prst="rect">
                            <a:avLst/>
                          </a:prstGeom>
                          <a:noFill/>
                          <a:ln w="9525">
                            <a:noFill/>
                            <a:miter lim="800000"/>
                            <a:headEnd/>
                            <a:tailEnd/>
                          </a:ln>
                        </pic:spPr>
                      </pic:pic>
                    </a:graphicData>
                  </a:graphic>
                </wp:inline>
              </w:drawing>
            </w:r>
          </w:p>
        </w:tc>
        <w:tc>
          <w:tcPr>
            <w:tcW w:w="2643" w:type="pct"/>
            <w:tcBorders>
              <w:bottom w:val="single" w:sz="8" w:space="0" w:color="auto"/>
            </w:tcBorders>
            <w:vAlign w:val="bottom"/>
          </w:tcPr>
          <w:p w:rsidR="00E72BE8" w:rsidRPr="007F3206" w:rsidRDefault="00901F1D">
            <w:pPr>
              <w:spacing w:after="120"/>
              <w:jc w:val="right"/>
              <w:rPr>
                <w:szCs w:val="22"/>
                <w:lang w:val="ru-RU"/>
              </w:rPr>
            </w:pPr>
            <w:r w:rsidRPr="007F3206">
              <w:rPr>
                <w:sz w:val="40"/>
                <w:szCs w:val="40"/>
                <w:lang w:val="ru-RU"/>
              </w:rPr>
              <w:t>CBD</w:t>
            </w:r>
            <w:r w:rsidRPr="007F3206">
              <w:rPr>
                <w:szCs w:val="22"/>
                <w:lang w:val="ru-RU"/>
              </w:rPr>
              <w:t>/SBI/4/8</w:t>
            </w:r>
          </w:p>
        </w:tc>
      </w:tr>
      <w:tr w:rsidR="00A96B21" w:rsidRPr="007F3206" w:rsidTr="00137187">
        <w:tc>
          <w:tcPr>
            <w:tcW w:w="2357" w:type="pct"/>
            <w:gridSpan w:val="2"/>
            <w:tcBorders>
              <w:top w:val="single" w:sz="8" w:space="0" w:color="auto"/>
              <w:bottom w:val="single" w:sz="12" w:space="0" w:color="auto"/>
            </w:tcBorders>
          </w:tcPr>
          <w:p w:rsidR="00A96B21" w:rsidRPr="007F3206" w:rsidRDefault="00901F1D" w:rsidP="00335F76">
            <w:pPr>
              <w:pStyle w:val="Cornernotation"/>
              <w:suppressLineNumbers/>
              <w:suppressAutoHyphens/>
              <w:spacing w:before="120" w:after="120"/>
              <w:ind w:firstLine="0"/>
              <w:rPr>
                <w:lang w:val="ru-RU"/>
              </w:rPr>
            </w:pPr>
            <w:r w:rsidRPr="007F3206">
              <w:rPr>
                <w:b w:val="0"/>
                <w:bCs/>
                <w:noProof/>
                <w:lang w:val="fr-FR" w:eastAsia="fr-FR"/>
              </w:rPr>
              <w:drawing>
                <wp:inline distT="0" distB="0" distL="0" distR="0">
                  <wp:extent cx="2616200" cy="108902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6200" cy="1089025"/>
                          </a:xfrm>
                          <a:prstGeom prst="rect">
                            <a:avLst/>
                          </a:prstGeom>
                          <a:noFill/>
                          <a:ln w="9525">
                            <a:noFill/>
                            <a:miter lim="800000"/>
                            <a:headEnd/>
                            <a:tailEnd/>
                          </a:ln>
                        </pic:spPr>
                      </pic:pic>
                    </a:graphicData>
                  </a:graphic>
                </wp:inline>
              </w:drawing>
            </w:r>
          </w:p>
        </w:tc>
        <w:tc>
          <w:tcPr>
            <w:tcW w:w="2643" w:type="pct"/>
            <w:tcBorders>
              <w:top w:val="single" w:sz="8" w:space="0" w:color="auto"/>
              <w:bottom w:val="single" w:sz="12" w:space="0" w:color="auto"/>
            </w:tcBorders>
          </w:tcPr>
          <w:p w:rsidR="00901F1D" w:rsidRPr="007F3206" w:rsidRDefault="00901F1D" w:rsidP="00901F1D">
            <w:pPr>
              <w:ind w:left="2805"/>
              <w:rPr>
                <w:sz w:val="22"/>
                <w:szCs w:val="22"/>
                <w:lang w:val="ru-RU"/>
              </w:rPr>
            </w:pPr>
            <w:proofErr w:type="spellStart"/>
            <w:r w:rsidRPr="007F3206">
              <w:rPr>
                <w:sz w:val="22"/>
                <w:szCs w:val="22"/>
                <w:lang w:val="ru-RU"/>
              </w:rPr>
              <w:t>Distr</w:t>
            </w:r>
            <w:proofErr w:type="spellEnd"/>
            <w:r w:rsidRPr="007F3206">
              <w:rPr>
                <w:sz w:val="22"/>
                <w:szCs w:val="22"/>
                <w:lang w:val="ru-RU"/>
              </w:rPr>
              <w:t xml:space="preserve">.: </w:t>
            </w:r>
            <w:proofErr w:type="spellStart"/>
            <w:r w:rsidRPr="007F3206">
              <w:rPr>
                <w:sz w:val="22"/>
                <w:szCs w:val="22"/>
                <w:lang w:val="ru-RU"/>
              </w:rPr>
              <w:t>General</w:t>
            </w:r>
            <w:proofErr w:type="spellEnd"/>
          </w:p>
          <w:p w:rsidR="00901F1D" w:rsidRPr="007F3206" w:rsidRDefault="00901F1D" w:rsidP="00901F1D">
            <w:pPr>
              <w:ind w:left="2805"/>
              <w:rPr>
                <w:sz w:val="22"/>
                <w:szCs w:val="22"/>
                <w:lang w:val="ru-RU"/>
              </w:rPr>
            </w:pPr>
            <w:r w:rsidRPr="007F3206">
              <w:rPr>
                <w:sz w:val="22"/>
                <w:szCs w:val="22"/>
                <w:lang w:val="ru-RU"/>
              </w:rPr>
              <w:t xml:space="preserve">31 </w:t>
            </w:r>
            <w:proofErr w:type="spellStart"/>
            <w:r w:rsidRPr="007F3206">
              <w:rPr>
                <w:sz w:val="22"/>
                <w:szCs w:val="22"/>
                <w:lang w:val="ru-RU"/>
              </w:rPr>
              <w:t>March</w:t>
            </w:r>
            <w:proofErr w:type="spellEnd"/>
            <w:r w:rsidRPr="007F3206">
              <w:rPr>
                <w:sz w:val="22"/>
                <w:szCs w:val="22"/>
                <w:lang w:val="ru-RU"/>
              </w:rPr>
              <w:t xml:space="preserve"> 2024</w:t>
            </w:r>
          </w:p>
          <w:p w:rsidR="00901F1D" w:rsidRPr="007F3206" w:rsidRDefault="00901F1D" w:rsidP="00901F1D">
            <w:pPr>
              <w:ind w:left="2805"/>
              <w:rPr>
                <w:sz w:val="22"/>
                <w:szCs w:val="22"/>
                <w:lang w:val="ru-RU"/>
              </w:rPr>
            </w:pPr>
          </w:p>
          <w:p w:rsidR="00901F1D" w:rsidRPr="007F3206" w:rsidRDefault="00901F1D" w:rsidP="00901F1D">
            <w:pPr>
              <w:ind w:left="2805"/>
              <w:rPr>
                <w:sz w:val="22"/>
                <w:szCs w:val="22"/>
                <w:lang w:val="ru-RU"/>
              </w:rPr>
            </w:pPr>
            <w:proofErr w:type="spellStart"/>
            <w:r w:rsidRPr="007F3206">
              <w:rPr>
                <w:sz w:val="22"/>
                <w:szCs w:val="22"/>
                <w:lang w:val="ru-RU"/>
              </w:rPr>
              <w:t>Russian</w:t>
            </w:r>
            <w:proofErr w:type="spellEnd"/>
          </w:p>
          <w:p w:rsidR="00901F1D" w:rsidRPr="007F3206" w:rsidRDefault="00901F1D" w:rsidP="00901F1D">
            <w:pPr>
              <w:ind w:left="2805"/>
              <w:rPr>
                <w:sz w:val="22"/>
                <w:szCs w:val="22"/>
                <w:lang w:val="ru-RU"/>
              </w:rPr>
            </w:pPr>
            <w:proofErr w:type="spellStart"/>
            <w:r w:rsidRPr="007F3206">
              <w:rPr>
                <w:sz w:val="22"/>
                <w:szCs w:val="22"/>
                <w:lang w:val="ru-RU"/>
              </w:rPr>
              <w:t>Original</w:t>
            </w:r>
            <w:proofErr w:type="spellEnd"/>
            <w:r w:rsidRPr="007F3206">
              <w:rPr>
                <w:sz w:val="22"/>
                <w:szCs w:val="22"/>
                <w:lang w:val="ru-RU"/>
              </w:rPr>
              <w:t xml:space="preserve">: </w:t>
            </w:r>
            <w:proofErr w:type="spellStart"/>
            <w:r w:rsidRPr="007F3206">
              <w:rPr>
                <w:sz w:val="22"/>
                <w:szCs w:val="22"/>
                <w:lang w:val="ru-RU"/>
              </w:rPr>
              <w:t>English</w:t>
            </w:r>
            <w:proofErr w:type="spellEnd"/>
          </w:p>
          <w:p w:rsidR="00A96B21" w:rsidRPr="007F3206" w:rsidRDefault="00A96B21" w:rsidP="00335F76">
            <w:pPr>
              <w:rPr>
                <w:lang w:val="ru-RU"/>
              </w:rPr>
            </w:pPr>
          </w:p>
        </w:tc>
      </w:tr>
    </w:tbl>
    <w:p w:rsidR="00E72BE8" w:rsidRPr="007F3206" w:rsidRDefault="00901F1D">
      <w:pPr>
        <w:pStyle w:val="Cornernotation"/>
        <w:rPr>
          <w:bCs/>
          <w:lang w:val="ru-RU"/>
        </w:rPr>
      </w:pPr>
      <w:r w:rsidRPr="007F3206">
        <w:rPr>
          <w:bCs/>
          <w:lang w:val="ru-RU"/>
        </w:rPr>
        <w:t>Вспомогательный орган по осуществлению</w:t>
      </w:r>
    </w:p>
    <w:p w:rsidR="00E72BE8" w:rsidRPr="007F3206" w:rsidRDefault="00901F1D">
      <w:pPr>
        <w:pStyle w:val="Cornernotation"/>
        <w:rPr>
          <w:bCs/>
          <w:sz w:val="22"/>
          <w:szCs w:val="22"/>
          <w:lang w:val="ru-RU"/>
        </w:rPr>
      </w:pPr>
      <w:r w:rsidRPr="007F3206">
        <w:rPr>
          <w:bCs/>
          <w:sz w:val="22"/>
          <w:szCs w:val="22"/>
          <w:lang w:val="ru-RU"/>
        </w:rPr>
        <w:t xml:space="preserve">Четвертое </w:t>
      </w:r>
      <w:r w:rsidR="00A96B21" w:rsidRPr="007F3206">
        <w:rPr>
          <w:bCs/>
          <w:sz w:val="22"/>
          <w:szCs w:val="22"/>
          <w:lang w:val="ru-RU"/>
        </w:rPr>
        <w:t xml:space="preserve">совещание </w:t>
      </w:r>
    </w:p>
    <w:p w:rsidR="00E72BE8" w:rsidRPr="007F3206" w:rsidRDefault="00901F1D">
      <w:pPr>
        <w:pStyle w:val="Venuedate"/>
        <w:rPr>
          <w:lang w:val="ru-RU"/>
        </w:rPr>
      </w:pPr>
      <w:r w:rsidRPr="007F3206">
        <w:rPr>
          <w:lang w:val="ru-RU"/>
        </w:rPr>
        <w:t>Найроби</w:t>
      </w:r>
      <w:r w:rsidR="00A96B21" w:rsidRPr="007F3206">
        <w:rPr>
          <w:lang w:val="ru-RU"/>
        </w:rPr>
        <w:t xml:space="preserve">, </w:t>
      </w:r>
      <w:r w:rsidRPr="007F3206">
        <w:rPr>
          <w:lang w:val="ru-RU"/>
        </w:rPr>
        <w:t xml:space="preserve">21-29 мая </w:t>
      </w:r>
      <w:r w:rsidR="00AC665D" w:rsidRPr="007F3206">
        <w:rPr>
          <w:lang w:val="ru-RU"/>
        </w:rPr>
        <w:t>2024</w:t>
      </w:r>
      <w:r w:rsidRPr="007F3206">
        <w:rPr>
          <w:lang w:val="ru-RU"/>
        </w:rPr>
        <w:t xml:space="preserve"> года</w:t>
      </w:r>
    </w:p>
    <w:p w:rsidR="00E72BE8" w:rsidRPr="007F3206" w:rsidRDefault="00901F1D">
      <w:pPr>
        <w:pStyle w:val="Cornernotation-Item"/>
        <w:rPr>
          <w:b w:val="0"/>
          <w:bCs w:val="0"/>
          <w:lang w:val="ru-RU"/>
        </w:rPr>
      </w:pPr>
      <w:r w:rsidRPr="007F3206">
        <w:rPr>
          <w:b w:val="0"/>
          <w:bCs w:val="0"/>
          <w:lang w:val="ru-RU"/>
        </w:rPr>
        <w:t xml:space="preserve">Пункт </w:t>
      </w:r>
      <w:r w:rsidR="00B17719" w:rsidRPr="007F3206">
        <w:rPr>
          <w:b w:val="0"/>
          <w:bCs w:val="0"/>
          <w:lang w:val="ru-RU"/>
        </w:rPr>
        <w:t xml:space="preserve">5 </w:t>
      </w:r>
      <w:r w:rsidR="00C93F4E" w:rsidRPr="007F3206">
        <w:rPr>
          <w:b w:val="0"/>
          <w:bCs w:val="0"/>
          <w:lang w:val="ru-RU"/>
        </w:rPr>
        <w:t>(</w:t>
      </w:r>
      <w:proofErr w:type="spellStart"/>
      <w:r w:rsidR="00C93F4E" w:rsidRPr="007F3206">
        <w:rPr>
          <w:b w:val="0"/>
          <w:bCs w:val="0"/>
          <w:lang w:val="ru-RU"/>
        </w:rPr>
        <w:t>b</w:t>
      </w:r>
      <w:proofErr w:type="spellEnd"/>
      <w:r w:rsidR="00C93F4E" w:rsidRPr="007F3206">
        <w:rPr>
          <w:b w:val="0"/>
          <w:bCs w:val="0"/>
          <w:lang w:val="ru-RU"/>
        </w:rPr>
        <w:t xml:space="preserve">) </w:t>
      </w:r>
      <w:r w:rsidRPr="007F3206">
        <w:rPr>
          <w:b w:val="0"/>
          <w:bCs w:val="0"/>
          <w:lang w:val="ru-RU"/>
        </w:rPr>
        <w:t xml:space="preserve">предварительной повестки </w:t>
      </w:r>
      <w:r w:rsidRPr="007F3206">
        <w:rPr>
          <w:rStyle w:val="aa"/>
          <w:b w:val="0"/>
          <w:bCs w:val="0"/>
          <w:vertAlign w:val="baseline"/>
          <w:lang w:val="ru-RU"/>
        </w:rPr>
        <w:footnoteReference w:customMarkFollows="1" w:id="2"/>
        <w:t>дня</w:t>
      </w:r>
      <w:r w:rsidRPr="007F3206">
        <w:rPr>
          <w:rStyle w:val="aa"/>
          <w:b w:val="0"/>
          <w:bCs w:val="0"/>
          <w:lang w:val="ru-RU"/>
        </w:rPr>
        <w:t>*</w:t>
      </w:r>
    </w:p>
    <w:p w:rsidR="00E72BE8" w:rsidRPr="007F3206" w:rsidRDefault="00901F1D">
      <w:pPr>
        <w:pStyle w:val="Cornernotation-Item"/>
        <w:ind w:firstLine="0"/>
        <w:rPr>
          <w:lang w:val="ru-RU"/>
        </w:rPr>
      </w:pPr>
      <w:r w:rsidRPr="007F3206">
        <w:rPr>
          <w:lang w:val="ru-RU"/>
        </w:rPr>
        <w:t xml:space="preserve">Создание и развитие потенциала, научно-техническое сотрудничество, механизм посредничества и управление знаниями в рамках Конвенции и </w:t>
      </w:r>
      <w:r w:rsidR="000A42FA" w:rsidRPr="007F3206">
        <w:rPr>
          <w:lang w:val="ru-RU"/>
        </w:rPr>
        <w:t>протокол</w:t>
      </w:r>
      <w:r w:rsidRPr="007F3206">
        <w:rPr>
          <w:lang w:val="ru-RU"/>
        </w:rPr>
        <w:t>ов к ней</w:t>
      </w:r>
    </w:p>
    <w:bookmarkEnd w:id="0"/>
    <w:p w:rsidR="00E72BE8" w:rsidRPr="007F3206" w:rsidRDefault="00901F1D">
      <w:pPr>
        <w:pStyle w:val="a5"/>
        <w:jc w:val="left"/>
        <w:rPr>
          <w:lang w:val="ru-RU"/>
        </w:rPr>
      </w:pPr>
      <w:r w:rsidRPr="007F3206">
        <w:rPr>
          <w:lang w:val="ru-RU"/>
        </w:rPr>
        <w:t xml:space="preserve">Проект плана действий по созданию и развитию потенциала для Нагойского </w:t>
      </w:r>
      <w:r w:rsidR="000A42FA" w:rsidRPr="007F3206">
        <w:rPr>
          <w:lang w:val="ru-RU"/>
        </w:rPr>
        <w:t>протокол</w:t>
      </w:r>
      <w:r w:rsidRPr="007F3206">
        <w:rPr>
          <w:lang w:val="ru-RU"/>
        </w:rPr>
        <w:t>а</w:t>
      </w:r>
    </w:p>
    <w:p w:rsidR="00E72BE8" w:rsidRPr="007F3206" w:rsidRDefault="00901F1D" w:rsidP="00901F1D">
      <w:pPr>
        <w:pStyle w:val="ab"/>
        <w:spacing w:before="120" w:after="120"/>
        <w:ind w:left="567"/>
        <w:jc w:val="left"/>
        <w:rPr>
          <w:rFonts w:ascii="Times New Roman" w:hAnsi="Times New Roman" w:cs="Times New Roman"/>
          <w:color w:val="auto"/>
          <w:lang w:val="ru-RU"/>
        </w:rPr>
      </w:pPr>
      <w:r w:rsidRPr="007F3206">
        <w:rPr>
          <w:rFonts w:ascii="Times New Roman" w:hAnsi="Times New Roman" w:cs="Times New Roman"/>
          <w:color w:val="auto"/>
          <w:lang w:val="ru-RU"/>
        </w:rPr>
        <w:t>Записка секретариата</w:t>
      </w:r>
    </w:p>
    <w:p w:rsidR="00E72BE8" w:rsidRPr="007F3206" w:rsidRDefault="00901F1D" w:rsidP="00901F1D">
      <w:pPr>
        <w:pStyle w:val="1"/>
        <w:ind w:left="567" w:hanging="567"/>
        <w:rPr>
          <w:lang w:val="ru-RU"/>
        </w:rPr>
      </w:pPr>
      <w:r w:rsidRPr="007F3206">
        <w:rPr>
          <w:lang w:val="ru-RU"/>
        </w:rPr>
        <w:t>Введение</w:t>
      </w:r>
    </w:p>
    <w:p w:rsidR="00E72BE8" w:rsidRPr="007F3206" w:rsidRDefault="00901F1D" w:rsidP="00B230C5">
      <w:pPr>
        <w:pStyle w:val="Para1"/>
        <w:ind w:left="540" w:firstLine="27"/>
        <w:rPr>
          <w:lang w:val="ru-RU"/>
        </w:rPr>
      </w:pPr>
      <w:proofErr w:type="gramStart"/>
      <w:r w:rsidRPr="007F3206">
        <w:rPr>
          <w:lang w:val="ru-RU"/>
        </w:rPr>
        <w:t xml:space="preserve">В своем решении </w:t>
      </w:r>
      <w:hyperlink r:id="rId14" w:history="1">
        <w:r w:rsidRPr="007F3206">
          <w:rPr>
            <w:rStyle w:val="af9"/>
            <w:lang w:val="ru-RU"/>
          </w:rPr>
          <w:t>NP-4/7</w:t>
        </w:r>
      </w:hyperlink>
      <w:r w:rsidR="00DB1E0E" w:rsidRPr="007F3206">
        <w:rPr>
          <w:lang w:val="ru-RU"/>
        </w:rPr>
        <w:t xml:space="preserve"> Конференция Сторон</w:t>
      </w:r>
      <w:bookmarkStart w:id="1" w:name="_Hlk163069193"/>
      <w:r w:rsidR="00DB1E0E" w:rsidRPr="007F3206">
        <w:rPr>
          <w:lang w:val="ru-RU"/>
        </w:rPr>
        <w:t xml:space="preserve">, выступающая в качестве совещания Сторон </w:t>
      </w:r>
      <w:r w:rsidR="00393A2E" w:rsidRPr="007F3206">
        <w:rPr>
          <w:lang w:val="ru-RU"/>
        </w:rPr>
        <w:t xml:space="preserve">Нагойского </w:t>
      </w:r>
      <w:r w:rsidR="000A42FA" w:rsidRPr="007F3206">
        <w:rPr>
          <w:lang w:val="ru-RU"/>
        </w:rPr>
        <w:t>протокол</w:t>
      </w:r>
      <w:r w:rsidR="00DB1E0E" w:rsidRPr="007F3206">
        <w:rPr>
          <w:lang w:val="ru-RU"/>
        </w:rPr>
        <w:t>а</w:t>
      </w:r>
      <w:bookmarkEnd w:id="1"/>
      <w:r w:rsidR="00DB1E0E" w:rsidRPr="007F3206">
        <w:rPr>
          <w:lang w:val="ru-RU"/>
        </w:rPr>
        <w:t>, п</w:t>
      </w:r>
      <w:r w:rsidR="003B2740" w:rsidRPr="007F3206">
        <w:rPr>
          <w:lang w:val="ru-RU"/>
        </w:rPr>
        <w:t>оручи</w:t>
      </w:r>
      <w:r w:rsidR="00DB1E0E" w:rsidRPr="007F3206">
        <w:rPr>
          <w:lang w:val="ru-RU"/>
        </w:rPr>
        <w:t>ла Исполнительно</w:t>
      </w:r>
      <w:r w:rsidR="003B2740" w:rsidRPr="007F3206">
        <w:rPr>
          <w:lang w:val="ru-RU"/>
        </w:rPr>
        <w:t>му</w:t>
      </w:r>
      <w:r w:rsidR="00DB1E0E" w:rsidRPr="007F3206">
        <w:rPr>
          <w:lang w:val="ru-RU"/>
        </w:rPr>
        <w:t xml:space="preserve"> секретар</w:t>
      </w:r>
      <w:r w:rsidR="003B2740" w:rsidRPr="007F3206">
        <w:rPr>
          <w:lang w:val="ru-RU"/>
        </w:rPr>
        <w:t>ю</w:t>
      </w:r>
      <w:r w:rsidR="00DB1E0E" w:rsidRPr="007F3206">
        <w:rPr>
          <w:lang w:val="ru-RU"/>
        </w:rPr>
        <w:t xml:space="preserve"> </w:t>
      </w:r>
      <w:r w:rsidR="008237F6" w:rsidRPr="007F3206">
        <w:rPr>
          <w:lang w:val="ru-RU"/>
        </w:rPr>
        <w:t xml:space="preserve">в консультации со Сторонами </w:t>
      </w:r>
      <w:r w:rsidR="00DB1E0E" w:rsidRPr="007F3206">
        <w:rPr>
          <w:lang w:val="ru-RU"/>
        </w:rPr>
        <w:t xml:space="preserve">подготовить пересмотренную стратегическую структуру </w:t>
      </w:r>
      <w:r w:rsidR="00D93C28" w:rsidRPr="007F3206">
        <w:rPr>
          <w:lang w:val="ru-RU"/>
        </w:rPr>
        <w:t>по</w:t>
      </w:r>
      <w:r w:rsidR="00DB1E0E" w:rsidRPr="007F3206">
        <w:rPr>
          <w:lang w:val="ru-RU"/>
        </w:rPr>
        <w:t xml:space="preserve"> создани</w:t>
      </w:r>
      <w:r w:rsidR="00D93C28" w:rsidRPr="007F3206">
        <w:rPr>
          <w:lang w:val="ru-RU"/>
        </w:rPr>
        <w:t>ю</w:t>
      </w:r>
      <w:r w:rsidR="00DB1E0E" w:rsidRPr="007F3206">
        <w:rPr>
          <w:lang w:val="ru-RU"/>
        </w:rPr>
        <w:t xml:space="preserve"> и развити</w:t>
      </w:r>
      <w:r w:rsidR="00D93C28" w:rsidRPr="007F3206">
        <w:rPr>
          <w:lang w:val="ru-RU"/>
        </w:rPr>
        <w:t>ю</w:t>
      </w:r>
      <w:r w:rsidR="00DB1E0E" w:rsidRPr="007F3206">
        <w:rPr>
          <w:lang w:val="ru-RU"/>
        </w:rPr>
        <w:t xml:space="preserve"> потенциала </w:t>
      </w:r>
      <w:r w:rsidR="009F3838" w:rsidRPr="007F3206">
        <w:rPr>
          <w:lang w:val="ru-RU"/>
        </w:rPr>
        <w:t xml:space="preserve">в поддержку </w:t>
      </w:r>
      <w:r w:rsidR="008917BD" w:rsidRPr="007F3206">
        <w:rPr>
          <w:lang w:val="ru-RU"/>
        </w:rPr>
        <w:t>эффективно</w:t>
      </w:r>
      <w:r w:rsidR="003B2740" w:rsidRPr="007F3206">
        <w:rPr>
          <w:lang w:val="ru-RU"/>
        </w:rPr>
        <w:t xml:space="preserve">го осуществления </w:t>
      </w:r>
      <w:r w:rsidR="000A42FA" w:rsidRPr="007F3206">
        <w:rPr>
          <w:lang w:val="ru-RU"/>
        </w:rPr>
        <w:t>протокол</w:t>
      </w:r>
      <w:r w:rsidR="008917BD" w:rsidRPr="007F3206">
        <w:rPr>
          <w:lang w:val="ru-RU"/>
        </w:rPr>
        <w:t>а</w:t>
      </w:r>
      <w:r w:rsidR="00586A99" w:rsidRPr="007F3206">
        <w:rPr>
          <w:rStyle w:val="aa"/>
          <w:lang w:val="ru-RU"/>
        </w:rPr>
        <w:footnoteReference w:id="3"/>
      </w:r>
      <w:r w:rsidR="00DB1E0E" w:rsidRPr="007F3206">
        <w:rPr>
          <w:lang w:val="ru-RU"/>
        </w:rPr>
        <w:t xml:space="preserve"> в соответствии с Куньминско-Монреальской глобальной рамочной программой в области биоразнообразия</w:t>
      </w:r>
      <w:r w:rsidR="007D4BC2" w:rsidRPr="007F3206">
        <w:rPr>
          <w:rStyle w:val="aa"/>
          <w:lang w:val="ru-RU"/>
        </w:rPr>
        <w:footnoteReference w:id="4"/>
      </w:r>
      <w:r w:rsidR="00DB1E0E" w:rsidRPr="007F3206">
        <w:rPr>
          <w:lang w:val="ru-RU"/>
        </w:rPr>
        <w:t xml:space="preserve"> и долгосрочной стратегической структурой </w:t>
      </w:r>
      <w:r w:rsidR="00B230C5" w:rsidRPr="007F3206">
        <w:rPr>
          <w:lang w:val="ru-RU"/>
        </w:rPr>
        <w:t>по</w:t>
      </w:r>
      <w:r w:rsidR="00DB1E0E" w:rsidRPr="007F3206">
        <w:rPr>
          <w:lang w:val="ru-RU"/>
        </w:rPr>
        <w:t xml:space="preserve"> создани</w:t>
      </w:r>
      <w:r w:rsidR="00B230C5" w:rsidRPr="007F3206">
        <w:rPr>
          <w:lang w:val="ru-RU"/>
        </w:rPr>
        <w:t>ю и развитию</w:t>
      </w:r>
      <w:r w:rsidR="00DB1E0E" w:rsidRPr="007F3206">
        <w:rPr>
          <w:lang w:val="ru-RU"/>
        </w:rPr>
        <w:t xml:space="preserve"> потенциала </w:t>
      </w:r>
      <w:r w:rsidR="00C04B6A" w:rsidRPr="007F3206">
        <w:rPr>
          <w:lang w:val="ru-RU"/>
        </w:rPr>
        <w:t xml:space="preserve">в </w:t>
      </w:r>
      <w:r w:rsidR="005B7F93" w:rsidRPr="007F3206">
        <w:rPr>
          <w:lang w:val="ru-RU"/>
        </w:rPr>
        <w:t xml:space="preserve">поддержку </w:t>
      </w:r>
      <w:r w:rsidR="003B2740" w:rsidRPr="007F3206">
        <w:rPr>
          <w:lang w:val="ru-RU"/>
        </w:rPr>
        <w:t>осуществления</w:t>
      </w:r>
      <w:r w:rsidR="005B7F93" w:rsidRPr="007F3206">
        <w:rPr>
          <w:lang w:val="ru-RU"/>
        </w:rPr>
        <w:t xml:space="preserve"> Рамочной программы</w:t>
      </w:r>
      <w:r w:rsidR="00B65BFB" w:rsidRPr="007F3206">
        <w:rPr>
          <w:rStyle w:val="aa"/>
          <w:lang w:val="ru-RU"/>
        </w:rPr>
        <w:footnoteReference w:id="5"/>
      </w:r>
      <w:r w:rsidR="00DB1E0E" w:rsidRPr="007F3206">
        <w:rPr>
          <w:lang w:val="ru-RU"/>
        </w:rPr>
        <w:t xml:space="preserve"> с</w:t>
      </w:r>
      <w:proofErr w:type="gramEnd"/>
      <w:r w:rsidR="00DB1E0E" w:rsidRPr="007F3206">
        <w:rPr>
          <w:lang w:val="ru-RU"/>
        </w:rPr>
        <w:t xml:space="preserve"> </w:t>
      </w:r>
      <w:proofErr w:type="gramStart"/>
      <w:r w:rsidR="00DB1E0E" w:rsidRPr="007F3206">
        <w:rPr>
          <w:lang w:val="ru-RU"/>
        </w:rPr>
        <w:t xml:space="preserve">учетом </w:t>
      </w:r>
      <w:r w:rsidR="008237F6" w:rsidRPr="007F3206">
        <w:rPr>
          <w:lang w:val="ru-RU"/>
        </w:rPr>
        <w:t>выводов</w:t>
      </w:r>
      <w:r w:rsidR="00DB1E0E" w:rsidRPr="007F3206">
        <w:rPr>
          <w:lang w:val="ru-RU"/>
        </w:rPr>
        <w:t xml:space="preserve"> оценки </w:t>
      </w:r>
      <w:r w:rsidR="000857E7" w:rsidRPr="007F3206">
        <w:rPr>
          <w:lang w:val="ru-RU"/>
        </w:rPr>
        <w:t>первоначальн</w:t>
      </w:r>
      <w:r w:rsidR="008237F6" w:rsidRPr="007F3206">
        <w:rPr>
          <w:lang w:val="ru-RU"/>
        </w:rPr>
        <w:t>ой</w:t>
      </w:r>
      <w:r w:rsidR="000857E7" w:rsidRPr="007F3206">
        <w:rPr>
          <w:lang w:val="ru-RU"/>
        </w:rPr>
        <w:t xml:space="preserve"> </w:t>
      </w:r>
      <w:r w:rsidR="00DB1E0E" w:rsidRPr="007F3206">
        <w:rPr>
          <w:lang w:val="ru-RU"/>
        </w:rPr>
        <w:t>стратегическ</w:t>
      </w:r>
      <w:r w:rsidR="008237F6" w:rsidRPr="007F3206">
        <w:rPr>
          <w:lang w:val="ru-RU"/>
        </w:rPr>
        <w:t>ой структуры</w:t>
      </w:r>
      <w:r w:rsidR="00DB1E0E" w:rsidRPr="007F3206">
        <w:rPr>
          <w:lang w:val="ru-RU"/>
        </w:rPr>
        <w:t xml:space="preserve"> </w:t>
      </w:r>
      <w:r w:rsidR="00D93C28" w:rsidRPr="007F3206">
        <w:rPr>
          <w:lang w:val="ru-RU"/>
        </w:rPr>
        <w:t>по</w:t>
      </w:r>
      <w:r w:rsidR="00DB1E0E" w:rsidRPr="007F3206">
        <w:rPr>
          <w:lang w:val="ru-RU"/>
        </w:rPr>
        <w:t xml:space="preserve"> </w:t>
      </w:r>
      <w:r w:rsidR="003B2740" w:rsidRPr="007F3206">
        <w:rPr>
          <w:lang w:val="ru-RU"/>
        </w:rPr>
        <w:t>создани</w:t>
      </w:r>
      <w:r w:rsidR="00D93C28" w:rsidRPr="007F3206">
        <w:rPr>
          <w:lang w:val="ru-RU"/>
        </w:rPr>
        <w:t>ю</w:t>
      </w:r>
      <w:r w:rsidR="003B2740" w:rsidRPr="007F3206">
        <w:rPr>
          <w:lang w:val="ru-RU"/>
        </w:rPr>
        <w:t xml:space="preserve"> </w:t>
      </w:r>
      <w:r w:rsidR="00DB1E0E" w:rsidRPr="007F3206">
        <w:rPr>
          <w:lang w:val="ru-RU"/>
        </w:rPr>
        <w:t>и развити</w:t>
      </w:r>
      <w:r w:rsidR="00D93C28" w:rsidRPr="007F3206">
        <w:rPr>
          <w:lang w:val="ru-RU"/>
        </w:rPr>
        <w:t>ю</w:t>
      </w:r>
      <w:r w:rsidR="00DB1E0E" w:rsidRPr="007F3206">
        <w:rPr>
          <w:lang w:val="ru-RU"/>
        </w:rPr>
        <w:t xml:space="preserve"> потенциала для </w:t>
      </w:r>
      <w:r w:rsidR="000A42FA" w:rsidRPr="007F3206">
        <w:rPr>
          <w:lang w:val="ru-RU"/>
        </w:rPr>
        <w:t>протокол</w:t>
      </w:r>
      <w:r w:rsidR="00DB1E0E" w:rsidRPr="007F3206">
        <w:rPr>
          <w:lang w:val="ru-RU"/>
        </w:rPr>
        <w:t>а</w:t>
      </w:r>
      <w:r w:rsidR="00D027E5" w:rsidRPr="007F3206">
        <w:rPr>
          <w:lang w:val="ru-RU"/>
        </w:rPr>
        <w:t xml:space="preserve">, </w:t>
      </w:r>
      <w:r w:rsidR="00EA335B" w:rsidRPr="007F3206">
        <w:rPr>
          <w:lang w:val="ru-RU"/>
        </w:rPr>
        <w:t xml:space="preserve">для </w:t>
      </w:r>
      <w:r w:rsidR="00D027E5" w:rsidRPr="007F3206">
        <w:rPr>
          <w:lang w:val="ru-RU"/>
        </w:rPr>
        <w:t xml:space="preserve">рассмотрения Вспомогательным органом по осуществлению на его четвертом </w:t>
      </w:r>
      <w:r w:rsidR="000A42FA" w:rsidRPr="007F3206">
        <w:rPr>
          <w:lang w:val="ru-RU"/>
        </w:rPr>
        <w:t xml:space="preserve">совещании </w:t>
      </w:r>
      <w:r w:rsidR="00D027E5" w:rsidRPr="007F3206">
        <w:rPr>
          <w:lang w:val="ru-RU"/>
        </w:rPr>
        <w:t xml:space="preserve">и для принятия Конференцией Сторон, выступающей в качестве совещания Сторон </w:t>
      </w:r>
      <w:r w:rsidR="000A42FA" w:rsidRPr="007F3206">
        <w:rPr>
          <w:lang w:val="ru-RU"/>
        </w:rPr>
        <w:t>протокол</w:t>
      </w:r>
      <w:r w:rsidR="00D027E5" w:rsidRPr="007F3206">
        <w:rPr>
          <w:lang w:val="ru-RU"/>
        </w:rPr>
        <w:t xml:space="preserve">а, на ее пятом </w:t>
      </w:r>
      <w:r w:rsidR="000A42FA" w:rsidRPr="007F3206">
        <w:rPr>
          <w:lang w:val="ru-RU"/>
        </w:rPr>
        <w:t xml:space="preserve">совещании </w:t>
      </w:r>
      <w:r w:rsidR="00D027E5" w:rsidRPr="007F3206">
        <w:rPr>
          <w:lang w:val="ru-RU"/>
        </w:rPr>
        <w:t>(</w:t>
      </w:r>
      <w:r w:rsidR="000A42FA" w:rsidRPr="007F3206">
        <w:rPr>
          <w:lang w:val="ru-RU"/>
        </w:rPr>
        <w:t xml:space="preserve">пункт 8 </w:t>
      </w:r>
      <w:r w:rsidR="00D027E5" w:rsidRPr="007F3206">
        <w:rPr>
          <w:lang w:val="ru-RU"/>
        </w:rPr>
        <w:t>разд</w:t>
      </w:r>
      <w:r w:rsidR="000A42FA" w:rsidRPr="007F3206">
        <w:rPr>
          <w:lang w:val="ru-RU"/>
        </w:rPr>
        <w:t>ела</w:t>
      </w:r>
      <w:r w:rsidR="00B20CC7" w:rsidRPr="007F3206">
        <w:rPr>
          <w:lang w:val="ru-RU"/>
        </w:rPr>
        <w:t xml:space="preserve"> </w:t>
      </w:r>
      <w:r w:rsidR="00D027E5" w:rsidRPr="007F3206">
        <w:rPr>
          <w:lang w:val="ru-RU"/>
        </w:rPr>
        <w:t xml:space="preserve">A), </w:t>
      </w:r>
      <w:r w:rsidR="00586A99" w:rsidRPr="007F3206">
        <w:rPr>
          <w:lang w:val="ru-RU"/>
        </w:rPr>
        <w:t>а также рассмотреть возможность включения элементов стратегии повышения осведомленности при пересмотре стратегическ</w:t>
      </w:r>
      <w:r w:rsidR="008237F6" w:rsidRPr="007F3206">
        <w:rPr>
          <w:lang w:val="ru-RU"/>
        </w:rPr>
        <w:t>ой структуры</w:t>
      </w:r>
      <w:r w:rsidR="00586A99" w:rsidRPr="007F3206">
        <w:rPr>
          <w:lang w:val="ru-RU"/>
        </w:rPr>
        <w:t xml:space="preserve"> </w:t>
      </w:r>
      <w:r w:rsidR="00D93C28" w:rsidRPr="007F3206">
        <w:rPr>
          <w:lang w:val="ru-RU"/>
        </w:rPr>
        <w:t>по</w:t>
      </w:r>
      <w:r w:rsidR="00586A99" w:rsidRPr="007F3206">
        <w:rPr>
          <w:lang w:val="ru-RU"/>
        </w:rPr>
        <w:t xml:space="preserve"> создани</w:t>
      </w:r>
      <w:r w:rsidR="00D93C28" w:rsidRPr="007F3206">
        <w:rPr>
          <w:lang w:val="ru-RU"/>
        </w:rPr>
        <w:t>ю</w:t>
      </w:r>
      <w:r w:rsidR="00586A99" w:rsidRPr="007F3206">
        <w:rPr>
          <w:lang w:val="ru-RU"/>
        </w:rPr>
        <w:t xml:space="preserve"> </w:t>
      </w:r>
      <w:r w:rsidR="00D93C28" w:rsidRPr="007F3206">
        <w:rPr>
          <w:lang w:val="ru-RU"/>
        </w:rPr>
        <w:t>и развитию</w:t>
      </w:r>
      <w:r w:rsidR="000A42FA" w:rsidRPr="007F3206">
        <w:rPr>
          <w:lang w:val="ru-RU"/>
        </w:rPr>
        <w:t xml:space="preserve"> </w:t>
      </w:r>
      <w:r w:rsidR="00586A99" w:rsidRPr="007F3206">
        <w:rPr>
          <w:lang w:val="ru-RU"/>
        </w:rPr>
        <w:t>потенциала</w:t>
      </w:r>
      <w:proofErr w:type="gramEnd"/>
      <w:r w:rsidR="00586A99" w:rsidRPr="007F3206">
        <w:rPr>
          <w:lang w:val="ru-RU"/>
        </w:rPr>
        <w:t xml:space="preserve"> </w:t>
      </w:r>
      <w:r w:rsidR="00F83144" w:rsidRPr="007F3206">
        <w:rPr>
          <w:lang w:val="ru-RU"/>
        </w:rPr>
        <w:t xml:space="preserve">для </w:t>
      </w:r>
      <w:r w:rsidR="000A42FA" w:rsidRPr="007F3206">
        <w:rPr>
          <w:lang w:val="ru-RU"/>
        </w:rPr>
        <w:t>протокол</w:t>
      </w:r>
      <w:r w:rsidR="0040650D" w:rsidRPr="007F3206">
        <w:rPr>
          <w:lang w:val="ru-RU"/>
        </w:rPr>
        <w:t xml:space="preserve">а </w:t>
      </w:r>
      <w:r w:rsidR="00586A99" w:rsidRPr="007F3206">
        <w:rPr>
          <w:lang w:val="ru-RU"/>
        </w:rPr>
        <w:t>(</w:t>
      </w:r>
      <w:r w:rsidR="000A42FA" w:rsidRPr="007F3206">
        <w:rPr>
          <w:lang w:val="ru-RU"/>
        </w:rPr>
        <w:t xml:space="preserve">пункт 6 </w:t>
      </w:r>
      <w:r w:rsidR="00EB181A" w:rsidRPr="007F3206">
        <w:rPr>
          <w:lang w:val="ru-RU"/>
        </w:rPr>
        <w:t>раздел</w:t>
      </w:r>
      <w:r w:rsidR="000A42FA" w:rsidRPr="007F3206">
        <w:rPr>
          <w:lang w:val="ru-RU"/>
        </w:rPr>
        <w:t>а</w:t>
      </w:r>
      <w:r w:rsidR="00EB181A" w:rsidRPr="007F3206">
        <w:rPr>
          <w:lang w:val="ru-RU"/>
        </w:rPr>
        <w:t xml:space="preserve"> </w:t>
      </w:r>
      <w:r w:rsidR="00BC2EE7" w:rsidRPr="007F3206">
        <w:rPr>
          <w:lang w:val="ru-RU"/>
        </w:rPr>
        <w:t>B</w:t>
      </w:r>
      <w:r w:rsidR="00586A99" w:rsidRPr="007F3206">
        <w:rPr>
          <w:lang w:val="ru-RU"/>
        </w:rPr>
        <w:t>).</w:t>
      </w:r>
    </w:p>
    <w:p w:rsidR="00E72BE8" w:rsidRPr="007F3206" w:rsidRDefault="00901F1D" w:rsidP="00F83144">
      <w:pPr>
        <w:pStyle w:val="Para1"/>
        <w:ind w:left="540" w:firstLine="27"/>
        <w:rPr>
          <w:lang w:val="ru-RU"/>
        </w:rPr>
      </w:pPr>
      <w:r w:rsidRPr="007F3206">
        <w:rPr>
          <w:lang w:val="ru-RU"/>
        </w:rPr>
        <w:t xml:space="preserve">В том </w:t>
      </w:r>
      <w:r w:rsidR="00BF6728" w:rsidRPr="007F3206">
        <w:rPr>
          <w:lang w:val="ru-RU"/>
        </w:rPr>
        <w:t xml:space="preserve">же </w:t>
      </w:r>
      <w:r w:rsidR="00BA1448" w:rsidRPr="007F3206">
        <w:rPr>
          <w:lang w:val="ru-RU"/>
        </w:rPr>
        <w:t xml:space="preserve">решении </w:t>
      </w:r>
      <w:r w:rsidR="00D411AF" w:rsidRPr="007F3206">
        <w:rPr>
          <w:lang w:val="ru-RU"/>
        </w:rPr>
        <w:t xml:space="preserve">Конференция Сторон, выступающая в качестве совещания Сторон </w:t>
      </w:r>
      <w:r w:rsidR="000A42FA" w:rsidRPr="007F3206">
        <w:rPr>
          <w:lang w:val="ru-RU"/>
        </w:rPr>
        <w:t>протокол</w:t>
      </w:r>
      <w:r w:rsidR="00D411AF" w:rsidRPr="007F3206">
        <w:rPr>
          <w:lang w:val="ru-RU"/>
        </w:rPr>
        <w:t xml:space="preserve">а, </w:t>
      </w:r>
      <w:r w:rsidR="00601910" w:rsidRPr="007F3206">
        <w:rPr>
          <w:lang w:val="ru-RU"/>
        </w:rPr>
        <w:t xml:space="preserve">постановила продлить </w:t>
      </w:r>
      <w:r w:rsidRPr="007F3206">
        <w:rPr>
          <w:lang w:val="ru-RU"/>
        </w:rPr>
        <w:t xml:space="preserve">мандат Неофициального консультативного комитета по созданию потенциала для осуществления </w:t>
      </w:r>
      <w:r w:rsidR="004A2BE5" w:rsidRPr="007F3206">
        <w:rPr>
          <w:lang w:val="ru-RU"/>
        </w:rPr>
        <w:t xml:space="preserve">Нагойского </w:t>
      </w:r>
      <w:r w:rsidR="000A42FA" w:rsidRPr="007F3206">
        <w:rPr>
          <w:lang w:val="ru-RU"/>
        </w:rPr>
        <w:t>протокол</w:t>
      </w:r>
      <w:r w:rsidRPr="007F3206">
        <w:rPr>
          <w:lang w:val="ru-RU"/>
        </w:rPr>
        <w:t xml:space="preserve">а до пятого совещания Конференции Сторон, выступающей в качестве совещания Сторон </w:t>
      </w:r>
      <w:r w:rsidR="000A42FA" w:rsidRPr="007F3206">
        <w:rPr>
          <w:lang w:val="ru-RU"/>
        </w:rPr>
        <w:t>протокол</w:t>
      </w:r>
      <w:r w:rsidRPr="007F3206">
        <w:rPr>
          <w:lang w:val="ru-RU"/>
        </w:rPr>
        <w:t>а</w:t>
      </w:r>
      <w:r w:rsidR="00BA53A3" w:rsidRPr="007F3206">
        <w:rPr>
          <w:lang w:val="ru-RU"/>
        </w:rPr>
        <w:t xml:space="preserve">; обновить </w:t>
      </w:r>
      <w:r w:rsidR="00E433D4" w:rsidRPr="007F3206">
        <w:rPr>
          <w:lang w:val="ru-RU"/>
        </w:rPr>
        <w:t xml:space="preserve">круг </w:t>
      </w:r>
      <w:r w:rsidRPr="007F3206">
        <w:rPr>
          <w:lang w:val="ru-RU"/>
        </w:rPr>
        <w:t>его полномочи</w:t>
      </w:r>
      <w:r w:rsidR="00E433D4" w:rsidRPr="007F3206">
        <w:rPr>
          <w:lang w:val="ru-RU"/>
        </w:rPr>
        <w:t>й с тем</w:t>
      </w:r>
      <w:r w:rsidR="007533C5" w:rsidRPr="007F3206">
        <w:rPr>
          <w:lang w:val="ru-RU"/>
        </w:rPr>
        <w:t xml:space="preserve">, </w:t>
      </w:r>
      <w:r w:rsidR="00E433D4" w:rsidRPr="007F3206">
        <w:rPr>
          <w:lang w:val="ru-RU"/>
        </w:rPr>
        <w:t xml:space="preserve">чтобы он </w:t>
      </w:r>
      <w:r w:rsidRPr="007F3206">
        <w:rPr>
          <w:lang w:val="ru-RU"/>
        </w:rPr>
        <w:t>включ</w:t>
      </w:r>
      <w:r w:rsidR="00E433D4" w:rsidRPr="007F3206">
        <w:rPr>
          <w:lang w:val="ru-RU"/>
        </w:rPr>
        <w:t>ал оказание</w:t>
      </w:r>
      <w:r w:rsidRPr="007F3206">
        <w:rPr>
          <w:lang w:val="ru-RU"/>
        </w:rPr>
        <w:t xml:space="preserve"> поддержк</w:t>
      </w:r>
      <w:r w:rsidR="00E433D4" w:rsidRPr="007F3206">
        <w:rPr>
          <w:lang w:val="ru-RU"/>
        </w:rPr>
        <w:t>и в деле</w:t>
      </w:r>
      <w:r w:rsidRPr="007F3206">
        <w:rPr>
          <w:lang w:val="ru-RU"/>
        </w:rPr>
        <w:t xml:space="preserve"> пересмотра и обновления </w:t>
      </w:r>
      <w:r w:rsidR="003B5672" w:rsidRPr="007F3206">
        <w:rPr>
          <w:lang w:val="ru-RU"/>
        </w:rPr>
        <w:t>первоначальн</w:t>
      </w:r>
      <w:r w:rsidR="004E27E0" w:rsidRPr="007F3206">
        <w:rPr>
          <w:lang w:val="ru-RU"/>
        </w:rPr>
        <w:t>ой</w:t>
      </w:r>
      <w:r w:rsidR="003B5672" w:rsidRPr="007F3206">
        <w:rPr>
          <w:lang w:val="ru-RU"/>
        </w:rPr>
        <w:t xml:space="preserve"> </w:t>
      </w:r>
      <w:r w:rsidRPr="007F3206">
        <w:rPr>
          <w:lang w:val="ru-RU"/>
        </w:rPr>
        <w:t>стратегическ</w:t>
      </w:r>
      <w:r w:rsidR="00E433D4" w:rsidRPr="007F3206">
        <w:rPr>
          <w:lang w:val="ru-RU"/>
        </w:rPr>
        <w:t>ой</w:t>
      </w:r>
      <w:r w:rsidRPr="007F3206">
        <w:rPr>
          <w:lang w:val="ru-RU"/>
        </w:rPr>
        <w:t xml:space="preserve"> </w:t>
      </w:r>
      <w:r w:rsidR="00E433D4" w:rsidRPr="007F3206">
        <w:rPr>
          <w:lang w:val="ru-RU"/>
        </w:rPr>
        <w:t xml:space="preserve">структуры </w:t>
      </w:r>
      <w:r w:rsidR="00F83144" w:rsidRPr="007F3206">
        <w:rPr>
          <w:lang w:val="ru-RU"/>
        </w:rPr>
        <w:t>по</w:t>
      </w:r>
      <w:r w:rsidRPr="007F3206">
        <w:rPr>
          <w:lang w:val="ru-RU"/>
        </w:rPr>
        <w:t xml:space="preserve"> создани</w:t>
      </w:r>
      <w:r w:rsidR="00F83144" w:rsidRPr="007F3206">
        <w:rPr>
          <w:lang w:val="ru-RU"/>
        </w:rPr>
        <w:t>ю</w:t>
      </w:r>
      <w:r w:rsidRPr="007F3206">
        <w:rPr>
          <w:lang w:val="ru-RU"/>
        </w:rPr>
        <w:t xml:space="preserve"> </w:t>
      </w:r>
      <w:r w:rsidR="00E433D4" w:rsidRPr="007F3206">
        <w:rPr>
          <w:lang w:val="ru-RU"/>
        </w:rPr>
        <w:t>и развити</w:t>
      </w:r>
      <w:r w:rsidR="00F83144" w:rsidRPr="007F3206">
        <w:rPr>
          <w:lang w:val="ru-RU"/>
        </w:rPr>
        <w:t>ю</w:t>
      </w:r>
      <w:r w:rsidR="00E433D4" w:rsidRPr="007F3206">
        <w:rPr>
          <w:lang w:val="ru-RU"/>
        </w:rPr>
        <w:t xml:space="preserve"> </w:t>
      </w:r>
      <w:r w:rsidRPr="007F3206">
        <w:rPr>
          <w:lang w:val="ru-RU"/>
        </w:rPr>
        <w:t xml:space="preserve">потенциала </w:t>
      </w:r>
      <w:r w:rsidR="000A42FA" w:rsidRPr="007F3206">
        <w:rPr>
          <w:lang w:val="ru-RU"/>
        </w:rPr>
        <w:t>протокол</w:t>
      </w:r>
      <w:r w:rsidRPr="007F3206">
        <w:rPr>
          <w:lang w:val="ru-RU"/>
        </w:rPr>
        <w:t>а</w:t>
      </w:r>
      <w:r w:rsidR="008763B8" w:rsidRPr="007F3206">
        <w:rPr>
          <w:lang w:val="ru-RU"/>
        </w:rPr>
        <w:t xml:space="preserve">; </w:t>
      </w:r>
      <w:r w:rsidRPr="007F3206">
        <w:rPr>
          <w:lang w:val="ru-RU"/>
        </w:rPr>
        <w:t xml:space="preserve">и </w:t>
      </w:r>
      <w:r w:rsidR="008763B8" w:rsidRPr="007F3206">
        <w:rPr>
          <w:lang w:val="ru-RU"/>
        </w:rPr>
        <w:t xml:space="preserve">расширить </w:t>
      </w:r>
      <w:r w:rsidRPr="007F3206">
        <w:rPr>
          <w:lang w:val="ru-RU"/>
        </w:rPr>
        <w:t xml:space="preserve">состав </w:t>
      </w:r>
      <w:r w:rsidR="001404FF" w:rsidRPr="007F3206">
        <w:rPr>
          <w:lang w:val="ru-RU"/>
        </w:rPr>
        <w:t>Комитета</w:t>
      </w:r>
      <w:r w:rsidR="00E433D4" w:rsidRPr="007F3206">
        <w:rPr>
          <w:lang w:val="ru-RU"/>
        </w:rPr>
        <w:t>, включив в него</w:t>
      </w:r>
      <w:r w:rsidRPr="007F3206">
        <w:rPr>
          <w:lang w:val="ru-RU"/>
        </w:rPr>
        <w:t xml:space="preserve"> представителей делового сектора, </w:t>
      </w:r>
      <w:r w:rsidR="00E433D4" w:rsidRPr="007F3206">
        <w:rPr>
          <w:lang w:val="ru-RU"/>
        </w:rPr>
        <w:t>научных кругов</w:t>
      </w:r>
      <w:r w:rsidRPr="007F3206">
        <w:rPr>
          <w:lang w:val="ru-RU"/>
        </w:rPr>
        <w:t xml:space="preserve"> и молодежи (</w:t>
      </w:r>
      <w:r w:rsidR="00E433D4" w:rsidRPr="007F3206">
        <w:rPr>
          <w:lang w:val="ru-RU"/>
        </w:rPr>
        <w:t xml:space="preserve">пункт 5 </w:t>
      </w:r>
      <w:r w:rsidR="00D411AF" w:rsidRPr="007F3206">
        <w:rPr>
          <w:lang w:val="ru-RU"/>
        </w:rPr>
        <w:t>раздел</w:t>
      </w:r>
      <w:r w:rsidR="00E433D4" w:rsidRPr="007F3206">
        <w:rPr>
          <w:lang w:val="ru-RU"/>
        </w:rPr>
        <w:t>а А</w:t>
      </w:r>
      <w:r w:rsidRPr="007F3206">
        <w:rPr>
          <w:lang w:val="ru-RU"/>
        </w:rPr>
        <w:t xml:space="preserve">). </w:t>
      </w:r>
      <w:r w:rsidR="00E433D4" w:rsidRPr="007F3206">
        <w:rPr>
          <w:lang w:val="ru-RU"/>
        </w:rPr>
        <w:t xml:space="preserve">Кроме того, </w:t>
      </w:r>
      <w:r w:rsidR="00386B44" w:rsidRPr="007F3206">
        <w:rPr>
          <w:lang w:val="ru-RU"/>
        </w:rPr>
        <w:t xml:space="preserve">в решении NP-4/7 </w:t>
      </w:r>
      <w:r w:rsidR="003565F8" w:rsidRPr="007F3206">
        <w:rPr>
          <w:lang w:val="ru-RU"/>
        </w:rPr>
        <w:t xml:space="preserve">Конференция Сторон, выступающая в качестве совещания Сторон </w:t>
      </w:r>
      <w:r w:rsidR="000A42FA" w:rsidRPr="007F3206">
        <w:rPr>
          <w:lang w:val="ru-RU"/>
        </w:rPr>
        <w:t>протокол</w:t>
      </w:r>
      <w:r w:rsidR="003565F8" w:rsidRPr="007F3206">
        <w:rPr>
          <w:lang w:val="ru-RU"/>
        </w:rPr>
        <w:t>а</w:t>
      </w:r>
      <w:r w:rsidR="00D55CBF" w:rsidRPr="007F3206">
        <w:rPr>
          <w:lang w:val="ru-RU"/>
        </w:rPr>
        <w:t xml:space="preserve">, </w:t>
      </w:r>
      <w:r w:rsidRPr="007F3206">
        <w:rPr>
          <w:lang w:val="ru-RU"/>
        </w:rPr>
        <w:t xml:space="preserve">постановила, что </w:t>
      </w:r>
      <w:r w:rsidRPr="007F3206">
        <w:rPr>
          <w:lang w:val="ru-RU"/>
        </w:rPr>
        <w:lastRenderedPageBreak/>
        <w:t>Неофициальный консультативный комитет проведет одно совещание и</w:t>
      </w:r>
      <w:r w:rsidR="00E433D4" w:rsidRPr="007F3206">
        <w:rPr>
          <w:lang w:val="ru-RU"/>
        </w:rPr>
        <w:t xml:space="preserve"> при</w:t>
      </w:r>
      <w:r w:rsidRPr="007F3206">
        <w:rPr>
          <w:lang w:val="ru-RU"/>
        </w:rPr>
        <w:t xml:space="preserve"> необходимости онлайн</w:t>
      </w:r>
      <w:r w:rsidR="00E433D4" w:rsidRPr="007F3206">
        <w:rPr>
          <w:lang w:val="ru-RU"/>
        </w:rPr>
        <w:t xml:space="preserve">овые </w:t>
      </w:r>
      <w:r w:rsidRPr="007F3206">
        <w:rPr>
          <w:lang w:val="ru-RU"/>
        </w:rPr>
        <w:t xml:space="preserve">консультации </w:t>
      </w:r>
      <w:r w:rsidR="00CA2C2C" w:rsidRPr="007F3206">
        <w:rPr>
          <w:lang w:val="ru-RU"/>
        </w:rPr>
        <w:t xml:space="preserve">для </w:t>
      </w:r>
      <w:r w:rsidR="00E433D4" w:rsidRPr="007F3206">
        <w:rPr>
          <w:lang w:val="ru-RU"/>
        </w:rPr>
        <w:t xml:space="preserve">оказания </w:t>
      </w:r>
      <w:r w:rsidR="00CA2C2C" w:rsidRPr="007F3206">
        <w:rPr>
          <w:lang w:val="ru-RU"/>
        </w:rPr>
        <w:t xml:space="preserve">поддержки </w:t>
      </w:r>
      <w:r w:rsidR="00C53ADB" w:rsidRPr="007F3206">
        <w:rPr>
          <w:lang w:val="ru-RU"/>
        </w:rPr>
        <w:t xml:space="preserve">в деле </w:t>
      </w:r>
      <w:r w:rsidR="00CA2C2C" w:rsidRPr="007F3206">
        <w:rPr>
          <w:lang w:val="ru-RU"/>
        </w:rPr>
        <w:t xml:space="preserve">пересмотра </w:t>
      </w:r>
      <w:r w:rsidR="00EE772E" w:rsidRPr="007F3206">
        <w:rPr>
          <w:lang w:val="ru-RU"/>
        </w:rPr>
        <w:t xml:space="preserve">и обновления </w:t>
      </w:r>
      <w:r w:rsidR="00DE0678" w:rsidRPr="007F3206">
        <w:rPr>
          <w:lang w:val="ru-RU"/>
        </w:rPr>
        <w:t>стратегическ</w:t>
      </w:r>
      <w:r w:rsidR="00C53ADB" w:rsidRPr="007F3206">
        <w:rPr>
          <w:lang w:val="ru-RU"/>
        </w:rPr>
        <w:t>ой</w:t>
      </w:r>
      <w:r w:rsidR="00DE0678" w:rsidRPr="007F3206">
        <w:rPr>
          <w:lang w:val="ru-RU"/>
        </w:rPr>
        <w:t xml:space="preserve"> </w:t>
      </w:r>
      <w:r w:rsidR="00C53ADB" w:rsidRPr="007F3206">
        <w:rPr>
          <w:lang w:val="ru-RU"/>
        </w:rPr>
        <w:t xml:space="preserve">структуры </w:t>
      </w:r>
      <w:r w:rsidRPr="007F3206">
        <w:rPr>
          <w:lang w:val="ru-RU"/>
        </w:rPr>
        <w:t>(</w:t>
      </w:r>
      <w:r w:rsidR="00C53ADB" w:rsidRPr="007F3206">
        <w:rPr>
          <w:lang w:val="ru-RU"/>
        </w:rPr>
        <w:t xml:space="preserve">пункт 6 </w:t>
      </w:r>
      <w:r w:rsidR="007B1826" w:rsidRPr="007F3206">
        <w:rPr>
          <w:lang w:val="ru-RU"/>
        </w:rPr>
        <w:t>раздел</w:t>
      </w:r>
      <w:r w:rsidR="00C53ADB" w:rsidRPr="007F3206">
        <w:rPr>
          <w:lang w:val="ru-RU"/>
        </w:rPr>
        <w:t>а A</w:t>
      </w:r>
      <w:r w:rsidRPr="007F3206">
        <w:rPr>
          <w:lang w:val="ru-RU"/>
        </w:rPr>
        <w:t xml:space="preserve">). </w:t>
      </w:r>
    </w:p>
    <w:p w:rsidR="00E72BE8" w:rsidRPr="007F3206" w:rsidRDefault="00901F1D" w:rsidP="00986615">
      <w:pPr>
        <w:pStyle w:val="Para1"/>
        <w:ind w:left="540" w:firstLine="27"/>
        <w:rPr>
          <w:lang w:val="ru-RU"/>
        </w:rPr>
      </w:pPr>
      <w:r w:rsidRPr="007F3206">
        <w:rPr>
          <w:lang w:val="ru-RU"/>
        </w:rPr>
        <w:t xml:space="preserve">В </w:t>
      </w:r>
      <w:r w:rsidR="001C44EE" w:rsidRPr="007F3206">
        <w:rPr>
          <w:lang w:val="ru-RU"/>
        </w:rPr>
        <w:t xml:space="preserve">соответствии с </w:t>
      </w:r>
      <w:r w:rsidRPr="007F3206">
        <w:rPr>
          <w:lang w:val="ru-RU"/>
        </w:rPr>
        <w:t xml:space="preserve">решением </w:t>
      </w:r>
      <w:r w:rsidR="00422B83" w:rsidRPr="007F3206">
        <w:rPr>
          <w:lang w:val="ru-RU"/>
        </w:rPr>
        <w:t xml:space="preserve">NP-4/7 </w:t>
      </w:r>
      <w:r w:rsidR="00DB1E0E" w:rsidRPr="007F3206">
        <w:rPr>
          <w:lang w:val="ru-RU"/>
        </w:rPr>
        <w:t xml:space="preserve">пятое совещание </w:t>
      </w:r>
      <w:r w:rsidR="006E4804" w:rsidRPr="007F3206">
        <w:rPr>
          <w:lang w:val="ru-RU"/>
        </w:rPr>
        <w:t xml:space="preserve">Неофициального </w:t>
      </w:r>
      <w:r w:rsidR="00DB1E0E" w:rsidRPr="007F3206">
        <w:rPr>
          <w:lang w:val="ru-RU"/>
        </w:rPr>
        <w:t xml:space="preserve">консультативного комитета состоялось </w:t>
      </w:r>
      <w:r w:rsidR="006E4804" w:rsidRPr="007F3206">
        <w:rPr>
          <w:lang w:val="ru-RU"/>
        </w:rPr>
        <w:t xml:space="preserve">в Монреале </w:t>
      </w:r>
      <w:r w:rsidR="00DB1E0E" w:rsidRPr="007F3206">
        <w:rPr>
          <w:lang w:val="ru-RU"/>
        </w:rPr>
        <w:t>с 20 по 22 июня 2023 года</w:t>
      </w:r>
      <w:r w:rsidR="00E44B28" w:rsidRPr="007F3206">
        <w:rPr>
          <w:rStyle w:val="aa"/>
          <w:lang w:val="ru-RU"/>
        </w:rPr>
        <w:footnoteReference w:id="6"/>
      </w:r>
      <w:r w:rsidR="00201861" w:rsidRPr="007F3206">
        <w:rPr>
          <w:lang w:val="ru-RU"/>
        </w:rPr>
        <w:t>.</w:t>
      </w:r>
      <w:r w:rsidR="002770EC" w:rsidRPr="007F3206">
        <w:rPr>
          <w:lang w:val="ru-RU"/>
        </w:rPr>
        <w:t xml:space="preserve"> Кроме того</w:t>
      </w:r>
      <w:r w:rsidR="001C44EE" w:rsidRPr="007F3206">
        <w:rPr>
          <w:lang w:val="ru-RU"/>
        </w:rPr>
        <w:t xml:space="preserve">, </w:t>
      </w:r>
      <w:r w:rsidR="000A42FA" w:rsidRPr="007F3206">
        <w:rPr>
          <w:lang w:val="ru-RU"/>
        </w:rPr>
        <w:t>секретариат</w:t>
      </w:r>
      <w:r w:rsidR="00393A2E" w:rsidRPr="007F3206">
        <w:rPr>
          <w:lang w:val="ru-RU"/>
        </w:rPr>
        <w:t xml:space="preserve"> организовал </w:t>
      </w:r>
      <w:proofErr w:type="spellStart"/>
      <w:r w:rsidR="00393A2E" w:rsidRPr="007F3206">
        <w:rPr>
          <w:lang w:val="ru-RU"/>
        </w:rPr>
        <w:t>вебинар</w:t>
      </w:r>
      <w:proofErr w:type="spellEnd"/>
      <w:r w:rsidR="00393A2E" w:rsidRPr="007F3206">
        <w:rPr>
          <w:lang w:val="ru-RU"/>
        </w:rPr>
        <w:t>, а также онлайн</w:t>
      </w:r>
      <w:r w:rsidR="00986615" w:rsidRPr="007F3206">
        <w:rPr>
          <w:lang w:val="ru-RU"/>
        </w:rPr>
        <w:t xml:space="preserve">овые </w:t>
      </w:r>
      <w:r w:rsidR="00393A2E" w:rsidRPr="007F3206">
        <w:rPr>
          <w:lang w:val="ru-RU"/>
        </w:rPr>
        <w:t xml:space="preserve">консультации </w:t>
      </w:r>
      <w:r w:rsidR="00E37FB5" w:rsidRPr="007F3206">
        <w:rPr>
          <w:lang w:val="ru-RU"/>
        </w:rPr>
        <w:t xml:space="preserve">до </w:t>
      </w:r>
      <w:r w:rsidR="00787835" w:rsidRPr="007F3206">
        <w:rPr>
          <w:lang w:val="ru-RU"/>
        </w:rPr>
        <w:t xml:space="preserve">и после </w:t>
      </w:r>
      <w:r w:rsidR="00393A2E" w:rsidRPr="007F3206">
        <w:rPr>
          <w:lang w:val="ru-RU"/>
        </w:rPr>
        <w:t>совещания</w:t>
      </w:r>
      <w:r w:rsidR="00393A2E" w:rsidRPr="007F3206">
        <w:rPr>
          <w:rStyle w:val="aa"/>
          <w:lang w:val="ru-RU"/>
        </w:rPr>
        <w:footnoteReference w:id="7"/>
      </w:r>
      <w:r w:rsidR="00201861" w:rsidRPr="007F3206">
        <w:rPr>
          <w:lang w:val="ru-RU"/>
        </w:rPr>
        <w:t>.</w:t>
      </w:r>
    </w:p>
    <w:p w:rsidR="00E72BE8" w:rsidRPr="007F3206" w:rsidRDefault="00901F1D" w:rsidP="00F83144">
      <w:pPr>
        <w:pStyle w:val="Para1"/>
        <w:ind w:left="540" w:firstLine="27"/>
        <w:rPr>
          <w:lang w:val="ru-RU"/>
        </w:rPr>
      </w:pPr>
      <w:r w:rsidRPr="007F3206">
        <w:rPr>
          <w:lang w:val="ru-RU"/>
        </w:rPr>
        <w:t xml:space="preserve">Комитет рассмотрел </w:t>
      </w:r>
      <w:r w:rsidR="00DB1E0E" w:rsidRPr="007F3206">
        <w:rPr>
          <w:lang w:val="ru-RU"/>
        </w:rPr>
        <w:t xml:space="preserve">проект </w:t>
      </w:r>
      <w:r w:rsidR="00E976AB" w:rsidRPr="007F3206">
        <w:rPr>
          <w:lang w:val="ru-RU"/>
        </w:rPr>
        <w:t>пересмотренн</w:t>
      </w:r>
      <w:r w:rsidR="00986615" w:rsidRPr="007F3206">
        <w:rPr>
          <w:lang w:val="ru-RU"/>
        </w:rPr>
        <w:t>ой</w:t>
      </w:r>
      <w:r w:rsidR="00E976AB" w:rsidRPr="007F3206">
        <w:rPr>
          <w:lang w:val="ru-RU"/>
        </w:rPr>
        <w:t xml:space="preserve"> </w:t>
      </w:r>
      <w:r w:rsidR="00EA5FDA" w:rsidRPr="007F3206">
        <w:rPr>
          <w:lang w:val="ru-RU"/>
        </w:rPr>
        <w:t>стратегическ</w:t>
      </w:r>
      <w:r w:rsidR="00986615" w:rsidRPr="007F3206">
        <w:rPr>
          <w:lang w:val="ru-RU"/>
        </w:rPr>
        <w:t>ой</w:t>
      </w:r>
      <w:r w:rsidR="00EA5FDA" w:rsidRPr="007F3206">
        <w:rPr>
          <w:lang w:val="ru-RU"/>
        </w:rPr>
        <w:t xml:space="preserve"> </w:t>
      </w:r>
      <w:r w:rsidR="00986615" w:rsidRPr="007F3206">
        <w:rPr>
          <w:lang w:val="ru-RU"/>
        </w:rPr>
        <w:t>структуры</w:t>
      </w:r>
      <w:r w:rsidR="00F83144" w:rsidRPr="007F3206">
        <w:rPr>
          <w:lang w:val="ru-RU"/>
        </w:rPr>
        <w:t xml:space="preserve"> по</w:t>
      </w:r>
      <w:r w:rsidR="00986615" w:rsidRPr="007F3206">
        <w:rPr>
          <w:lang w:val="ru-RU"/>
        </w:rPr>
        <w:t xml:space="preserve"> создани</w:t>
      </w:r>
      <w:r w:rsidR="00F83144" w:rsidRPr="007F3206">
        <w:rPr>
          <w:lang w:val="ru-RU"/>
        </w:rPr>
        <w:t>ю</w:t>
      </w:r>
      <w:r w:rsidR="00986615" w:rsidRPr="007F3206">
        <w:rPr>
          <w:lang w:val="ru-RU"/>
        </w:rPr>
        <w:t xml:space="preserve"> и развити</w:t>
      </w:r>
      <w:r w:rsidR="00F83144" w:rsidRPr="007F3206">
        <w:rPr>
          <w:lang w:val="ru-RU"/>
        </w:rPr>
        <w:t>ю</w:t>
      </w:r>
      <w:r w:rsidR="00986615" w:rsidRPr="007F3206">
        <w:rPr>
          <w:lang w:val="ru-RU"/>
        </w:rPr>
        <w:t xml:space="preserve"> потенциала</w:t>
      </w:r>
      <w:r w:rsidR="00186A91" w:rsidRPr="007F3206">
        <w:rPr>
          <w:lang w:val="ru-RU"/>
        </w:rPr>
        <w:t xml:space="preserve"> </w:t>
      </w:r>
      <w:r w:rsidR="00F83144" w:rsidRPr="007F3206">
        <w:rPr>
          <w:lang w:val="ru-RU"/>
        </w:rPr>
        <w:t xml:space="preserve">для </w:t>
      </w:r>
      <w:r w:rsidR="000A42FA" w:rsidRPr="007F3206">
        <w:rPr>
          <w:lang w:val="ru-RU"/>
        </w:rPr>
        <w:t>протокол</w:t>
      </w:r>
      <w:r w:rsidR="00186A91" w:rsidRPr="007F3206">
        <w:rPr>
          <w:lang w:val="ru-RU"/>
        </w:rPr>
        <w:t>а</w:t>
      </w:r>
      <w:r w:rsidR="00096E25" w:rsidRPr="007F3206">
        <w:rPr>
          <w:rStyle w:val="aa"/>
          <w:lang w:val="ru-RU"/>
        </w:rPr>
        <w:footnoteReference w:id="8"/>
      </w:r>
      <w:r w:rsidR="00986615" w:rsidRPr="007F3206">
        <w:rPr>
          <w:lang w:val="ru-RU"/>
        </w:rPr>
        <w:t>, итог</w:t>
      </w:r>
      <w:r w:rsidR="003D0C93" w:rsidRPr="007F3206">
        <w:rPr>
          <w:lang w:val="ru-RU"/>
        </w:rPr>
        <w:t>и</w:t>
      </w:r>
      <w:r w:rsidR="00986615" w:rsidRPr="007F3206">
        <w:rPr>
          <w:lang w:val="ru-RU"/>
        </w:rPr>
        <w:t xml:space="preserve"> этих </w:t>
      </w:r>
      <w:r w:rsidR="00194C32" w:rsidRPr="007F3206">
        <w:rPr>
          <w:lang w:val="ru-RU"/>
        </w:rPr>
        <w:t xml:space="preserve">обсуждений </w:t>
      </w:r>
      <w:r w:rsidR="00146794" w:rsidRPr="007F3206">
        <w:rPr>
          <w:lang w:val="ru-RU"/>
        </w:rPr>
        <w:t xml:space="preserve">кратко изложены </w:t>
      </w:r>
      <w:r w:rsidR="00DB1E0E" w:rsidRPr="007F3206">
        <w:rPr>
          <w:lang w:val="ru-RU"/>
        </w:rPr>
        <w:t xml:space="preserve">в докладе </w:t>
      </w:r>
      <w:r w:rsidR="00C02A6E" w:rsidRPr="007F3206">
        <w:rPr>
          <w:lang w:val="ru-RU"/>
        </w:rPr>
        <w:t>о совещании</w:t>
      </w:r>
      <w:r w:rsidR="00987D5F" w:rsidRPr="007F3206">
        <w:rPr>
          <w:rStyle w:val="aa"/>
          <w:lang w:val="ru-RU"/>
        </w:rPr>
        <w:footnoteReference w:id="9"/>
      </w:r>
      <w:r w:rsidR="00201861" w:rsidRPr="007F3206">
        <w:rPr>
          <w:lang w:val="ru-RU"/>
        </w:rPr>
        <w:t>.</w:t>
      </w:r>
      <w:r w:rsidR="004D42CB" w:rsidRPr="007F3206">
        <w:rPr>
          <w:lang w:val="ru-RU"/>
        </w:rPr>
        <w:t xml:space="preserve"> В соответствии с </w:t>
      </w:r>
      <w:r w:rsidR="006F522E" w:rsidRPr="007F3206">
        <w:rPr>
          <w:lang w:val="ru-RU"/>
        </w:rPr>
        <w:t xml:space="preserve">предложением </w:t>
      </w:r>
      <w:r w:rsidR="00BF6728" w:rsidRPr="007F3206">
        <w:rPr>
          <w:lang w:val="ru-RU"/>
        </w:rPr>
        <w:t xml:space="preserve">Комитета </w:t>
      </w:r>
      <w:r w:rsidR="00C513BF" w:rsidRPr="007F3206">
        <w:rPr>
          <w:lang w:val="ru-RU"/>
        </w:rPr>
        <w:t xml:space="preserve">предлагается </w:t>
      </w:r>
      <w:r w:rsidR="00BF6728" w:rsidRPr="007F3206">
        <w:rPr>
          <w:lang w:val="ru-RU"/>
        </w:rPr>
        <w:t>назвать пересмотренн</w:t>
      </w:r>
      <w:r w:rsidR="00986615" w:rsidRPr="007F3206">
        <w:rPr>
          <w:lang w:val="ru-RU"/>
        </w:rPr>
        <w:t>ую</w:t>
      </w:r>
      <w:r w:rsidR="00BF6728" w:rsidRPr="007F3206">
        <w:rPr>
          <w:lang w:val="ru-RU"/>
        </w:rPr>
        <w:t xml:space="preserve"> </w:t>
      </w:r>
      <w:r w:rsidR="006F522E" w:rsidRPr="007F3206">
        <w:rPr>
          <w:lang w:val="ru-RU"/>
        </w:rPr>
        <w:t>стратегическ</w:t>
      </w:r>
      <w:r w:rsidR="00986615" w:rsidRPr="007F3206">
        <w:rPr>
          <w:lang w:val="ru-RU"/>
        </w:rPr>
        <w:t>ую</w:t>
      </w:r>
      <w:r w:rsidR="006F522E" w:rsidRPr="007F3206">
        <w:rPr>
          <w:lang w:val="ru-RU"/>
        </w:rPr>
        <w:t xml:space="preserve"> </w:t>
      </w:r>
      <w:r w:rsidR="00986615" w:rsidRPr="007F3206">
        <w:rPr>
          <w:lang w:val="ru-RU"/>
        </w:rPr>
        <w:t>структуру</w:t>
      </w:r>
      <w:r w:rsidR="00BF6728" w:rsidRPr="007F3206">
        <w:rPr>
          <w:lang w:val="ru-RU"/>
        </w:rPr>
        <w:t xml:space="preserve"> </w:t>
      </w:r>
      <w:r w:rsidR="00E50F1C" w:rsidRPr="007F3206">
        <w:rPr>
          <w:lang w:val="ru-RU"/>
        </w:rPr>
        <w:t xml:space="preserve">проектом </w:t>
      </w:r>
      <w:r w:rsidR="00BF6728" w:rsidRPr="007F3206">
        <w:rPr>
          <w:lang w:val="ru-RU"/>
        </w:rPr>
        <w:t xml:space="preserve">плана действий </w:t>
      </w:r>
      <w:r w:rsidR="00986615" w:rsidRPr="007F3206">
        <w:rPr>
          <w:lang w:val="ru-RU"/>
        </w:rPr>
        <w:t>по созданию и развитию потенциала</w:t>
      </w:r>
      <w:r w:rsidR="00BF6728" w:rsidRPr="007F3206">
        <w:rPr>
          <w:lang w:val="ru-RU"/>
        </w:rPr>
        <w:t xml:space="preserve"> для Нагойского </w:t>
      </w:r>
      <w:r w:rsidR="000A42FA" w:rsidRPr="007F3206">
        <w:rPr>
          <w:lang w:val="ru-RU"/>
        </w:rPr>
        <w:t>протокол</w:t>
      </w:r>
      <w:r w:rsidR="00BF6728" w:rsidRPr="007F3206">
        <w:rPr>
          <w:lang w:val="ru-RU"/>
        </w:rPr>
        <w:t xml:space="preserve">а. </w:t>
      </w:r>
      <w:r w:rsidR="00BE79D5" w:rsidRPr="007F3206">
        <w:rPr>
          <w:lang w:val="ru-RU"/>
        </w:rPr>
        <w:t xml:space="preserve">Проект плана действий содержится в приложении к настоящей </w:t>
      </w:r>
      <w:r w:rsidR="00CF6C51" w:rsidRPr="007F3206">
        <w:rPr>
          <w:lang w:val="ru-RU"/>
        </w:rPr>
        <w:t>записке</w:t>
      </w:r>
      <w:r w:rsidR="00BE79D5" w:rsidRPr="007F3206">
        <w:rPr>
          <w:lang w:val="ru-RU"/>
        </w:rPr>
        <w:t>.</w:t>
      </w:r>
    </w:p>
    <w:p w:rsidR="00E72BE8" w:rsidRPr="007F3206" w:rsidRDefault="00F026A5" w:rsidP="00F026A5">
      <w:pPr>
        <w:pStyle w:val="Para1"/>
        <w:ind w:left="540" w:firstLine="27"/>
        <w:rPr>
          <w:lang w:val="ru-RU"/>
        </w:rPr>
      </w:pPr>
      <w:r w:rsidRPr="007F3206">
        <w:rPr>
          <w:lang w:val="ru-RU"/>
        </w:rPr>
        <w:t xml:space="preserve">В разделе II настоящей записки рассматриваются элементы проекта плана действий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DD7790" w:rsidRPr="007F3206">
        <w:rPr>
          <w:lang w:val="ru-RU"/>
        </w:rPr>
        <w:t xml:space="preserve">. В </w:t>
      </w:r>
      <w:r w:rsidR="00901F1D" w:rsidRPr="007F3206">
        <w:rPr>
          <w:lang w:val="ru-RU"/>
        </w:rPr>
        <w:t xml:space="preserve">разделе </w:t>
      </w:r>
      <w:r w:rsidR="004B5974" w:rsidRPr="007F3206">
        <w:rPr>
          <w:lang w:val="ru-RU"/>
        </w:rPr>
        <w:t xml:space="preserve">III </w:t>
      </w:r>
      <w:r w:rsidR="007503DC" w:rsidRPr="007F3206">
        <w:rPr>
          <w:lang w:val="ru-RU"/>
        </w:rPr>
        <w:t xml:space="preserve">представлены </w:t>
      </w:r>
      <w:r w:rsidR="0030130B" w:rsidRPr="007F3206">
        <w:rPr>
          <w:lang w:val="ru-RU"/>
        </w:rPr>
        <w:t xml:space="preserve">элементы </w:t>
      </w:r>
      <w:r w:rsidR="00901F1D" w:rsidRPr="007F3206">
        <w:rPr>
          <w:lang w:val="ru-RU"/>
        </w:rPr>
        <w:t xml:space="preserve">рекомендации для рассмотрения Вспомогательным органом по осуществлению. </w:t>
      </w:r>
    </w:p>
    <w:p w:rsidR="00E72BE8" w:rsidRPr="007F3206" w:rsidRDefault="00901F1D">
      <w:pPr>
        <w:pStyle w:val="1"/>
        <w:ind w:hanging="567"/>
        <w:rPr>
          <w:lang w:val="ru-RU"/>
        </w:rPr>
      </w:pPr>
      <w:r w:rsidRPr="007F3206">
        <w:rPr>
          <w:lang w:val="ru-RU"/>
        </w:rPr>
        <w:t xml:space="preserve">Элементы, рассматриваемые в плане действий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FB6F55" w:rsidRPr="007F3206">
        <w:rPr>
          <w:lang w:val="ru-RU"/>
        </w:rPr>
        <w:t xml:space="preserve"> для Нагойского </w:t>
      </w:r>
      <w:r w:rsidR="000A42FA" w:rsidRPr="007F3206">
        <w:rPr>
          <w:lang w:val="ru-RU"/>
        </w:rPr>
        <w:t>протокол</w:t>
      </w:r>
      <w:r w:rsidR="00FB6F55" w:rsidRPr="007F3206">
        <w:rPr>
          <w:lang w:val="ru-RU"/>
        </w:rPr>
        <w:t>а</w:t>
      </w:r>
    </w:p>
    <w:p w:rsidR="00E72BE8" w:rsidRPr="007F3206" w:rsidRDefault="00901F1D" w:rsidP="003750CD">
      <w:pPr>
        <w:pStyle w:val="Para1"/>
        <w:ind w:left="540" w:firstLine="27"/>
        <w:rPr>
          <w:lang w:val="ru-RU"/>
        </w:rPr>
      </w:pPr>
      <w:r w:rsidRPr="007F3206">
        <w:rPr>
          <w:lang w:val="ru-RU"/>
        </w:rPr>
        <w:t xml:space="preserve">План действий </w:t>
      </w:r>
      <w:r w:rsidR="00C912F0" w:rsidRPr="007F3206">
        <w:rPr>
          <w:lang w:val="ru-RU"/>
        </w:rPr>
        <w:t xml:space="preserve">был </w:t>
      </w:r>
      <w:r w:rsidR="00816CC4" w:rsidRPr="007F3206">
        <w:rPr>
          <w:lang w:val="ru-RU"/>
        </w:rPr>
        <w:t xml:space="preserve">разработан на основе </w:t>
      </w:r>
      <w:r w:rsidRPr="007F3206">
        <w:rPr>
          <w:lang w:val="ru-RU"/>
        </w:rPr>
        <w:t>рекомендаций по</w:t>
      </w:r>
      <w:r w:rsidR="003750CD" w:rsidRPr="007F3206">
        <w:rPr>
          <w:lang w:val="ru-RU"/>
        </w:rPr>
        <w:t xml:space="preserve"> внесению</w:t>
      </w:r>
      <w:r w:rsidRPr="007F3206">
        <w:rPr>
          <w:lang w:val="ru-RU"/>
        </w:rPr>
        <w:t xml:space="preserve"> улучшени</w:t>
      </w:r>
      <w:r w:rsidR="003750CD" w:rsidRPr="007F3206">
        <w:rPr>
          <w:lang w:val="ru-RU"/>
        </w:rPr>
        <w:t>й</w:t>
      </w:r>
      <w:r w:rsidRPr="007F3206">
        <w:rPr>
          <w:lang w:val="ru-RU"/>
        </w:rPr>
        <w:t xml:space="preserve">, </w:t>
      </w:r>
      <w:r w:rsidR="003750CD" w:rsidRPr="007F3206">
        <w:rPr>
          <w:lang w:val="ru-RU"/>
        </w:rPr>
        <w:t>представленных по итогам</w:t>
      </w:r>
      <w:r w:rsidRPr="007F3206">
        <w:rPr>
          <w:lang w:val="ru-RU"/>
        </w:rPr>
        <w:t xml:space="preserve"> оценки </w:t>
      </w:r>
      <w:r w:rsidR="00D54303" w:rsidRPr="007F3206">
        <w:rPr>
          <w:lang w:val="ru-RU"/>
        </w:rPr>
        <w:t>первоначальн</w:t>
      </w:r>
      <w:r w:rsidR="001A7CA7" w:rsidRPr="007F3206">
        <w:rPr>
          <w:lang w:val="ru-RU"/>
        </w:rPr>
        <w:t>ой</w:t>
      </w:r>
      <w:r w:rsidR="00D54303" w:rsidRPr="007F3206">
        <w:rPr>
          <w:lang w:val="ru-RU"/>
        </w:rPr>
        <w:t xml:space="preserve"> </w:t>
      </w:r>
      <w:r w:rsidRPr="007F3206">
        <w:rPr>
          <w:lang w:val="ru-RU"/>
        </w:rPr>
        <w:t>стратегическ</w:t>
      </w:r>
      <w:r w:rsidR="001A7CA7" w:rsidRPr="007F3206">
        <w:rPr>
          <w:lang w:val="ru-RU"/>
        </w:rPr>
        <w:t>ой</w:t>
      </w:r>
      <w:r w:rsidRPr="007F3206">
        <w:rPr>
          <w:lang w:val="ru-RU"/>
        </w:rPr>
        <w:t xml:space="preserve"> </w:t>
      </w:r>
      <w:r w:rsidR="00986615" w:rsidRPr="007F3206">
        <w:rPr>
          <w:lang w:val="ru-RU"/>
        </w:rPr>
        <w:t>структуры</w:t>
      </w:r>
      <w:r w:rsidR="00207AE4" w:rsidRPr="007F3206">
        <w:rPr>
          <w:rStyle w:val="aa"/>
          <w:lang w:val="ru-RU"/>
        </w:rPr>
        <w:footnoteReference w:id="10"/>
      </w:r>
      <w:r w:rsidR="0034089C" w:rsidRPr="007F3206">
        <w:rPr>
          <w:lang w:val="ru-RU"/>
        </w:rPr>
        <w:t xml:space="preserve">, а также </w:t>
      </w:r>
      <w:r w:rsidR="001A7CA7" w:rsidRPr="007F3206">
        <w:rPr>
          <w:lang w:val="ru-RU"/>
        </w:rPr>
        <w:t>рекомендаций</w:t>
      </w:r>
      <w:r w:rsidR="004F75F1" w:rsidRPr="007F3206">
        <w:rPr>
          <w:lang w:val="ru-RU"/>
        </w:rPr>
        <w:t xml:space="preserve"> </w:t>
      </w:r>
      <w:r w:rsidRPr="007F3206">
        <w:rPr>
          <w:lang w:val="ru-RU"/>
        </w:rPr>
        <w:t>Неофициального консультативного комитета</w:t>
      </w:r>
      <w:r w:rsidR="001A7CA7" w:rsidRPr="007F3206">
        <w:rPr>
          <w:lang w:val="ru-RU"/>
        </w:rPr>
        <w:t>, сформулированных</w:t>
      </w:r>
      <w:r w:rsidRPr="007F3206">
        <w:rPr>
          <w:lang w:val="ru-RU"/>
        </w:rPr>
        <w:t xml:space="preserve"> </w:t>
      </w:r>
      <w:r w:rsidR="00980E49" w:rsidRPr="007F3206">
        <w:rPr>
          <w:lang w:val="ru-RU"/>
        </w:rPr>
        <w:t>в ходе онлайн</w:t>
      </w:r>
      <w:r w:rsidR="001A7CA7" w:rsidRPr="007F3206">
        <w:rPr>
          <w:lang w:val="ru-RU"/>
        </w:rPr>
        <w:t>ов</w:t>
      </w:r>
      <w:r w:rsidR="003750CD" w:rsidRPr="007F3206">
        <w:rPr>
          <w:lang w:val="ru-RU"/>
        </w:rPr>
        <w:t>ых</w:t>
      </w:r>
      <w:r w:rsidR="001A7CA7" w:rsidRPr="007F3206">
        <w:rPr>
          <w:lang w:val="ru-RU"/>
        </w:rPr>
        <w:t xml:space="preserve"> </w:t>
      </w:r>
      <w:r w:rsidR="00980E49" w:rsidRPr="007F3206">
        <w:rPr>
          <w:lang w:val="ru-RU"/>
        </w:rPr>
        <w:t>консультаций и очного совещания</w:t>
      </w:r>
      <w:r w:rsidRPr="007F3206">
        <w:rPr>
          <w:lang w:val="ru-RU"/>
        </w:rPr>
        <w:t xml:space="preserve">. </w:t>
      </w:r>
      <w:r w:rsidR="00FE3606" w:rsidRPr="007F3206">
        <w:rPr>
          <w:lang w:val="ru-RU"/>
        </w:rPr>
        <w:t xml:space="preserve">Описание соответствующих элементов, </w:t>
      </w:r>
      <w:r w:rsidR="00E71187" w:rsidRPr="007F3206">
        <w:rPr>
          <w:lang w:val="ru-RU"/>
        </w:rPr>
        <w:t xml:space="preserve">рассматриваемых </w:t>
      </w:r>
      <w:r w:rsidR="00FE3606" w:rsidRPr="007F3206">
        <w:rPr>
          <w:lang w:val="ru-RU"/>
        </w:rPr>
        <w:t xml:space="preserve">в плане действий, </w:t>
      </w:r>
      <w:r w:rsidR="000119EF" w:rsidRPr="007F3206">
        <w:rPr>
          <w:lang w:val="ru-RU"/>
        </w:rPr>
        <w:t>содержится в разделах A-H ниже.</w:t>
      </w:r>
    </w:p>
    <w:p w:rsidR="00E72BE8" w:rsidRPr="007F3206" w:rsidRDefault="00901F1D" w:rsidP="00B230C5">
      <w:pPr>
        <w:pStyle w:val="2"/>
        <w:jc w:val="left"/>
        <w:rPr>
          <w:lang w:val="fr-FR"/>
        </w:rPr>
      </w:pPr>
      <w:r w:rsidRPr="007F3206">
        <w:rPr>
          <w:lang w:val="ru-RU"/>
        </w:rPr>
        <w:t>A.</w:t>
      </w:r>
      <w:r w:rsidRPr="007F3206">
        <w:rPr>
          <w:lang w:val="ru-RU"/>
        </w:rPr>
        <w:tab/>
      </w:r>
      <w:r w:rsidR="00EB4C12" w:rsidRPr="007F3206">
        <w:rPr>
          <w:lang w:val="ru-RU"/>
        </w:rPr>
        <w:t xml:space="preserve">Связь с </w:t>
      </w:r>
      <w:r w:rsidRPr="007F3206">
        <w:rPr>
          <w:lang w:val="ru-RU"/>
        </w:rPr>
        <w:t xml:space="preserve">Куньминско-Монреальской глобальной рамочной программой в области биоразнообразия, долгосрочной стратегической структурой </w:t>
      </w:r>
      <w:r w:rsidR="00F83144" w:rsidRPr="007F3206">
        <w:rPr>
          <w:lang w:val="ru-RU"/>
        </w:rPr>
        <w:t>по</w:t>
      </w:r>
      <w:r w:rsidR="00B230C5" w:rsidRPr="007F3206">
        <w:rPr>
          <w:lang w:val="ru-RU"/>
        </w:rPr>
        <w:t xml:space="preserve"> созданию</w:t>
      </w:r>
      <w:r w:rsidRPr="007F3206">
        <w:rPr>
          <w:lang w:val="ru-RU"/>
        </w:rPr>
        <w:t xml:space="preserve"> и развити</w:t>
      </w:r>
      <w:r w:rsidR="00B230C5" w:rsidRPr="007F3206">
        <w:rPr>
          <w:lang w:val="ru-RU"/>
        </w:rPr>
        <w:t>ю</w:t>
      </w:r>
      <w:r w:rsidRPr="007F3206">
        <w:rPr>
          <w:lang w:val="ru-RU"/>
        </w:rPr>
        <w:t xml:space="preserve"> потенциала в </w:t>
      </w:r>
      <w:r w:rsidR="003E354B" w:rsidRPr="007F3206">
        <w:rPr>
          <w:lang w:val="ru-RU"/>
        </w:rPr>
        <w:t xml:space="preserve">поддержку </w:t>
      </w:r>
      <w:r w:rsidR="000A42FA" w:rsidRPr="007F3206">
        <w:rPr>
          <w:lang w:val="ru-RU"/>
        </w:rPr>
        <w:t>осуществления</w:t>
      </w:r>
      <w:r w:rsidR="00C1120D" w:rsidRPr="007F3206">
        <w:rPr>
          <w:lang w:val="ru-RU"/>
        </w:rPr>
        <w:t xml:space="preserve"> Рамочной программы </w:t>
      </w:r>
      <w:r w:rsidRPr="007F3206">
        <w:rPr>
          <w:lang w:val="ru-RU"/>
        </w:rPr>
        <w:t xml:space="preserve">и </w:t>
      </w:r>
      <w:r w:rsidR="003750CD" w:rsidRPr="007F3206">
        <w:rPr>
          <w:lang w:val="ru-RU"/>
        </w:rPr>
        <w:t xml:space="preserve">достижения </w:t>
      </w:r>
      <w:r w:rsidR="00201861" w:rsidRPr="007F3206">
        <w:rPr>
          <w:lang w:val="ru-RU"/>
        </w:rPr>
        <w:t>цел</w:t>
      </w:r>
      <w:r w:rsidRPr="007F3206">
        <w:rPr>
          <w:lang w:val="ru-RU"/>
        </w:rPr>
        <w:t>ей в области устойчивого развития</w:t>
      </w:r>
    </w:p>
    <w:p w:rsidR="00E72BE8" w:rsidRPr="007F3206" w:rsidRDefault="00E71187" w:rsidP="001517A9">
      <w:pPr>
        <w:pStyle w:val="Para1"/>
        <w:ind w:left="540" w:firstLine="27"/>
        <w:rPr>
          <w:lang w:val="ru-RU"/>
        </w:rPr>
      </w:pPr>
      <w:r w:rsidRPr="007F3206">
        <w:rPr>
          <w:lang w:val="ru-RU"/>
        </w:rPr>
        <w:t xml:space="preserve">В плане действий </w:t>
      </w:r>
      <w:r w:rsidR="001517A9" w:rsidRPr="007F3206">
        <w:rPr>
          <w:lang w:val="ru-RU"/>
        </w:rPr>
        <w:t>предусмотрена</w:t>
      </w:r>
      <w:r w:rsidRPr="007F3206">
        <w:rPr>
          <w:lang w:val="ru-RU"/>
        </w:rPr>
        <w:t xml:space="preserve"> разработка эффективных мер по созданию потенциала для осуществления Нагойского протокола, что способствует </w:t>
      </w:r>
      <w:r w:rsidR="001D5AB1" w:rsidRPr="007F3206">
        <w:rPr>
          <w:lang w:val="ru-RU"/>
        </w:rPr>
        <w:t xml:space="preserve">совместному использованию на справедливой и равной основе выгод от применения </w:t>
      </w:r>
      <w:r w:rsidR="008D363E" w:rsidRPr="007F3206">
        <w:rPr>
          <w:lang w:val="ru-RU"/>
        </w:rPr>
        <w:t xml:space="preserve">генетических ресурсов и связанных с ними традиционных знаний. </w:t>
      </w:r>
      <w:r w:rsidR="45571260" w:rsidRPr="007F3206">
        <w:rPr>
          <w:lang w:val="ru-RU"/>
        </w:rPr>
        <w:t xml:space="preserve">Таким образом, </w:t>
      </w:r>
      <w:r w:rsidR="008D363E" w:rsidRPr="007F3206">
        <w:rPr>
          <w:lang w:val="ru-RU"/>
        </w:rPr>
        <w:t xml:space="preserve">план действий </w:t>
      </w:r>
      <w:r w:rsidR="00901F1D" w:rsidRPr="007F3206">
        <w:rPr>
          <w:lang w:val="ru-RU"/>
        </w:rPr>
        <w:t xml:space="preserve">вносит непосредственный вклад в </w:t>
      </w:r>
      <w:r w:rsidR="001D5AB1" w:rsidRPr="007F3206">
        <w:rPr>
          <w:lang w:val="ru-RU"/>
        </w:rPr>
        <w:t>осуществление</w:t>
      </w:r>
      <w:r w:rsidR="00901F1D" w:rsidRPr="007F3206">
        <w:rPr>
          <w:lang w:val="ru-RU"/>
        </w:rPr>
        <w:t xml:space="preserve"> задачи 13 Куньминско-Монреальской глобальной рамочной программы в области биоразнообразия</w:t>
      </w:r>
      <w:r w:rsidR="00E03761" w:rsidRPr="007F3206">
        <w:rPr>
          <w:lang w:val="ru-RU"/>
        </w:rPr>
        <w:t xml:space="preserve">. </w:t>
      </w:r>
      <w:r w:rsidR="00220245" w:rsidRPr="007F3206">
        <w:rPr>
          <w:lang w:val="ru-RU"/>
        </w:rPr>
        <w:t>Более того</w:t>
      </w:r>
      <w:r w:rsidR="00C513BF" w:rsidRPr="007F3206">
        <w:rPr>
          <w:lang w:val="ru-RU"/>
        </w:rPr>
        <w:t xml:space="preserve">, план действий </w:t>
      </w:r>
      <w:r w:rsidR="001517A9" w:rsidRPr="007F3206">
        <w:rPr>
          <w:lang w:val="ru-RU"/>
        </w:rPr>
        <w:t>способствует</w:t>
      </w:r>
      <w:r w:rsidR="00C513BF" w:rsidRPr="007F3206">
        <w:rPr>
          <w:lang w:val="ru-RU"/>
        </w:rPr>
        <w:t xml:space="preserve"> достижени</w:t>
      </w:r>
      <w:r w:rsidR="001517A9" w:rsidRPr="007F3206">
        <w:rPr>
          <w:lang w:val="ru-RU"/>
        </w:rPr>
        <w:t>ю</w:t>
      </w:r>
      <w:r w:rsidR="00C513BF" w:rsidRPr="007F3206">
        <w:rPr>
          <w:lang w:val="ru-RU"/>
        </w:rPr>
        <w:t xml:space="preserve"> </w:t>
      </w:r>
      <w:r w:rsidR="00201861" w:rsidRPr="007F3206">
        <w:rPr>
          <w:lang w:val="ru-RU"/>
        </w:rPr>
        <w:t>цел</w:t>
      </w:r>
      <w:r w:rsidR="00C513BF" w:rsidRPr="007F3206">
        <w:rPr>
          <w:lang w:val="ru-RU"/>
        </w:rPr>
        <w:t xml:space="preserve">и C Рамочной программы и </w:t>
      </w:r>
      <w:r w:rsidR="001517A9" w:rsidRPr="007F3206">
        <w:rPr>
          <w:lang w:val="ru-RU"/>
        </w:rPr>
        <w:t xml:space="preserve">реализации </w:t>
      </w:r>
      <w:r w:rsidR="00C513BF" w:rsidRPr="007F3206">
        <w:rPr>
          <w:lang w:val="ru-RU"/>
        </w:rPr>
        <w:t xml:space="preserve">ее </w:t>
      </w:r>
      <w:r w:rsidR="001D5AB1" w:rsidRPr="007F3206">
        <w:rPr>
          <w:lang w:val="ru-RU"/>
        </w:rPr>
        <w:t>Концепции на период до 2050 года «Жизнь в гармонии с природой»</w:t>
      </w:r>
      <w:r w:rsidR="00D561CB" w:rsidRPr="007F3206">
        <w:rPr>
          <w:lang w:val="ru-RU"/>
        </w:rPr>
        <w:t>.</w:t>
      </w:r>
    </w:p>
    <w:p w:rsidR="00E72BE8" w:rsidRPr="007F3206" w:rsidRDefault="00901F1D" w:rsidP="00901F1D">
      <w:pPr>
        <w:pStyle w:val="Para1"/>
        <w:ind w:left="540" w:firstLine="27"/>
        <w:rPr>
          <w:lang w:val="ru-RU"/>
        </w:rPr>
      </w:pPr>
      <w:r w:rsidRPr="007F3206">
        <w:rPr>
          <w:lang w:val="ru-RU"/>
        </w:rPr>
        <w:t>План действий напрямую связан с другими задачами Куньминско-Монреальской глобальной рамочной программы в области биоразнообразия, а именно</w:t>
      </w:r>
      <w:r w:rsidR="004313FE" w:rsidRPr="007F3206">
        <w:rPr>
          <w:lang w:val="ru-RU"/>
        </w:rPr>
        <w:t xml:space="preserve"> с</w:t>
      </w:r>
      <w:proofErr w:type="gramStart"/>
      <w:r w:rsidR="004313FE" w:rsidRPr="007F3206">
        <w:rPr>
          <w:lang w:val="ru-RU"/>
        </w:rPr>
        <w:t xml:space="preserve"> </w:t>
      </w:r>
      <w:r w:rsidRPr="007F3206">
        <w:rPr>
          <w:lang w:val="ru-RU"/>
        </w:rPr>
        <w:t>:</w:t>
      </w:r>
      <w:proofErr w:type="gramEnd"/>
    </w:p>
    <w:p w:rsidR="00E72BE8" w:rsidRPr="007F3206" w:rsidRDefault="00901F1D" w:rsidP="004313FE">
      <w:pPr>
        <w:pStyle w:val="Para2"/>
        <w:rPr>
          <w:lang w:val="ru-RU"/>
        </w:rPr>
      </w:pPr>
      <w:r w:rsidRPr="007F3206">
        <w:rPr>
          <w:lang w:val="ru-RU"/>
        </w:rPr>
        <w:lastRenderedPageBreak/>
        <w:t>(</w:t>
      </w:r>
      <w:proofErr w:type="spellStart"/>
      <w:r w:rsidRPr="007F3206">
        <w:rPr>
          <w:lang w:val="ru-RU"/>
        </w:rPr>
        <w:t>a</w:t>
      </w:r>
      <w:proofErr w:type="spellEnd"/>
      <w:r w:rsidRPr="007F3206">
        <w:rPr>
          <w:lang w:val="ru-RU"/>
        </w:rPr>
        <w:t>)</w:t>
      </w:r>
      <w:r w:rsidRPr="007F3206">
        <w:rPr>
          <w:lang w:val="ru-RU"/>
        </w:rPr>
        <w:tab/>
      </w:r>
      <w:r w:rsidR="00201861" w:rsidRPr="007F3206">
        <w:rPr>
          <w:lang w:val="ru-RU"/>
        </w:rPr>
        <w:t>задач</w:t>
      </w:r>
      <w:r w:rsidR="004313FE" w:rsidRPr="007F3206">
        <w:rPr>
          <w:lang w:val="ru-RU"/>
        </w:rPr>
        <w:t>ей</w:t>
      </w:r>
      <w:r w:rsidRPr="007F3206">
        <w:rPr>
          <w:lang w:val="ru-RU"/>
        </w:rPr>
        <w:t xml:space="preserve"> 15, касающ</w:t>
      </w:r>
      <w:r w:rsidR="004313FE" w:rsidRPr="007F3206">
        <w:rPr>
          <w:lang w:val="ru-RU"/>
        </w:rPr>
        <w:t>ей</w:t>
      </w:r>
      <w:r w:rsidRPr="007F3206">
        <w:rPr>
          <w:lang w:val="ru-RU"/>
        </w:rPr>
        <w:t xml:space="preserve">ся принятия </w:t>
      </w:r>
      <w:r w:rsidR="0051595B" w:rsidRPr="007F3206">
        <w:rPr>
          <w:rStyle w:val="s1"/>
          <w:rFonts w:asciiTheme="majorBidi" w:hAnsiTheme="majorBidi" w:cstheme="majorBidi"/>
          <w:lang w:val="ru-RU"/>
        </w:rPr>
        <w:t>законодательных</w:t>
      </w:r>
      <w:r w:rsidRPr="007F3206">
        <w:rPr>
          <w:lang w:val="ru-RU"/>
        </w:rPr>
        <w:t xml:space="preserve">, административных или политических мер для поощрения и </w:t>
      </w:r>
      <w:r w:rsidR="004313FE" w:rsidRPr="007F3206">
        <w:rPr>
          <w:rStyle w:val="s1"/>
          <w:rFonts w:asciiTheme="majorBidi" w:hAnsiTheme="majorBidi" w:cstheme="majorBidi"/>
          <w:lang w:val="ru-RU"/>
        </w:rPr>
        <w:t>стимулирования деловых кругов</w:t>
      </w:r>
      <w:r w:rsidR="004313FE" w:rsidRPr="007F3206">
        <w:rPr>
          <w:lang w:val="ru-RU"/>
        </w:rPr>
        <w:t xml:space="preserve"> </w:t>
      </w:r>
      <w:r w:rsidRPr="007F3206">
        <w:rPr>
          <w:lang w:val="ru-RU"/>
        </w:rPr>
        <w:t>и обеспечения того, чтобы крупные и транснациональные компании и финансовые учреждения</w:t>
      </w:r>
      <w:r w:rsidR="005F0C65" w:rsidRPr="007F3206">
        <w:rPr>
          <w:lang w:val="ru-RU"/>
        </w:rPr>
        <w:t xml:space="preserve">, в частности, </w:t>
      </w:r>
      <w:r w:rsidR="004313FE" w:rsidRPr="007F3206">
        <w:rPr>
          <w:lang w:val="ru-RU"/>
        </w:rPr>
        <w:t xml:space="preserve">предоставляли отчетность </w:t>
      </w:r>
      <w:r w:rsidRPr="007F3206">
        <w:rPr>
          <w:lang w:val="ru-RU"/>
        </w:rPr>
        <w:t>о соблюдении п</w:t>
      </w:r>
      <w:r w:rsidR="004313FE" w:rsidRPr="007F3206">
        <w:rPr>
          <w:lang w:val="ru-RU"/>
        </w:rPr>
        <w:t>оложений</w:t>
      </w:r>
      <w:r w:rsidRPr="007F3206">
        <w:rPr>
          <w:lang w:val="ru-RU"/>
        </w:rPr>
        <w:t xml:space="preserve"> и мер</w:t>
      </w:r>
      <w:r w:rsidR="004313FE" w:rsidRPr="007F3206">
        <w:rPr>
          <w:lang w:val="ru-RU"/>
        </w:rPr>
        <w:t xml:space="preserve">, </w:t>
      </w:r>
      <w:r w:rsidR="004313FE" w:rsidRPr="007F3206">
        <w:rPr>
          <w:rFonts w:asciiTheme="majorBidi" w:hAnsiTheme="majorBidi" w:cstheme="majorBidi"/>
          <w:lang w:val="ru-RU"/>
        </w:rPr>
        <w:t>регулирующих доступ к генетическим ресурсам и совместное использование выгод</w:t>
      </w:r>
      <w:r w:rsidRPr="007F3206">
        <w:rPr>
          <w:lang w:val="ru-RU"/>
        </w:rPr>
        <w:t>, в зависимости от ситуации</w:t>
      </w:r>
      <w:r w:rsidR="00912A44" w:rsidRPr="007F3206">
        <w:rPr>
          <w:lang w:val="ru-RU"/>
        </w:rPr>
        <w:t>;</w:t>
      </w:r>
    </w:p>
    <w:p w:rsidR="00E72BE8" w:rsidRPr="007F3206" w:rsidRDefault="00901F1D" w:rsidP="006D4833">
      <w:pPr>
        <w:pStyle w:val="Para2"/>
        <w:rPr>
          <w:lang w:val="ru-RU"/>
        </w:rPr>
      </w:pPr>
      <w:r w:rsidRPr="007F3206">
        <w:rPr>
          <w:lang w:val="ru-RU"/>
        </w:rPr>
        <w:t>(</w:t>
      </w:r>
      <w:proofErr w:type="spellStart"/>
      <w:r w:rsidRPr="007F3206">
        <w:rPr>
          <w:lang w:val="ru-RU"/>
        </w:rPr>
        <w:t>b</w:t>
      </w:r>
      <w:proofErr w:type="spellEnd"/>
      <w:r w:rsidRPr="007F3206">
        <w:rPr>
          <w:lang w:val="ru-RU"/>
        </w:rPr>
        <w:t>)</w:t>
      </w:r>
      <w:r w:rsidRPr="007F3206">
        <w:rPr>
          <w:lang w:val="ru-RU"/>
        </w:rPr>
        <w:tab/>
      </w:r>
      <w:r w:rsidR="00201861" w:rsidRPr="007F3206">
        <w:rPr>
          <w:lang w:val="ru-RU"/>
        </w:rPr>
        <w:t>задач</w:t>
      </w:r>
      <w:r w:rsidR="006D4833" w:rsidRPr="007F3206">
        <w:rPr>
          <w:lang w:val="ru-RU"/>
        </w:rPr>
        <w:t>ей</w:t>
      </w:r>
      <w:r w:rsidR="00DB1E0E" w:rsidRPr="007F3206">
        <w:rPr>
          <w:lang w:val="ru-RU"/>
        </w:rPr>
        <w:t xml:space="preserve"> 20, касающ</w:t>
      </w:r>
      <w:r w:rsidR="006D4833" w:rsidRPr="007F3206">
        <w:rPr>
          <w:lang w:val="ru-RU"/>
        </w:rPr>
        <w:t>ей</w:t>
      </w:r>
      <w:r w:rsidR="00DB1E0E" w:rsidRPr="007F3206">
        <w:rPr>
          <w:lang w:val="ru-RU"/>
        </w:rPr>
        <w:t xml:space="preserve">ся укрепления создания </w:t>
      </w:r>
      <w:r w:rsidR="006D4833" w:rsidRPr="007F3206">
        <w:rPr>
          <w:lang w:val="ru-RU"/>
        </w:rPr>
        <w:t xml:space="preserve">и развития </w:t>
      </w:r>
      <w:r w:rsidR="00DB1E0E" w:rsidRPr="007F3206">
        <w:rPr>
          <w:lang w:val="ru-RU"/>
        </w:rPr>
        <w:t xml:space="preserve">потенциала, </w:t>
      </w:r>
      <w:r w:rsidR="006D4833" w:rsidRPr="007F3206">
        <w:rPr>
          <w:lang w:val="ru-RU"/>
        </w:rPr>
        <w:t xml:space="preserve">расширения </w:t>
      </w:r>
      <w:r w:rsidR="00DB1E0E" w:rsidRPr="007F3206">
        <w:rPr>
          <w:lang w:val="ru-RU"/>
        </w:rPr>
        <w:t xml:space="preserve">доступа к технологиям и их передачи, </w:t>
      </w:r>
      <w:r w:rsidR="613C8249" w:rsidRPr="007F3206">
        <w:rPr>
          <w:lang w:val="ru-RU"/>
        </w:rPr>
        <w:t xml:space="preserve">содействия </w:t>
      </w:r>
      <w:r w:rsidR="00DB1E0E" w:rsidRPr="007F3206">
        <w:rPr>
          <w:lang w:val="ru-RU"/>
        </w:rPr>
        <w:t xml:space="preserve">развитию инноваций и </w:t>
      </w:r>
      <w:r w:rsidR="006D4833" w:rsidRPr="007F3206">
        <w:rPr>
          <w:lang w:val="ru-RU"/>
        </w:rPr>
        <w:t xml:space="preserve">расширения </w:t>
      </w:r>
      <w:r w:rsidR="00DB1E0E" w:rsidRPr="007F3206">
        <w:rPr>
          <w:lang w:val="ru-RU"/>
        </w:rPr>
        <w:t xml:space="preserve">доступа к ним, </w:t>
      </w:r>
      <w:r w:rsidR="006D4833" w:rsidRPr="007F3206">
        <w:rPr>
          <w:color w:val="000000" w:themeColor="text1"/>
          <w:lang w:val="ru-RU"/>
        </w:rPr>
        <w:t>а также научно-техническому сотрудничеству</w:t>
      </w:r>
      <w:r w:rsidR="00DB1E0E" w:rsidRPr="007F3206">
        <w:rPr>
          <w:lang w:val="ru-RU"/>
        </w:rPr>
        <w:t xml:space="preserve">; </w:t>
      </w:r>
    </w:p>
    <w:p w:rsidR="00E72BE8" w:rsidRPr="007F3206" w:rsidRDefault="00901F1D" w:rsidP="00A91DDB">
      <w:pPr>
        <w:pStyle w:val="Para2"/>
        <w:rPr>
          <w:lang w:val="ru-RU"/>
        </w:rPr>
      </w:pPr>
      <w:r w:rsidRPr="007F3206">
        <w:rPr>
          <w:lang w:val="ru-RU"/>
        </w:rPr>
        <w:t>(</w:t>
      </w:r>
      <w:proofErr w:type="spellStart"/>
      <w:r w:rsidRPr="007F3206">
        <w:rPr>
          <w:lang w:val="ru-RU"/>
        </w:rPr>
        <w:t>c</w:t>
      </w:r>
      <w:proofErr w:type="spellEnd"/>
      <w:r w:rsidRPr="007F3206">
        <w:rPr>
          <w:lang w:val="ru-RU"/>
        </w:rPr>
        <w:t>)</w:t>
      </w:r>
      <w:r w:rsidRPr="007F3206">
        <w:rPr>
          <w:lang w:val="ru-RU"/>
        </w:rPr>
        <w:tab/>
      </w:r>
      <w:r w:rsidR="00201861" w:rsidRPr="007F3206">
        <w:rPr>
          <w:lang w:val="ru-RU"/>
        </w:rPr>
        <w:t>задач</w:t>
      </w:r>
      <w:r w:rsidR="00A91DDB" w:rsidRPr="007F3206">
        <w:rPr>
          <w:lang w:val="ru-RU"/>
        </w:rPr>
        <w:t>ами</w:t>
      </w:r>
      <w:r w:rsidR="00DB1E0E" w:rsidRPr="007F3206">
        <w:rPr>
          <w:lang w:val="ru-RU"/>
        </w:rPr>
        <w:t xml:space="preserve"> 19, 21, 22 и 23 </w:t>
      </w:r>
      <w:r w:rsidR="00CE302F" w:rsidRPr="007F3206">
        <w:rPr>
          <w:lang w:val="ru-RU"/>
        </w:rPr>
        <w:t>(</w:t>
      </w:r>
      <w:r w:rsidR="00DB1E0E" w:rsidRPr="007F3206">
        <w:rPr>
          <w:lang w:val="ru-RU"/>
        </w:rPr>
        <w:t xml:space="preserve">прогресс в </w:t>
      </w:r>
      <w:r w:rsidR="00A91DDB" w:rsidRPr="007F3206">
        <w:rPr>
          <w:lang w:val="ru-RU"/>
        </w:rPr>
        <w:t>выполнении</w:t>
      </w:r>
      <w:r w:rsidR="00DB1E0E" w:rsidRPr="007F3206">
        <w:rPr>
          <w:lang w:val="ru-RU"/>
        </w:rPr>
        <w:t xml:space="preserve"> </w:t>
      </w:r>
      <w:r w:rsidR="00624904" w:rsidRPr="007F3206">
        <w:rPr>
          <w:lang w:val="ru-RU"/>
        </w:rPr>
        <w:t xml:space="preserve">этих </w:t>
      </w:r>
      <w:r w:rsidR="00CE302F" w:rsidRPr="007F3206">
        <w:rPr>
          <w:lang w:val="ru-RU"/>
        </w:rPr>
        <w:t xml:space="preserve">четырех задач </w:t>
      </w:r>
      <w:r w:rsidR="00DB1E0E" w:rsidRPr="007F3206">
        <w:rPr>
          <w:lang w:val="ru-RU"/>
        </w:rPr>
        <w:t xml:space="preserve">поможет </w:t>
      </w:r>
      <w:r w:rsidR="00BF076A" w:rsidRPr="007F3206">
        <w:rPr>
          <w:lang w:val="ru-RU"/>
        </w:rPr>
        <w:t xml:space="preserve">в </w:t>
      </w:r>
      <w:r w:rsidR="00A91DDB" w:rsidRPr="007F3206">
        <w:rPr>
          <w:lang w:val="ru-RU"/>
        </w:rPr>
        <w:t>реализации</w:t>
      </w:r>
      <w:r w:rsidR="00EB62F9" w:rsidRPr="007F3206">
        <w:rPr>
          <w:lang w:val="ru-RU"/>
        </w:rPr>
        <w:t xml:space="preserve"> </w:t>
      </w:r>
      <w:r w:rsidR="00BF076A" w:rsidRPr="007F3206">
        <w:rPr>
          <w:lang w:val="ru-RU"/>
        </w:rPr>
        <w:t xml:space="preserve"> </w:t>
      </w:r>
      <w:r w:rsidR="00DB1E0E" w:rsidRPr="007F3206">
        <w:rPr>
          <w:lang w:val="ru-RU"/>
        </w:rPr>
        <w:t>задачи 13</w:t>
      </w:r>
      <w:r w:rsidR="00BF076A" w:rsidRPr="007F3206">
        <w:rPr>
          <w:lang w:val="ru-RU"/>
        </w:rPr>
        <w:t>)</w:t>
      </w:r>
      <w:r w:rsidR="004F02E2" w:rsidRPr="007F3206">
        <w:rPr>
          <w:rStyle w:val="aa"/>
          <w:lang w:val="ru-RU"/>
        </w:rPr>
        <w:footnoteReference w:id="11"/>
      </w:r>
      <w:r w:rsidR="00B909FB" w:rsidRPr="007F3206">
        <w:rPr>
          <w:lang w:val="ru-RU"/>
        </w:rPr>
        <w:t>.</w:t>
      </w:r>
    </w:p>
    <w:p w:rsidR="00E72BE8" w:rsidRPr="007F3206" w:rsidRDefault="002B2F6D" w:rsidP="00C47E64">
      <w:pPr>
        <w:pStyle w:val="Para1"/>
        <w:ind w:left="540" w:firstLine="27"/>
        <w:rPr>
          <w:lang w:val="ru-RU"/>
        </w:rPr>
      </w:pPr>
      <w:r w:rsidRPr="007F3206">
        <w:rPr>
          <w:lang w:val="ru-RU"/>
        </w:rPr>
        <w:t xml:space="preserve">План действий может </w:t>
      </w:r>
      <w:r w:rsidR="00C47E64" w:rsidRPr="007F3206">
        <w:rPr>
          <w:lang w:val="ru-RU"/>
        </w:rPr>
        <w:t xml:space="preserve">помочь </w:t>
      </w:r>
      <w:r w:rsidRPr="007F3206">
        <w:rPr>
          <w:lang w:val="ru-RU"/>
        </w:rPr>
        <w:t xml:space="preserve">Сторонам в </w:t>
      </w:r>
      <w:r w:rsidR="00EE2593" w:rsidRPr="007F3206">
        <w:rPr>
          <w:lang w:val="ru-RU"/>
        </w:rPr>
        <w:t>достижени</w:t>
      </w:r>
      <w:r w:rsidR="00C47E64" w:rsidRPr="007F3206">
        <w:rPr>
          <w:lang w:val="ru-RU"/>
        </w:rPr>
        <w:t>и</w:t>
      </w:r>
      <w:r w:rsidR="00EE2593" w:rsidRPr="007F3206">
        <w:rPr>
          <w:lang w:val="ru-RU"/>
        </w:rPr>
        <w:t xml:space="preserve"> </w:t>
      </w:r>
      <w:r w:rsidR="00201861" w:rsidRPr="007F3206">
        <w:rPr>
          <w:lang w:val="ru-RU"/>
        </w:rPr>
        <w:t>цел</w:t>
      </w:r>
      <w:r w:rsidR="00EE2593" w:rsidRPr="007F3206">
        <w:rPr>
          <w:lang w:val="ru-RU"/>
        </w:rPr>
        <w:t xml:space="preserve">ей в области устойчивого развития и непосредственно способствует </w:t>
      </w:r>
      <w:r w:rsidRPr="007F3206">
        <w:rPr>
          <w:lang w:val="ru-RU"/>
        </w:rPr>
        <w:t>выполнению</w:t>
      </w:r>
      <w:r w:rsidR="00EE2593" w:rsidRPr="007F3206">
        <w:rPr>
          <w:lang w:val="ru-RU"/>
        </w:rPr>
        <w:t xml:space="preserve"> задачи 15.6 </w:t>
      </w:r>
      <w:r w:rsidR="00C47E64" w:rsidRPr="007F3206">
        <w:rPr>
          <w:lang w:val="ru-RU"/>
        </w:rPr>
        <w:t>ЦУР</w:t>
      </w:r>
      <w:r w:rsidR="00EE2593" w:rsidRPr="007F3206">
        <w:rPr>
          <w:rStyle w:val="aa"/>
          <w:lang w:val="ru-RU"/>
        </w:rPr>
        <w:footnoteReference w:id="12"/>
      </w:r>
      <w:r w:rsidR="00201861" w:rsidRPr="007F3206">
        <w:rPr>
          <w:lang w:val="ru-RU"/>
        </w:rPr>
        <w:t>.</w:t>
      </w:r>
    </w:p>
    <w:p w:rsidR="00E72BE8" w:rsidRPr="007F3206" w:rsidRDefault="00901F1D" w:rsidP="00B230C5">
      <w:pPr>
        <w:pStyle w:val="Para1"/>
        <w:ind w:left="540" w:firstLine="27"/>
        <w:rPr>
          <w:lang w:val="ru-RU"/>
        </w:rPr>
      </w:pPr>
      <w:r w:rsidRPr="007F3206">
        <w:rPr>
          <w:lang w:val="ru-RU"/>
        </w:rPr>
        <w:t xml:space="preserve">По предложению </w:t>
      </w:r>
      <w:r w:rsidR="00C85026" w:rsidRPr="007F3206">
        <w:rPr>
          <w:lang w:val="ru-RU"/>
        </w:rPr>
        <w:t xml:space="preserve">Неофициального консультативного </w:t>
      </w:r>
      <w:r w:rsidRPr="007F3206">
        <w:rPr>
          <w:lang w:val="ru-RU"/>
        </w:rPr>
        <w:t>комитета</w:t>
      </w:r>
      <w:r w:rsidR="00DB1E0E" w:rsidRPr="007F3206">
        <w:rPr>
          <w:lang w:val="ru-RU"/>
        </w:rPr>
        <w:t xml:space="preserve">, план действий должен рассматриваться как один из тематических планов действий, предложенных в рамках долгосрочной стратегической структуры </w:t>
      </w:r>
      <w:r w:rsidR="00B230C5" w:rsidRPr="007F3206">
        <w:rPr>
          <w:lang w:val="ru-RU"/>
        </w:rPr>
        <w:t>по</w:t>
      </w:r>
      <w:r w:rsidR="00DB1E0E" w:rsidRPr="007F3206">
        <w:rPr>
          <w:lang w:val="ru-RU"/>
        </w:rPr>
        <w:t xml:space="preserve"> создани</w:t>
      </w:r>
      <w:r w:rsidR="00B230C5" w:rsidRPr="007F3206">
        <w:rPr>
          <w:lang w:val="ru-RU"/>
        </w:rPr>
        <w:t>ю</w:t>
      </w:r>
      <w:r w:rsidR="00DB1E0E" w:rsidRPr="007F3206">
        <w:rPr>
          <w:lang w:val="ru-RU"/>
        </w:rPr>
        <w:t xml:space="preserve"> и развити</w:t>
      </w:r>
      <w:r w:rsidR="00B230C5" w:rsidRPr="007F3206">
        <w:rPr>
          <w:lang w:val="ru-RU"/>
        </w:rPr>
        <w:t>ю</w:t>
      </w:r>
      <w:r w:rsidR="00DB1E0E" w:rsidRPr="007F3206">
        <w:rPr>
          <w:lang w:val="ru-RU"/>
        </w:rPr>
        <w:t xml:space="preserve"> потенциала. Ключевые концепции, представленные в долгосрочной </w:t>
      </w:r>
      <w:r w:rsidR="00A466FE" w:rsidRPr="007F3206">
        <w:rPr>
          <w:lang w:val="ru-RU"/>
        </w:rPr>
        <w:t>стратегической структуре</w:t>
      </w:r>
      <w:r w:rsidR="00DB1E0E" w:rsidRPr="007F3206">
        <w:rPr>
          <w:lang w:val="ru-RU"/>
        </w:rPr>
        <w:t>, в</w:t>
      </w:r>
      <w:r w:rsidR="00C47E64" w:rsidRPr="007F3206">
        <w:rPr>
          <w:lang w:val="ru-RU"/>
        </w:rPr>
        <w:t xml:space="preserve"> том числе</w:t>
      </w:r>
      <w:r w:rsidR="00DB1E0E" w:rsidRPr="007F3206">
        <w:rPr>
          <w:lang w:val="ru-RU"/>
        </w:rPr>
        <w:t xml:space="preserve"> определение создания </w:t>
      </w:r>
      <w:r w:rsidR="00A466FE" w:rsidRPr="007F3206">
        <w:rPr>
          <w:lang w:val="ru-RU"/>
        </w:rPr>
        <w:t xml:space="preserve">и развития </w:t>
      </w:r>
      <w:r w:rsidR="00DB1E0E" w:rsidRPr="007F3206">
        <w:rPr>
          <w:lang w:val="ru-RU"/>
        </w:rPr>
        <w:t xml:space="preserve">потенциала, были включены </w:t>
      </w:r>
      <w:r w:rsidR="00F54DBF" w:rsidRPr="007F3206">
        <w:rPr>
          <w:lang w:val="ru-RU"/>
        </w:rPr>
        <w:t xml:space="preserve">в план действий </w:t>
      </w:r>
      <w:r w:rsidR="00C47E64" w:rsidRPr="007F3206">
        <w:rPr>
          <w:lang w:val="ru-RU"/>
        </w:rPr>
        <w:t>наряду</w:t>
      </w:r>
      <w:r w:rsidR="00DB1E0E" w:rsidRPr="007F3206">
        <w:rPr>
          <w:lang w:val="ru-RU"/>
        </w:rPr>
        <w:t xml:space="preserve"> с руководящими принципами</w:t>
      </w:r>
      <w:r w:rsidR="00C47E64" w:rsidRPr="007F3206">
        <w:rPr>
          <w:lang w:val="ru-RU"/>
        </w:rPr>
        <w:t>,</w:t>
      </w:r>
      <w:r w:rsidR="00DB1E0E" w:rsidRPr="007F3206">
        <w:rPr>
          <w:lang w:val="ru-RU"/>
        </w:rPr>
        <w:t xml:space="preserve"> соответствующими подходами и </w:t>
      </w:r>
      <w:r w:rsidR="009B00DD" w:rsidRPr="007F3206">
        <w:rPr>
          <w:lang w:val="ru-RU"/>
        </w:rPr>
        <w:t>стратегиями</w:t>
      </w:r>
      <w:r w:rsidR="00DB1E0E" w:rsidRPr="007F3206">
        <w:rPr>
          <w:lang w:val="ru-RU"/>
        </w:rPr>
        <w:t xml:space="preserve">. </w:t>
      </w:r>
      <w:r w:rsidR="0080208E" w:rsidRPr="007F3206">
        <w:rPr>
          <w:lang w:val="ru-RU"/>
        </w:rPr>
        <w:t xml:space="preserve">Соответствующая информация </w:t>
      </w:r>
      <w:r w:rsidR="00C47E64" w:rsidRPr="007F3206">
        <w:rPr>
          <w:lang w:val="ru-RU"/>
        </w:rPr>
        <w:t>представлена</w:t>
      </w:r>
      <w:r w:rsidR="00C46FC8" w:rsidRPr="007F3206">
        <w:rPr>
          <w:lang w:val="ru-RU"/>
        </w:rPr>
        <w:t xml:space="preserve"> </w:t>
      </w:r>
      <w:r w:rsidR="002737CF" w:rsidRPr="007F3206">
        <w:rPr>
          <w:lang w:val="ru-RU"/>
        </w:rPr>
        <w:t xml:space="preserve">в </w:t>
      </w:r>
      <w:r w:rsidR="00C46FC8" w:rsidRPr="007F3206">
        <w:rPr>
          <w:lang w:val="ru-RU"/>
        </w:rPr>
        <w:t xml:space="preserve">информационном документе </w:t>
      </w:r>
      <w:r w:rsidR="00E15EBD" w:rsidRPr="007F3206">
        <w:rPr>
          <w:lang w:val="ru-RU"/>
        </w:rPr>
        <w:t>CBD/SBI/4/INF/3</w:t>
      </w:r>
      <w:r w:rsidR="00C46FC8" w:rsidRPr="007F3206">
        <w:rPr>
          <w:lang w:val="ru-RU"/>
        </w:rPr>
        <w:t>.</w:t>
      </w:r>
    </w:p>
    <w:p w:rsidR="00E72BE8" w:rsidRPr="007F3206" w:rsidRDefault="00901F1D">
      <w:pPr>
        <w:pStyle w:val="2"/>
        <w:rPr>
          <w:lang w:val="ru-RU"/>
        </w:rPr>
      </w:pPr>
      <w:r w:rsidRPr="007F3206">
        <w:rPr>
          <w:lang w:val="ru-RU"/>
        </w:rPr>
        <w:t>B.</w:t>
      </w:r>
      <w:r w:rsidRPr="007F3206">
        <w:rPr>
          <w:lang w:val="ru-RU"/>
        </w:rPr>
        <w:tab/>
        <w:t>Теория преобразований и цепочка результатов</w:t>
      </w:r>
    </w:p>
    <w:p w:rsidR="00E72BE8" w:rsidRPr="007F3206" w:rsidRDefault="007E6EF2" w:rsidP="007B1108">
      <w:pPr>
        <w:pStyle w:val="Para1"/>
        <w:ind w:left="540" w:firstLine="27"/>
        <w:rPr>
          <w:lang w:val="ru-RU"/>
        </w:rPr>
      </w:pPr>
      <w:r w:rsidRPr="007F3206">
        <w:rPr>
          <w:lang w:val="ru-RU"/>
        </w:rPr>
        <w:t xml:space="preserve">Для более глубокого понимания изменений, </w:t>
      </w:r>
      <w:r w:rsidR="007B1108" w:rsidRPr="007F3206">
        <w:rPr>
          <w:lang w:val="ru-RU"/>
        </w:rPr>
        <w:t>ожидаемых в результате реализации плана действий,</w:t>
      </w:r>
      <w:r w:rsidR="00901F1D" w:rsidRPr="007F3206">
        <w:rPr>
          <w:lang w:val="ru-RU"/>
        </w:rPr>
        <w:t xml:space="preserve"> была разработана всеобъемлющая теория преобразований</w:t>
      </w:r>
      <w:r w:rsidR="00901F1D" w:rsidRPr="007F3206">
        <w:rPr>
          <w:rStyle w:val="aa"/>
          <w:lang w:val="ru-RU"/>
        </w:rPr>
        <w:footnoteReference w:id="13"/>
      </w:r>
      <w:r w:rsidR="00901F1D" w:rsidRPr="007F3206">
        <w:rPr>
          <w:lang w:val="ru-RU"/>
        </w:rPr>
        <w:t xml:space="preserve">, а также цепочка результатов. </w:t>
      </w:r>
      <w:r w:rsidR="00DB1E0E" w:rsidRPr="007F3206">
        <w:rPr>
          <w:lang w:val="ru-RU"/>
        </w:rPr>
        <w:t xml:space="preserve">В основе теории преобразований </w:t>
      </w:r>
      <w:r w:rsidR="000D57F0" w:rsidRPr="007F3206">
        <w:rPr>
          <w:lang w:val="ru-RU"/>
        </w:rPr>
        <w:t xml:space="preserve">для плана </w:t>
      </w:r>
      <w:r w:rsidR="00657C44" w:rsidRPr="007F3206">
        <w:rPr>
          <w:lang w:val="ru-RU"/>
        </w:rPr>
        <w:t xml:space="preserve">действий </w:t>
      </w:r>
      <w:r w:rsidR="00DB1E0E" w:rsidRPr="007F3206">
        <w:rPr>
          <w:lang w:val="ru-RU"/>
        </w:rPr>
        <w:t xml:space="preserve">лежат несколько предположений. </w:t>
      </w:r>
      <w:r w:rsidR="005258EC" w:rsidRPr="007F3206">
        <w:rPr>
          <w:lang w:val="ru-RU"/>
        </w:rPr>
        <w:t>Согласно этим предположениям</w:t>
      </w:r>
      <w:r w:rsidR="00DB1E0E" w:rsidRPr="007F3206">
        <w:rPr>
          <w:lang w:val="ru-RU"/>
        </w:rPr>
        <w:t xml:space="preserve">, результаты могут быть достигнуты </w:t>
      </w:r>
      <w:r w:rsidR="00CC60FD" w:rsidRPr="007F3206">
        <w:rPr>
          <w:lang w:val="ru-RU"/>
        </w:rPr>
        <w:t xml:space="preserve">только </w:t>
      </w:r>
      <w:r w:rsidR="00DB1E0E" w:rsidRPr="007F3206">
        <w:rPr>
          <w:lang w:val="ru-RU"/>
        </w:rPr>
        <w:t>при соблюдении следующих условий:</w:t>
      </w:r>
    </w:p>
    <w:p w:rsidR="007E6EF2" w:rsidRPr="007F3206" w:rsidRDefault="00901F1D" w:rsidP="007E6EF2">
      <w:pPr>
        <w:pStyle w:val="Para2"/>
        <w:rPr>
          <w:lang w:val="ru-RU"/>
        </w:rPr>
      </w:pPr>
      <w:r w:rsidRPr="007F3206">
        <w:rPr>
          <w:lang w:val="ru-RU"/>
        </w:rPr>
        <w:t>(</w:t>
      </w:r>
      <w:proofErr w:type="spellStart"/>
      <w:r w:rsidRPr="007F3206">
        <w:rPr>
          <w:lang w:val="ru-RU"/>
        </w:rPr>
        <w:t>a</w:t>
      </w:r>
      <w:proofErr w:type="spellEnd"/>
      <w:r w:rsidRPr="007F3206">
        <w:rPr>
          <w:lang w:val="ru-RU"/>
        </w:rPr>
        <w:t>)</w:t>
      </w:r>
      <w:r w:rsidRPr="007F3206">
        <w:rPr>
          <w:lang w:val="ru-RU"/>
        </w:rPr>
        <w:tab/>
      </w:r>
      <w:r w:rsidR="007E6EF2" w:rsidRPr="007F3206">
        <w:rPr>
          <w:lang w:val="ru-RU"/>
        </w:rPr>
        <w:t>предоставление достаточных финансовых, технических, технологических и людских ресурсов для создания и развития потенциала;</w:t>
      </w:r>
    </w:p>
    <w:p w:rsidR="00E72BE8" w:rsidRPr="007F3206" w:rsidRDefault="00901F1D" w:rsidP="007E6EF2">
      <w:pPr>
        <w:pStyle w:val="Para2"/>
        <w:rPr>
          <w:lang w:val="ru-RU"/>
        </w:rPr>
      </w:pPr>
      <w:r w:rsidRPr="007F3206">
        <w:rPr>
          <w:lang w:val="ru-RU"/>
        </w:rPr>
        <w:t>(</w:t>
      </w:r>
      <w:proofErr w:type="spellStart"/>
      <w:r w:rsidRPr="007F3206">
        <w:rPr>
          <w:lang w:val="ru-RU"/>
        </w:rPr>
        <w:t>b</w:t>
      </w:r>
      <w:proofErr w:type="spellEnd"/>
      <w:r w:rsidRPr="007F3206">
        <w:rPr>
          <w:lang w:val="ru-RU"/>
        </w:rPr>
        <w:t>)</w:t>
      </w:r>
      <w:r w:rsidRPr="007F3206">
        <w:rPr>
          <w:lang w:val="ru-RU"/>
        </w:rPr>
        <w:tab/>
      </w:r>
      <w:r w:rsidR="007E6EF2" w:rsidRPr="007F3206">
        <w:rPr>
          <w:lang w:val="ru-RU"/>
        </w:rPr>
        <w:t>применение общегосударственного подхода с участием всего общества</w:t>
      </w:r>
      <w:r w:rsidRPr="007F3206">
        <w:rPr>
          <w:lang w:val="ru-RU"/>
        </w:rPr>
        <w:t>;</w:t>
      </w:r>
    </w:p>
    <w:p w:rsidR="00E72BE8" w:rsidRPr="007F3206" w:rsidRDefault="00901F1D" w:rsidP="002D2920">
      <w:pPr>
        <w:pStyle w:val="Para2"/>
        <w:rPr>
          <w:lang w:val="ru-RU"/>
        </w:rPr>
      </w:pPr>
      <w:r w:rsidRPr="007F3206">
        <w:rPr>
          <w:lang w:val="ru-RU"/>
        </w:rPr>
        <w:t>(</w:t>
      </w:r>
      <w:proofErr w:type="spellStart"/>
      <w:r w:rsidRPr="007F3206">
        <w:rPr>
          <w:lang w:val="ru-RU"/>
        </w:rPr>
        <w:t>c</w:t>
      </w:r>
      <w:proofErr w:type="spellEnd"/>
      <w:r w:rsidRPr="007F3206">
        <w:rPr>
          <w:lang w:val="ru-RU"/>
        </w:rPr>
        <w:t>)</w:t>
      </w:r>
      <w:r w:rsidRPr="007F3206">
        <w:rPr>
          <w:lang w:val="ru-RU"/>
        </w:rPr>
        <w:tab/>
      </w:r>
      <w:proofErr w:type="spellStart"/>
      <w:r w:rsidR="007B1108" w:rsidRPr="007F3206">
        <w:rPr>
          <w:lang w:val="ru-RU"/>
        </w:rPr>
        <w:t>уделение</w:t>
      </w:r>
      <w:proofErr w:type="spellEnd"/>
      <w:r w:rsidR="007B1108" w:rsidRPr="007F3206">
        <w:rPr>
          <w:lang w:val="ru-RU"/>
        </w:rPr>
        <w:t xml:space="preserve"> приоритетного внимания </w:t>
      </w:r>
      <w:r w:rsidR="002D2920" w:rsidRPr="007F3206">
        <w:t xml:space="preserve">в </w:t>
      </w:r>
      <w:proofErr w:type="spellStart"/>
      <w:r w:rsidR="002D2920" w:rsidRPr="007F3206">
        <w:t>национальных</w:t>
      </w:r>
      <w:proofErr w:type="spellEnd"/>
      <w:r w:rsidR="002D2920" w:rsidRPr="007F3206">
        <w:t xml:space="preserve"> </w:t>
      </w:r>
      <w:proofErr w:type="spellStart"/>
      <w:r w:rsidR="002D2920" w:rsidRPr="007F3206">
        <w:t>планах</w:t>
      </w:r>
      <w:proofErr w:type="spellEnd"/>
      <w:r w:rsidR="002D2920" w:rsidRPr="007F3206">
        <w:t xml:space="preserve">, </w:t>
      </w:r>
      <w:proofErr w:type="spellStart"/>
      <w:r w:rsidR="002D2920" w:rsidRPr="007F3206">
        <w:t>таких</w:t>
      </w:r>
      <w:proofErr w:type="spellEnd"/>
      <w:r w:rsidR="002D2920" w:rsidRPr="007F3206">
        <w:t xml:space="preserve"> </w:t>
      </w:r>
      <w:proofErr w:type="spellStart"/>
      <w:r w:rsidR="002D2920" w:rsidRPr="007F3206">
        <w:t>как</w:t>
      </w:r>
      <w:proofErr w:type="spellEnd"/>
      <w:r w:rsidR="002D2920" w:rsidRPr="007F3206">
        <w:t xml:space="preserve"> </w:t>
      </w:r>
      <w:proofErr w:type="spellStart"/>
      <w:r w:rsidR="002D2920" w:rsidRPr="007F3206">
        <w:t>национальные</w:t>
      </w:r>
      <w:proofErr w:type="spellEnd"/>
      <w:r w:rsidR="002D2920" w:rsidRPr="007F3206">
        <w:t xml:space="preserve"> </w:t>
      </w:r>
      <w:proofErr w:type="spellStart"/>
      <w:r w:rsidR="002D2920" w:rsidRPr="007F3206">
        <w:t>стратегии</w:t>
      </w:r>
      <w:proofErr w:type="spellEnd"/>
      <w:r w:rsidR="002D2920" w:rsidRPr="007F3206">
        <w:t xml:space="preserve"> и </w:t>
      </w:r>
      <w:proofErr w:type="spellStart"/>
      <w:r w:rsidR="002D2920" w:rsidRPr="007F3206">
        <w:t>планы</w:t>
      </w:r>
      <w:proofErr w:type="spellEnd"/>
      <w:r w:rsidR="002D2920" w:rsidRPr="007F3206">
        <w:t xml:space="preserve"> </w:t>
      </w:r>
      <w:proofErr w:type="spellStart"/>
      <w:r w:rsidR="002D2920" w:rsidRPr="007F3206">
        <w:t>действий</w:t>
      </w:r>
      <w:proofErr w:type="spellEnd"/>
      <w:r w:rsidR="002D2920" w:rsidRPr="007F3206">
        <w:t xml:space="preserve"> </w:t>
      </w:r>
      <w:proofErr w:type="spellStart"/>
      <w:r w:rsidR="002D2920" w:rsidRPr="007F3206">
        <w:t>по</w:t>
      </w:r>
      <w:proofErr w:type="spellEnd"/>
      <w:r w:rsidR="002D2920" w:rsidRPr="007F3206">
        <w:t xml:space="preserve"> </w:t>
      </w:r>
      <w:proofErr w:type="spellStart"/>
      <w:r w:rsidR="002D2920" w:rsidRPr="007F3206">
        <w:t>сохранению</w:t>
      </w:r>
      <w:proofErr w:type="spellEnd"/>
      <w:r w:rsidR="002D2920" w:rsidRPr="007F3206">
        <w:t xml:space="preserve"> биоразнообразия </w:t>
      </w:r>
      <w:proofErr w:type="spellStart"/>
      <w:r w:rsidR="002D2920" w:rsidRPr="007F3206">
        <w:t>или</w:t>
      </w:r>
      <w:proofErr w:type="spellEnd"/>
      <w:r w:rsidR="002D2920" w:rsidRPr="007F3206">
        <w:t xml:space="preserve"> </w:t>
      </w:r>
      <w:proofErr w:type="spellStart"/>
      <w:r w:rsidR="002D2920" w:rsidRPr="007F3206">
        <w:t>финансовые</w:t>
      </w:r>
      <w:proofErr w:type="spellEnd"/>
      <w:r w:rsidR="002D2920" w:rsidRPr="007F3206">
        <w:t xml:space="preserve"> </w:t>
      </w:r>
      <w:proofErr w:type="spellStart"/>
      <w:r w:rsidR="002D2920" w:rsidRPr="007F3206">
        <w:t>планы</w:t>
      </w:r>
      <w:proofErr w:type="spellEnd"/>
      <w:r w:rsidR="002D2920" w:rsidRPr="007F3206">
        <w:rPr>
          <w:lang w:val="ru-RU"/>
        </w:rPr>
        <w:t xml:space="preserve">, </w:t>
      </w:r>
      <w:r w:rsidR="00F13C42" w:rsidRPr="007F3206">
        <w:rPr>
          <w:lang w:val="ru-RU"/>
        </w:rPr>
        <w:t xml:space="preserve">созданию и развитию потенциала </w:t>
      </w:r>
      <w:r w:rsidR="00443686" w:rsidRPr="007F3206">
        <w:rPr>
          <w:lang w:val="ru-RU"/>
        </w:rPr>
        <w:t xml:space="preserve">для обеспечения </w:t>
      </w:r>
      <w:r w:rsidR="008A4357" w:rsidRPr="007F3206">
        <w:rPr>
          <w:lang w:val="ru-RU"/>
        </w:rPr>
        <w:t>доступа и совместного использования выгод</w:t>
      </w:r>
      <w:r w:rsidRPr="007F3206">
        <w:rPr>
          <w:lang w:val="ru-RU"/>
        </w:rPr>
        <w:t xml:space="preserve">; </w:t>
      </w:r>
    </w:p>
    <w:p w:rsidR="00E72BE8" w:rsidRPr="007F3206" w:rsidRDefault="00901F1D" w:rsidP="00C806E2">
      <w:pPr>
        <w:pStyle w:val="Para2"/>
        <w:rPr>
          <w:lang w:val="ru-RU"/>
        </w:rPr>
      </w:pPr>
      <w:r w:rsidRPr="007F3206">
        <w:rPr>
          <w:lang w:val="ru-RU"/>
        </w:rPr>
        <w:t>(</w:t>
      </w:r>
      <w:proofErr w:type="spellStart"/>
      <w:r w:rsidRPr="007F3206">
        <w:rPr>
          <w:lang w:val="ru-RU"/>
        </w:rPr>
        <w:t>d</w:t>
      </w:r>
      <w:proofErr w:type="spellEnd"/>
      <w:r w:rsidRPr="007F3206">
        <w:rPr>
          <w:lang w:val="ru-RU"/>
        </w:rPr>
        <w:t>)</w:t>
      </w:r>
      <w:r w:rsidRPr="007F3206">
        <w:rPr>
          <w:lang w:val="ru-RU"/>
        </w:rPr>
        <w:tab/>
      </w:r>
      <w:r w:rsidR="00C806E2" w:rsidRPr="007F3206">
        <w:rPr>
          <w:lang w:val="ru-RU"/>
        </w:rPr>
        <w:t xml:space="preserve">разработка </w:t>
      </w:r>
      <w:r w:rsidR="00404D4B" w:rsidRPr="007F3206">
        <w:rPr>
          <w:lang w:val="ru-RU"/>
        </w:rPr>
        <w:t>м</w:t>
      </w:r>
      <w:r w:rsidRPr="007F3206">
        <w:rPr>
          <w:lang w:val="ru-RU"/>
        </w:rPr>
        <w:t>ероприяти</w:t>
      </w:r>
      <w:r w:rsidR="00C806E2" w:rsidRPr="007F3206">
        <w:rPr>
          <w:lang w:val="ru-RU"/>
        </w:rPr>
        <w:t>й</w:t>
      </w:r>
      <w:r w:rsidRPr="007F3206">
        <w:rPr>
          <w:lang w:val="ru-RU"/>
        </w:rPr>
        <w:t xml:space="preserve">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Pr="007F3206">
        <w:rPr>
          <w:lang w:val="ru-RU"/>
        </w:rPr>
        <w:t xml:space="preserve"> в соответствии с указаниями, </w:t>
      </w:r>
      <w:r w:rsidR="00704B57" w:rsidRPr="007F3206">
        <w:rPr>
          <w:lang w:val="ru-RU"/>
        </w:rPr>
        <w:t xml:space="preserve">содержащимися </w:t>
      </w:r>
      <w:r w:rsidRPr="007F3206">
        <w:rPr>
          <w:lang w:val="ru-RU"/>
        </w:rPr>
        <w:t>в настоящем плане действий;</w:t>
      </w:r>
    </w:p>
    <w:p w:rsidR="00E72BE8" w:rsidRPr="007F3206" w:rsidRDefault="00901F1D" w:rsidP="00B174A9">
      <w:pPr>
        <w:pStyle w:val="Para2"/>
        <w:rPr>
          <w:lang w:val="ru-RU"/>
        </w:rPr>
      </w:pPr>
      <w:r w:rsidRPr="007F3206">
        <w:rPr>
          <w:lang w:val="ru-RU"/>
        </w:rPr>
        <w:t>(</w:t>
      </w:r>
      <w:proofErr w:type="spellStart"/>
      <w:r w:rsidRPr="007F3206">
        <w:rPr>
          <w:lang w:val="ru-RU"/>
        </w:rPr>
        <w:t>e</w:t>
      </w:r>
      <w:proofErr w:type="spellEnd"/>
      <w:r w:rsidRPr="007F3206">
        <w:rPr>
          <w:lang w:val="ru-RU"/>
        </w:rPr>
        <w:t>)</w:t>
      </w:r>
      <w:r w:rsidRPr="007F3206">
        <w:rPr>
          <w:lang w:val="ru-RU"/>
        </w:rPr>
        <w:tab/>
      </w:r>
      <w:r w:rsidR="00B174A9" w:rsidRPr="007F3206">
        <w:rPr>
          <w:lang w:val="ru-RU"/>
        </w:rPr>
        <w:t xml:space="preserve">обеспечение </w:t>
      </w:r>
      <w:r w:rsidR="00D23964" w:rsidRPr="007F3206">
        <w:rPr>
          <w:lang w:val="ru-RU"/>
        </w:rPr>
        <w:t>актуальност</w:t>
      </w:r>
      <w:r w:rsidR="00B174A9" w:rsidRPr="007F3206">
        <w:rPr>
          <w:lang w:val="ru-RU"/>
        </w:rPr>
        <w:t>и</w:t>
      </w:r>
      <w:r w:rsidR="00D23964" w:rsidRPr="007F3206">
        <w:rPr>
          <w:lang w:val="ru-RU"/>
        </w:rPr>
        <w:t xml:space="preserve"> и эффективност</w:t>
      </w:r>
      <w:r w:rsidR="00B174A9" w:rsidRPr="007F3206">
        <w:rPr>
          <w:lang w:val="ru-RU"/>
        </w:rPr>
        <w:t>и</w:t>
      </w:r>
      <w:r w:rsidR="00D23964" w:rsidRPr="007F3206">
        <w:rPr>
          <w:lang w:val="ru-RU"/>
        </w:rPr>
        <w:t xml:space="preserve"> </w:t>
      </w:r>
      <w:r w:rsidR="00C806E2" w:rsidRPr="007F3206">
        <w:rPr>
          <w:lang w:val="ru-RU"/>
        </w:rPr>
        <w:t>п</w:t>
      </w:r>
      <w:r w:rsidRPr="007F3206">
        <w:rPr>
          <w:lang w:val="ru-RU"/>
        </w:rPr>
        <w:t>родукт</w:t>
      </w:r>
      <w:r w:rsidR="00D23964" w:rsidRPr="007F3206">
        <w:rPr>
          <w:lang w:val="ru-RU"/>
        </w:rPr>
        <w:t>ов</w:t>
      </w:r>
      <w:r w:rsidRPr="007F3206">
        <w:rPr>
          <w:lang w:val="ru-RU"/>
        </w:rPr>
        <w:t xml:space="preserve"> и услуг</w:t>
      </w:r>
      <w:r w:rsidR="00D23964" w:rsidRPr="007F3206">
        <w:rPr>
          <w:lang w:val="ru-RU"/>
        </w:rPr>
        <w:t xml:space="preserve"> (результатов</w:t>
      </w:r>
      <w:r w:rsidRPr="007F3206">
        <w:rPr>
          <w:lang w:val="ru-RU"/>
        </w:rPr>
        <w:t xml:space="preserve">), </w:t>
      </w:r>
      <w:r w:rsidR="00D23964" w:rsidRPr="007F3206">
        <w:rPr>
          <w:lang w:val="ru-RU"/>
        </w:rPr>
        <w:t>полученных</w:t>
      </w:r>
      <w:r w:rsidRPr="007F3206">
        <w:rPr>
          <w:lang w:val="ru-RU"/>
        </w:rPr>
        <w:t xml:space="preserve"> в </w:t>
      </w:r>
      <w:r w:rsidR="00D23964" w:rsidRPr="007F3206">
        <w:rPr>
          <w:lang w:val="ru-RU"/>
        </w:rPr>
        <w:t xml:space="preserve">ходе реализации </w:t>
      </w:r>
      <w:r w:rsidRPr="007F3206">
        <w:rPr>
          <w:lang w:val="ru-RU"/>
        </w:rPr>
        <w:t xml:space="preserve">плана </w:t>
      </w:r>
      <w:r w:rsidR="00D23964" w:rsidRPr="007F3206">
        <w:rPr>
          <w:lang w:val="ru-RU"/>
        </w:rPr>
        <w:t>действий;</w:t>
      </w:r>
      <w:r w:rsidRPr="007F3206">
        <w:rPr>
          <w:lang w:val="ru-RU"/>
        </w:rPr>
        <w:t xml:space="preserve"> </w:t>
      </w:r>
    </w:p>
    <w:p w:rsidR="00E72BE8" w:rsidRPr="007F3206" w:rsidRDefault="00901F1D" w:rsidP="00312EC7">
      <w:pPr>
        <w:pStyle w:val="Para2"/>
        <w:rPr>
          <w:lang w:val="ru-RU"/>
        </w:rPr>
      </w:pPr>
      <w:r w:rsidRPr="007F3206">
        <w:rPr>
          <w:lang w:val="ru-RU"/>
        </w:rPr>
        <w:t>(</w:t>
      </w:r>
      <w:proofErr w:type="spellStart"/>
      <w:r w:rsidRPr="007F3206">
        <w:rPr>
          <w:lang w:val="ru-RU"/>
        </w:rPr>
        <w:t>f</w:t>
      </w:r>
      <w:proofErr w:type="spellEnd"/>
      <w:r w:rsidRPr="007F3206">
        <w:rPr>
          <w:lang w:val="ru-RU"/>
        </w:rPr>
        <w:t>)</w:t>
      </w:r>
      <w:r w:rsidRPr="007F3206">
        <w:rPr>
          <w:lang w:val="ru-RU"/>
        </w:rPr>
        <w:tab/>
      </w:r>
      <w:r w:rsidR="00312EC7" w:rsidRPr="007F3206">
        <w:rPr>
          <w:lang w:val="ru-RU"/>
        </w:rPr>
        <w:t xml:space="preserve">принятие </w:t>
      </w:r>
      <w:r w:rsidR="001A5DD6" w:rsidRPr="007F3206">
        <w:rPr>
          <w:lang w:val="ru-RU"/>
        </w:rPr>
        <w:t>Сторон</w:t>
      </w:r>
      <w:r w:rsidR="00312EC7" w:rsidRPr="007F3206">
        <w:rPr>
          <w:lang w:val="ru-RU"/>
        </w:rPr>
        <w:t>ами</w:t>
      </w:r>
      <w:r w:rsidR="001A5DD6" w:rsidRPr="007F3206">
        <w:rPr>
          <w:lang w:val="ru-RU"/>
        </w:rPr>
        <w:t xml:space="preserve"> необходимы</w:t>
      </w:r>
      <w:r w:rsidR="00312EC7" w:rsidRPr="007F3206">
        <w:rPr>
          <w:lang w:val="ru-RU"/>
        </w:rPr>
        <w:t>х</w:t>
      </w:r>
      <w:r w:rsidR="001A5DD6" w:rsidRPr="007F3206">
        <w:rPr>
          <w:lang w:val="ru-RU"/>
        </w:rPr>
        <w:t xml:space="preserve"> </w:t>
      </w:r>
      <w:r w:rsidR="00B174A9" w:rsidRPr="007F3206">
        <w:rPr>
          <w:lang w:val="ru-RU"/>
        </w:rPr>
        <w:t>мер</w:t>
      </w:r>
      <w:r w:rsidR="001A5DD6" w:rsidRPr="007F3206">
        <w:rPr>
          <w:lang w:val="ru-RU"/>
        </w:rPr>
        <w:t xml:space="preserve"> для </w:t>
      </w:r>
      <w:r w:rsidR="000A42FA" w:rsidRPr="007F3206">
        <w:rPr>
          <w:lang w:val="ru-RU"/>
        </w:rPr>
        <w:t>осуществления</w:t>
      </w:r>
      <w:r w:rsidRPr="007F3206">
        <w:rPr>
          <w:lang w:val="ru-RU"/>
        </w:rPr>
        <w:t xml:space="preserve"> </w:t>
      </w:r>
      <w:r w:rsidR="000A42FA" w:rsidRPr="007F3206">
        <w:rPr>
          <w:lang w:val="ru-RU"/>
        </w:rPr>
        <w:t>протокол</w:t>
      </w:r>
      <w:r w:rsidRPr="007F3206">
        <w:rPr>
          <w:lang w:val="ru-RU"/>
        </w:rPr>
        <w:t xml:space="preserve">а, </w:t>
      </w:r>
      <w:r w:rsidR="00312EC7" w:rsidRPr="007F3206">
        <w:rPr>
          <w:lang w:val="ru-RU"/>
        </w:rPr>
        <w:t xml:space="preserve">с </w:t>
      </w:r>
      <w:proofErr w:type="gramStart"/>
      <w:r w:rsidR="00312EC7" w:rsidRPr="007F3206">
        <w:rPr>
          <w:lang w:val="ru-RU"/>
        </w:rPr>
        <w:t>тем</w:t>
      </w:r>
      <w:proofErr w:type="gramEnd"/>
      <w:r w:rsidR="00312EC7" w:rsidRPr="007F3206">
        <w:rPr>
          <w:lang w:val="ru-RU"/>
        </w:rPr>
        <w:t xml:space="preserve"> чтобы он мог обеспечить совместное использование выгод</w:t>
      </w:r>
      <w:r w:rsidR="008E2110" w:rsidRPr="007F3206">
        <w:rPr>
          <w:lang w:val="ru-RU"/>
        </w:rPr>
        <w:t>. Эт</w:t>
      </w:r>
      <w:r w:rsidR="00312EC7" w:rsidRPr="007F3206">
        <w:rPr>
          <w:lang w:val="ru-RU"/>
        </w:rPr>
        <w:t>и меры могут</w:t>
      </w:r>
      <w:r w:rsidR="00704B57" w:rsidRPr="007F3206">
        <w:rPr>
          <w:lang w:val="ru-RU"/>
        </w:rPr>
        <w:t xml:space="preserve"> </w:t>
      </w:r>
      <w:r w:rsidR="008E2110" w:rsidRPr="007F3206">
        <w:rPr>
          <w:lang w:val="ru-RU"/>
        </w:rPr>
        <w:t xml:space="preserve">включать </w:t>
      </w:r>
      <w:r w:rsidR="00A348DA" w:rsidRPr="007F3206">
        <w:rPr>
          <w:lang w:val="ru-RU"/>
        </w:rPr>
        <w:lastRenderedPageBreak/>
        <w:t xml:space="preserve">создание </w:t>
      </w:r>
      <w:r w:rsidR="003E5E5F" w:rsidRPr="007F3206">
        <w:rPr>
          <w:lang w:val="ru-RU"/>
        </w:rPr>
        <w:t xml:space="preserve">условий </w:t>
      </w:r>
      <w:r w:rsidR="00A348DA" w:rsidRPr="007F3206">
        <w:rPr>
          <w:lang w:val="ru-RU"/>
        </w:rPr>
        <w:t>для доступа</w:t>
      </w:r>
      <w:r w:rsidRPr="007F3206">
        <w:rPr>
          <w:lang w:val="ru-RU"/>
        </w:rPr>
        <w:t xml:space="preserve"> к генетическим ресурсам </w:t>
      </w:r>
      <w:r w:rsidR="003E5E5F" w:rsidRPr="007F3206">
        <w:rPr>
          <w:lang w:val="ru-RU"/>
        </w:rPr>
        <w:t xml:space="preserve">и выдачу </w:t>
      </w:r>
      <w:r w:rsidRPr="007F3206">
        <w:rPr>
          <w:lang w:val="ru-RU"/>
        </w:rPr>
        <w:t>разрешений</w:t>
      </w:r>
      <w:r w:rsidR="00312EC7" w:rsidRPr="007F3206">
        <w:rPr>
          <w:lang w:val="ru-RU"/>
        </w:rPr>
        <w:t xml:space="preserve"> при</w:t>
      </w:r>
      <w:r w:rsidR="003E5E5F" w:rsidRPr="007F3206">
        <w:rPr>
          <w:lang w:val="ru-RU"/>
        </w:rPr>
        <w:t xml:space="preserve"> необходимо</w:t>
      </w:r>
      <w:r w:rsidR="00312EC7" w:rsidRPr="007F3206">
        <w:rPr>
          <w:lang w:val="ru-RU"/>
        </w:rPr>
        <w:t>сти</w:t>
      </w:r>
      <w:r w:rsidR="005C7B52" w:rsidRPr="007F3206">
        <w:rPr>
          <w:lang w:val="ru-RU"/>
        </w:rPr>
        <w:t>;</w:t>
      </w:r>
    </w:p>
    <w:p w:rsidR="00E72BE8" w:rsidRPr="007F3206" w:rsidRDefault="00901F1D" w:rsidP="002D2920">
      <w:pPr>
        <w:pStyle w:val="Para2"/>
        <w:rPr>
          <w:lang w:val="ru-RU"/>
        </w:rPr>
      </w:pPr>
      <w:r w:rsidRPr="007F3206">
        <w:rPr>
          <w:lang w:val="ru-RU"/>
        </w:rPr>
        <w:t>(</w:t>
      </w:r>
      <w:proofErr w:type="spellStart"/>
      <w:r w:rsidRPr="007F3206">
        <w:rPr>
          <w:lang w:val="ru-RU"/>
        </w:rPr>
        <w:t>g</w:t>
      </w:r>
      <w:proofErr w:type="spellEnd"/>
      <w:r w:rsidRPr="007F3206">
        <w:rPr>
          <w:lang w:val="ru-RU"/>
        </w:rPr>
        <w:t>)</w:t>
      </w:r>
      <w:r w:rsidR="00B174A9" w:rsidRPr="007F3206">
        <w:rPr>
          <w:lang w:val="ru-RU"/>
        </w:rPr>
        <w:tab/>
      </w:r>
      <w:r w:rsidR="00E64DCA" w:rsidRPr="007F3206">
        <w:rPr>
          <w:lang w:val="ru-RU"/>
        </w:rPr>
        <w:t>с</w:t>
      </w:r>
      <w:r w:rsidR="00CF047E" w:rsidRPr="007F3206">
        <w:rPr>
          <w:lang w:val="ru-RU"/>
        </w:rPr>
        <w:t>овместное</w:t>
      </w:r>
      <w:r w:rsidRPr="007F3206">
        <w:rPr>
          <w:lang w:val="ru-RU"/>
        </w:rPr>
        <w:t xml:space="preserve"> использование выгод способствует сохранению и устойчивому использованию биоразнообразия.</w:t>
      </w:r>
    </w:p>
    <w:p w:rsidR="00E72BE8" w:rsidRPr="007F3206" w:rsidRDefault="00E64DCA" w:rsidP="00E64DCA">
      <w:pPr>
        <w:pStyle w:val="Para1"/>
        <w:ind w:left="540" w:firstLine="27"/>
        <w:rPr>
          <w:lang w:val="ru-RU"/>
        </w:rPr>
      </w:pPr>
      <w:r w:rsidRPr="007F3206">
        <w:rPr>
          <w:lang w:val="ru-RU"/>
        </w:rPr>
        <w:t>В то же время ряд факторов может препятствовать прогрессу в реализации плана действий, а именно</w:t>
      </w:r>
      <w:r w:rsidR="00901F1D" w:rsidRPr="007F3206">
        <w:rPr>
          <w:lang w:val="ru-RU"/>
        </w:rPr>
        <w:t>:</w:t>
      </w:r>
    </w:p>
    <w:p w:rsidR="00E72BE8" w:rsidRPr="007F3206" w:rsidRDefault="00901F1D" w:rsidP="00E64DCA">
      <w:pPr>
        <w:pStyle w:val="Para2"/>
        <w:rPr>
          <w:lang w:val="ru-RU"/>
        </w:rPr>
      </w:pPr>
      <w:r w:rsidRPr="007F3206">
        <w:rPr>
          <w:lang w:val="ru-RU"/>
        </w:rPr>
        <w:t>(</w:t>
      </w:r>
      <w:proofErr w:type="spellStart"/>
      <w:r w:rsidRPr="007F3206">
        <w:rPr>
          <w:lang w:val="ru-RU"/>
        </w:rPr>
        <w:t>a</w:t>
      </w:r>
      <w:proofErr w:type="spellEnd"/>
      <w:r w:rsidRPr="007F3206">
        <w:rPr>
          <w:lang w:val="ru-RU"/>
        </w:rPr>
        <w:t>)</w:t>
      </w:r>
      <w:r w:rsidRPr="007F3206">
        <w:rPr>
          <w:lang w:val="ru-RU"/>
        </w:rPr>
        <w:tab/>
      </w:r>
      <w:r w:rsidR="00E64DCA" w:rsidRPr="007F3206">
        <w:rPr>
          <w:lang w:val="ru-RU"/>
        </w:rPr>
        <w:t>н</w:t>
      </w:r>
      <w:r w:rsidRPr="007F3206">
        <w:rPr>
          <w:lang w:val="ru-RU"/>
        </w:rPr>
        <w:t>едостаточная политическая воля</w:t>
      </w:r>
      <w:r w:rsidR="0020056C" w:rsidRPr="007F3206">
        <w:rPr>
          <w:lang w:val="ru-RU"/>
        </w:rPr>
        <w:t xml:space="preserve">, </w:t>
      </w:r>
      <w:r w:rsidRPr="007F3206">
        <w:rPr>
          <w:lang w:val="ru-RU"/>
        </w:rPr>
        <w:t>технические знания, приверженность и поддержка на национальном, региональном и глобальном уровнях;</w:t>
      </w:r>
    </w:p>
    <w:p w:rsidR="00E72BE8" w:rsidRPr="007F3206" w:rsidRDefault="00901F1D" w:rsidP="00C26C78">
      <w:pPr>
        <w:pStyle w:val="Para2"/>
        <w:rPr>
          <w:lang w:val="ru-RU"/>
        </w:rPr>
      </w:pPr>
      <w:r w:rsidRPr="007F3206">
        <w:rPr>
          <w:lang w:val="ru-RU"/>
        </w:rPr>
        <w:t>(</w:t>
      </w:r>
      <w:proofErr w:type="spellStart"/>
      <w:r w:rsidRPr="007F3206">
        <w:rPr>
          <w:lang w:val="ru-RU"/>
        </w:rPr>
        <w:t>b</w:t>
      </w:r>
      <w:proofErr w:type="spellEnd"/>
      <w:r w:rsidRPr="007F3206">
        <w:rPr>
          <w:lang w:val="ru-RU"/>
        </w:rPr>
        <w:t>)</w:t>
      </w:r>
      <w:r w:rsidRPr="007F3206">
        <w:rPr>
          <w:lang w:val="ru-RU"/>
        </w:rPr>
        <w:tab/>
      </w:r>
      <w:r w:rsidR="00E64DCA" w:rsidRPr="007F3206">
        <w:rPr>
          <w:lang w:val="ru-RU"/>
        </w:rPr>
        <w:t>н</w:t>
      </w:r>
      <w:r w:rsidRPr="007F3206">
        <w:rPr>
          <w:lang w:val="ru-RU"/>
        </w:rPr>
        <w:t xml:space="preserve">едостаточные ресурсы для </w:t>
      </w:r>
      <w:r w:rsidR="00E64DCA" w:rsidRPr="007F3206">
        <w:rPr>
          <w:lang w:val="ru-RU"/>
        </w:rPr>
        <w:t xml:space="preserve">оказания </w:t>
      </w:r>
      <w:r w:rsidRPr="007F3206">
        <w:rPr>
          <w:lang w:val="ru-RU"/>
        </w:rPr>
        <w:t>поддержки</w:t>
      </w:r>
      <w:r w:rsidR="213E9034" w:rsidRPr="007F3206">
        <w:rPr>
          <w:lang w:val="ru-RU"/>
        </w:rPr>
        <w:t xml:space="preserve">, </w:t>
      </w:r>
      <w:r w:rsidR="00C26C78" w:rsidRPr="007F3206">
        <w:rPr>
          <w:lang w:val="ru-RU"/>
        </w:rPr>
        <w:t>укрепления</w:t>
      </w:r>
      <w:r w:rsidR="213E9034" w:rsidRPr="007F3206">
        <w:rPr>
          <w:lang w:val="ru-RU"/>
        </w:rPr>
        <w:t xml:space="preserve"> </w:t>
      </w:r>
      <w:r w:rsidRPr="007F3206">
        <w:rPr>
          <w:lang w:val="ru-RU"/>
        </w:rPr>
        <w:t xml:space="preserve">и </w:t>
      </w:r>
      <w:r w:rsidR="00C26C78" w:rsidRPr="007F3206">
        <w:rPr>
          <w:lang w:val="ru-RU"/>
        </w:rPr>
        <w:t>поддержания процесса</w:t>
      </w:r>
      <w:r w:rsidRPr="007F3206">
        <w:rPr>
          <w:lang w:val="ru-RU"/>
        </w:rPr>
        <w:t xml:space="preserve"> создания </w:t>
      </w:r>
      <w:r w:rsidR="00E64DCA" w:rsidRPr="007F3206">
        <w:rPr>
          <w:lang w:val="ru-RU"/>
        </w:rPr>
        <w:t xml:space="preserve">и развития </w:t>
      </w:r>
      <w:r w:rsidRPr="007F3206">
        <w:rPr>
          <w:lang w:val="ru-RU"/>
        </w:rPr>
        <w:t>потенциала на национальном уровне;</w:t>
      </w:r>
    </w:p>
    <w:p w:rsidR="00E72BE8" w:rsidRPr="007F3206" w:rsidRDefault="00901F1D" w:rsidP="00C26C78">
      <w:pPr>
        <w:pStyle w:val="Para2"/>
        <w:rPr>
          <w:lang w:val="ru-RU"/>
        </w:rPr>
      </w:pPr>
      <w:r w:rsidRPr="007F3206">
        <w:rPr>
          <w:lang w:val="ru-RU"/>
        </w:rPr>
        <w:t>(</w:t>
      </w:r>
      <w:proofErr w:type="spellStart"/>
      <w:r w:rsidRPr="007F3206">
        <w:rPr>
          <w:lang w:val="ru-RU"/>
        </w:rPr>
        <w:t>c</w:t>
      </w:r>
      <w:proofErr w:type="spellEnd"/>
      <w:r w:rsidRPr="007F3206">
        <w:rPr>
          <w:lang w:val="ru-RU"/>
        </w:rPr>
        <w:t>)</w:t>
      </w:r>
      <w:r w:rsidRPr="007F3206">
        <w:rPr>
          <w:lang w:val="ru-RU"/>
        </w:rPr>
        <w:tab/>
      </w:r>
      <w:r w:rsidR="00C26C78" w:rsidRPr="007F3206">
        <w:rPr>
          <w:lang w:val="ru-RU"/>
        </w:rPr>
        <w:t>о</w:t>
      </w:r>
      <w:r w:rsidRPr="007F3206">
        <w:rPr>
          <w:lang w:val="ru-RU"/>
        </w:rPr>
        <w:t xml:space="preserve">тсутствие поставщиков услуг </w:t>
      </w:r>
      <w:r w:rsidR="00C26C78" w:rsidRPr="007F3206">
        <w:rPr>
          <w:lang w:val="ru-RU"/>
        </w:rPr>
        <w:t xml:space="preserve">в области </w:t>
      </w:r>
      <w:r w:rsidRPr="007F3206">
        <w:rPr>
          <w:lang w:val="ru-RU"/>
        </w:rPr>
        <w:t>создани</w:t>
      </w:r>
      <w:r w:rsidR="00C26C78" w:rsidRPr="007F3206">
        <w:rPr>
          <w:lang w:val="ru-RU"/>
        </w:rPr>
        <w:t>я</w:t>
      </w:r>
      <w:r w:rsidRPr="007F3206">
        <w:rPr>
          <w:lang w:val="ru-RU"/>
        </w:rPr>
        <w:t xml:space="preserve"> потенциала, </w:t>
      </w:r>
      <w:r w:rsidR="00754DDA" w:rsidRPr="007F3206">
        <w:rPr>
          <w:lang w:val="ru-RU"/>
        </w:rPr>
        <w:t xml:space="preserve">обладающих </w:t>
      </w:r>
      <w:r w:rsidRPr="007F3206">
        <w:rPr>
          <w:lang w:val="ru-RU"/>
        </w:rPr>
        <w:t xml:space="preserve">техническим опытом, </w:t>
      </w:r>
      <w:r w:rsidR="00754DDA" w:rsidRPr="007F3206">
        <w:rPr>
          <w:lang w:val="ru-RU"/>
        </w:rPr>
        <w:t xml:space="preserve">необходимым для </w:t>
      </w:r>
      <w:r w:rsidR="00C26C78" w:rsidRPr="007F3206">
        <w:rPr>
          <w:lang w:val="ru-RU"/>
        </w:rPr>
        <w:t>реализации</w:t>
      </w:r>
      <w:r w:rsidRPr="007F3206">
        <w:rPr>
          <w:lang w:val="ru-RU"/>
        </w:rPr>
        <w:t xml:space="preserve"> плана </w:t>
      </w:r>
      <w:r w:rsidR="00657C44" w:rsidRPr="007F3206">
        <w:rPr>
          <w:lang w:val="ru-RU"/>
        </w:rPr>
        <w:t>действий;</w:t>
      </w:r>
    </w:p>
    <w:p w:rsidR="00E72BE8" w:rsidRPr="007F3206" w:rsidRDefault="00901F1D" w:rsidP="00C26C78">
      <w:pPr>
        <w:pStyle w:val="Para2"/>
        <w:rPr>
          <w:lang w:val="ru-RU"/>
        </w:rPr>
      </w:pPr>
      <w:r w:rsidRPr="007F3206">
        <w:rPr>
          <w:lang w:val="ru-RU"/>
        </w:rPr>
        <w:t>(</w:t>
      </w:r>
      <w:proofErr w:type="spellStart"/>
      <w:r w:rsidRPr="007F3206">
        <w:rPr>
          <w:lang w:val="ru-RU"/>
        </w:rPr>
        <w:t>d</w:t>
      </w:r>
      <w:proofErr w:type="spellEnd"/>
      <w:r w:rsidRPr="007F3206">
        <w:rPr>
          <w:lang w:val="ru-RU"/>
        </w:rPr>
        <w:t>)</w:t>
      </w:r>
      <w:r w:rsidRPr="007F3206">
        <w:rPr>
          <w:lang w:val="ru-RU"/>
        </w:rPr>
        <w:tab/>
      </w:r>
      <w:r w:rsidR="00C26C78" w:rsidRPr="007F3206">
        <w:rPr>
          <w:lang w:val="ru-RU"/>
        </w:rPr>
        <w:t>к</w:t>
      </w:r>
      <w:r w:rsidRPr="007F3206">
        <w:rPr>
          <w:lang w:val="ru-RU"/>
        </w:rPr>
        <w:t>онкурирующие приоритеты и требования на национальном уровне</w:t>
      </w:r>
      <w:r w:rsidR="006F0914" w:rsidRPr="007F3206">
        <w:rPr>
          <w:lang w:val="ru-RU"/>
        </w:rPr>
        <w:t>;</w:t>
      </w:r>
    </w:p>
    <w:p w:rsidR="00E72BE8" w:rsidRPr="007F3206" w:rsidRDefault="00901F1D" w:rsidP="00C26C78">
      <w:pPr>
        <w:pStyle w:val="Para2"/>
        <w:rPr>
          <w:lang w:val="ru-RU"/>
        </w:rPr>
      </w:pPr>
      <w:r w:rsidRPr="007F3206">
        <w:rPr>
          <w:lang w:val="ru-RU"/>
        </w:rPr>
        <w:t>(</w:t>
      </w:r>
      <w:proofErr w:type="spellStart"/>
      <w:r w:rsidRPr="007F3206">
        <w:rPr>
          <w:lang w:val="ru-RU"/>
        </w:rPr>
        <w:t>e</w:t>
      </w:r>
      <w:proofErr w:type="spellEnd"/>
      <w:r w:rsidRPr="007F3206">
        <w:rPr>
          <w:lang w:val="ru-RU"/>
        </w:rPr>
        <w:t>)</w:t>
      </w:r>
      <w:r w:rsidRPr="007F3206">
        <w:rPr>
          <w:lang w:val="ru-RU"/>
        </w:rPr>
        <w:tab/>
      </w:r>
      <w:r w:rsidR="00C26C78" w:rsidRPr="007F3206">
        <w:rPr>
          <w:lang w:val="ru-RU"/>
        </w:rPr>
        <w:t>н</w:t>
      </w:r>
      <w:r w:rsidRPr="007F3206">
        <w:rPr>
          <w:lang w:val="ru-RU"/>
        </w:rPr>
        <w:t xml:space="preserve">едостаточная осведомленность о положениях </w:t>
      </w:r>
      <w:r w:rsidR="000A42FA" w:rsidRPr="007F3206">
        <w:rPr>
          <w:lang w:val="ru-RU"/>
        </w:rPr>
        <w:t>протокол</w:t>
      </w:r>
      <w:r w:rsidRPr="007F3206">
        <w:rPr>
          <w:lang w:val="ru-RU"/>
        </w:rPr>
        <w:t>а</w:t>
      </w:r>
      <w:r w:rsidR="00671C18" w:rsidRPr="007F3206">
        <w:rPr>
          <w:lang w:val="ru-RU"/>
        </w:rPr>
        <w:t>;</w:t>
      </w:r>
    </w:p>
    <w:p w:rsidR="00E72BE8" w:rsidRPr="007F3206" w:rsidRDefault="00901F1D" w:rsidP="00C26C78">
      <w:pPr>
        <w:pStyle w:val="Para2"/>
        <w:rPr>
          <w:lang w:val="ru-RU"/>
        </w:rPr>
      </w:pPr>
      <w:r w:rsidRPr="007F3206">
        <w:rPr>
          <w:lang w:val="ru-RU"/>
        </w:rPr>
        <w:t>(</w:t>
      </w:r>
      <w:proofErr w:type="spellStart"/>
      <w:r w:rsidRPr="007F3206">
        <w:rPr>
          <w:lang w:val="ru-RU"/>
        </w:rPr>
        <w:t>f</w:t>
      </w:r>
      <w:proofErr w:type="spellEnd"/>
      <w:r w:rsidRPr="007F3206">
        <w:rPr>
          <w:lang w:val="ru-RU"/>
        </w:rPr>
        <w:t>)</w:t>
      </w:r>
      <w:r w:rsidR="00671C18" w:rsidRPr="007F3206">
        <w:rPr>
          <w:lang w:val="ru-RU"/>
        </w:rPr>
        <w:tab/>
      </w:r>
      <w:r w:rsidR="00C26C78" w:rsidRPr="007F3206">
        <w:rPr>
          <w:lang w:val="ru-RU"/>
        </w:rPr>
        <w:t>о</w:t>
      </w:r>
      <w:r w:rsidRPr="007F3206">
        <w:rPr>
          <w:lang w:val="ru-RU"/>
        </w:rPr>
        <w:t>тсутствие широкого участия заинтересованных сторон</w:t>
      </w:r>
      <w:r w:rsidR="00671C18" w:rsidRPr="007F3206">
        <w:rPr>
          <w:lang w:val="ru-RU"/>
        </w:rPr>
        <w:t>.</w:t>
      </w:r>
    </w:p>
    <w:p w:rsidR="00E72BE8" w:rsidRPr="007F3206" w:rsidRDefault="00901F1D" w:rsidP="00A66DC0">
      <w:pPr>
        <w:pStyle w:val="Para1"/>
        <w:ind w:left="540" w:firstLine="27"/>
        <w:rPr>
          <w:lang w:val="ru-RU"/>
        </w:rPr>
      </w:pPr>
      <w:r w:rsidRPr="007F3206">
        <w:rPr>
          <w:lang w:val="ru-RU"/>
        </w:rPr>
        <w:t xml:space="preserve">Цепочка результатов, основанная на </w:t>
      </w:r>
      <w:r w:rsidR="00C26C78" w:rsidRPr="007F3206">
        <w:rPr>
          <w:lang w:val="ru-RU"/>
        </w:rPr>
        <w:t>данной</w:t>
      </w:r>
      <w:r w:rsidRPr="007F3206">
        <w:rPr>
          <w:lang w:val="ru-RU"/>
        </w:rPr>
        <w:t xml:space="preserve"> теории преобразований </w:t>
      </w:r>
      <w:r w:rsidR="00644877" w:rsidRPr="007F3206">
        <w:rPr>
          <w:lang w:val="ru-RU"/>
        </w:rPr>
        <w:t xml:space="preserve">и </w:t>
      </w:r>
      <w:r w:rsidR="002B7F94" w:rsidRPr="007F3206">
        <w:rPr>
          <w:lang w:val="ru-RU"/>
        </w:rPr>
        <w:t xml:space="preserve">иллюстрирующая </w:t>
      </w:r>
      <w:r w:rsidR="00DB1E0E" w:rsidRPr="007F3206">
        <w:rPr>
          <w:lang w:val="ru-RU"/>
        </w:rPr>
        <w:t xml:space="preserve">причинно-следственные </w:t>
      </w:r>
      <w:r w:rsidR="00754DDA" w:rsidRPr="007F3206">
        <w:rPr>
          <w:lang w:val="ru-RU"/>
        </w:rPr>
        <w:t xml:space="preserve">связи между </w:t>
      </w:r>
      <w:r w:rsidR="00DB1E0E" w:rsidRPr="007F3206">
        <w:rPr>
          <w:lang w:val="ru-RU"/>
        </w:rPr>
        <w:t xml:space="preserve">затратами, мероприятиями, </w:t>
      </w:r>
      <w:r w:rsidR="00A66DC0" w:rsidRPr="007F3206">
        <w:rPr>
          <w:lang w:val="ru-RU"/>
        </w:rPr>
        <w:t xml:space="preserve">конкретными/конечными </w:t>
      </w:r>
      <w:r w:rsidR="00DB1E0E" w:rsidRPr="007F3206">
        <w:rPr>
          <w:lang w:val="ru-RU"/>
        </w:rPr>
        <w:t>результатами и воздействием</w:t>
      </w:r>
      <w:r w:rsidRPr="007F3206">
        <w:rPr>
          <w:lang w:val="ru-RU"/>
        </w:rPr>
        <w:t xml:space="preserve">, </w:t>
      </w:r>
      <w:r w:rsidR="00C513BF" w:rsidRPr="007F3206">
        <w:rPr>
          <w:lang w:val="ru-RU"/>
        </w:rPr>
        <w:t xml:space="preserve">представлена </w:t>
      </w:r>
      <w:r w:rsidRPr="007F3206">
        <w:rPr>
          <w:lang w:val="ru-RU"/>
        </w:rPr>
        <w:t>в информационном документе</w:t>
      </w:r>
      <w:bookmarkStart w:id="2" w:name="_Hlk162340242"/>
      <w:r w:rsidRPr="007F3206">
        <w:rPr>
          <w:lang w:val="ru-RU"/>
        </w:rPr>
        <w:t xml:space="preserve"> </w:t>
      </w:r>
      <w:r w:rsidR="000A2E14" w:rsidRPr="007F3206">
        <w:rPr>
          <w:lang w:val="ru-RU"/>
        </w:rPr>
        <w:t>CBD/SBI/4/INF/</w:t>
      </w:r>
      <w:bookmarkEnd w:id="2"/>
      <w:r w:rsidR="00DB1E0E" w:rsidRPr="007F3206">
        <w:rPr>
          <w:lang w:val="ru-RU"/>
        </w:rPr>
        <w:t xml:space="preserve"> 3. </w:t>
      </w:r>
    </w:p>
    <w:p w:rsidR="00E72BE8" w:rsidRPr="007F3206" w:rsidRDefault="00901F1D">
      <w:pPr>
        <w:pStyle w:val="2"/>
        <w:rPr>
          <w:lang w:val="ru-RU"/>
        </w:rPr>
      </w:pPr>
      <w:r w:rsidRPr="007F3206">
        <w:rPr>
          <w:lang w:val="ru-RU"/>
        </w:rPr>
        <w:t>C.</w:t>
      </w:r>
      <w:r w:rsidRPr="007F3206">
        <w:rPr>
          <w:lang w:val="ru-RU"/>
        </w:rPr>
        <w:tab/>
        <w:t xml:space="preserve">Сотрудничество и координация </w:t>
      </w:r>
      <w:r w:rsidR="008652DB" w:rsidRPr="007F3206">
        <w:rPr>
          <w:lang w:val="ru-RU"/>
        </w:rPr>
        <w:t>заинтересованных сторон</w:t>
      </w:r>
    </w:p>
    <w:p w:rsidR="00E72BE8" w:rsidRPr="007F3206" w:rsidRDefault="00B72E5F" w:rsidP="00827899">
      <w:pPr>
        <w:pStyle w:val="Para1"/>
        <w:ind w:left="540" w:firstLine="27"/>
        <w:rPr>
          <w:lang w:val="ru-RU"/>
        </w:rPr>
      </w:pPr>
      <w:r w:rsidRPr="007F3206">
        <w:rPr>
          <w:lang w:val="ru-RU"/>
        </w:rPr>
        <w:t xml:space="preserve">План действий предназначен для всех субъектов, участвующих в создании и развитии потенциала </w:t>
      </w:r>
      <w:r w:rsidR="00901F1D" w:rsidRPr="007F3206">
        <w:rPr>
          <w:lang w:val="ru-RU"/>
        </w:rPr>
        <w:t xml:space="preserve">в </w:t>
      </w:r>
      <w:r w:rsidR="00F4127E" w:rsidRPr="007F3206">
        <w:rPr>
          <w:lang w:val="ru-RU"/>
        </w:rPr>
        <w:t xml:space="preserve">поддержку </w:t>
      </w:r>
      <w:r w:rsidR="000A42FA" w:rsidRPr="007F3206">
        <w:rPr>
          <w:lang w:val="ru-RU"/>
        </w:rPr>
        <w:t>осуществления</w:t>
      </w:r>
      <w:r w:rsidR="00F4127E" w:rsidRPr="007F3206">
        <w:rPr>
          <w:lang w:val="ru-RU"/>
        </w:rPr>
        <w:t xml:space="preserve"> </w:t>
      </w:r>
      <w:r w:rsidR="000A42FA" w:rsidRPr="007F3206">
        <w:rPr>
          <w:lang w:val="ru-RU"/>
        </w:rPr>
        <w:t>протокол</w:t>
      </w:r>
      <w:r w:rsidR="00F4127E" w:rsidRPr="007F3206">
        <w:rPr>
          <w:lang w:val="ru-RU"/>
        </w:rPr>
        <w:t xml:space="preserve">а. </w:t>
      </w:r>
      <w:r w:rsidR="00D102B1" w:rsidRPr="007F3206">
        <w:rPr>
          <w:lang w:val="ru-RU"/>
        </w:rPr>
        <w:t xml:space="preserve">Различные </w:t>
      </w:r>
      <w:r w:rsidR="00C172DE" w:rsidRPr="007F3206">
        <w:rPr>
          <w:lang w:val="ru-RU"/>
        </w:rPr>
        <w:t xml:space="preserve">субъекты </w:t>
      </w:r>
      <w:r w:rsidR="00827899" w:rsidRPr="007F3206">
        <w:rPr>
          <w:lang w:val="ru-RU"/>
        </w:rPr>
        <w:t>выполняют</w:t>
      </w:r>
      <w:r w:rsidR="00C172DE" w:rsidRPr="007F3206">
        <w:rPr>
          <w:lang w:val="ru-RU"/>
        </w:rPr>
        <w:t xml:space="preserve"> </w:t>
      </w:r>
      <w:r w:rsidR="00827899" w:rsidRPr="007F3206">
        <w:rPr>
          <w:lang w:val="ru-RU"/>
        </w:rPr>
        <w:t>определенные роли</w:t>
      </w:r>
      <w:r w:rsidR="00D102B1" w:rsidRPr="007F3206">
        <w:rPr>
          <w:lang w:val="ru-RU"/>
        </w:rPr>
        <w:t xml:space="preserve"> </w:t>
      </w:r>
      <w:r w:rsidR="00C172DE" w:rsidRPr="007F3206">
        <w:rPr>
          <w:lang w:val="ru-RU"/>
        </w:rPr>
        <w:t xml:space="preserve">в поддержке усилий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C172DE" w:rsidRPr="007F3206">
        <w:rPr>
          <w:lang w:val="ru-RU"/>
        </w:rPr>
        <w:t xml:space="preserve">, а также повышению </w:t>
      </w:r>
      <w:r w:rsidR="00AE3E26" w:rsidRPr="007F3206">
        <w:rPr>
          <w:lang w:val="ru-RU"/>
        </w:rPr>
        <w:t>осведомленности о</w:t>
      </w:r>
      <w:r w:rsidRPr="007F3206">
        <w:rPr>
          <w:lang w:val="ru-RU"/>
        </w:rPr>
        <w:t>б</w:t>
      </w:r>
      <w:r w:rsidR="00AE3E26" w:rsidRPr="007F3206">
        <w:rPr>
          <w:lang w:val="ru-RU"/>
        </w:rPr>
        <w:t xml:space="preserve"> </w:t>
      </w:r>
      <w:r w:rsidR="000A42FA" w:rsidRPr="007F3206">
        <w:rPr>
          <w:lang w:val="ru-RU"/>
        </w:rPr>
        <w:t>осуществлени</w:t>
      </w:r>
      <w:r w:rsidRPr="007F3206">
        <w:rPr>
          <w:lang w:val="ru-RU"/>
        </w:rPr>
        <w:t>и</w:t>
      </w:r>
      <w:r w:rsidR="00C172DE" w:rsidRPr="007F3206">
        <w:rPr>
          <w:lang w:val="ru-RU"/>
        </w:rPr>
        <w:t xml:space="preserve"> </w:t>
      </w:r>
      <w:r w:rsidR="000A42FA" w:rsidRPr="007F3206">
        <w:rPr>
          <w:lang w:val="ru-RU"/>
        </w:rPr>
        <w:t>протокол</w:t>
      </w:r>
      <w:r w:rsidR="00C172DE" w:rsidRPr="007F3206">
        <w:rPr>
          <w:lang w:val="ru-RU"/>
        </w:rPr>
        <w:t xml:space="preserve">а и </w:t>
      </w:r>
      <w:r w:rsidRPr="007F3206">
        <w:rPr>
          <w:lang w:val="ru-RU"/>
        </w:rPr>
        <w:t xml:space="preserve">обеспечении </w:t>
      </w:r>
      <w:r w:rsidR="00C172DE" w:rsidRPr="007F3206">
        <w:rPr>
          <w:lang w:val="ru-RU"/>
        </w:rPr>
        <w:t xml:space="preserve">доступа </w:t>
      </w:r>
      <w:r w:rsidR="00621753" w:rsidRPr="007F3206">
        <w:rPr>
          <w:lang w:val="ru-RU"/>
        </w:rPr>
        <w:t xml:space="preserve">к генетическим ресурсам </w:t>
      </w:r>
      <w:r w:rsidR="00C172DE" w:rsidRPr="007F3206">
        <w:rPr>
          <w:lang w:val="ru-RU"/>
        </w:rPr>
        <w:t xml:space="preserve">и совместного использования выгод в </w:t>
      </w:r>
      <w:r w:rsidR="0097256E" w:rsidRPr="007F3206">
        <w:rPr>
          <w:lang w:val="ru-RU"/>
        </w:rPr>
        <w:t>целом</w:t>
      </w:r>
      <w:r w:rsidR="00C172DE" w:rsidRPr="007F3206">
        <w:rPr>
          <w:lang w:val="ru-RU"/>
        </w:rPr>
        <w:t xml:space="preserve">. </w:t>
      </w:r>
      <w:r w:rsidR="00827899" w:rsidRPr="007F3206">
        <w:rPr>
          <w:lang w:val="ru-RU"/>
        </w:rPr>
        <w:t>Основные</w:t>
      </w:r>
      <w:r w:rsidR="00C172DE" w:rsidRPr="007F3206">
        <w:rPr>
          <w:lang w:val="ru-RU"/>
        </w:rPr>
        <w:t xml:space="preserve"> пример</w:t>
      </w:r>
      <w:r w:rsidR="00827899" w:rsidRPr="007F3206">
        <w:rPr>
          <w:lang w:val="ru-RU"/>
        </w:rPr>
        <w:t>ы</w:t>
      </w:r>
      <w:r w:rsidR="00C172DE" w:rsidRPr="007F3206">
        <w:rPr>
          <w:lang w:val="ru-RU"/>
        </w:rPr>
        <w:t xml:space="preserve"> вкладов, которые могут </w:t>
      </w:r>
      <w:r w:rsidR="00827899" w:rsidRPr="007F3206">
        <w:rPr>
          <w:lang w:val="ru-RU"/>
        </w:rPr>
        <w:t xml:space="preserve">быть </w:t>
      </w:r>
      <w:r w:rsidR="00C172DE" w:rsidRPr="007F3206">
        <w:rPr>
          <w:lang w:val="ru-RU"/>
        </w:rPr>
        <w:t>внес</w:t>
      </w:r>
      <w:r w:rsidR="00827899" w:rsidRPr="007F3206">
        <w:rPr>
          <w:lang w:val="ru-RU"/>
        </w:rPr>
        <w:t>ены</w:t>
      </w:r>
      <w:r w:rsidR="00C172DE" w:rsidRPr="007F3206">
        <w:rPr>
          <w:lang w:val="ru-RU"/>
        </w:rPr>
        <w:t xml:space="preserve"> различны</w:t>
      </w:r>
      <w:r w:rsidR="00827899" w:rsidRPr="007F3206">
        <w:rPr>
          <w:lang w:val="ru-RU"/>
        </w:rPr>
        <w:t>ми</w:t>
      </w:r>
      <w:r w:rsidR="00C172DE" w:rsidRPr="007F3206">
        <w:rPr>
          <w:lang w:val="ru-RU"/>
        </w:rPr>
        <w:t xml:space="preserve"> субъект</w:t>
      </w:r>
      <w:r w:rsidR="00827899" w:rsidRPr="007F3206">
        <w:rPr>
          <w:lang w:val="ru-RU"/>
        </w:rPr>
        <w:t>ами,</w:t>
      </w:r>
      <w:r w:rsidR="000A2E14" w:rsidRPr="007F3206">
        <w:rPr>
          <w:lang w:val="ru-RU"/>
        </w:rPr>
        <w:t xml:space="preserve"> </w:t>
      </w:r>
      <w:r w:rsidR="00C513BF" w:rsidRPr="007F3206">
        <w:rPr>
          <w:lang w:val="ru-RU"/>
        </w:rPr>
        <w:t>представлен</w:t>
      </w:r>
      <w:r w:rsidR="00827899" w:rsidRPr="007F3206">
        <w:rPr>
          <w:lang w:val="ru-RU"/>
        </w:rPr>
        <w:t>ы</w:t>
      </w:r>
      <w:r w:rsidR="00C513BF" w:rsidRPr="007F3206">
        <w:rPr>
          <w:lang w:val="ru-RU"/>
        </w:rPr>
        <w:t xml:space="preserve"> </w:t>
      </w:r>
      <w:r w:rsidR="000A2E14" w:rsidRPr="007F3206">
        <w:rPr>
          <w:lang w:val="ru-RU"/>
        </w:rPr>
        <w:t xml:space="preserve">в информационном документе </w:t>
      </w:r>
      <w:r w:rsidR="00DB7295" w:rsidRPr="007F3206">
        <w:rPr>
          <w:lang w:val="ru-RU"/>
        </w:rPr>
        <w:t>CBD/SBI/4/INF/3</w:t>
      </w:r>
      <w:r w:rsidR="00C172DE" w:rsidRPr="007F3206">
        <w:rPr>
          <w:lang w:val="ru-RU"/>
        </w:rPr>
        <w:t>.</w:t>
      </w:r>
    </w:p>
    <w:p w:rsidR="00E72BE8" w:rsidRPr="007F3206" w:rsidRDefault="008142AC" w:rsidP="003B3EBD">
      <w:pPr>
        <w:pStyle w:val="Para1"/>
        <w:ind w:left="540" w:firstLine="27"/>
        <w:rPr>
          <w:lang w:val="ru-RU"/>
        </w:rPr>
      </w:pPr>
      <w:r w:rsidRPr="007F3206">
        <w:rPr>
          <w:lang w:val="ru-RU"/>
        </w:rPr>
        <w:t xml:space="preserve">Сотрудничество и координация между </w:t>
      </w:r>
      <w:r w:rsidR="00901F1D" w:rsidRPr="007F3206">
        <w:rPr>
          <w:lang w:val="ru-RU"/>
        </w:rPr>
        <w:t xml:space="preserve">заинтересованными сторонами </w:t>
      </w:r>
      <w:r w:rsidRPr="007F3206">
        <w:rPr>
          <w:lang w:val="ru-RU"/>
        </w:rPr>
        <w:t xml:space="preserve">остаются ключевым элементом </w:t>
      </w:r>
      <w:r w:rsidR="00B72E5F" w:rsidRPr="007F3206">
        <w:rPr>
          <w:lang w:val="ru-RU"/>
        </w:rPr>
        <w:t xml:space="preserve">успешной реализации </w:t>
      </w:r>
      <w:r w:rsidR="000A42FA" w:rsidRPr="007F3206">
        <w:rPr>
          <w:lang w:val="ru-RU"/>
        </w:rPr>
        <w:t>протокол</w:t>
      </w:r>
      <w:r w:rsidRPr="007F3206">
        <w:rPr>
          <w:lang w:val="ru-RU"/>
        </w:rPr>
        <w:t xml:space="preserve">а. Укрепление сотрудничества и координации между субъектами, участвующими в инициативах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Pr="007F3206">
        <w:rPr>
          <w:lang w:val="ru-RU"/>
        </w:rPr>
        <w:t xml:space="preserve">, </w:t>
      </w:r>
      <w:r w:rsidR="00B72E5F" w:rsidRPr="007F3206">
        <w:rPr>
          <w:lang w:val="ru-RU"/>
        </w:rPr>
        <w:t>является важным условием их успеха</w:t>
      </w:r>
      <w:r w:rsidRPr="007F3206">
        <w:rPr>
          <w:lang w:val="ru-RU"/>
        </w:rPr>
        <w:t>. Всем участникам рекомендуется использовать существующие механизмы и стратегии сотрудничества и координации или создавать новые</w:t>
      </w:r>
      <w:r w:rsidR="00827899" w:rsidRPr="007F3206">
        <w:rPr>
          <w:lang w:val="ru-RU"/>
        </w:rPr>
        <w:t xml:space="preserve"> в целях </w:t>
      </w:r>
      <w:r w:rsidR="003B3EBD" w:rsidRPr="007F3206">
        <w:rPr>
          <w:lang w:val="ru-RU"/>
        </w:rPr>
        <w:t>содействия</w:t>
      </w:r>
      <w:r w:rsidRPr="007F3206">
        <w:rPr>
          <w:lang w:val="ru-RU"/>
        </w:rPr>
        <w:t xml:space="preserve"> сотрудничеству в области создания </w:t>
      </w:r>
      <w:r w:rsidR="0011411B" w:rsidRPr="007F3206">
        <w:rPr>
          <w:lang w:val="ru-RU"/>
        </w:rPr>
        <w:t xml:space="preserve">и развития </w:t>
      </w:r>
      <w:r w:rsidRPr="007F3206">
        <w:rPr>
          <w:lang w:val="ru-RU"/>
        </w:rPr>
        <w:t xml:space="preserve">потенциала </w:t>
      </w:r>
      <w:r w:rsidR="003B3EBD" w:rsidRPr="007F3206">
        <w:rPr>
          <w:lang w:val="ru-RU"/>
        </w:rPr>
        <w:t xml:space="preserve">в поддержку осуществления </w:t>
      </w:r>
      <w:r w:rsidR="000A42FA" w:rsidRPr="007F3206">
        <w:rPr>
          <w:lang w:val="ru-RU"/>
        </w:rPr>
        <w:t>протокол</w:t>
      </w:r>
      <w:r w:rsidRPr="007F3206">
        <w:rPr>
          <w:lang w:val="ru-RU"/>
        </w:rPr>
        <w:t xml:space="preserve">а. </w:t>
      </w:r>
    </w:p>
    <w:p w:rsidR="00E72BE8" w:rsidRPr="007F3206" w:rsidRDefault="004A20E6" w:rsidP="0045408E">
      <w:pPr>
        <w:pStyle w:val="Para1"/>
        <w:ind w:left="540" w:firstLine="27"/>
        <w:rPr>
          <w:lang w:val="ru-RU"/>
        </w:rPr>
      </w:pPr>
      <w:r w:rsidRPr="007F3206">
        <w:rPr>
          <w:lang w:val="ru-RU"/>
        </w:rPr>
        <w:t>Основным</w:t>
      </w:r>
      <w:r w:rsidR="00901F1D" w:rsidRPr="007F3206">
        <w:rPr>
          <w:lang w:val="ru-RU"/>
        </w:rPr>
        <w:t xml:space="preserve"> препятствием </w:t>
      </w:r>
      <w:r w:rsidR="00D10734" w:rsidRPr="007F3206">
        <w:rPr>
          <w:lang w:val="ru-RU"/>
        </w:rPr>
        <w:t xml:space="preserve">на пути </w:t>
      </w:r>
      <w:r w:rsidR="000A42FA" w:rsidRPr="007F3206">
        <w:rPr>
          <w:lang w:val="ru-RU"/>
        </w:rPr>
        <w:t>осуществления</w:t>
      </w:r>
      <w:r w:rsidR="00901F1D" w:rsidRPr="007F3206">
        <w:rPr>
          <w:lang w:val="ru-RU"/>
        </w:rPr>
        <w:t xml:space="preserve"> плана действий является ограниченное количество организаций, занимающихся созданием потенциала и обладающих опытом в </w:t>
      </w:r>
      <w:r w:rsidR="005B3FC0" w:rsidRPr="007F3206">
        <w:rPr>
          <w:lang w:val="ru-RU"/>
        </w:rPr>
        <w:t xml:space="preserve">области </w:t>
      </w:r>
      <w:r w:rsidR="00901F1D" w:rsidRPr="007F3206">
        <w:rPr>
          <w:lang w:val="ru-RU"/>
        </w:rPr>
        <w:t xml:space="preserve">доступа </w:t>
      </w:r>
      <w:r w:rsidR="00E27666" w:rsidRPr="007F3206">
        <w:rPr>
          <w:lang w:val="ru-RU"/>
        </w:rPr>
        <w:t xml:space="preserve">к генетическим ресурсам </w:t>
      </w:r>
      <w:r w:rsidR="00901F1D" w:rsidRPr="007F3206">
        <w:rPr>
          <w:lang w:val="ru-RU"/>
        </w:rPr>
        <w:t xml:space="preserve">и </w:t>
      </w:r>
      <w:r w:rsidR="00CF047E" w:rsidRPr="007F3206">
        <w:rPr>
          <w:lang w:val="ru-RU"/>
        </w:rPr>
        <w:t>совместного</w:t>
      </w:r>
      <w:r w:rsidR="00901F1D" w:rsidRPr="007F3206">
        <w:rPr>
          <w:lang w:val="ru-RU"/>
        </w:rPr>
        <w:t xml:space="preserve"> использования выгод. Необходимо </w:t>
      </w:r>
      <w:r w:rsidR="00E27666" w:rsidRPr="007F3206">
        <w:rPr>
          <w:lang w:val="ru-RU"/>
        </w:rPr>
        <w:t>создавать</w:t>
      </w:r>
      <w:r w:rsidR="00901F1D" w:rsidRPr="007F3206">
        <w:rPr>
          <w:lang w:val="ru-RU"/>
        </w:rPr>
        <w:t xml:space="preserve">, поддерживать и увеличивать критическую массу экспертов и организаций, работающих в области </w:t>
      </w:r>
      <w:r w:rsidR="0011411B" w:rsidRPr="007F3206">
        <w:rPr>
          <w:lang w:val="ru-RU"/>
        </w:rPr>
        <w:t xml:space="preserve">обеспечения </w:t>
      </w:r>
      <w:r w:rsidR="00901F1D" w:rsidRPr="007F3206">
        <w:rPr>
          <w:lang w:val="ru-RU"/>
        </w:rPr>
        <w:t xml:space="preserve">доступа к ресурсам и </w:t>
      </w:r>
      <w:r w:rsidR="006C19C4" w:rsidRPr="007F3206">
        <w:rPr>
          <w:lang w:val="ru-RU"/>
        </w:rPr>
        <w:t>совместного</w:t>
      </w:r>
      <w:r w:rsidR="00901F1D" w:rsidRPr="007F3206">
        <w:rPr>
          <w:lang w:val="ru-RU"/>
        </w:rPr>
        <w:t xml:space="preserve"> использования выгод</w:t>
      </w:r>
      <w:r w:rsidR="0011411B" w:rsidRPr="007F3206">
        <w:rPr>
          <w:lang w:val="ru-RU"/>
        </w:rPr>
        <w:t xml:space="preserve"> в целях </w:t>
      </w:r>
      <w:r w:rsidR="00901F1D" w:rsidRPr="007F3206">
        <w:rPr>
          <w:lang w:val="ru-RU"/>
        </w:rPr>
        <w:t>активиз</w:t>
      </w:r>
      <w:r w:rsidR="0011411B" w:rsidRPr="007F3206">
        <w:rPr>
          <w:lang w:val="ru-RU"/>
        </w:rPr>
        <w:t xml:space="preserve">ации </w:t>
      </w:r>
      <w:r w:rsidR="00901F1D" w:rsidRPr="007F3206">
        <w:rPr>
          <w:lang w:val="ru-RU"/>
        </w:rPr>
        <w:t>усили</w:t>
      </w:r>
      <w:r w:rsidR="0011411B" w:rsidRPr="007F3206">
        <w:rPr>
          <w:lang w:val="ru-RU"/>
        </w:rPr>
        <w:t>й</w:t>
      </w:r>
      <w:r w:rsidR="00901F1D" w:rsidRPr="007F3206">
        <w:rPr>
          <w:lang w:val="ru-RU"/>
        </w:rPr>
        <w:t xml:space="preserve"> и удовлетвор</w:t>
      </w:r>
      <w:r w:rsidR="0011411B" w:rsidRPr="007F3206">
        <w:rPr>
          <w:lang w:val="ru-RU"/>
        </w:rPr>
        <w:t>ения</w:t>
      </w:r>
      <w:r w:rsidR="00901F1D" w:rsidRPr="007F3206">
        <w:rPr>
          <w:lang w:val="ru-RU"/>
        </w:rPr>
        <w:t xml:space="preserve"> растущ</w:t>
      </w:r>
      <w:r w:rsidR="0011411B" w:rsidRPr="007F3206">
        <w:rPr>
          <w:lang w:val="ru-RU"/>
        </w:rPr>
        <w:t>его</w:t>
      </w:r>
      <w:r w:rsidR="00901F1D" w:rsidRPr="007F3206">
        <w:rPr>
          <w:lang w:val="ru-RU"/>
        </w:rPr>
        <w:t xml:space="preserve"> спрос</w:t>
      </w:r>
      <w:r w:rsidR="0011411B" w:rsidRPr="007F3206">
        <w:rPr>
          <w:lang w:val="ru-RU"/>
        </w:rPr>
        <w:t>а</w:t>
      </w:r>
      <w:r w:rsidR="00901F1D" w:rsidRPr="007F3206">
        <w:rPr>
          <w:lang w:val="ru-RU"/>
        </w:rPr>
        <w:t xml:space="preserve">. Особое внимание следует уделять использованию и </w:t>
      </w:r>
      <w:r w:rsidR="0045408E" w:rsidRPr="007F3206">
        <w:rPr>
          <w:lang w:val="ru-RU"/>
        </w:rPr>
        <w:t>поощрению</w:t>
      </w:r>
      <w:r w:rsidR="00901F1D" w:rsidRPr="007F3206">
        <w:rPr>
          <w:lang w:val="ru-RU"/>
        </w:rPr>
        <w:t xml:space="preserve"> опыта и сотрудничества</w:t>
      </w:r>
      <w:r w:rsidR="00A62906" w:rsidRPr="007F3206">
        <w:rPr>
          <w:lang w:val="ru-RU"/>
        </w:rPr>
        <w:t xml:space="preserve"> на местном уровне</w:t>
      </w:r>
      <w:r w:rsidR="00901F1D" w:rsidRPr="007F3206">
        <w:rPr>
          <w:lang w:val="ru-RU"/>
        </w:rPr>
        <w:t>.</w:t>
      </w:r>
    </w:p>
    <w:p w:rsidR="00E72BE8" w:rsidRPr="007F3206" w:rsidRDefault="00901F1D" w:rsidP="0045408E">
      <w:pPr>
        <w:pStyle w:val="Para1"/>
        <w:ind w:left="540" w:firstLine="27"/>
        <w:rPr>
          <w:lang w:val="ru-RU"/>
        </w:rPr>
      </w:pPr>
      <w:r w:rsidRPr="007F3206">
        <w:rPr>
          <w:lang w:val="ru-RU"/>
        </w:rPr>
        <w:t xml:space="preserve">В соответствии с указаниями, содержащимися в долгосрочной стратегической структуре, </w:t>
      </w:r>
      <w:r w:rsidR="007C3C87" w:rsidRPr="007F3206">
        <w:rPr>
          <w:lang w:val="ru-RU"/>
        </w:rPr>
        <w:t xml:space="preserve">создаются субрегиональные </w:t>
      </w:r>
      <w:r w:rsidRPr="007F3206">
        <w:rPr>
          <w:lang w:val="ru-RU"/>
        </w:rPr>
        <w:t>сети поддержки или центры передового опыта, которые мог</w:t>
      </w:r>
      <w:r w:rsidR="0045408E" w:rsidRPr="007F3206">
        <w:rPr>
          <w:lang w:val="ru-RU"/>
        </w:rPr>
        <w:t>ут</w:t>
      </w:r>
      <w:r w:rsidRPr="007F3206">
        <w:rPr>
          <w:lang w:val="ru-RU"/>
        </w:rPr>
        <w:t xml:space="preserve"> оказывать поддержку в создании </w:t>
      </w:r>
      <w:r w:rsidR="00A62906" w:rsidRPr="007F3206">
        <w:rPr>
          <w:lang w:val="ru-RU"/>
        </w:rPr>
        <w:t xml:space="preserve">и развитии </w:t>
      </w:r>
      <w:r w:rsidRPr="007F3206">
        <w:rPr>
          <w:lang w:val="ru-RU"/>
        </w:rPr>
        <w:t xml:space="preserve">потенциала национальным государственным учреждениям, субнациональным </w:t>
      </w:r>
      <w:r w:rsidR="0045408E" w:rsidRPr="007F3206">
        <w:rPr>
          <w:lang w:val="ru-RU"/>
        </w:rPr>
        <w:t>правительствам</w:t>
      </w:r>
      <w:r w:rsidRPr="007F3206">
        <w:rPr>
          <w:lang w:val="ru-RU"/>
        </w:rPr>
        <w:t xml:space="preserve">, местным органам власти, коренным народам и местным общинам, женщинам и молодежи, а также другим заинтересованным сторонам в соответствующих регионах или </w:t>
      </w:r>
      <w:proofErr w:type="spellStart"/>
      <w:r w:rsidRPr="007F3206">
        <w:rPr>
          <w:lang w:val="ru-RU"/>
        </w:rPr>
        <w:t>субрегионах</w:t>
      </w:r>
      <w:proofErr w:type="spellEnd"/>
      <w:r w:rsidRPr="007F3206">
        <w:rPr>
          <w:lang w:val="ru-RU"/>
        </w:rPr>
        <w:t xml:space="preserve">. </w:t>
      </w:r>
      <w:proofErr w:type="gramStart"/>
      <w:r w:rsidRPr="007F3206">
        <w:rPr>
          <w:lang w:val="ru-RU"/>
        </w:rPr>
        <w:t xml:space="preserve">Такие центры </w:t>
      </w:r>
      <w:r w:rsidRPr="007F3206">
        <w:rPr>
          <w:lang w:val="ru-RU"/>
        </w:rPr>
        <w:lastRenderedPageBreak/>
        <w:t xml:space="preserve">поддержки </w:t>
      </w:r>
      <w:r w:rsidR="00A62906" w:rsidRPr="007F3206">
        <w:rPr>
          <w:lang w:val="ru-RU"/>
        </w:rPr>
        <w:t xml:space="preserve">могут </w:t>
      </w:r>
      <w:r w:rsidR="00DF1187" w:rsidRPr="007F3206">
        <w:rPr>
          <w:lang w:val="ru-RU"/>
        </w:rPr>
        <w:t xml:space="preserve">не только </w:t>
      </w:r>
      <w:r w:rsidRPr="007F3206">
        <w:rPr>
          <w:lang w:val="ru-RU"/>
        </w:rPr>
        <w:t>способствова</w:t>
      </w:r>
      <w:r w:rsidR="00A62906" w:rsidRPr="007F3206">
        <w:rPr>
          <w:lang w:val="ru-RU"/>
        </w:rPr>
        <w:t>ть</w:t>
      </w:r>
      <w:r w:rsidRPr="007F3206">
        <w:rPr>
          <w:lang w:val="ru-RU"/>
        </w:rPr>
        <w:t xml:space="preserve"> сотрудничеству, взаимодействию и </w:t>
      </w:r>
      <w:r w:rsidR="00D93328" w:rsidRPr="007F3206">
        <w:rPr>
          <w:lang w:val="ru-RU"/>
        </w:rPr>
        <w:t xml:space="preserve">налаживанию </w:t>
      </w:r>
      <w:r w:rsidRPr="007F3206">
        <w:rPr>
          <w:lang w:val="ru-RU"/>
        </w:rPr>
        <w:t>синерг</w:t>
      </w:r>
      <w:r w:rsidR="00D93328" w:rsidRPr="007F3206">
        <w:rPr>
          <w:lang w:val="ru-RU"/>
        </w:rPr>
        <w:t>етических связей</w:t>
      </w:r>
      <w:r w:rsidRPr="007F3206">
        <w:rPr>
          <w:lang w:val="ru-RU"/>
        </w:rPr>
        <w:t xml:space="preserve">, но </w:t>
      </w:r>
      <w:r w:rsidR="001C638D" w:rsidRPr="007F3206">
        <w:rPr>
          <w:lang w:val="ru-RU"/>
        </w:rPr>
        <w:t xml:space="preserve">и </w:t>
      </w:r>
      <w:r w:rsidRPr="007F3206">
        <w:rPr>
          <w:lang w:val="ru-RU"/>
        </w:rPr>
        <w:t xml:space="preserve">внести свой вклад в развитие индивидуального и организационного опыта, навыков и ноу-хау в области доступа </w:t>
      </w:r>
      <w:r w:rsidR="0045408E" w:rsidRPr="007F3206">
        <w:rPr>
          <w:lang w:val="ru-RU"/>
        </w:rPr>
        <w:t xml:space="preserve">к генетическим ресурсам </w:t>
      </w:r>
      <w:r w:rsidRPr="007F3206">
        <w:rPr>
          <w:lang w:val="ru-RU"/>
        </w:rPr>
        <w:t xml:space="preserve">и совместного </w:t>
      </w:r>
      <w:r w:rsidR="006C19C4" w:rsidRPr="007F3206">
        <w:rPr>
          <w:lang w:val="ru-RU"/>
        </w:rPr>
        <w:t>использования</w:t>
      </w:r>
      <w:r w:rsidRPr="007F3206">
        <w:rPr>
          <w:lang w:val="ru-RU"/>
        </w:rPr>
        <w:t xml:space="preserve"> выгод на региональном и субрегиональном уровнях, а также </w:t>
      </w:r>
      <w:r w:rsidR="00C74D09" w:rsidRPr="007F3206">
        <w:rPr>
          <w:lang w:val="ru-RU"/>
        </w:rPr>
        <w:t xml:space="preserve">предоставить </w:t>
      </w:r>
      <w:r w:rsidRPr="007F3206">
        <w:rPr>
          <w:lang w:val="ru-RU"/>
        </w:rPr>
        <w:t xml:space="preserve">рекомендации по </w:t>
      </w:r>
      <w:r w:rsidR="00D93328" w:rsidRPr="007F3206">
        <w:rPr>
          <w:lang w:val="ru-RU"/>
        </w:rPr>
        <w:t>согласованию</w:t>
      </w:r>
      <w:r w:rsidRPr="007F3206">
        <w:rPr>
          <w:lang w:val="ru-RU"/>
        </w:rPr>
        <w:t xml:space="preserve"> национальных подходов и </w:t>
      </w:r>
      <w:r w:rsidR="00D73B82" w:rsidRPr="007F3206">
        <w:rPr>
          <w:lang w:val="ru-RU"/>
        </w:rPr>
        <w:t xml:space="preserve">координации </w:t>
      </w:r>
      <w:r w:rsidRPr="007F3206">
        <w:rPr>
          <w:lang w:val="ru-RU"/>
        </w:rPr>
        <w:t>сетей в области доступа и совместного использования выгод</w:t>
      </w:r>
      <w:proofErr w:type="gramEnd"/>
      <w:r w:rsidRPr="007F3206">
        <w:rPr>
          <w:lang w:val="ru-RU"/>
        </w:rPr>
        <w:t xml:space="preserve"> в регионах. </w:t>
      </w:r>
      <w:r w:rsidR="007D401C" w:rsidRPr="007F3206">
        <w:rPr>
          <w:lang w:val="ru-RU"/>
        </w:rPr>
        <w:t xml:space="preserve">Обзор </w:t>
      </w:r>
      <w:r w:rsidR="0031733C" w:rsidRPr="007F3206">
        <w:rPr>
          <w:lang w:val="ru-RU"/>
        </w:rPr>
        <w:t xml:space="preserve">процесса создания субрегиональной сети поддержки </w:t>
      </w:r>
      <w:r w:rsidR="00177182" w:rsidRPr="007F3206">
        <w:rPr>
          <w:lang w:val="ru-RU"/>
        </w:rPr>
        <w:t xml:space="preserve">как части </w:t>
      </w:r>
      <w:r w:rsidR="0042538C" w:rsidRPr="007F3206">
        <w:rPr>
          <w:lang w:val="ru-RU"/>
        </w:rPr>
        <w:t xml:space="preserve">механизма </w:t>
      </w:r>
      <w:r w:rsidR="00D73B82" w:rsidRPr="007F3206">
        <w:rPr>
          <w:lang w:val="ru-RU"/>
        </w:rPr>
        <w:t>научно</w:t>
      </w:r>
      <w:r w:rsidR="00643616" w:rsidRPr="007F3206">
        <w:rPr>
          <w:lang w:val="ru-RU"/>
        </w:rPr>
        <w:t>-</w:t>
      </w:r>
      <w:r w:rsidR="0042538C" w:rsidRPr="007F3206">
        <w:rPr>
          <w:lang w:val="ru-RU"/>
        </w:rPr>
        <w:t>технического сотрудничества</w:t>
      </w:r>
      <w:r w:rsidR="0042538C" w:rsidRPr="007F3206">
        <w:rPr>
          <w:rStyle w:val="aa"/>
          <w:lang w:val="ru-RU"/>
        </w:rPr>
        <w:footnoteReference w:id="14"/>
      </w:r>
      <w:r w:rsidR="00CE01B1" w:rsidRPr="007F3206">
        <w:rPr>
          <w:lang w:val="ru-RU"/>
        </w:rPr>
        <w:t xml:space="preserve"> представлен </w:t>
      </w:r>
      <w:r w:rsidR="0031733C" w:rsidRPr="007F3206">
        <w:rPr>
          <w:lang w:val="ru-RU"/>
        </w:rPr>
        <w:t xml:space="preserve">в документе </w:t>
      </w:r>
      <w:r w:rsidR="00956EB7" w:rsidRPr="007F3206">
        <w:rPr>
          <w:lang w:val="ru-RU"/>
        </w:rPr>
        <w:t>CBD/SBI/4/7</w:t>
      </w:r>
      <w:r w:rsidR="0031733C" w:rsidRPr="007F3206">
        <w:rPr>
          <w:lang w:val="ru-RU"/>
        </w:rPr>
        <w:t>.</w:t>
      </w:r>
    </w:p>
    <w:p w:rsidR="00E72BE8" w:rsidRPr="007F3206" w:rsidRDefault="00901F1D" w:rsidP="00FB7B30">
      <w:pPr>
        <w:pStyle w:val="2"/>
        <w:rPr>
          <w:lang w:val="ru-RU"/>
        </w:rPr>
      </w:pPr>
      <w:r w:rsidRPr="007F3206">
        <w:rPr>
          <w:lang w:val="ru-RU"/>
        </w:rPr>
        <w:t>D</w:t>
      </w:r>
      <w:r w:rsidR="00DB1E0E" w:rsidRPr="007F3206">
        <w:rPr>
          <w:lang w:val="ru-RU"/>
        </w:rPr>
        <w:t>.</w:t>
      </w:r>
      <w:r w:rsidR="00DB1E0E" w:rsidRPr="007F3206">
        <w:rPr>
          <w:lang w:val="ru-RU"/>
        </w:rPr>
        <w:tab/>
        <w:t xml:space="preserve">Приоритеты в создании </w:t>
      </w:r>
      <w:r w:rsidR="00FB7B30" w:rsidRPr="007F3206">
        <w:rPr>
          <w:lang w:val="ru-RU"/>
        </w:rPr>
        <w:t xml:space="preserve">и развитии </w:t>
      </w:r>
      <w:r w:rsidR="00DB1E0E" w:rsidRPr="007F3206">
        <w:rPr>
          <w:lang w:val="ru-RU"/>
        </w:rPr>
        <w:t xml:space="preserve">потенциала </w:t>
      </w:r>
    </w:p>
    <w:p w:rsidR="00E72BE8" w:rsidRPr="007F3206" w:rsidRDefault="00901F1D" w:rsidP="00D60F8F">
      <w:pPr>
        <w:pStyle w:val="Para1"/>
        <w:ind w:left="540" w:firstLine="27"/>
        <w:rPr>
          <w:lang w:val="ru-RU"/>
        </w:rPr>
      </w:pPr>
      <w:r w:rsidRPr="007F3206">
        <w:rPr>
          <w:lang w:val="ru-RU"/>
        </w:rPr>
        <w:t xml:space="preserve">На своем третьем совещании Конференция Сторон, выступающая в качестве совещания Сторон </w:t>
      </w:r>
      <w:r w:rsidR="000A42FA" w:rsidRPr="007F3206">
        <w:rPr>
          <w:lang w:val="ru-RU"/>
        </w:rPr>
        <w:t>протокол</w:t>
      </w:r>
      <w:r w:rsidRPr="007F3206">
        <w:rPr>
          <w:lang w:val="ru-RU"/>
        </w:rPr>
        <w:t xml:space="preserve">а, приняла решение </w:t>
      </w:r>
      <w:hyperlink r:id="rId15" w:history="1">
        <w:r w:rsidRPr="007F3206">
          <w:rPr>
            <w:rStyle w:val="af9"/>
            <w:lang w:val="ru-RU"/>
          </w:rPr>
          <w:t>NP-3/1</w:t>
        </w:r>
      </w:hyperlink>
      <w:r w:rsidRPr="007F3206">
        <w:rPr>
          <w:lang w:val="ru-RU"/>
        </w:rPr>
        <w:t xml:space="preserve"> о первой оценке и обзоре эффективности Нагойского </w:t>
      </w:r>
      <w:r w:rsidR="000A42FA" w:rsidRPr="007F3206">
        <w:rPr>
          <w:lang w:val="ru-RU"/>
        </w:rPr>
        <w:t>протокол</w:t>
      </w:r>
      <w:r w:rsidRPr="007F3206">
        <w:rPr>
          <w:lang w:val="ru-RU"/>
        </w:rPr>
        <w:t xml:space="preserve">а через четыре года после его вступления в силу. В </w:t>
      </w:r>
      <w:r w:rsidR="00771D54" w:rsidRPr="007F3206">
        <w:rPr>
          <w:lang w:val="ru-RU"/>
        </w:rPr>
        <w:t xml:space="preserve">этом </w:t>
      </w:r>
      <w:r w:rsidRPr="007F3206">
        <w:rPr>
          <w:lang w:val="ru-RU"/>
        </w:rPr>
        <w:t>решении Стороны определили приоритетные области, в которых необходим</w:t>
      </w:r>
      <w:r w:rsidR="00FB7B30" w:rsidRPr="007F3206">
        <w:rPr>
          <w:lang w:val="ru-RU"/>
        </w:rPr>
        <w:t>о продолжить</w:t>
      </w:r>
      <w:r w:rsidRPr="007F3206">
        <w:rPr>
          <w:lang w:val="ru-RU"/>
        </w:rPr>
        <w:t xml:space="preserve"> работ</w:t>
      </w:r>
      <w:r w:rsidR="00FB7B30" w:rsidRPr="007F3206">
        <w:rPr>
          <w:lang w:val="ru-RU"/>
        </w:rPr>
        <w:t>у</w:t>
      </w:r>
      <w:r w:rsidRPr="007F3206">
        <w:rPr>
          <w:lang w:val="ru-RU"/>
        </w:rPr>
        <w:t xml:space="preserve"> (</w:t>
      </w:r>
      <w:r w:rsidR="00FB7B30" w:rsidRPr="007F3206">
        <w:rPr>
          <w:lang w:val="ru-RU"/>
        </w:rPr>
        <w:t xml:space="preserve">пункт 5 </w:t>
      </w:r>
      <w:r w:rsidR="00D86DA5" w:rsidRPr="007F3206">
        <w:rPr>
          <w:lang w:val="ru-RU"/>
        </w:rPr>
        <w:t>раздел</w:t>
      </w:r>
      <w:r w:rsidR="00FB7B30" w:rsidRPr="007F3206">
        <w:rPr>
          <w:lang w:val="ru-RU"/>
        </w:rPr>
        <w:t>а</w:t>
      </w:r>
      <w:r w:rsidR="00D86DA5" w:rsidRPr="007F3206">
        <w:rPr>
          <w:lang w:val="ru-RU"/>
        </w:rPr>
        <w:t xml:space="preserve"> А</w:t>
      </w:r>
      <w:r w:rsidRPr="007F3206">
        <w:rPr>
          <w:lang w:val="ru-RU"/>
        </w:rPr>
        <w:t xml:space="preserve">), проблемы в осуществлении </w:t>
      </w:r>
      <w:r w:rsidR="000A42FA" w:rsidRPr="007F3206">
        <w:rPr>
          <w:lang w:val="ru-RU"/>
        </w:rPr>
        <w:t>протокол</w:t>
      </w:r>
      <w:r w:rsidRPr="007F3206">
        <w:rPr>
          <w:lang w:val="ru-RU"/>
        </w:rPr>
        <w:t xml:space="preserve">а и возможные механизмы </w:t>
      </w:r>
      <w:r w:rsidR="00AD7431" w:rsidRPr="007F3206">
        <w:rPr>
          <w:lang w:val="ru-RU"/>
        </w:rPr>
        <w:t xml:space="preserve">решения </w:t>
      </w:r>
      <w:r w:rsidRPr="007F3206">
        <w:rPr>
          <w:lang w:val="ru-RU"/>
        </w:rPr>
        <w:t xml:space="preserve">этих проблем в соответствии с национальными условиями. </w:t>
      </w:r>
      <w:r w:rsidR="00D60F8F" w:rsidRPr="007F3206">
        <w:rPr>
          <w:lang w:val="ru-RU"/>
        </w:rPr>
        <w:t>При разработке плана действий были рассмотрены с</w:t>
      </w:r>
      <w:r w:rsidRPr="007F3206">
        <w:rPr>
          <w:lang w:val="ru-RU"/>
        </w:rPr>
        <w:t>оответствующие результаты первой оценки и обзора, включая ее основные выводы</w:t>
      </w:r>
      <w:r w:rsidR="00771972" w:rsidRPr="007F3206">
        <w:rPr>
          <w:lang w:val="ru-RU"/>
        </w:rPr>
        <w:t xml:space="preserve">, </w:t>
      </w:r>
      <w:r w:rsidRPr="007F3206">
        <w:rPr>
          <w:lang w:val="ru-RU"/>
        </w:rPr>
        <w:t xml:space="preserve">содержащиеся в </w:t>
      </w:r>
      <w:r w:rsidR="00A95ADF" w:rsidRPr="007F3206">
        <w:rPr>
          <w:lang w:val="ru-RU"/>
        </w:rPr>
        <w:t xml:space="preserve">приложении </w:t>
      </w:r>
      <w:r w:rsidRPr="007F3206">
        <w:rPr>
          <w:lang w:val="ru-RU"/>
        </w:rPr>
        <w:t xml:space="preserve">I к решению </w:t>
      </w:r>
      <w:r w:rsidR="00771972" w:rsidRPr="007F3206">
        <w:rPr>
          <w:lang w:val="ru-RU"/>
        </w:rPr>
        <w:t>NP-3/1</w:t>
      </w:r>
      <w:r w:rsidRPr="007F3206">
        <w:rPr>
          <w:lang w:val="ru-RU"/>
        </w:rPr>
        <w:t xml:space="preserve">. </w:t>
      </w:r>
    </w:p>
    <w:p w:rsidR="00E72BE8" w:rsidRPr="007F3206" w:rsidRDefault="00901F1D" w:rsidP="00B82575">
      <w:pPr>
        <w:pStyle w:val="Para1"/>
        <w:ind w:left="540" w:firstLine="27"/>
        <w:rPr>
          <w:lang w:val="ru-RU"/>
        </w:rPr>
      </w:pPr>
      <w:r w:rsidRPr="007F3206">
        <w:rPr>
          <w:lang w:val="ru-RU"/>
        </w:rPr>
        <w:t xml:space="preserve">В соответствии с </w:t>
      </w:r>
      <w:r w:rsidR="00396F82" w:rsidRPr="007F3206">
        <w:rPr>
          <w:lang w:val="ru-RU"/>
        </w:rPr>
        <w:t xml:space="preserve">решением </w:t>
      </w:r>
      <w:hyperlink r:id="rId16">
        <w:r w:rsidR="00396F82" w:rsidRPr="007F3206">
          <w:rPr>
            <w:rStyle w:val="af9"/>
            <w:lang w:val="ru-RU"/>
          </w:rPr>
          <w:t>15/11</w:t>
        </w:r>
      </w:hyperlink>
      <w:r w:rsidR="00396F82" w:rsidRPr="007F3206">
        <w:rPr>
          <w:lang w:val="ru-RU"/>
        </w:rPr>
        <w:t xml:space="preserve"> </w:t>
      </w:r>
      <w:r w:rsidR="0063477C" w:rsidRPr="007F3206">
        <w:rPr>
          <w:lang w:val="ru-RU"/>
        </w:rPr>
        <w:t xml:space="preserve">План действий по обеспечению гендерного равенства </w:t>
      </w:r>
      <w:r w:rsidR="005835F8" w:rsidRPr="007F3206">
        <w:rPr>
          <w:lang w:val="ru-RU"/>
        </w:rPr>
        <w:t xml:space="preserve">был использован в качестве руководящего документа </w:t>
      </w:r>
      <w:r w:rsidR="00706252" w:rsidRPr="007F3206">
        <w:rPr>
          <w:lang w:val="ru-RU"/>
        </w:rPr>
        <w:t xml:space="preserve">при разработке </w:t>
      </w:r>
      <w:r w:rsidR="00C74EDC" w:rsidRPr="007F3206">
        <w:rPr>
          <w:lang w:val="ru-RU"/>
        </w:rPr>
        <w:t xml:space="preserve">плана действий </w:t>
      </w:r>
      <w:r w:rsidR="009900FD" w:rsidRPr="007F3206">
        <w:rPr>
          <w:lang w:val="ru-RU"/>
        </w:rPr>
        <w:t xml:space="preserve">с </w:t>
      </w:r>
      <w:r w:rsidR="00C74EDC" w:rsidRPr="007F3206">
        <w:rPr>
          <w:lang w:val="ru-RU"/>
        </w:rPr>
        <w:t xml:space="preserve">целью </w:t>
      </w:r>
      <w:r w:rsidR="00B82575" w:rsidRPr="007F3206">
        <w:rPr>
          <w:lang w:val="ru-RU"/>
        </w:rPr>
        <w:t xml:space="preserve">оказания </w:t>
      </w:r>
      <w:r w:rsidR="000A45CB" w:rsidRPr="007F3206">
        <w:rPr>
          <w:lang w:val="ru-RU"/>
        </w:rPr>
        <w:t xml:space="preserve">поддержки </w:t>
      </w:r>
      <w:r w:rsidR="000D2B41" w:rsidRPr="007F3206">
        <w:rPr>
          <w:lang w:val="ru-RU"/>
        </w:rPr>
        <w:t xml:space="preserve">последовательной </w:t>
      </w:r>
      <w:r w:rsidR="00B760D6" w:rsidRPr="007F3206">
        <w:rPr>
          <w:lang w:val="ru-RU"/>
        </w:rPr>
        <w:t>реализации</w:t>
      </w:r>
      <w:r w:rsidR="00CD1CEE" w:rsidRPr="007F3206">
        <w:rPr>
          <w:lang w:val="ru-RU"/>
        </w:rPr>
        <w:t xml:space="preserve"> Нагойского </w:t>
      </w:r>
      <w:r w:rsidR="000A42FA" w:rsidRPr="007F3206">
        <w:rPr>
          <w:lang w:val="ru-RU"/>
        </w:rPr>
        <w:t>протокол</w:t>
      </w:r>
      <w:r w:rsidR="00CD1CEE" w:rsidRPr="007F3206">
        <w:rPr>
          <w:lang w:val="ru-RU"/>
        </w:rPr>
        <w:t xml:space="preserve">а </w:t>
      </w:r>
      <w:r w:rsidR="000D2B41" w:rsidRPr="007F3206">
        <w:rPr>
          <w:lang w:val="ru-RU"/>
        </w:rPr>
        <w:t>с учетом гендерных аспектов</w:t>
      </w:r>
      <w:r w:rsidR="00CD1CEE" w:rsidRPr="007F3206">
        <w:rPr>
          <w:lang w:val="ru-RU"/>
        </w:rPr>
        <w:t>.</w:t>
      </w:r>
    </w:p>
    <w:p w:rsidR="00E72BE8" w:rsidRPr="007F3206" w:rsidRDefault="00901F1D">
      <w:pPr>
        <w:pStyle w:val="2"/>
        <w:rPr>
          <w:lang w:val="ru-RU"/>
        </w:rPr>
      </w:pPr>
      <w:r w:rsidRPr="007F3206">
        <w:rPr>
          <w:lang w:val="ru-RU"/>
        </w:rPr>
        <w:t>E</w:t>
      </w:r>
      <w:r w:rsidR="005B286F" w:rsidRPr="007F3206">
        <w:rPr>
          <w:lang w:val="ru-RU"/>
        </w:rPr>
        <w:t>.</w:t>
      </w:r>
      <w:r w:rsidR="005B286F" w:rsidRPr="007F3206">
        <w:rPr>
          <w:lang w:val="ru-RU"/>
        </w:rPr>
        <w:tab/>
        <w:t>Соответствующие элементы повышения осведомленности</w:t>
      </w:r>
    </w:p>
    <w:p w:rsidR="00E72BE8" w:rsidRPr="007F3206" w:rsidRDefault="00901F1D" w:rsidP="00CD1ED9">
      <w:pPr>
        <w:pStyle w:val="Para1"/>
        <w:ind w:left="540" w:firstLine="27"/>
        <w:rPr>
          <w:lang w:val="ru-RU"/>
        </w:rPr>
      </w:pPr>
      <w:r w:rsidRPr="007F3206">
        <w:rPr>
          <w:lang w:val="ru-RU"/>
        </w:rPr>
        <w:t xml:space="preserve">Стратегия повышения осведомленности о </w:t>
      </w:r>
      <w:proofErr w:type="spellStart"/>
      <w:r w:rsidRPr="007F3206">
        <w:rPr>
          <w:lang w:val="ru-RU"/>
        </w:rPr>
        <w:t>Нагойском</w:t>
      </w:r>
      <w:proofErr w:type="spellEnd"/>
      <w:r w:rsidRPr="007F3206">
        <w:rPr>
          <w:lang w:val="ru-RU"/>
        </w:rPr>
        <w:t xml:space="preserve"> </w:t>
      </w:r>
      <w:r w:rsidR="000A42FA" w:rsidRPr="007F3206">
        <w:rPr>
          <w:lang w:val="ru-RU"/>
        </w:rPr>
        <w:t>протокол</w:t>
      </w:r>
      <w:r w:rsidRPr="007F3206">
        <w:rPr>
          <w:lang w:val="ru-RU"/>
        </w:rPr>
        <w:t>е</w:t>
      </w:r>
      <w:r w:rsidRPr="007F3206">
        <w:rPr>
          <w:rStyle w:val="aa"/>
          <w:lang w:val="ru-RU"/>
        </w:rPr>
        <w:footnoteReference w:id="15"/>
      </w:r>
      <w:r w:rsidR="00596656" w:rsidRPr="007F3206">
        <w:rPr>
          <w:lang w:val="ru-RU"/>
        </w:rPr>
        <w:t xml:space="preserve"> направлена </w:t>
      </w:r>
      <w:r w:rsidR="00616463" w:rsidRPr="007F3206">
        <w:rPr>
          <w:lang w:val="ru-RU"/>
        </w:rPr>
        <w:t xml:space="preserve">на </w:t>
      </w:r>
      <w:r w:rsidR="00624891" w:rsidRPr="007F3206">
        <w:rPr>
          <w:lang w:val="ru-RU"/>
        </w:rPr>
        <w:t xml:space="preserve">обеспечение систематического и последовательного подхода </w:t>
      </w:r>
      <w:r w:rsidR="00032305" w:rsidRPr="007F3206">
        <w:rPr>
          <w:lang w:val="ru-RU"/>
        </w:rPr>
        <w:t>для</w:t>
      </w:r>
      <w:r w:rsidR="00624891" w:rsidRPr="007F3206">
        <w:rPr>
          <w:lang w:val="ru-RU"/>
        </w:rPr>
        <w:t xml:space="preserve"> оказани</w:t>
      </w:r>
      <w:r w:rsidR="00032305" w:rsidRPr="007F3206">
        <w:rPr>
          <w:lang w:val="ru-RU"/>
        </w:rPr>
        <w:t>я</w:t>
      </w:r>
      <w:r w:rsidR="00624891" w:rsidRPr="007F3206">
        <w:rPr>
          <w:lang w:val="ru-RU"/>
        </w:rPr>
        <w:t xml:space="preserve"> Сторонам </w:t>
      </w:r>
      <w:r w:rsidR="00032305" w:rsidRPr="007F3206">
        <w:rPr>
          <w:lang w:val="ru-RU"/>
        </w:rPr>
        <w:t xml:space="preserve">содействия </w:t>
      </w:r>
      <w:r w:rsidR="00624891" w:rsidRPr="007F3206">
        <w:rPr>
          <w:lang w:val="ru-RU"/>
        </w:rPr>
        <w:t xml:space="preserve">в </w:t>
      </w:r>
      <w:r w:rsidR="00032305" w:rsidRPr="007F3206">
        <w:rPr>
          <w:lang w:val="ru-RU"/>
        </w:rPr>
        <w:t xml:space="preserve">осуществлении </w:t>
      </w:r>
      <w:hyperlink r:id="rId17" w:history="1">
        <w:r w:rsidR="000A42FA" w:rsidRPr="007F3206">
          <w:rPr>
            <w:rStyle w:val="af9"/>
            <w:lang w:val="ru-RU"/>
          </w:rPr>
          <w:t>стать</w:t>
        </w:r>
        <w:r w:rsidR="00624891" w:rsidRPr="007F3206">
          <w:rPr>
            <w:rStyle w:val="af9"/>
            <w:lang w:val="ru-RU"/>
          </w:rPr>
          <w:t>и 21</w:t>
        </w:r>
      </w:hyperlink>
      <w:r w:rsidR="00624891" w:rsidRPr="007F3206">
        <w:rPr>
          <w:lang w:val="ru-RU"/>
        </w:rPr>
        <w:t xml:space="preserve"> </w:t>
      </w:r>
      <w:r w:rsidR="000A42FA" w:rsidRPr="007F3206">
        <w:rPr>
          <w:lang w:val="ru-RU"/>
        </w:rPr>
        <w:t>протокол</w:t>
      </w:r>
      <w:r w:rsidR="00624891" w:rsidRPr="007F3206">
        <w:rPr>
          <w:lang w:val="ru-RU"/>
        </w:rPr>
        <w:t xml:space="preserve">а. </w:t>
      </w:r>
      <w:r w:rsidR="00032305" w:rsidRPr="007F3206">
        <w:rPr>
          <w:lang w:val="ru-RU"/>
        </w:rPr>
        <w:t>В с</w:t>
      </w:r>
      <w:r w:rsidR="0054151A" w:rsidRPr="007F3206">
        <w:rPr>
          <w:lang w:val="ru-RU"/>
        </w:rPr>
        <w:t>тратеги</w:t>
      </w:r>
      <w:r w:rsidR="00032305" w:rsidRPr="007F3206">
        <w:rPr>
          <w:lang w:val="ru-RU"/>
        </w:rPr>
        <w:t>и</w:t>
      </w:r>
      <w:r w:rsidR="0054151A" w:rsidRPr="007F3206">
        <w:rPr>
          <w:lang w:val="ru-RU"/>
        </w:rPr>
        <w:t xml:space="preserve"> </w:t>
      </w:r>
      <w:r w:rsidR="000F5D0A" w:rsidRPr="007F3206">
        <w:rPr>
          <w:lang w:val="ru-RU"/>
        </w:rPr>
        <w:t>признает</w:t>
      </w:r>
      <w:r w:rsidR="00032305" w:rsidRPr="007F3206">
        <w:rPr>
          <w:lang w:val="ru-RU"/>
        </w:rPr>
        <w:t>ся</w:t>
      </w:r>
      <w:r w:rsidR="000F5D0A" w:rsidRPr="007F3206">
        <w:rPr>
          <w:lang w:val="ru-RU"/>
        </w:rPr>
        <w:t xml:space="preserve"> необходимость увязки мероприятий, </w:t>
      </w:r>
      <w:r w:rsidR="00E91339" w:rsidRPr="007F3206">
        <w:rPr>
          <w:lang w:val="ru-RU"/>
        </w:rPr>
        <w:t xml:space="preserve">определенных в </w:t>
      </w:r>
      <w:r w:rsidR="000A42FA" w:rsidRPr="007F3206">
        <w:rPr>
          <w:lang w:val="ru-RU"/>
        </w:rPr>
        <w:t>стать</w:t>
      </w:r>
      <w:r w:rsidR="000F5D0A" w:rsidRPr="007F3206">
        <w:rPr>
          <w:lang w:val="ru-RU"/>
        </w:rPr>
        <w:t xml:space="preserve">е 21, </w:t>
      </w:r>
      <w:r w:rsidR="00806851" w:rsidRPr="007F3206">
        <w:rPr>
          <w:lang w:val="ru-RU"/>
        </w:rPr>
        <w:t xml:space="preserve">с другими мероприятиями по развитию потенциала в рамках </w:t>
      </w:r>
      <w:r w:rsidR="000A42FA" w:rsidRPr="007F3206">
        <w:rPr>
          <w:lang w:val="ru-RU"/>
        </w:rPr>
        <w:t>протокол</w:t>
      </w:r>
      <w:r w:rsidR="00806851" w:rsidRPr="007F3206">
        <w:rPr>
          <w:lang w:val="ru-RU"/>
        </w:rPr>
        <w:t xml:space="preserve">а. </w:t>
      </w:r>
      <w:r w:rsidR="00BD77C6" w:rsidRPr="007F3206">
        <w:rPr>
          <w:lang w:val="ru-RU"/>
        </w:rPr>
        <w:t xml:space="preserve">Повышение осведомленности </w:t>
      </w:r>
      <w:r w:rsidR="00EF4F24" w:rsidRPr="007F3206">
        <w:rPr>
          <w:lang w:val="ru-RU"/>
        </w:rPr>
        <w:t xml:space="preserve">и </w:t>
      </w:r>
      <w:r w:rsidR="0073149B" w:rsidRPr="007F3206">
        <w:rPr>
          <w:lang w:val="ru-RU"/>
        </w:rPr>
        <w:t xml:space="preserve">стратегическая </w:t>
      </w:r>
      <w:r w:rsidR="00EF4F24" w:rsidRPr="007F3206">
        <w:rPr>
          <w:lang w:val="ru-RU"/>
        </w:rPr>
        <w:t xml:space="preserve">коммуникация были определены </w:t>
      </w:r>
      <w:r w:rsidR="002442D2" w:rsidRPr="007F3206">
        <w:rPr>
          <w:lang w:val="ru-RU"/>
        </w:rPr>
        <w:t>в качестве</w:t>
      </w:r>
      <w:r w:rsidR="00EF4F24" w:rsidRPr="007F3206">
        <w:rPr>
          <w:lang w:val="ru-RU"/>
        </w:rPr>
        <w:t xml:space="preserve"> сквозно</w:t>
      </w:r>
      <w:r w:rsidR="002442D2" w:rsidRPr="007F3206">
        <w:rPr>
          <w:lang w:val="ru-RU"/>
        </w:rPr>
        <w:t>го</w:t>
      </w:r>
      <w:r w:rsidR="00EF4F24" w:rsidRPr="007F3206">
        <w:rPr>
          <w:lang w:val="ru-RU"/>
        </w:rPr>
        <w:t xml:space="preserve"> вопрос</w:t>
      </w:r>
      <w:r w:rsidR="002442D2" w:rsidRPr="007F3206">
        <w:rPr>
          <w:lang w:val="ru-RU"/>
        </w:rPr>
        <w:t>а</w:t>
      </w:r>
      <w:r w:rsidR="00EF4F24" w:rsidRPr="007F3206">
        <w:rPr>
          <w:lang w:val="ru-RU"/>
        </w:rPr>
        <w:t>, имеющ</w:t>
      </w:r>
      <w:r w:rsidR="002442D2" w:rsidRPr="007F3206">
        <w:rPr>
          <w:lang w:val="ru-RU"/>
        </w:rPr>
        <w:t>его</w:t>
      </w:r>
      <w:r w:rsidR="00EF4F24" w:rsidRPr="007F3206">
        <w:rPr>
          <w:lang w:val="ru-RU"/>
        </w:rPr>
        <w:t xml:space="preserve"> значение </w:t>
      </w:r>
      <w:r w:rsidR="00032305" w:rsidRPr="007F3206">
        <w:rPr>
          <w:lang w:val="ru-RU"/>
        </w:rPr>
        <w:t xml:space="preserve">для успешного </w:t>
      </w:r>
      <w:r w:rsidR="00CD1ED9" w:rsidRPr="007F3206">
        <w:rPr>
          <w:lang w:val="ru-RU"/>
        </w:rPr>
        <w:t xml:space="preserve">достижения </w:t>
      </w:r>
      <w:r w:rsidR="00032305" w:rsidRPr="007F3206">
        <w:rPr>
          <w:lang w:val="ru-RU"/>
        </w:rPr>
        <w:t xml:space="preserve">различных </w:t>
      </w:r>
      <w:r w:rsidR="00CD1ED9" w:rsidRPr="007F3206">
        <w:rPr>
          <w:lang w:val="ru-RU"/>
        </w:rPr>
        <w:t>конечных результатов</w:t>
      </w:r>
      <w:r w:rsidR="00032305" w:rsidRPr="007F3206">
        <w:rPr>
          <w:lang w:val="ru-RU"/>
        </w:rPr>
        <w:t xml:space="preserve"> плана действий</w:t>
      </w:r>
      <w:r w:rsidR="00D1693C" w:rsidRPr="007F3206">
        <w:rPr>
          <w:lang w:val="ru-RU"/>
        </w:rPr>
        <w:t xml:space="preserve">. </w:t>
      </w:r>
      <w:r w:rsidR="006535F5" w:rsidRPr="007F3206">
        <w:rPr>
          <w:lang w:val="ru-RU"/>
        </w:rPr>
        <w:t>Соответственно</w:t>
      </w:r>
      <w:r w:rsidR="00D1693C" w:rsidRPr="007F3206">
        <w:rPr>
          <w:lang w:val="ru-RU"/>
        </w:rPr>
        <w:t xml:space="preserve">, </w:t>
      </w:r>
      <w:r w:rsidR="00B25B3E" w:rsidRPr="007F3206">
        <w:rPr>
          <w:lang w:val="ru-RU"/>
        </w:rPr>
        <w:t xml:space="preserve">элементы стратегии повышения осведомленности были </w:t>
      </w:r>
      <w:r w:rsidR="005C13C3" w:rsidRPr="007F3206">
        <w:rPr>
          <w:lang w:val="ru-RU"/>
        </w:rPr>
        <w:t xml:space="preserve">включены </w:t>
      </w:r>
      <w:r w:rsidR="00C416D3" w:rsidRPr="007F3206">
        <w:rPr>
          <w:lang w:val="ru-RU"/>
        </w:rPr>
        <w:t xml:space="preserve">в план </w:t>
      </w:r>
      <w:r w:rsidR="00BC418C" w:rsidRPr="007F3206">
        <w:rPr>
          <w:lang w:val="ru-RU"/>
        </w:rPr>
        <w:t xml:space="preserve">действий </w:t>
      </w:r>
      <w:r w:rsidR="00793520" w:rsidRPr="007F3206">
        <w:rPr>
          <w:lang w:val="ru-RU"/>
        </w:rPr>
        <w:t>в нов</w:t>
      </w:r>
      <w:r w:rsidR="00A66715" w:rsidRPr="007F3206">
        <w:rPr>
          <w:lang w:val="ru-RU"/>
        </w:rPr>
        <w:t xml:space="preserve">ый конечный </w:t>
      </w:r>
      <w:r w:rsidR="00793520" w:rsidRPr="007F3206">
        <w:rPr>
          <w:lang w:val="ru-RU"/>
        </w:rPr>
        <w:t xml:space="preserve">результат 6, а </w:t>
      </w:r>
      <w:r w:rsidR="00C50CA2" w:rsidRPr="007F3206">
        <w:rPr>
          <w:lang w:val="ru-RU"/>
        </w:rPr>
        <w:t xml:space="preserve">также </w:t>
      </w:r>
      <w:r w:rsidR="00703C93" w:rsidRPr="007F3206">
        <w:rPr>
          <w:lang w:val="ru-RU"/>
        </w:rPr>
        <w:t xml:space="preserve">в </w:t>
      </w:r>
      <w:r w:rsidR="00C50CA2" w:rsidRPr="007F3206">
        <w:rPr>
          <w:lang w:val="ru-RU"/>
        </w:rPr>
        <w:t>другие результаты</w:t>
      </w:r>
      <w:r w:rsidR="006535F5" w:rsidRPr="007F3206">
        <w:rPr>
          <w:lang w:val="ru-RU"/>
        </w:rPr>
        <w:t xml:space="preserve">, </w:t>
      </w:r>
      <w:r w:rsidR="00C50CA2" w:rsidRPr="007F3206">
        <w:rPr>
          <w:lang w:val="ru-RU"/>
        </w:rPr>
        <w:t xml:space="preserve">где это </w:t>
      </w:r>
      <w:r w:rsidR="000F7198" w:rsidRPr="007F3206">
        <w:rPr>
          <w:lang w:val="ru-RU"/>
        </w:rPr>
        <w:t>уместно</w:t>
      </w:r>
      <w:r w:rsidR="005C13C3" w:rsidRPr="007F3206">
        <w:rPr>
          <w:lang w:val="ru-RU"/>
        </w:rPr>
        <w:t>.</w:t>
      </w:r>
    </w:p>
    <w:p w:rsidR="00E72BE8" w:rsidRPr="007F3206" w:rsidRDefault="0064326A" w:rsidP="00A66715">
      <w:pPr>
        <w:pStyle w:val="Para1"/>
        <w:ind w:left="540" w:firstLine="27"/>
        <w:rPr>
          <w:lang w:val="ru-RU"/>
        </w:rPr>
      </w:pPr>
      <w:r w:rsidRPr="007F3206">
        <w:rPr>
          <w:lang w:val="ru-RU"/>
        </w:rPr>
        <w:t xml:space="preserve">Мероприятия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307E3E" w:rsidRPr="007F3206">
        <w:rPr>
          <w:lang w:val="ru-RU"/>
        </w:rPr>
        <w:t xml:space="preserve">, </w:t>
      </w:r>
      <w:r w:rsidR="00317D68" w:rsidRPr="007F3206">
        <w:rPr>
          <w:lang w:val="ru-RU"/>
        </w:rPr>
        <w:t xml:space="preserve">включенные в план </w:t>
      </w:r>
      <w:r w:rsidR="709FB8B5" w:rsidRPr="007F3206">
        <w:rPr>
          <w:lang w:val="ru-RU"/>
        </w:rPr>
        <w:t xml:space="preserve">действий, </w:t>
      </w:r>
      <w:r w:rsidR="00481070" w:rsidRPr="007F3206">
        <w:rPr>
          <w:lang w:val="ru-RU"/>
        </w:rPr>
        <w:t xml:space="preserve">направлены </w:t>
      </w:r>
      <w:r w:rsidR="00770EAE" w:rsidRPr="007F3206">
        <w:rPr>
          <w:lang w:val="ru-RU"/>
        </w:rPr>
        <w:t xml:space="preserve">на </w:t>
      </w:r>
      <w:r w:rsidR="00A66715" w:rsidRPr="007F3206">
        <w:rPr>
          <w:lang w:val="ru-RU"/>
        </w:rPr>
        <w:t>расширение</w:t>
      </w:r>
      <w:r w:rsidR="00AA0A13" w:rsidRPr="007F3206">
        <w:rPr>
          <w:lang w:val="ru-RU"/>
        </w:rPr>
        <w:t>:</w:t>
      </w:r>
    </w:p>
    <w:p w:rsidR="00E72BE8" w:rsidRPr="007F3206" w:rsidRDefault="00901F1D" w:rsidP="00A66715">
      <w:pPr>
        <w:pStyle w:val="Para2"/>
        <w:rPr>
          <w:lang w:val="ru-RU"/>
        </w:rPr>
      </w:pPr>
      <w:r w:rsidRPr="007F3206">
        <w:rPr>
          <w:lang w:val="ru-RU"/>
        </w:rPr>
        <w:t>(</w:t>
      </w:r>
      <w:proofErr w:type="spellStart"/>
      <w:r w:rsidRPr="007F3206">
        <w:rPr>
          <w:lang w:val="ru-RU"/>
        </w:rPr>
        <w:t>a</w:t>
      </w:r>
      <w:proofErr w:type="spellEnd"/>
      <w:r w:rsidRPr="007F3206">
        <w:rPr>
          <w:lang w:val="ru-RU"/>
        </w:rPr>
        <w:t>)</w:t>
      </w:r>
      <w:r w:rsidRPr="007F3206">
        <w:rPr>
          <w:lang w:val="ru-RU"/>
        </w:rPr>
        <w:tab/>
      </w:r>
      <w:r w:rsidR="00A66715" w:rsidRPr="007F3206">
        <w:rPr>
          <w:lang w:val="ru-RU"/>
        </w:rPr>
        <w:t>з</w:t>
      </w:r>
      <w:r w:rsidR="003A3B61" w:rsidRPr="007F3206">
        <w:rPr>
          <w:lang w:val="ru-RU"/>
        </w:rPr>
        <w:t>нани</w:t>
      </w:r>
      <w:r w:rsidR="00A66715" w:rsidRPr="007F3206">
        <w:rPr>
          <w:lang w:val="ru-RU"/>
        </w:rPr>
        <w:t>й</w:t>
      </w:r>
      <w:r w:rsidR="003A3B61" w:rsidRPr="007F3206">
        <w:rPr>
          <w:lang w:val="ru-RU"/>
        </w:rPr>
        <w:t xml:space="preserve"> о том, как</w:t>
      </w:r>
      <w:r w:rsidR="00A66715" w:rsidRPr="007F3206">
        <w:rPr>
          <w:lang w:val="ru-RU"/>
        </w:rPr>
        <w:t>им образом</w:t>
      </w:r>
      <w:r w:rsidR="003A3B61" w:rsidRPr="007F3206">
        <w:rPr>
          <w:lang w:val="ru-RU"/>
        </w:rPr>
        <w:t xml:space="preserve"> </w:t>
      </w:r>
      <w:r w:rsidR="00C3758B" w:rsidRPr="007F3206">
        <w:rPr>
          <w:lang w:val="ru-RU"/>
        </w:rPr>
        <w:t xml:space="preserve">использовать </w:t>
      </w:r>
      <w:r w:rsidR="003A3B61" w:rsidRPr="007F3206">
        <w:rPr>
          <w:lang w:val="ru-RU"/>
        </w:rPr>
        <w:t xml:space="preserve">стратегическую коммуникацию </w:t>
      </w:r>
      <w:r w:rsidR="00376298" w:rsidRPr="007F3206">
        <w:rPr>
          <w:lang w:val="ru-RU"/>
        </w:rPr>
        <w:t xml:space="preserve">и </w:t>
      </w:r>
      <w:r w:rsidR="003A1D77" w:rsidRPr="007F3206">
        <w:rPr>
          <w:lang w:val="ru-RU"/>
        </w:rPr>
        <w:t xml:space="preserve">повышать осведомленность </w:t>
      </w:r>
      <w:r w:rsidR="00317D68" w:rsidRPr="007F3206">
        <w:rPr>
          <w:lang w:val="ru-RU"/>
        </w:rPr>
        <w:t xml:space="preserve">о важности генетических ресурсов и традиционных знаний, связанных с генетическими ресурсами, </w:t>
      </w:r>
      <w:r w:rsidR="00481070" w:rsidRPr="007F3206">
        <w:rPr>
          <w:lang w:val="ru-RU"/>
        </w:rPr>
        <w:t xml:space="preserve">а также о связанных с ними вопросах доступа и </w:t>
      </w:r>
      <w:r w:rsidR="006C19C4" w:rsidRPr="007F3206">
        <w:rPr>
          <w:lang w:val="ru-RU"/>
        </w:rPr>
        <w:t>совместного</w:t>
      </w:r>
      <w:r w:rsidR="00481070" w:rsidRPr="007F3206">
        <w:rPr>
          <w:lang w:val="ru-RU"/>
        </w:rPr>
        <w:t xml:space="preserve"> использования выгод;</w:t>
      </w:r>
    </w:p>
    <w:p w:rsidR="00E72BE8" w:rsidRPr="007F3206" w:rsidRDefault="00901F1D" w:rsidP="00A66715">
      <w:pPr>
        <w:pStyle w:val="Para2"/>
        <w:rPr>
          <w:lang w:val="ru-RU"/>
        </w:rPr>
      </w:pPr>
      <w:r w:rsidRPr="007F3206">
        <w:rPr>
          <w:lang w:val="ru-RU"/>
        </w:rPr>
        <w:t>(</w:t>
      </w:r>
      <w:proofErr w:type="spellStart"/>
      <w:r w:rsidRPr="007F3206">
        <w:rPr>
          <w:lang w:val="ru-RU"/>
        </w:rPr>
        <w:t>b</w:t>
      </w:r>
      <w:proofErr w:type="spellEnd"/>
      <w:r w:rsidRPr="007F3206">
        <w:rPr>
          <w:lang w:val="ru-RU"/>
        </w:rPr>
        <w:t>)</w:t>
      </w:r>
      <w:r w:rsidRPr="007F3206">
        <w:rPr>
          <w:lang w:val="ru-RU"/>
        </w:rPr>
        <w:tab/>
      </w:r>
      <w:r w:rsidR="00A66715" w:rsidRPr="007F3206">
        <w:rPr>
          <w:lang w:val="ru-RU"/>
        </w:rPr>
        <w:t xml:space="preserve">знаний </w:t>
      </w:r>
      <w:r w:rsidR="00A52C11" w:rsidRPr="007F3206">
        <w:rPr>
          <w:lang w:val="ru-RU"/>
        </w:rPr>
        <w:t xml:space="preserve">коренных народов и местных общин </w:t>
      </w:r>
      <w:r w:rsidR="00A708E3" w:rsidRPr="007F3206">
        <w:rPr>
          <w:lang w:val="ru-RU"/>
        </w:rPr>
        <w:t xml:space="preserve">о </w:t>
      </w:r>
      <w:r w:rsidR="00A52C11" w:rsidRPr="007F3206">
        <w:rPr>
          <w:lang w:val="ru-RU"/>
        </w:rPr>
        <w:t>том</w:t>
      </w:r>
      <w:r w:rsidR="007656D4" w:rsidRPr="007F3206">
        <w:rPr>
          <w:lang w:val="ru-RU"/>
        </w:rPr>
        <w:t xml:space="preserve">, как разрабатывать и </w:t>
      </w:r>
      <w:r w:rsidR="00A66715" w:rsidRPr="007F3206">
        <w:rPr>
          <w:lang w:val="ru-RU"/>
        </w:rPr>
        <w:t>внедрять</w:t>
      </w:r>
      <w:r w:rsidR="007656D4" w:rsidRPr="007F3206">
        <w:rPr>
          <w:lang w:val="ru-RU"/>
        </w:rPr>
        <w:t xml:space="preserve"> </w:t>
      </w:r>
      <w:r w:rsidR="007B2A51" w:rsidRPr="007F3206">
        <w:rPr>
          <w:lang w:val="ru-RU"/>
        </w:rPr>
        <w:t xml:space="preserve">общинные </w:t>
      </w:r>
      <w:r w:rsidR="000A42FA" w:rsidRPr="007F3206">
        <w:rPr>
          <w:lang w:val="ru-RU"/>
        </w:rPr>
        <w:t>протокол</w:t>
      </w:r>
      <w:r w:rsidR="003C2A05" w:rsidRPr="007F3206">
        <w:rPr>
          <w:lang w:val="ru-RU"/>
        </w:rPr>
        <w:t xml:space="preserve">ы, </w:t>
      </w:r>
      <w:r w:rsidR="00760CEC" w:rsidRPr="007F3206">
        <w:rPr>
          <w:lang w:val="ru-RU"/>
        </w:rPr>
        <w:t xml:space="preserve">процедуры и </w:t>
      </w:r>
      <w:r w:rsidR="00A66715" w:rsidRPr="007F3206">
        <w:rPr>
          <w:lang w:val="ru-RU"/>
        </w:rPr>
        <w:t xml:space="preserve">нормы </w:t>
      </w:r>
      <w:r w:rsidR="00760CEC" w:rsidRPr="007F3206">
        <w:rPr>
          <w:lang w:val="ru-RU"/>
        </w:rPr>
        <w:t>обычн</w:t>
      </w:r>
      <w:r w:rsidR="00A66715" w:rsidRPr="007F3206">
        <w:rPr>
          <w:lang w:val="ru-RU"/>
        </w:rPr>
        <w:t>ого права</w:t>
      </w:r>
      <w:r w:rsidR="00A708E3" w:rsidRPr="007F3206">
        <w:rPr>
          <w:lang w:val="ru-RU"/>
        </w:rPr>
        <w:t>;</w:t>
      </w:r>
    </w:p>
    <w:p w:rsidR="00E72BE8" w:rsidRPr="007F3206" w:rsidRDefault="00901F1D" w:rsidP="00CD1ED9">
      <w:pPr>
        <w:pStyle w:val="Para2"/>
        <w:rPr>
          <w:lang w:val="ru-RU"/>
        </w:rPr>
      </w:pPr>
      <w:r w:rsidRPr="007F3206">
        <w:rPr>
          <w:lang w:val="ru-RU"/>
        </w:rPr>
        <w:t>(</w:t>
      </w:r>
      <w:proofErr w:type="spellStart"/>
      <w:r w:rsidRPr="007F3206">
        <w:rPr>
          <w:lang w:val="ru-RU"/>
        </w:rPr>
        <w:t>c</w:t>
      </w:r>
      <w:proofErr w:type="spellEnd"/>
      <w:r w:rsidRPr="007F3206">
        <w:rPr>
          <w:lang w:val="ru-RU"/>
        </w:rPr>
        <w:t>)</w:t>
      </w:r>
      <w:r w:rsidRPr="007F3206">
        <w:rPr>
          <w:lang w:val="ru-RU"/>
        </w:rPr>
        <w:tab/>
      </w:r>
      <w:r w:rsidR="00A66715" w:rsidRPr="007F3206">
        <w:rPr>
          <w:lang w:val="ru-RU"/>
        </w:rPr>
        <w:t xml:space="preserve">знаний </w:t>
      </w:r>
      <w:r w:rsidR="009B3799" w:rsidRPr="007F3206">
        <w:rPr>
          <w:lang w:val="ru-RU"/>
        </w:rPr>
        <w:t xml:space="preserve">и </w:t>
      </w:r>
      <w:r w:rsidR="00711AEC" w:rsidRPr="007F3206">
        <w:rPr>
          <w:lang w:val="ru-RU"/>
        </w:rPr>
        <w:t>осведомленност</w:t>
      </w:r>
      <w:r w:rsidR="00CD1ED9" w:rsidRPr="007F3206">
        <w:rPr>
          <w:lang w:val="ru-RU"/>
        </w:rPr>
        <w:t>и</w:t>
      </w:r>
      <w:r w:rsidR="00711AEC" w:rsidRPr="007F3206">
        <w:rPr>
          <w:lang w:val="ru-RU"/>
        </w:rPr>
        <w:t xml:space="preserve"> </w:t>
      </w:r>
      <w:r w:rsidR="00E210E3" w:rsidRPr="007F3206">
        <w:rPr>
          <w:lang w:val="ru-RU"/>
        </w:rPr>
        <w:t xml:space="preserve">пользователей и </w:t>
      </w:r>
      <w:r w:rsidR="006A3181" w:rsidRPr="007F3206">
        <w:rPr>
          <w:lang w:val="ru-RU"/>
        </w:rPr>
        <w:t xml:space="preserve">поставщиков </w:t>
      </w:r>
      <w:r w:rsidR="00E210E3" w:rsidRPr="007F3206">
        <w:rPr>
          <w:lang w:val="ru-RU"/>
        </w:rPr>
        <w:t xml:space="preserve">генетических ресурсов и связанных с ними традиционных знаний об </w:t>
      </w:r>
      <w:r w:rsidR="00711AEC" w:rsidRPr="007F3206">
        <w:rPr>
          <w:lang w:val="ru-RU"/>
        </w:rPr>
        <w:t xml:space="preserve">обязательствах по доступу </w:t>
      </w:r>
      <w:r w:rsidR="00E210E3" w:rsidRPr="007F3206">
        <w:rPr>
          <w:lang w:val="ru-RU"/>
        </w:rPr>
        <w:t xml:space="preserve">и совместному использованию выгод </w:t>
      </w:r>
      <w:r w:rsidR="00420D1D" w:rsidRPr="007F3206">
        <w:rPr>
          <w:lang w:val="ru-RU"/>
        </w:rPr>
        <w:t xml:space="preserve">и </w:t>
      </w:r>
      <w:r w:rsidR="000A42FA" w:rsidRPr="007F3206">
        <w:rPr>
          <w:lang w:val="ru-RU"/>
        </w:rPr>
        <w:t>осуществления</w:t>
      </w:r>
      <w:r w:rsidR="00420D1D" w:rsidRPr="007F3206">
        <w:rPr>
          <w:lang w:val="ru-RU"/>
        </w:rPr>
        <w:t xml:space="preserve"> </w:t>
      </w:r>
      <w:r w:rsidR="00711AEC" w:rsidRPr="007F3206">
        <w:rPr>
          <w:lang w:val="ru-RU"/>
        </w:rPr>
        <w:t xml:space="preserve">Нагойского </w:t>
      </w:r>
      <w:r w:rsidR="000A42FA" w:rsidRPr="007F3206">
        <w:rPr>
          <w:lang w:val="ru-RU"/>
        </w:rPr>
        <w:t>протокол</w:t>
      </w:r>
      <w:r w:rsidR="00711AEC" w:rsidRPr="007F3206">
        <w:rPr>
          <w:lang w:val="ru-RU"/>
        </w:rPr>
        <w:t>а</w:t>
      </w:r>
      <w:r w:rsidR="00760CEC" w:rsidRPr="007F3206">
        <w:rPr>
          <w:lang w:val="ru-RU"/>
        </w:rPr>
        <w:t xml:space="preserve">; </w:t>
      </w:r>
    </w:p>
    <w:p w:rsidR="00E72BE8" w:rsidRPr="007F3206" w:rsidRDefault="00901F1D" w:rsidP="00A66715">
      <w:pPr>
        <w:pStyle w:val="Para2"/>
        <w:rPr>
          <w:lang w:val="ru-RU"/>
        </w:rPr>
      </w:pPr>
      <w:r w:rsidRPr="007F3206">
        <w:rPr>
          <w:lang w:val="ru-RU"/>
        </w:rPr>
        <w:t>(</w:t>
      </w:r>
      <w:proofErr w:type="spellStart"/>
      <w:r w:rsidRPr="007F3206">
        <w:rPr>
          <w:lang w:val="ru-RU"/>
        </w:rPr>
        <w:t>d</w:t>
      </w:r>
      <w:proofErr w:type="spellEnd"/>
      <w:r w:rsidRPr="007F3206">
        <w:rPr>
          <w:lang w:val="ru-RU"/>
        </w:rPr>
        <w:t>)</w:t>
      </w:r>
      <w:r w:rsidRPr="007F3206">
        <w:rPr>
          <w:lang w:val="ru-RU"/>
        </w:rPr>
        <w:tab/>
      </w:r>
      <w:r w:rsidR="00A66715" w:rsidRPr="007F3206">
        <w:rPr>
          <w:lang w:val="ru-RU"/>
        </w:rPr>
        <w:t>объема</w:t>
      </w:r>
      <w:r w:rsidR="00A717E5" w:rsidRPr="007F3206">
        <w:rPr>
          <w:lang w:val="ru-RU"/>
        </w:rPr>
        <w:t xml:space="preserve"> </w:t>
      </w:r>
      <w:r w:rsidR="00760CEC" w:rsidRPr="007F3206">
        <w:rPr>
          <w:lang w:val="ru-RU"/>
        </w:rPr>
        <w:t xml:space="preserve">информации, </w:t>
      </w:r>
      <w:r w:rsidR="00A717E5" w:rsidRPr="007F3206">
        <w:rPr>
          <w:lang w:val="ru-RU"/>
        </w:rPr>
        <w:t xml:space="preserve">доступной </w:t>
      </w:r>
      <w:r w:rsidR="00AD319A" w:rsidRPr="007F3206">
        <w:rPr>
          <w:lang w:val="ru-RU"/>
        </w:rPr>
        <w:t xml:space="preserve">в </w:t>
      </w:r>
      <w:r w:rsidR="00760CEC" w:rsidRPr="007F3206">
        <w:rPr>
          <w:lang w:val="ru-RU"/>
        </w:rPr>
        <w:t xml:space="preserve">Механизме посредничества для регулирования </w:t>
      </w:r>
      <w:r w:rsidR="006B1A25" w:rsidRPr="007F3206">
        <w:rPr>
          <w:lang w:val="ru-RU"/>
        </w:rPr>
        <w:t xml:space="preserve">доступа к генетическим </w:t>
      </w:r>
      <w:r w:rsidR="00760CEC" w:rsidRPr="007F3206">
        <w:rPr>
          <w:lang w:val="ru-RU"/>
        </w:rPr>
        <w:t xml:space="preserve">ресурсам </w:t>
      </w:r>
      <w:r w:rsidR="00A717E5" w:rsidRPr="007F3206">
        <w:rPr>
          <w:lang w:val="ru-RU"/>
        </w:rPr>
        <w:t xml:space="preserve">и </w:t>
      </w:r>
      <w:r w:rsidR="006B1A25" w:rsidRPr="007F3206">
        <w:rPr>
          <w:lang w:val="ru-RU"/>
        </w:rPr>
        <w:t>совместному использованию выгод</w:t>
      </w:r>
      <w:r w:rsidR="004950F0" w:rsidRPr="007F3206">
        <w:rPr>
          <w:lang w:val="ru-RU"/>
        </w:rPr>
        <w:t xml:space="preserve">, и </w:t>
      </w:r>
      <w:r w:rsidR="00AD319A" w:rsidRPr="007F3206">
        <w:rPr>
          <w:lang w:val="ru-RU"/>
        </w:rPr>
        <w:t xml:space="preserve">его </w:t>
      </w:r>
      <w:r w:rsidR="00CD1ED9" w:rsidRPr="007F3206">
        <w:rPr>
          <w:lang w:val="ru-RU"/>
        </w:rPr>
        <w:t>применения</w:t>
      </w:r>
      <w:r w:rsidR="00760CEC" w:rsidRPr="007F3206">
        <w:rPr>
          <w:lang w:val="ru-RU"/>
        </w:rPr>
        <w:t>;</w:t>
      </w:r>
    </w:p>
    <w:p w:rsidR="00E72BE8" w:rsidRPr="007F3206" w:rsidRDefault="00901F1D" w:rsidP="00DC0390">
      <w:pPr>
        <w:pStyle w:val="Para2"/>
        <w:rPr>
          <w:lang w:val="ru-RU"/>
        </w:rPr>
      </w:pPr>
      <w:r w:rsidRPr="007F3206">
        <w:rPr>
          <w:lang w:val="ru-RU"/>
        </w:rPr>
        <w:lastRenderedPageBreak/>
        <w:t>(</w:t>
      </w:r>
      <w:proofErr w:type="spellStart"/>
      <w:r w:rsidRPr="007F3206">
        <w:rPr>
          <w:lang w:val="ru-RU"/>
        </w:rPr>
        <w:t>e</w:t>
      </w:r>
      <w:proofErr w:type="spellEnd"/>
      <w:r w:rsidRPr="007F3206">
        <w:rPr>
          <w:lang w:val="ru-RU"/>
        </w:rPr>
        <w:t>)</w:t>
      </w:r>
      <w:r w:rsidRPr="007F3206">
        <w:rPr>
          <w:lang w:val="ru-RU"/>
        </w:rPr>
        <w:tab/>
      </w:r>
      <w:r w:rsidR="00A66715" w:rsidRPr="007F3206">
        <w:rPr>
          <w:lang w:val="ru-RU"/>
        </w:rPr>
        <w:t>в</w:t>
      </w:r>
      <w:r w:rsidR="007578A0" w:rsidRPr="007F3206">
        <w:rPr>
          <w:lang w:val="ru-RU"/>
        </w:rPr>
        <w:t>озможност</w:t>
      </w:r>
      <w:r w:rsidR="00DC0390" w:rsidRPr="007F3206">
        <w:rPr>
          <w:lang w:val="ru-RU"/>
        </w:rPr>
        <w:t>ей</w:t>
      </w:r>
      <w:r w:rsidR="007578A0" w:rsidRPr="007F3206">
        <w:rPr>
          <w:lang w:val="ru-RU"/>
        </w:rPr>
        <w:t xml:space="preserve"> </w:t>
      </w:r>
      <w:r w:rsidR="000A45CB" w:rsidRPr="007F3206">
        <w:rPr>
          <w:lang w:val="ru-RU"/>
        </w:rPr>
        <w:t xml:space="preserve">для </w:t>
      </w:r>
      <w:r w:rsidR="009B5EF5" w:rsidRPr="007F3206">
        <w:rPr>
          <w:lang w:val="ru-RU"/>
        </w:rPr>
        <w:t xml:space="preserve">обмена </w:t>
      </w:r>
      <w:r w:rsidR="002044F7" w:rsidRPr="007F3206">
        <w:rPr>
          <w:lang w:val="ru-RU"/>
        </w:rPr>
        <w:t>опытом</w:t>
      </w:r>
      <w:r w:rsidR="08307A1C" w:rsidRPr="007F3206">
        <w:rPr>
          <w:lang w:val="ru-RU"/>
        </w:rPr>
        <w:t>, извлеченными уроками и передовой практикой</w:t>
      </w:r>
      <w:r w:rsidR="009B5EF5" w:rsidRPr="007F3206">
        <w:rPr>
          <w:lang w:val="ru-RU"/>
        </w:rPr>
        <w:t>.</w:t>
      </w:r>
    </w:p>
    <w:p w:rsidR="00E72BE8" w:rsidRPr="007F3206" w:rsidRDefault="005C6AF0" w:rsidP="006F164E">
      <w:pPr>
        <w:pStyle w:val="Para1"/>
        <w:ind w:left="540" w:firstLine="27"/>
        <w:rPr>
          <w:lang w:val="ru-RU"/>
        </w:rPr>
      </w:pPr>
      <w:r w:rsidRPr="007F3206">
        <w:rPr>
          <w:lang w:val="ru-RU"/>
        </w:rPr>
        <w:t xml:space="preserve">Странам рекомендуется разработать </w:t>
      </w:r>
      <w:r w:rsidR="00901F1D" w:rsidRPr="007F3206">
        <w:rPr>
          <w:lang w:val="ru-RU"/>
        </w:rPr>
        <w:t xml:space="preserve">национальные </w:t>
      </w:r>
      <w:r w:rsidRPr="007F3206">
        <w:rPr>
          <w:lang w:val="ru-RU"/>
        </w:rPr>
        <w:t>планы по повышен</w:t>
      </w:r>
      <w:r w:rsidR="006446C9" w:rsidRPr="007F3206">
        <w:rPr>
          <w:lang w:val="ru-RU"/>
        </w:rPr>
        <w:t>ию осведомленности для более эффективной реализации соответствующих мероприятий</w:t>
      </w:r>
      <w:r w:rsidR="000B0CEE" w:rsidRPr="007F3206">
        <w:rPr>
          <w:lang w:val="ru-RU"/>
        </w:rPr>
        <w:t xml:space="preserve">. </w:t>
      </w:r>
      <w:r w:rsidR="005F4B5F" w:rsidRPr="007F3206">
        <w:rPr>
          <w:lang w:val="ru-RU"/>
        </w:rPr>
        <w:t xml:space="preserve">В соответствии со стратегией повышения осведомленности </w:t>
      </w:r>
      <w:r w:rsidR="000A42FA" w:rsidRPr="007F3206">
        <w:rPr>
          <w:lang w:val="ru-RU"/>
        </w:rPr>
        <w:t>секретариат</w:t>
      </w:r>
      <w:r w:rsidR="00A55E15" w:rsidRPr="007F3206">
        <w:rPr>
          <w:lang w:val="ru-RU"/>
        </w:rPr>
        <w:t xml:space="preserve"> </w:t>
      </w:r>
      <w:r w:rsidR="005F4B5F" w:rsidRPr="007F3206">
        <w:rPr>
          <w:lang w:val="ru-RU"/>
        </w:rPr>
        <w:t xml:space="preserve">разработал </w:t>
      </w:r>
      <w:r w:rsidR="00B00D58" w:rsidRPr="007F3206">
        <w:rPr>
          <w:lang w:val="ru-RU"/>
        </w:rPr>
        <w:t xml:space="preserve">набор </w:t>
      </w:r>
      <w:r w:rsidR="007E30C3" w:rsidRPr="007F3206">
        <w:rPr>
          <w:lang w:val="ru-RU"/>
        </w:rPr>
        <w:t>коммуникационных сре</w:t>
      </w:r>
      <w:proofErr w:type="gramStart"/>
      <w:r w:rsidR="007E30C3" w:rsidRPr="007F3206">
        <w:rPr>
          <w:lang w:val="ru-RU"/>
        </w:rPr>
        <w:t>дств пр</w:t>
      </w:r>
      <w:proofErr w:type="gramEnd"/>
      <w:r w:rsidR="007E30C3" w:rsidRPr="007F3206">
        <w:rPr>
          <w:lang w:val="ru-RU"/>
        </w:rPr>
        <w:t>ограммы КПИО</w:t>
      </w:r>
      <w:r w:rsidR="00B00D58" w:rsidRPr="007F3206">
        <w:rPr>
          <w:lang w:val="ru-RU"/>
        </w:rPr>
        <w:t xml:space="preserve"> </w:t>
      </w:r>
      <w:r w:rsidR="00FE7290" w:rsidRPr="007F3206">
        <w:rPr>
          <w:lang w:val="ru-RU"/>
        </w:rPr>
        <w:t>[</w:t>
      </w:r>
      <w:r w:rsidR="00E3739E" w:rsidRPr="007F3206">
        <w:rPr>
          <w:lang w:val="ru-RU"/>
        </w:rPr>
        <w:t xml:space="preserve">коммуникация, </w:t>
      </w:r>
      <w:r w:rsidR="006446C9" w:rsidRPr="007F3206">
        <w:rPr>
          <w:lang w:val="ru-RU"/>
        </w:rPr>
        <w:t>просвещение</w:t>
      </w:r>
      <w:r w:rsidR="00E3739E" w:rsidRPr="007F3206">
        <w:rPr>
          <w:lang w:val="ru-RU"/>
        </w:rPr>
        <w:t xml:space="preserve"> и информирование общественности]</w:t>
      </w:r>
      <w:r w:rsidR="00F3078D" w:rsidRPr="007F3206">
        <w:rPr>
          <w:lang w:val="ru-RU"/>
        </w:rPr>
        <w:t xml:space="preserve">, </w:t>
      </w:r>
      <w:r w:rsidR="00710712" w:rsidRPr="007F3206">
        <w:rPr>
          <w:lang w:val="ru-RU"/>
        </w:rPr>
        <w:t xml:space="preserve">включая </w:t>
      </w:r>
      <w:r w:rsidR="007E30C3" w:rsidRPr="007F3206">
        <w:rPr>
          <w:lang w:val="ru-RU"/>
        </w:rPr>
        <w:t>аспекты</w:t>
      </w:r>
      <w:r w:rsidR="00710712" w:rsidRPr="007F3206">
        <w:rPr>
          <w:lang w:val="ru-RU"/>
        </w:rPr>
        <w:t xml:space="preserve"> доступ</w:t>
      </w:r>
      <w:r w:rsidR="007E30C3" w:rsidRPr="007F3206">
        <w:rPr>
          <w:lang w:val="ru-RU"/>
        </w:rPr>
        <w:t>а</w:t>
      </w:r>
      <w:r w:rsidR="00710712" w:rsidRPr="007F3206">
        <w:rPr>
          <w:lang w:val="ru-RU"/>
        </w:rPr>
        <w:t xml:space="preserve"> и </w:t>
      </w:r>
      <w:r w:rsidR="00294E9C" w:rsidRPr="007F3206">
        <w:rPr>
          <w:lang w:val="ru-RU"/>
        </w:rPr>
        <w:t>совместно</w:t>
      </w:r>
      <w:r w:rsidR="007E30C3" w:rsidRPr="007F3206">
        <w:rPr>
          <w:lang w:val="ru-RU"/>
        </w:rPr>
        <w:t>го</w:t>
      </w:r>
      <w:r w:rsidR="00294E9C" w:rsidRPr="007F3206">
        <w:rPr>
          <w:lang w:val="ru-RU"/>
        </w:rPr>
        <w:t xml:space="preserve"> использовани</w:t>
      </w:r>
      <w:r w:rsidR="007E30C3" w:rsidRPr="007F3206">
        <w:rPr>
          <w:lang w:val="ru-RU"/>
        </w:rPr>
        <w:t>я</w:t>
      </w:r>
      <w:r w:rsidR="00294E9C" w:rsidRPr="007F3206">
        <w:rPr>
          <w:lang w:val="ru-RU"/>
        </w:rPr>
        <w:t xml:space="preserve"> выгод </w:t>
      </w:r>
      <w:r w:rsidR="0003399A" w:rsidRPr="007F3206">
        <w:rPr>
          <w:lang w:val="ru-RU"/>
        </w:rPr>
        <w:t>(Монреаль, 2018</w:t>
      </w:r>
      <w:r w:rsidR="007E30C3" w:rsidRPr="007F3206">
        <w:rPr>
          <w:lang w:val="ru-RU"/>
        </w:rPr>
        <w:t xml:space="preserve"> год</w:t>
      </w:r>
      <w:r w:rsidR="0003399A" w:rsidRPr="007F3206">
        <w:rPr>
          <w:lang w:val="ru-RU"/>
        </w:rPr>
        <w:t>)</w:t>
      </w:r>
      <w:r w:rsidR="007E30C3" w:rsidRPr="007F3206">
        <w:rPr>
          <w:lang w:val="ru-RU"/>
        </w:rPr>
        <w:t xml:space="preserve"> с целью</w:t>
      </w:r>
      <w:r w:rsidR="005B2524" w:rsidRPr="007F3206">
        <w:rPr>
          <w:lang w:val="ru-RU"/>
        </w:rPr>
        <w:t xml:space="preserve"> </w:t>
      </w:r>
      <w:r w:rsidR="006F164E" w:rsidRPr="007F3206">
        <w:rPr>
          <w:lang w:val="ru-RU"/>
        </w:rPr>
        <w:t xml:space="preserve">оказания </w:t>
      </w:r>
      <w:r w:rsidR="005B2524" w:rsidRPr="007F3206">
        <w:rPr>
          <w:lang w:val="ru-RU"/>
        </w:rPr>
        <w:t>поддерж</w:t>
      </w:r>
      <w:r w:rsidR="007E30C3" w:rsidRPr="007F3206">
        <w:rPr>
          <w:lang w:val="ru-RU"/>
        </w:rPr>
        <w:t>ки</w:t>
      </w:r>
      <w:r w:rsidR="005B2524" w:rsidRPr="007F3206">
        <w:rPr>
          <w:lang w:val="ru-RU"/>
        </w:rPr>
        <w:t xml:space="preserve"> </w:t>
      </w:r>
      <w:r w:rsidR="007B2331" w:rsidRPr="007F3206">
        <w:rPr>
          <w:lang w:val="ru-RU"/>
        </w:rPr>
        <w:t>стран</w:t>
      </w:r>
      <w:r w:rsidR="006F164E" w:rsidRPr="007F3206">
        <w:rPr>
          <w:lang w:val="ru-RU"/>
        </w:rPr>
        <w:t>ам</w:t>
      </w:r>
      <w:r w:rsidR="007B2331" w:rsidRPr="007F3206">
        <w:rPr>
          <w:lang w:val="ru-RU"/>
        </w:rPr>
        <w:t xml:space="preserve"> и заинтересованны</w:t>
      </w:r>
      <w:r w:rsidR="006F164E" w:rsidRPr="007F3206">
        <w:rPr>
          <w:lang w:val="ru-RU"/>
        </w:rPr>
        <w:t>м</w:t>
      </w:r>
      <w:r w:rsidR="007B2331" w:rsidRPr="007F3206">
        <w:rPr>
          <w:lang w:val="ru-RU"/>
        </w:rPr>
        <w:t xml:space="preserve"> сторон</w:t>
      </w:r>
      <w:r w:rsidR="006F164E" w:rsidRPr="007F3206">
        <w:rPr>
          <w:lang w:val="ru-RU"/>
        </w:rPr>
        <w:t>ам</w:t>
      </w:r>
      <w:r w:rsidR="007B2331" w:rsidRPr="007F3206">
        <w:rPr>
          <w:lang w:val="ru-RU"/>
        </w:rPr>
        <w:t xml:space="preserve"> </w:t>
      </w:r>
      <w:r w:rsidR="00925CA8" w:rsidRPr="007F3206">
        <w:rPr>
          <w:lang w:val="ru-RU"/>
        </w:rPr>
        <w:t xml:space="preserve">в </w:t>
      </w:r>
      <w:r w:rsidR="00F75430" w:rsidRPr="007F3206">
        <w:rPr>
          <w:lang w:val="ru-RU"/>
        </w:rPr>
        <w:t xml:space="preserve">разработке и </w:t>
      </w:r>
      <w:r w:rsidR="007E30C3" w:rsidRPr="007F3206">
        <w:rPr>
          <w:lang w:val="ru-RU"/>
        </w:rPr>
        <w:t>реализации</w:t>
      </w:r>
      <w:r w:rsidR="00F80C50" w:rsidRPr="007F3206">
        <w:rPr>
          <w:lang w:val="ru-RU"/>
        </w:rPr>
        <w:t xml:space="preserve"> </w:t>
      </w:r>
      <w:r w:rsidR="00F75430" w:rsidRPr="007F3206">
        <w:rPr>
          <w:lang w:val="ru-RU"/>
        </w:rPr>
        <w:t xml:space="preserve">их планов по </w:t>
      </w:r>
      <w:r w:rsidR="004A3929" w:rsidRPr="007F3206">
        <w:rPr>
          <w:lang w:val="ru-RU"/>
        </w:rPr>
        <w:t xml:space="preserve">коммуникации и </w:t>
      </w:r>
      <w:r w:rsidR="00EC18B9" w:rsidRPr="007F3206">
        <w:rPr>
          <w:lang w:val="ru-RU"/>
        </w:rPr>
        <w:t xml:space="preserve">повышению </w:t>
      </w:r>
      <w:r w:rsidR="004A3929" w:rsidRPr="007F3206">
        <w:rPr>
          <w:lang w:val="ru-RU"/>
        </w:rPr>
        <w:t>осведомленности</w:t>
      </w:r>
      <w:r w:rsidR="005A68A4" w:rsidRPr="007F3206">
        <w:rPr>
          <w:lang w:val="ru-RU"/>
        </w:rPr>
        <w:t xml:space="preserve">. </w:t>
      </w:r>
    </w:p>
    <w:p w:rsidR="00E72BE8" w:rsidRPr="007F3206" w:rsidRDefault="00901F1D" w:rsidP="00E21D50">
      <w:pPr>
        <w:pStyle w:val="2"/>
        <w:jc w:val="left"/>
        <w:rPr>
          <w:lang w:val="ru-RU"/>
        </w:rPr>
      </w:pPr>
      <w:r w:rsidRPr="007F3206">
        <w:rPr>
          <w:lang w:val="ru-RU"/>
        </w:rPr>
        <w:t>F</w:t>
      </w:r>
      <w:r w:rsidR="00F67942" w:rsidRPr="007F3206">
        <w:rPr>
          <w:lang w:val="ru-RU"/>
        </w:rPr>
        <w:t>.</w:t>
      </w:r>
      <w:r w:rsidR="00F67942" w:rsidRPr="007F3206">
        <w:rPr>
          <w:lang w:val="ru-RU"/>
        </w:rPr>
        <w:tab/>
      </w:r>
      <w:r w:rsidR="008142AC" w:rsidRPr="007F3206">
        <w:rPr>
          <w:lang w:val="ru-RU"/>
        </w:rPr>
        <w:t xml:space="preserve">Финансовые ресурсы для создания </w:t>
      </w:r>
      <w:r w:rsidR="008D1AAF" w:rsidRPr="007F3206">
        <w:rPr>
          <w:lang w:val="ru-RU"/>
        </w:rPr>
        <w:t xml:space="preserve">и развития </w:t>
      </w:r>
      <w:r w:rsidR="008142AC" w:rsidRPr="007F3206">
        <w:rPr>
          <w:lang w:val="ru-RU"/>
        </w:rPr>
        <w:t xml:space="preserve">потенциала </w:t>
      </w:r>
    </w:p>
    <w:p w:rsidR="00E72BE8" w:rsidRPr="007F3206" w:rsidRDefault="006F164E" w:rsidP="006F164E">
      <w:pPr>
        <w:pStyle w:val="Para1"/>
        <w:ind w:left="540" w:firstLine="27"/>
        <w:rPr>
          <w:lang w:val="ru-RU"/>
        </w:rPr>
      </w:pPr>
      <w:r w:rsidRPr="007F3206">
        <w:rPr>
          <w:lang w:val="ru-RU"/>
        </w:rPr>
        <w:t xml:space="preserve">В целях содействия </w:t>
      </w:r>
      <w:r w:rsidR="00901F1D" w:rsidRPr="007F3206">
        <w:rPr>
          <w:lang w:val="ru-RU"/>
        </w:rPr>
        <w:t>усили</w:t>
      </w:r>
      <w:r w:rsidRPr="007F3206">
        <w:rPr>
          <w:lang w:val="ru-RU"/>
        </w:rPr>
        <w:t>ям</w:t>
      </w:r>
      <w:r w:rsidR="00901F1D" w:rsidRPr="007F3206">
        <w:rPr>
          <w:lang w:val="ru-RU"/>
        </w:rPr>
        <w:t xml:space="preserve">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901F1D" w:rsidRPr="007F3206">
        <w:rPr>
          <w:lang w:val="ru-RU"/>
        </w:rPr>
        <w:t xml:space="preserve"> для </w:t>
      </w:r>
      <w:r w:rsidR="000A42FA" w:rsidRPr="007F3206">
        <w:rPr>
          <w:lang w:val="ru-RU"/>
        </w:rPr>
        <w:t>осуществления</w:t>
      </w:r>
      <w:r w:rsidR="00901F1D" w:rsidRPr="007F3206">
        <w:rPr>
          <w:lang w:val="ru-RU"/>
        </w:rPr>
        <w:t xml:space="preserve"> </w:t>
      </w:r>
      <w:r w:rsidR="000A42FA" w:rsidRPr="007F3206">
        <w:rPr>
          <w:lang w:val="ru-RU"/>
        </w:rPr>
        <w:t>протокол</w:t>
      </w:r>
      <w:r w:rsidR="00901F1D" w:rsidRPr="007F3206">
        <w:rPr>
          <w:lang w:val="ru-RU"/>
        </w:rPr>
        <w:t xml:space="preserve">а </w:t>
      </w:r>
      <w:r w:rsidR="008D1AAF" w:rsidRPr="007F3206">
        <w:rPr>
          <w:lang w:val="ru-RU"/>
        </w:rPr>
        <w:t xml:space="preserve">необходимо обеспечить </w:t>
      </w:r>
      <w:proofErr w:type="gramStart"/>
      <w:r w:rsidR="008D1AAF" w:rsidRPr="007F3206">
        <w:rPr>
          <w:lang w:val="ru-RU"/>
        </w:rPr>
        <w:t>финансирование</w:t>
      </w:r>
      <w:proofErr w:type="gramEnd"/>
      <w:r w:rsidR="008D1AAF" w:rsidRPr="007F3206">
        <w:rPr>
          <w:lang w:val="ru-RU"/>
        </w:rPr>
        <w:t xml:space="preserve"> как на международном, так и национальном уровнях.</w:t>
      </w:r>
    </w:p>
    <w:p w:rsidR="00E72BE8" w:rsidRPr="007F3206" w:rsidRDefault="00901F1D" w:rsidP="002F669B">
      <w:pPr>
        <w:pStyle w:val="Para1"/>
        <w:ind w:left="540" w:firstLine="27"/>
        <w:rPr>
          <w:lang w:val="ru-RU"/>
        </w:rPr>
      </w:pPr>
      <w:r w:rsidRPr="007F3206">
        <w:rPr>
          <w:lang w:val="ru-RU"/>
        </w:rPr>
        <w:t xml:space="preserve">В решении </w:t>
      </w:r>
      <w:hyperlink r:id="rId18" w:history="1">
        <w:hyperlink r:id="rId19" w:history="1">
          <w:hyperlink r:id="rId20">
            <w:r w:rsidRPr="007F3206">
              <w:rPr>
                <w:rStyle w:val="af9"/>
                <w:lang w:val="ru-RU"/>
              </w:rPr>
              <w:t>15/7</w:t>
            </w:r>
          </w:hyperlink>
        </w:hyperlink>
      </w:hyperlink>
      <w:r w:rsidR="00957A82" w:rsidRPr="007F3206">
        <w:rPr>
          <w:lang w:val="ru-RU"/>
        </w:rPr>
        <w:t xml:space="preserve"> </w:t>
      </w:r>
      <w:r w:rsidR="00FC5913" w:rsidRPr="007F3206">
        <w:rPr>
          <w:lang w:val="ru-RU"/>
        </w:rPr>
        <w:t xml:space="preserve">Конференция </w:t>
      </w:r>
      <w:r w:rsidRPr="007F3206">
        <w:rPr>
          <w:lang w:val="ru-RU"/>
        </w:rPr>
        <w:t>Сторон Конвенции приняла стратегию мобилизации ресурсов для Куньминско-Монреальской глобальной рамочной программы в области биоразнообразия</w:t>
      </w:r>
      <w:r w:rsidR="00547C23" w:rsidRPr="007F3206">
        <w:rPr>
          <w:rStyle w:val="aa"/>
          <w:lang w:val="ru-RU"/>
        </w:rPr>
        <w:footnoteReference w:id="16"/>
      </w:r>
      <w:r w:rsidR="00547C23" w:rsidRPr="007F3206">
        <w:rPr>
          <w:lang w:val="ru-RU"/>
        </w:rPr>
        <w:t xml:space="preserve"> в качестве руководства для </w:t>
      </w:r>
      <w:r w:rsidR="003E75EA" w:rsidRPr="007F3206">
        <w:rPr>
          <w:lang w:val="ru-RU"/>
        </w:rPr>
        <w:t>содействия</w:t>
      </w:r>
      <w:r w:rsidR="00547C23" w:rsidRPr="007F3206">
        <w:rPr>
          <w:lang w:val="ru-RU"/>
        </w:rPr>
        <w:t xml:space="preserve"> </w:t>
      </w:r>
      <w:r w:rsidR="007E2261" w:rsidRPr="007F3206">
        <w:rPr>
          <w:snapToGrid w:val="0"/>
          <w:lang w:val="ru-RU"/>
        </w:rPr>
        <w:t xml:space="preserve">незамедлительной </w:t>
      </w:r>
      <w:r w:rsidR="00547C23" w:rsidRPr="007F3206">
        <w:rPr>
          <w:lang w:val="ru-RU"/>
        </w:rPr>
        <w:t>мобилизации ресурсов</w:t>
      </w:r>
      <w:r w:rsidR="00127DA3" w:rsidRPr="007F3206">
        <w:rPr>
          <w:lang w:val="ru-RU"/>
        </w:rPr>
        <w:t xml:space="preserve">. В решении </w:t>
      </w:r>
      <w:hyperlink r:id="rId21" w:history="1">
        <w:hyperlink r:id="rId22">
          <w:r w:rsidR="00127DA3" w:rsidRPr="007F3206">
            <w:rPr>
              <w:rStyle w:val="af9"/>
              <w:lang w:val="ru-RU"/>
            </w:rPr>
            <w:t>NP-4/8</w:t>
          </w:r>
        </w:hyperlink>
      </w:hyperlink>
      <w:r w:rsidR="000A42FA" w:rsidRPr="007F3206">
        <w:rPr>
          <w:lang w:val="ru-RU"/>
        </w:rPr>
        <w:t xml:space="preserve"> К</w:t>
      </w:r>
      <w:r w:rsidR="006A11C4" w:rsidRPr="007F3206">
        <w:rPr>
          <w:lang w:val="ru-RU"/>
        </w:rPr>
        <w:t xml:space="preserve">онференция </w:t>
      </w:r>
      <w:r w:rsidRPr="007F3206">
        <w:rPr>
          <w:lang w:val="ru-RU"/>
        </w:rPr>
        <w:t xml:space="preserve">Сторон, </w:t>
      </w:r>
      <w:r w:rsidR="006A11C4" w:rsidRPr="007F3206">
        <w:rPr>
          <w:lang w:val="ru-RU"/>
        </w:rPr>
        <w:t xml:space="preserve">выступающая </w:t>
      </w:r>
      <w:r w:rsidRPr="007F3206">
        <w:rPr>
          <w:lang w:val="ru-RU"/>
        </w:rPr>
        <w:t>в</w:t>
      </w:r>
      <w:r w:rsidR="006A11C4" w:rsidRPr="007F3206">
        <w:rPr>
          <w:lang w:val="ru-RU"/>
        </w:rPr>
        <w:t xml:space="preserve"> качестве совещания Сторон </w:t>
      </w:r>
      <w:r w:rsidR="00FE1754" w:rsidRPr="007F3206">
        <w:rPr>
          <w:lang w:val="ru-RU"/>
        </w:rPr>
        <w:t xml:space="preserve">Нагойского </w:t>
      </w:r>
      <w:r w:rsidR="000A42FA" w:rsidRPr="007F3206">
        <w:rPr>
          <w:lang w:val="ru-RU"/>
        </w:rPr>
        <w:t>протокол</w:t>
      </w:r>
      <w:r w:rsidRPr="007F3206">
        <w:rPr>
          <w:lang w:val="ru-RU"/>
        </w:rPr>
        <w:t>а</w:t>
      </w:r>
      <w:r w:rsidR="00127DA3" w:rsidRPr="007F3206">
        <w:rPr>
          <w:lang w:val="ru-RU"/>
        </w:rPr>
        <w:t xml:space="preserve">, </w:t>
      </w:r>
      <w:r w:rsidRPr="007F3206">
        <w:rPr>
          <w:lang w:val="ru-RU"/>
        </w:rPr>
        <w:t xml:space="preserve">приветствовала решение 15/7 и призвала Стороны рассмотреть вопрос о мобилизации ресурсов для Нагойского </w:t>
      </w:r>
      <w:r w:rsidR="000A42FA" w:rsidRPr="007F3206">
        <w:rPr>
          <w:lang w:val="ru-RU"/>
        </w:rPr>
        <w:t>протокол</w:t>
      </w:r>
      <w:r w:rsidRPr="007F3206">
        <w:rPr>
          <w:lang w:val="ru-RU"/>
        </w:rPr>
        <w:t xml:space="preserve">а в ходе </w:t>
      </w:r>
      <w:r w:rsidR="000A42FA" w:rsidRPr="007F3206">
        <w:rPr>
          <w:lang w:val="ru-RU"/>
        </w:rPr>
        <w:t>осуществления</w:t>
      </w:r>
      <w:r w:rsidRPr="007F3206">
        <w:rPr>
          <w:lang w:val="ru-RU"/>
        </w:rPr>
        <w:t xml:space="preserve"> стратегии </w:t>
      </w:r>
      <w:r w:rsidR="00E9489C" w:rsidRPr="007F3206">
        <w:rPr>
          <w:lang w:val="ru-RU"/>
        </w:rPr>
        <w:t xml:space="preserve">мобилизации ресурсов </w:t>
      </w:r>
      <w:r w:rsidRPr="007F3206">
        <w:rPr>
          <w:lang w:val="ru-RU"/>
        </w:rPr>
        <w:t>и, в частности, включить положения о</w:t>
      </w:r>
      <w:r w:rsidR="002F669B" w:rsidRPr="007F3206">
        <w:rPr>
          <w:lang w:val="ru-RU"/>
        </w:rPr>
        <w:t>б</w:t>
      </w:r>
      <w:r w:rsidRPr="007F3206">
        <w:rPr>
          <w:lang w:val="ru-RU"/>
        </w:rPr>
        <w:t xml:space="preserve"> </w:t>
      </w:r>
      <w:r w:rsidR="000A42FA" w:rsidRPr="007F3206">
        <w:rPr>
          <w:lang w:val="ru-RU"/>
        </w:rPr>
        <w:t>осуществлени</w:t>
      </w:r>
      <w:r w:rsidR="002F669B" w:rsidRPr="007F3206">
        <w:rPr>
          <w:lang w:val="ru-RU"/>
        </w:rPr>
        <w:t>и</w:t>
      </w:r>
      <w:r w:rsidRPr="007F3206">
        <w:rPr>
          <w:lang w:val="ru-RU"/>
        </w:rPr>
        <w:t xml:space="preserve"> </w:t>
      </w:r>
      <w:r w:rsidR="000A42FA" w:rsidRPr="007F3206">
        <w:rPr>
          <w:lang w:val="ru-RU"/>
        </w:rPr>
        <w:t>протокол</w:t>
      </w:r>
      <w:r w:rsidRPr="007F3206">
        <w:rPr>
          <w:lang w:val="ru-RU"/>
        </w:rPr>
        <w:t xml:space="preserve">а в национальные планы финансирования биоразнообразия. </w:t>
      </w:r>
    </w:p>
    <w:p w:rsidR="00E72BE8" w:rsidRPr="007F3206" w:rsidRDefault="002F669B" w:rsidP="00954FFA">
      <w:pPr>
        <w:pStyle w:val="Para1"/>
        <w:ind w:left="540" w:firstLine="27"/>
        <w:rPr>
          <w:lang w:val="ru-RU"/>
        </w:rPr>
      </w:pPr>
      <w:r w:rsidRPr="007F3206">
        <w:rPr>
          <w:lang w:val="ru-RU"/>
        </w:rPr>
        <w:t>Кроме того,</w:t>
      </w:r>
      <w:r w:rsidR="00901F1D" w:rsidRPr="007F3206">
        <w:rPr>
          <w:lang w:val="ru-RU"/>
        </w:rPr>
        <w:t xml:space="preserve"> </w:t>
      </w:r>
      <w:r w:rsidR="009F6E06" w:rsidRPr="007F3206">
        <w:rPr>
          <w:lang w:val="ru-RU"/>
        </w:rPr>
        <w:t xml:space="preserve">в решении </w:t>
      </w:r>
      <w:r w:rsidR="008F4F62" w:rsidRPr="007F3206">
        <w:rPr>
          <w:lang w:val="ru-RU"/>
        </w:rPr>
        <w:t xml:space="preserve">15/7 Конференция Сторон </w:t>
      </w:r>
      <w:r w:rsidR="006901E4" w:rsidRPr="007F3206">
        <w:rPr>
          <w:lang w:val="ru-RU"/>
        </w:rPr>
        <w:t xml:space="preserve">учредила </w:t>
      </w:r>
      <w:r w:rsidR="008142AC" w:rsidRPr="007F3206">
        <w:rPr>
          <w:lang w:val="ru-RU"/>
        </w:rPr>
        <w:t>консультативный комитет по мобилизации ресурсов</w:t>
      </w:r>
      <w:r w:rsidR="008142AC" w:rsidRPr="007F3206">
        <w:rPr>
          <w:vertAlign w:val="superscript"/>
          <w:lang w:val="ru-RU"/>
        </w:rPr>
        <w:footnoteReference w:id="17"/>
      </w:r>
      <w:r w:rsidR="00954FFA" w:rsidRPr="007F3206">
        <w:rPr>
          <w:lang w:val="ru-RU"/>
        </w:rPr>
        <w:t xml:space="preserve"> в целях содействия </w:t>
      </w:r>
      <w:r w:rsidR="008142AC" w:rsidRPr="007F3206">
        <w:rPr>
          <w:lang w:val="ru-RU"/>
        </w:rPr>
        <w:t>укреплени</w:t>
      </w:r>
      <w:r w:rsidR="00954FFA" w:rsidRPr="007F3206">
        <w:rPr>
          <w:lang w:val="ru-RU"/>
        </w:rPr>
        <w:t>ю</w:t>
      </w:r>
      <w:r w:rsidR="008142AC" w:rsidRPr="007F3206">
        <w:rPr>
          <w:lang w:val="ru-RU"/>
        </w:rPr>
        <w:t xml:space="preserve"> стратегии по мобилизации ресурсов и дальнейше</w:t>
      </w:r>
      <w:r w:rsidR="00954FFA" w:rsidRPr="007F3206">
        <w:rPr>
          <w:lang w:val="ru-RU"/>
        </w:rPr>
        <w:t>го выполнения</w:t>
      </w:r>
      <w:r w:rsidR="008142AC" w:rsidRPr="007F3206">
        <w:rPr>
          <w:lang w:val="ru-RU"/>
        </w:rPr>
        <w:t xml:space="preserve"> </w:t>
      </w:r>
      <w:r w:rsidR="006901E4" w:rsidRPr="007F3206">
        <w:rPr>
          <w:lang w:val="ru-RU"/>
        </w:rPr>
        <w:t xml:space="preserve">этого </w:t>
      </w:r>
      <w:r w:rsidR="008142AC" w:rsidRPr="007F3206">
        <w:rPr>
          <w:lang w:val="ru-RU"/>
        </w:rPr>
        <w:t>решения. Обзор проделанной работы</w:t>
      </w:r>
      <w:r w:rsidR="006901E4" w:rsidRPr="007F3206">
        <w:rPr>
          <w:lang w:val="ru-RU"/>
        </w:rPr>
        <w:t xml:space="preserve">, </w:t>
      </w:r>
      <w:r w:rsidR="008142AC" w:rsidRPr="007F3206">
        <w:rPr>
          <w:lang w:val="ru-RU"/>
        </w:rPr>
        <w:t>включая рекомендации консультативного комитета по мобилизации ресурсов</w:t>
      </w:r>
      <w:r w:rsidR="006901E4" w:rsidRPr="007F3206">
        <w:rPr>
          <w:lang w:val="ru-RU"/>
        </w:rPr>
        <w:t xml:space="preserve">, представлен </w:t>
      </w:r>
      <w:r w:rsidR="008142AC" w:rsidRPr="007F3206">
        <w:rPr>
          <w:lang w:val="ru-RU"/>
        </w:rPr>
        <w:t xml:space="preserve">в документе </w:t>
      </w:r>
      <w:r w:rsidR="00863436" w:rsidRPr="007F3206">
        <w:rPr>
          <w:lang w:val="ru-RU"/>
        </w:rPr>
        <w:t>CBD/SBI/4/5</w:t>
      </w:r>
      <w:r w:rsidR="008142AC" w:rsidRPr="007F3206">
        <w:rPr>
          <w:lang w:val="ru-RU"/>
        </w:rPr>
        <w:t>.</w:t>
      </w:r>
    </w:p>
    <w:p w:rsidR="00E72BE8" w:rsidRPr="007F3206" w:rsidRDefault="00901F1D" w:rsidP="00506F1B">
      <w:pPr>
        <w:pStyle w:val="Para1"/>
        <w:ind w:left="540" w:firstLine="27"/>
        <w:rPr>
          <w:lang w:val="ru-RU"/>
        </w:rPr>
      </w:pPr>
      <w:r w:rsidRPr="007F3206">
        <w:rPr>
          <w:lang w:val="ru-RU"/>
        </w:rPr>
        <w:t xml:space="preserve">В соответствии со </w:t>
      </w:r>
      <w:hyperlink r:id="rId23" w:history="1">
        <w:r w:rsidR="000A42FA" w:rsidRPr="007F3206">
          <w:rPr>
            <w:rStyle w:val="af9"/>
            <w:lang w:val="ru-RU"/>
          </w:rPr>
          <w:t>стать</w:t>
        </w:r>
        <w:r w:rsidRPr="007F3206">
          <w:rPr>
            <w:rStyle w:val="af9"/>
            <w:lang w:val="ru-RU"/>
          </w:rPr>
          <w:t>ей 25</w:t>
        </w:r>
      </w:hyperlink>
      <w:r w:rsidR="0079340A" w:rsidRPr="007F3206">
        <w:rPr>
          <w:lang w:val="ru-RU"/>
        </w:rPr>
        <w:t xml:space="preserve"> (2) </w:t>
      </w:r>
      <w:r w:rsidR="000A42FA" w:rsidRPr="007F3206">
        <w:rPr>
          <w:lang w:val="ru-RU"/>
        </w:rPr>
        <w:t>протокол</w:t>
      </w:r>
      <w:r w:rsidRPr="007F3206">
        <w:rPr>
          <w:lang w:val="ru-RU"/>
        </w:rPr>
        <w:t xml:space="preserve">а механизм </w:t>
      </w:r>
      <w:r w:rsidR="00954FFA" w:rsidRPr="007F3206">
        <w:rPr>
          <w:lang w:val="ru-RU"/>
        </w:rPr>
        <w:t xml:space="preserve">финансирования </w:t>
      </w:r>
      <w:r w:rsidRPr="007F3206">
        <w:rPr>
          <w:lang w:val="ru-RU"/>
        </w:rPr>
        <w:t xml:space="preserve">Конвенции является механизмом </w:t>
      </w:r>
      <w:r w:rsidR="00954FFA" w:rsidRPr="007F3206">
        <w:rPr>
          <w:lang w:val="ru-RU"/>
        </w:rPr>
        <w:t xml:space="preserve">финансирования </w:t>
      </w:r>
      <w:r w:rsidR="000A42FA" w:rsidRPr="007F3206">
        <w:rPr>
          <w:lang w:val="ru-RU"/>
        </w:rPr>
        <w:t>протокол</w:t>
      </w:r>
      <w:r w:rsidRPr="007F3206">
        <w:rPr>
          <w:lang w:val="ru-RU"/>
        </w:rPr>
        <w:t xml:space="preserve">а. План действий может </w:t>
      </w:r>
      <w:r w:rsidR="00506F1B" w:rsidRPr="007F3206">
        <w:rPr>
          <w:lang w:val="ru-RU"/>
        </w:rPr>
        <w:t>предоставить стратегические рекомендации и руководство для данного механизма финансирования</w:t>
      </w:r>
      <w:r w:rsidRPr="007F3206">
        <w:rPr>
          <w:lang w:val="ru-RU"/>
        </w:rPr>
        <w:t>.</w:t>
      </w:r>
    </w:p>
    <w:p w:rsidR="00E72BE8" w:rsidRPr="007F3206" w:rsidRDefault="00901F1D" w:rsidP="00253492">
      <w:pPr>
        <w:pStyle w:val="Para1"/>
        <w:ind w:left="540" w:firstLine="27"/>
        <w:rPr>
          <w:lang w:val="ru-RU"/>
        </w:rPr>
      </w:pPr>
      <w:r w:rsidRPr="007F3206">
        <w:rPr>
          <w:lang w:val="ru-RU"/>
        </w:rPr>
        <w:t xml:space="preserve">Обзор других имеющихся возможностей международного финансирования для поддержки создания </w:t>
      </w:r>
      <w:r w:rsidR="00253492" w:rsidRPr="007F3206">
        <w:rPr>
          <w:lang w:val="ru-RU"/>
        </w:rPr>
        <w:t xml:space="preserve">и развития </w:t>
      </w:r>
      <w:r w:rsidRPr="007F3206">
        <w:rPr>
          <w:lang w:val="ru-RU"/>
        </w:rPr>
        <w:t xml:space="preserve">потенциала в целях </w:t>
      </w:r>
      <w:r w:rsidR="000A42FA" w:rsidRPr="007F3206">
        <w:rPr>
          <w:lang w:val="ru-RU"/>
        </w:rPr>
        <w:t>осуществления</w:t>
      </w:r>
      <w:r w:rsidRPr="007F3206">
        <w:rPr>
          <w:lang w:val="ru-RU"/>
        </w:rPr>
        <w:t xml:space="preserve"> </w:t>
      </w:r>
      <w:r w:rsidR="000A42FA" w:rsidRPr="007F3206">
        <w:rPr>
          <w:lang w:val="ru-RU"/>
        </w:rPr>
        <w:t>протокол</w:t>
      </w:r>
      <w:r w:rsidRPr="007F3206">
        <w:rPr>
          <w:lang w:val="ru-RU"/>
        </w:rPr>
        <w:t xml:space="preserve">а </w:t>
      </w:r>
      <w:r w:rsidR="00715FAE" w:rsidRPr="007F3206">
        <w:rPr>
          <w:lang w:val="ru-RU"/>
        </w:rPr>
        <w:t xml:space="preserve">содержится в информационном документе </w:t>
      </w:r>
      <w:r w:rsidR="002E793E" w:rsidRPr="007F3206">
        <w:rPr>
          <w:lang w:val="ru-RU"/>
        </w:rPr>
        <w:t>CBD/SBI/4/INF/3</w:t>
      </w:r>
      <w:r w:rsidRPr="007F3206">
        <w:rPr>
          <w:lang w:val="ru-RU"/>
        </w:rPr>
        <w:t>.</w:t>
      </w:r>
    </w:p>
    <w:p w:rsidR="00E72BE8" w:rsidRPr="007F3206" w:rsidRDefault="00901F1D">
      <w:pPr>
        <w:pStyle w:val="2"/>
        <w:ind w:firstLine="0"/>
        <w:rPr>
          <w:lang w:val="ru-RU"/>
        </w:rPr>
      </w:pPr>
      <w:r w:rsidRPr="007F3206">
        <w:rPr>
          <w:lang w:val="ru-RU"/>
        </w:rPr>
        <w:t>G</w:t>
      </w:r>
      <w:r w:rsidR="00F67942" w:rsidRPr="007F3206">
        <w:rPr>
          <w:lang w:val="ru-RU"/>
        </w:rPr>
        <w:t>.</w:t>
      </w:r>
      <w:r w:rsidR="00F67942" w:rsidRPr="007F3206">
        <w:rPr>
          <w:lang w:val="ru-RU"/>
        </w:rPr>
        <w:tab/>
      </w:r>
      <w:r w:rsidR="009B78E4" w:rsidRPr="007F3206">
        <w:rPr>
          <w:lang w:val="ru-RU"/>
        </w:rPr>
        <w:t xml:space="preserve">Разработка национальных </w:t>
      </w:r>
      <w:r w:rsidR="00954250" w:rsidRPr="007F3206">
        <w:rPr>
          <w:lang w:val="ru-RU"/>
        </w:rPr>
        <w:t>планов</w:t>
      </w:r>
    </w:p>
    <w:p w:rsidR="00E72BE8" w:rsidRPr="007F3206" w:rsidRDefault="00253492" w:rsidP="00506F1B">
      <w:pPr>
        <w:pStyle w:val="Para1"/>
        <w:ind w:left="540" w:firstLine="27"/>
        <w:rPr>
          <w:lang w:val="ru-RU"/>
        </w:rPr>
      </w:pPr>
      <w:proofErr w:type="gramStart"/>
      <w:r w:rsidRPr="007F3206">
        <w:rPr>
          <w:lang w:val="ru-RU"/>
        </w:rPr>
        <w:t xml:space="preserve">В целях активизации осуществления </w:t>
      </w:r>
      <w:r w:rsidR="00D00E89" w:rsidRPr="007F3206">
        <w:rPr>
          <w:lang w:val="ru-RU"/>
        </w:rPr>
        <w:t>Куньминско-Монреальской глобальной рамочной программы в области биоразнообразия</w:t>
      </w:r>
      <w:r w:rsidR="00D563A9" w:rsidRPr="007F3206">
        <w:rPr>
          <w:lang w:val="ru-RU"/>
        </w:rPr>
        <w:t xml:space="preserve"> </w:t>
      </w:r>
      <w:r w:rsidR="002F2AE8" w:rsidRPr="007F3206">
        <w:rPr>
          <w:lang w:val="ru-RU"/>
        </w:rPr>
        <w:t xml:space="preserve">Конференция </w:t>
      </w:r>
      <w:r w:rsidR="00160132" w:rsidRPr="007F3206">
        <w:rPr>
          <w:lang w:val="ru-RU"/>
        </w:rPr>
        <w:t xml:space="preserve">Сторон </w:t>
      </w:r>
      <w:r w:rsidR="00D819F7" w:rsidRPr="007F3206">
        <w:rPr>
          <w:lang w:val="ru-RU"/>
        </w:rPr>
        <w:t xml:space="preserve">обратилась к </w:t>
      </w:r>
      <w:r w:rsidR="00661FA8" w:rsidRPr="007F3206">
        <w:rPr>
          <w:lang w:val="ru-RU"/>
        </w:rPr>
        <w:t xml:space="preserve">Сторонам </w:t>
      </w:r>
      <w:r w:rsidR="00D819F7" w:rsidRPr="007F3206">
        <w:rPr>
          <w:lang w:val="ru-RU"/>
        </w:rPr>
        <w:t xml:space="preserve">с просьбой пересмотреть или </w:t>
      </w:r>
      <w:r w:rsidR="00642770" w:rsidRPr="007F3206">
        <w:rPr>
          <w:lang w:val="ru-RU"/>
        </w:rPr>
        <w:t xml:space="preserve">обновить свои </w:t>
      </w:r>
      <w:r w:rsidR="00755895" w:rsidRPr="007F3206">
        <w:rPr>
          <w:lang w:val="ru-RU"/>
        </w:rPr>
        <w:t xml:space="preserve">национальные стратегии и планы действий </w:t>
      </w:r>
      <w:r w:rsidRPr="007F3206">
        <w:rPr>
          <w:lang w:val="ru-RU"/>
        </w:rPr>
        <w:t>по сохранению</w:t>
      </w:r>
      <w:r w:rsidR="00755895" w:rsidRPr="007F3206">
        <w:rPr>
          <w:lang w:val="ru-RU"/>
        </w:rPr>
        <w:t xml:space="preserve"> биоразнообразия</w:t>
      </w:r>
      <w:r w:rsidR="0087205A" w:rsidRPr="007F3206">
        <w:rPr>
          <w:lang w:val="ru-RU"/>
        </w:rPr>
        <w:t>, включая национальные задачи</w:t>
      </w:r>
      <w:r w:rsidR="00217D74" w:rsidRPr="007F3206">
        <w:rPr>
          <w:rStyle w:val="aa"/>
          <w:lang w:val="ru-RU"/>
        </w:rPr>
        <w:footnoteReference w:id="18"/>
      </w:r>
      <w:r w:rsidR="000A42FA" w:rsidRPr="007F3206">
        <w:rPr>
          <w:lang w:val="ru-RU"/>
        </w:rPr>
        <w:t>.</w:t>
      </w:r>
      <w:r w:rsidR="00662D64" w:rsidRPr="007F3206">
        <w:rPr>
          <w:lang w:val="ru-RU"/>
        </w:rPr>
        <w:t xml:space="preserve"> В решении </w:t>
      </w:r>
      <w:hyperlink r:id="rId24" w:history="1">
        <w:r w:rsidR="00C02353" w:rsidRPr="007F3206">
          <w:rPr>
            <w:rStyle w:val="af9"/>
            <w:lang w:val="ru-RU"/>
          </w:rPr>
          <w:t>NP-4/5</w:t>
        </w:r>
      </w:hyperlink>
      <w:r w:rsidR="00841E81" w:rsidRPr="007F3206">
        <w:rPr>
          <w:lang w:val="ru-RU"/>
        </w:rPr>
        <w:t xml:space="preserve"> (пункт 3) </w:t>
      </w:r>
      <w:r w:rsidR="002934FA" w:rsidRPr="007F3206">
        <w:rPr>
          <w:lang w:val="ru-RU"/>
        </w:rPr>
        <w:t xml:space="preserve">Конференция Сторон, выступающая </w:t>
      </w:r>
      <w:r w:rsidR="002728D3" w:rsidRPr="007F3206">
        <w:rPr>
          <w:lang w:val="ru-RU"/>
        </w:rPr>
        <w:t>в</w:t>
      </w:r>
      <w:r w:rsidR="002934FA" w:rsidRPr="007F3206">
        <w:rPr>
          <w:lang w:val="ru-RU"/>
        </w:rPr>
        <w:t xml:space="preserve"> качестве </w:t>
      </w:r>
      <w:r w:rsidR="00435C5D" w:rsidRPr="007F3206">
        <w:rPr>
          <w:lang w:val="ru-RU"/>
        </w:rPr>
        <w:t xml:space="preserve">совещания </w:t>
      </w:r>
      <w:r w:rsidR="00C02353" w:rsidRPr="007F3206">
        <w:rPr>
          <w:lang w:val="ru-RU"/>
        </w:rPr>
        <w:t xml:space="preserve">Сторон </w:t>
      </w:r>
      <w:r w:rsidR="000A42FA" w:rsidRPr="007F3206">
        <w:rPr>
          <w:lang w:val="ru-RU"/>
        </w:rPr>
        <w:t>протокол</w:t>
      </w:r>
      <w:r w:rsidR="002934FA" w:rsidRPr="007F3206">
        <w:rPr>
          <w:lang w:val="ru-RU"/>
        </w:rPr>
        <w:t xml:space="preserve">а, </w:t>
      </w:r>
      <w:r w:rsidR="00FF2B8A" w:rsidRPr="007F3206">
        <w:rPr>
          <w:lang w:val="ru-RU"/>
        </w:rPr>
        <w:t xml:space="preserve">предложила Сторонам </w:t>
      </w:r>
      <w:r w:rsidR="000036DD" w:rsidRPr="007F3206">
        <w:rPr>
          <w:lang w:val="ru-RU"/>
        </w:rPr>
        <w:t xml:space="preserve">и призвала правительства других стран </w:t>
      </w:r>
      <w:r w:rsidR="00C02353" w:rsidRPr="007F3206">
        <w:rPr>
          <w:lang w:val="ru-RU"/>
        </w:rPr>
        <w:t>использовать подход к планированию, мониторингу, отчетности</w:t>
      </w:r>
      <w:proofErr w:type="gramEnd"/>
      <w:r w:rsidR="00C02353" w:rsidRPr="007F3206">
        <w:rPr>
          <w:lang w:val="ru-RU"/>
        </w:rPr>
        <w:t xml:space="preserve"> и обзору, </w:t>
      </w:r>
      <w:proofErr w:type="gramStart"/>
      <w:r w:rsidR="00125FC0" w:rsidRPr="007F3206">
        <w:rPr>
          <w:lang w:val="ru-RU"/>
        </w:rPr>
        <w:t>изложенный</w:t>
      </w:r>
      <w:proofErr w:type="gramEnd"/>
      <w:r w:rsidR="00125FC0" w:rsidRPr="007F3206">
        <w:rPr>
          <w:lang w:val="ru-RU"/>
        </w:rPr>
        <w:t xml:space="preserve"> </w:t>
      </w:r>
      <w:r w:rsidR="00C46DD8" w:rsidRPr="007F3206">
        <w:rPr>
          <w:lang w:val="ru-RU"/>
        </w:rPr>
        <w:t xml:space="preserve">в решении </w:t>
      </w:r>
      <w:hyperlink r:id="rId25" w:history="1">
        <w:r w:rsidR="00C46DD8" w:rsidRPr="007F3206">
          <w:rPr>
            <w:rStyle w:val="af9"/>
            <w:lang w:val="ru-RU"/>
          </w:rPr>
          <w:t>15/6</w:t>
        </w:r>
      </w:hyperlink>
      <w:r w:rsidR="00C02353" w:rsidRPr="007F3206">
        <w:rPr>
          <w:lang w:val="ru-RU"/>
        </w:rPr>
        <w:t xml:space="preserve">, для </w:t>
      </w:r>
      <w:r w:rsidR="009B7515" w:rsidRPr="007F3206">
        <w:rPr>
          <w:szCs w:val="22"/>
          <w:lang w:val="ru-RU"/>
        </w:rPr>
        <w:t xml:space="preserve">повышения эффективности </w:t>
      </w:r>
      <w:r w:rsidR="000A42FA" w:rsidRPr="007F3206">
        <w:rPr>
          <w:lang w:val="ru-RU"/>
        </w:rPr>
        <w:t>осуществления</w:t>
      </w:r>
      <w:r w:rsidR="00C02353" w:rsidRPr="007F3206">
        <w:rPr>
          <w:lang w:val="ru-RU"/>
        </w:rPr>
        <w:t xml:space="preserve"> Нагойского </w:t>
      </w:r>
      <w:r w:rsidR="000A42FA" w:rsidRPr="007F3206">
        <w:rPr>
          <w:lang w:val="ru-RU"/>
        </w:rPr>
        <w:t>протокол</w:t>
      </w:r>
      <w:r w:rsidR="00C02353" w:rsidRPr="007F3206">
        <w:rPr>
          <w:lang w:val="ru-RU"/>
        </w:rPr>
        <w:t xml:space="preserve">а и </w:t>
      </w:r>
      <w:r w:rsidR="009B7515" w:rsidRPr="007F3206">
        <w:rPr>
          <w:szCs w:val="22"/>
          <w:lang w:val="ru-RU"/>
        </w:rPr>
        <w:t>включения вопроса доступа к генетическим ресурсам и совместного использования выгод в пересмотренные или обновленные национальные стратегии и планы действий по сохранению биоразнообразия</w:t>
      </w:r>
      <w:r w:rsidR="00C02353" w:rsidRPr="007F3206">
        <w:rPr>
          <w:lang w:val="ru-RU"/>
        </w:rPr>
        <w:t>.</w:t>
      </w:r>
    </w:p>
    <w:p w:rsidR="00E72BE8" w:rsidRPr="007F3206" w:rsidRDefault="00901F1D" w:rsidP="00EB1E8C">
      <w:pPr>
        <w:pStyle w:val="Para1"/>
        <w:ind w:left="540" w:firstLine="27"/>
        <w:rPr>
          <w:lang w:val="ru-RU"/>
        </w:rPr>
      </w:pPr>
      <w:r w:rsidRPr="007F3206">
        <w:rPr>
          <w:lang w:val="ru-RU"/>
        </w:rPr>
        <w:lastRenderedPageBreak/>
        <w:t xml:space="preserve">План действий может </w:t>
      </w:r>
      <w:r w:rsidR="009521C6" w:rsidRPr="007F3206">
        <w:rPr>
          <w:lang w:val="ru-RU"/>
        </w:rPr>
        <w:t xml:space="preserve">служить </w:t>
      </w:r>
      <w:r w:rsidRPr="007F3206">
        <w:rPr>
          <w:lang w:val="ru-RU"/>
        </w:rPr>
        <w:t xml:space="preserve">руководством </w:t>
      </w:r>
      <w:r w:rsidR="00C17CD9" w:rsidRPr="007F3206">
        <w:rPr>
          <w:lang w:val="ru-RU"/>
        </w:rPr>
        <w:t xml:space="preserve">в </w:t>
      </w:r>
      <w:r w:rsidRPr="007F3206">
        <w:rPr>
          <w:lang w:val="ru-RU"/>
        </w:rPr>
        <w:t xml:space="preserve">оказании </w:t>
      </w:r>
      <w:r w:rsidR="00C17CD9" w:rsidRPr="007F3206">
        <w:rPr>
          <w:lang w:val="ru-RU"/>
        </w:rPr>
        <w:t xml:space="preserve">помощи </w:t>
      </w:r>
      <w:r w:rsidRPr="007F3206">
        <w:rPr>
          <w:lang w:val="ru-RU"/>
        </w:rPr>
        <w:t xml:space="preserve">Сторонам </w:t>
      </w:r>
      <w:r w:rsidR="00601CA5" w:rsidRPr="007F3206">
        <w:rPr>
          <w:lang w:val="ru-RU"/>
        </w:rPr>
        <w:t xml:space="preserve">при пересмотре или обновлении их </w:t>
      </w:r>
      <w:r w:rsidR="00C17CD9" w:rsidRPr="007F3206">
        <w:rPr>
          <w:lang w:val="ru-RU"/>
        </w:rPr>
        <w:t xml:space="preserve">национальных стратегий и планов действий </w:t>
      </w:r>
      <w:r w:rsidR="009B7515" w:rsidRPr="007F3206">
        <w:rPr>
          <w:szCs w:val="22"/>
          <w:lang w:val="ru-RU"/>
        </w:rPr>
        <w:t xml:space="preserve">по сохранению </w:t>
      </w:r>
      <w:r w:rsidR="00C17CD9" w:rsidRPr="007F3206">
        <w:rPr>
          <w:lang w:val="ru-RU"/>
        </w:rPr>
        <w:t>биоразнообразия</w:t>
      </w:r>
      <w:r w:rsidR="00BF2370" w:rsidRPr="007F3206">
        <w:rPr>
          <w:lang w:val="ru-RU"/>
        </w:rPr>
        <w:t>,</w:t>
      </w:r>
      <w:r w:rsidR="001222A8" w:rsidRPr="007F3206">
        <w:rPr>
          <w:lang w:val="ru-RU"/>
        </w:rPr>
        <w:t xml:space="preserve"> </w:t>
      </w:r>
      <w:r w:rsidR="00BF2370" w:rsidRPr="007F3206">
        <w:rPr>
          <w:lang w:val="ru-RU"/>
        </w:rPr>
        <w:t>определении</w:t>
      </w:r>
      <w:r w:rsidR="00D5653F" w:rsidRPr="007F3206">
        <w:rPr>
          <w:lang w:val="ru-RU"/>
        </w:rPr>
        <w:t xml:space="preserve"> национальных задач </w:t>
      </w:r>
      <w:r w:rsidR="00427518" w:rsidRPr="007F3206">
        <w:rPr>
          <w:lang w:val="ru-RU"/>
        </w:rPr>
        <w:t xml:space="preserve">по </w:t>
      </w:r>
      <w:r w:rsidR="00BF2370" w:rsidRPr="007F3206">
        <w:rPr>
          <w:lang w:val="ru-RU"/>
        </w:rPr>
        <w:t>выполнению</w:t>
      </w:r>
      <w:r w:rsidR="00427518" w:rsidRPr="007F3206">
        <w:rPr>
          <w:lang w:val="ru-RU"/>
        </w:rPr>
        <w:t xml:space="preserve"> </w:t>
      </w:r>
      <w:r w:rsidR="00201861" w:rsidRPr="007F3206">
        <w:rPr>
          <w:lang w:val="ru-RU"/>
        </w:rPr>
        <w:t>цел</w:t>
      </w:r>
      <w:r w:rsidR="00427518" w:rsidRPr="007F3206">
        <w:rPr>
          <w:lang w:val="ru-RU"/>
        </w:rPr>
        <w:t>и</w:t>
      </w:r>
      <w:proofErr w:type="gramStart"/>
      <w:r w:rsidR="00427518" w:rsidRPr="007F3206">
        <w:rPr>
          <w:lang w:val="ru-RU"/>
        </w:rPr>
        <w:t xml:space="preserve"> С</w:t>
      </w:r>
      <w:proofErr w:type="gramEnd"/>
      <w:r w:rsidR="00427518" w:rsidRPr="007F3206">
        <w:rPr>
          <w:lang w:val="ru-RU"/>
        </w:rPr>
        <w:t xml:space="preserve"> и </w:t>
      </w:r>
      <w:r w:rsidR="00201861" w:rsidRPr="007F3206">
        <w:rPr>
          <w:lang w:val="ru-RU"/>
        </w:rPr>
        <w:t>задач</w:t>
      </w:r>
      <w:r w:rsidR="00BD2D2A" w:rsidRPr="007F3206">
        <w:rPr>
          <w:lang w:val="ru-RU"/>
        </w:rPr>
        <w:t>и 13</w:t>
      </w:r>
      <w:r w:rsidR="001D10AF" w:rsidRPr="007F3206">
        <w:rPr>
          <w:lang w:val="ru-RU"/>
        </w:rPr>
        <w:t xml:space="preserve">, </w:t>
      </w:r>
      <w:r w:rsidR="001222A8" w:rsidRPr="007F3206">
        <w:rPr>
          <w:lang w:val="ru-RU"/>
        </w:rPr>
        <w:t xml:space="preserve">а также </w:t>
      </w:r>
      <w:r w:rsidR="00BF2370" w:rsidRPr="007F3206">
        <w:rPr>
          <w:lang w:val="ru-RU"/>
        </w:rPr>
        <w:t xml:space="preserve">разработке </w:t>
      </w:r>
      <w:r w:rsidR="00AA62D2" w:rsidRPr="007F3206">
        <w:rPr>
          <w:lang w:val="ru-RU"/>
        </w:rPr>
        <w:t>действий, политики и программ</w:t>
      </w:r>
      <w:r w:rsidR="00BF2370" w:rsidRPr="007F3206">
        <w:rPr>
          <w:lang w:val="ru-RU"/>
        </w:rPr>
        <w:t>, направленных на реализацию</w:t>
      </w:r>
      <w:r w:rsidR="00AA62D2" w:rsidRPr="007F3206">
        <w:rPr>
          <w:lang w:val="ru-RU"/>
        </w:rPr>
        <w:t xml:space="preserve"> </w:t>
      </w:r>
      <w:r w:rsidR="00375FBC" w:rsidRPr="007F3206">
        <w:rPr>
          <w:lang w:val="ru-RU"/>
        </w:rPr>
        <w:t>этих задач</w:t>
      </w:r>
      <w:r w:rsidR="007A4033" w:rsidRPr="007F3206">
        <w:rPr>
          <w:lang w:val="ru-RU"/>
        </w:rPr>
        <w:t xml:space="preserve">. </w:t>
      </w:r>
      <w:r w:rsidR="00617DD0" w:rsidRPr="007F3206">
        <w:rPr>
          <w:lang w:val="ru-RU"/>
        </w:rPr>
        <w:t xml:space="preserve">Разработка этих действий должна </w:t>
      </w:r>
      <w:r w:rsidR="00BF2370" w:rsidRPr="007F3206">
        <w:rPr>
          <w:lang w:val="ru-RU"/>
        </w:rPr>
        <w:t>выполняться</w:t>
      </w:r>
      <w:r w:rsidR="00617DD0" w:rsidRPr="007F3206">
        <w:rPr>
          <w:lang w:val="ru-RU"/>
        </w:rPr>
        <w:t xml:space="preserve"> параллельно с определением </w:t>
      </w:r>
      <w:r w:rsidR="00BF2370" w:rsidRPr="007F3206">
        <w:rPr>
          <w:lang w:val="ru-RU"/>
        </w:rPr>
        <w:t>пробелов в</w:t>
      </w:r>
      <w:r w:rsidR="00617DD0" w:rsidRPr="007F3206">
        <w:rPr>
          <w:lang w:val="ru-RU"/>
        </w:rPr>
        <w:t xml:space="preserve"> финансировани</w:t>
      </w:r>
      <w:r w:rsidR="00BF2370" w:rsidRPr="007F3206">
        <w:rPr>
          <w:lang w:val="ru-RU"/>
        </w:rPr>
        <w:t>и</w:t>
      </w:r>
      <w:r w:rsidR="00617DD0" w:rsidRPr="007F3206">
        <w:rPr>
          <w:lang w:val="ru-RU"/>
        </w:rPr>
        <w:t xml:space="preserve"> и потенциал</w:t>
      </w:r>
      <w:r w:rsidR="00BF2370" w:rsidRPr="007F3206">
        <w:rPr>
          <w:lang w:val="ru-RU"/>
        </w:rPr>
        <w:t>е</w:t>
      </w:r>
      <w:r w:rsidR="00617DD0" w:rsidRPr="007F3206">
        <w:rPr>
          <w:lang w:val="ru-RU"/>
        </w:rPr>
        <w:t xml:space="preserve"> и </w:t>
      </w:r>
      <w:r w:rsidR="00BF2370" w:rsidRPr="007F3206">
        <w:rPr>
          <w:lang w:val="ru-RU"/>
        </w:rPr>
        <w:t xml:space="preserve">подготовкой </w:t>
      </w:r>
      <w:r w:rsidR="00617DD0" w:rsidRPr="007F3206">
        <w:rPr>
          <w:lang w:val="ru-RU"/>
        </w:rPr>
        <w:t xml:space="preserve">национальных планов </w:t>
      </w:r>
      <w:r w:rsidR="00EB1E8C" w:rsidRPr="007F3206">
        <w:rPr>
          <w:szCs w:val="22"/>
          <w:lang w:val="ru-RU"/>
        </w:rPr>
        <w:t xml:space="preserve">по сохранению </w:t>
      </w:r>
      <w:r w:rsidR="00617DD0" w:rsidRPr="007F3206">
        <w:rPr>
          <w:lang w:val="ru-RU"/>
        </w:rPr>
        <w:t xml:space="preserve">или аналогичных инструментов, а также планов создания </w:t>
      </w:r>
      <w:r w:rsidR="00EB1E8C" w:rsidRPr="007F3206">
        <w:rPr>
          <w:lang w:val="ru-RU"/>
        </w:rPr>
        <w:t xml:space="preserve">и развития </w:t>
      </w:r>
      <w:r w:rsidR="00617DD0" w:rsidRPr="007F3206">
        <w:rPr>
          <w:lang w:val="ru-RU"/>
        </w:rPr>
        <w:t xml:space="preserve">потенциала на </w:t>
      </w:r>
      <w:r w:rsidR="00A3481A" w:rsidRPr="007F3206">
        <w:rPr>
          <w:lang w:val="ru-RU"/>
        </w:rPr>
        <w:t xml:space="preserve">основе потребностей и приоритетов, включая потребности коренных народов и местных общин и соответствующих заинтересованных сторон. </w:t>
      </w:r>
    </w:p>
    <w:p w:rsidR="00E72BE8" w:rsidRPr="007F3206" w:rsidRDefault="00901F1D">
      <w:pPr>
        <w:pStyle w:val="2"/>
        <w:rPr>
          <w:lang w:val="ru-RU"/>
        </w:rPr>
      </w:pPr>
      <w:r w:rsidRPr="007F3206">
        <w:rPr>
          <w:lang w:val="ru-RU"/>
        </w:rPr>
        <w:t>H</w:t>
      </w:r>
      <w:r w:rsidR="00923D7A" w:rsidRPr="007F3206">
        <w:rPr>
          <w:lang w:val="ru-RU"/>
        </w:rPr>
        <w:t>.</w:t>
      </w:r>
      <w:r w:rsidR="00923D7A" w:rsidRPr="007F3206">
        <w:rPr>
          <w:lang w:val="ru-RU"/>
        </w:rPr>
        <w:tab/>
      </w:r>
      <w:r w:rsidR="00753A60" w:rsidRPr="007F3206">
        <w:rPr>
          <w:lang w:val="ru-RU"/>
        </w:rPr>
        <w:t xml:space="preserve">Роль </w:t>
      </w:r>
      <w:r w:rsidR="000A42FA" w:rsidRPr="007F3206">
        <w:rPr>
          <w:lang w:val="ru-RU"/>
        </w:rPr>
        <w:t>секретариат</w:t>
      </w:r>
      <w:r w:rsidR="00753A60" w:rsidRPr="007F3206">
        <w:rPr>
          <w:lang w:val="ru-RU"/>
        </w:rPr>
        <w:t>а и механизм предоставления консультаций Исполнительному секретарю</w:t>
      </w:r>
    </w:p>
    <w:p w:rsidR="00E72BE8" w:rsidRPr="007F3206" w:rsidRDefault="00901F1D" w:rsidP="00EB1E8C">
      <w:pPr>
        <w:pStyle w:val="3"/>
        <w:ind w:left="567" w:hanging="578"/>
        <w:rPr>
          <w:lang w:val="ru-RU"/>
        </w:rPr>
      </w:pPr>
      <w:r w:rsidRPr="007F3206">
        <w:rPr>
          <w:lang w:val="ru-RU"/>
        </w:rPr>
        <w:t xml:space="preserve">Роль </w:t>
      </w:r>
      <w:r w:rsidR="000A42FA" w:rsidRPr="007F3206">
        <w:rPr>
          <w:lang w:val="ru-RU"/>
        </w:rPr>
        <w:t>секретариат</w:t>
      </w:r>
      <w:r w:rsidRPr="007F3206">
        <w:rPr>
          <w:lang w:val="ru-RU"/>
        </w:rPr>
        <w:t>а</w:t>
      </w:r>
    </w:p>
    <w:p w:rsidR="00E72BE8" w:rsidRPr="007F3206" w:rsidRDefault="00957A82" w:rsidP="00EB1E8C">
      <w:pPr>
        <w:pStyle w:val="Para1"/>
        <w:ind w:left="540" w:firstLine="27"/>
        <w:rPr>
          <w:lang w:val="ru-RU"/>
        </w:rPr>
      </w:pPr>
      <w:r w:rsidRPr="007F3206">
        <w:rPr>
          <w:lang w:val="ru-RU"/>
        </w:rPr>
        <w:t>С</w:t>
      </w:r>
      <w:r w:rsidR="000A42FA" w:rsidRPr="007F3206">
        <w:rPr>
          <w:lang w:val="ru-RU"/>
        </w:rPr>
        <w:t>екретариат</w:t>
      </w:r>
      <w:r w:rsidR="00753A60" w:rsidRPr="007F3206">
        <w:rPr>
          <w:lang w:val="ru-RU"/>
        </w:rPr>
        <w:t xml:space="preserve"> будет продолжать поддерживать усилия по </w:t>
      </w:r>
      <w:r w:rsidR="000A42FA" w:rsidRPr="007F3206">
        <w:rPr>
          <w:lang w:val="ru-RU"/>
        </w:rPr>
        <w:t>осуществления</w:t>
      </w:r>
      <w:r w:rsidR="00753A60" w:rsidRPr="007F3206">
        <w:rPr>
          <w:lang w:val="ru-RU"/>
        </w:rPr>
        <w:t xml:space="preserve"> </w:t>
      </w:r>
      <w:r w:rsidR="000A42FA" w:rsidRPr="007F3206">
        <w:rPr>
          <w:lang w:val="ru-RU"/>
        </w:rPr>
        <w:t>протокол</w:t>
      </w:r>
      <w:r w:rsidR="00753A60" w:rsidRPr="007F3206">
        <w:rPr>
          <w:lang w:val="ru-RU"/>
        </w:rPr>
        <w:t xml:space="preserve">а. Эта поддержка включает </w:t>
      </w:r>
      <w:r w:rsidR="005003F8" w:rsidRPr="007F3206">
        <w:rPr>
          <w:lang w:val="ru-RU"/>
        </w:rPr>
        <w:t>в</w:t>
      </w:r>
      <w:r w:rsidR="00753A60" w:rsidRPr="007F3206">
        <w:rPr>
          <w:lang w:val="ru-RU"/>
        </w:rPr>
        <w:t xml:space="preserve"> себя </w:t>
      </w:r>
      <w:r w:rsidR="00EB1E8C" w:rsidRPr="007F3206">
        <w:rPr>
          <w:lang w:val="ru-RU"/>
        </w:rPr>
        <w:t>управление</w:t>
      </w:r>
      <w:r w:rsidR="009E66F5" w:rsidRPr="007F3206">
        <w:rPr>
          <w:lang w:val="ru-RU"/>
        </w:rPr>
        <w:t xml:space="preserve"> </w:t>
      </w:r>
      <w:r w:rsidR="00753A60" w:rsidRPr="007F3206">
        <w:rPr>
          <w:lang w:val="ru-RU"/>
        </w:rPr>
        <w:t>Механизм</w:t>
      </w:r>
      <w:r w:rsidR="00EB1E8C" w:rsidRPr="007F3206">
        <w:rPr>
          <w:lang w:val="ru-RU"/>
        </w:rPr>
        <w:t>ом</w:t>
      </w:r>
      <w:r w:rsidR="00753A60" w:rsidRPr="007F3206">
        <w:rPr>
          <w:lang w:val="ru-RU"/>
        </w:rPr>
        <w:t xml:space="preserve"> посредничества для регулирования доступа к генетическим ресурсам и совместного использования выгод</w:t>
      </w:r>
      <w:r w:rsidR="00EB1E8C" w:rsidRPr="007F3206">
        <w:rPr>
          <w:lang w:val="ru-RU"/>
        </w:rPr>
        <w:t xml:space="preserve"> и его обслуживание</w:t>
      </w:r>
      <w:r w:rsidR="00753A60" w:rsidRPr="007F3206">
        <w:rPr>
          <w:lang w:val="ru-RU"/>
        </w:rPr>
        <w:t xml:space="preserve">, а также проведение мероприятий и содействие им, включая мероприятия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753A60" w:rsidRPr="007F3206">
        <w:rPr>
          <w:lang w:val="ru-RU"/>
        </w:rPr>
        <w:t xml:space="preserve">, в соответствии с </w:t>
      </w:r>
      <w:r w:rsidR="00EB1E8C" w:rsidRPr="007F3206">
        <w:rPr>
          <w:lang w:val="ru-RU"/>
        </w:rPr>
        <w:t>поручениями</w:t>
      </w:r>
      <w:r w:rsidR="00753A60" w:rsidRPr="007F3206">
        <w:rPr>
          <w:lang w:val="ru-RU"/>
        </w:rPr>
        <w:t xml:space="preserve"> Конференции Сторон, выступающей в качестве совещания Сторон </w:t>
      </w:r>
      <w:r w:rsidR="000A42FA" w:rsidRPr="007F3206">
        <w:rPr>
          <w:lang w:val="ru-RU"/>
        </w:rPr>
        <w:t>протокол</w:t>
      </w:r>
      <w:r w:rsidR="00753A60" w:rsidRPr="007F3206">
        <w:rPr>
          <w:lang w:val="ru-RU"/>
        </w:rPr>
        <w:t>а.</w:t>
      </w:r>
    </w:p>
    <w:p w:rsidR="00E72BE8" w:rsidRPr="007F3206" w:rsidRDefault="00957A82" w:rsidP="00281485">
      <w:pPr>
        <w:pStyle w:val="Para1"/>
        <w:ind w:left="540" w:firstLine="27"/>
        <w:rPr>
          <w:lang w:val="ru-RU"/>
        </w:rPr>
      </w:pPr>
      <w:r w:rsidRPr="007F3206">
        <w:rPr>
          <w:lang w:val="ru-RU"/>
        </w:rPr>
        <w:t>С</w:t>
      </w:r>
      <w:r w:rsidR="000A42FA" w:rsidRPr="007F3206">
        <w:rPr>
          <w:lang w:val="ru-RU"/>
        </w:rPr>
        <w:t>екретариат</w:t>
      </w:r>
      <w:r w:rsidR="00901F1D" w:rsidRPr="007F3206">
        <w:rPr>
          <w:lang w:val="ru-RU"/>
        </w:rPr>
        <w:t xml:space="preserve"> будет распространять план </w:t>
      </w:r>
      <w:proofErr w:type="gramStart"/>
      <w:r w:rsidR="00901F1D" w:rsidRPr="007F3206">
        <w:rPr>
          <w:lang w:val="ru-RU"/>
        </w:rPr>
        <w:t>действий</w:t>
      </w:r>
      <w:proofErr w:type="gramEnd"/>
      <w:r w:rsidR="00901F1D" w:rsidRPr="007F3206">
        <w:rPr>
          <w:lang w:val="ru-RU"/>
        </w:rPr>
        <w:t xml:space="preserve"> и способствовать его использованию целевой аудиторией. Дополнительная поддержка может быть оказана по запросу Конференции Сторон, выступающей </w:t>
      </w:r>
      <w:r w:rsidR="00241395" w:rsidRPr="007F3206">
        <w:rPr>
          <w:lang w:val="ru-RU"/>
        </w:rPr>
        <w:t>в</w:t>
      </w:r>
      <w:r w:rsidR="00901F1D" w:rsidRPr="007F3206">
        <w:rPr>
          <w:lang w:val="ru-RU"/>
        </w:rPr>
        <w:t xml:space="preserve"> качестве совещания Сторон </w:t>
      </w:r>
      <w:r w:rsidR="000A42FA" w:rsidRPr="007F3206">
        <w:rPr>
          <w:lang w:val="ru-RU"/>
        </w:rPr>
        <w:t>протокол</w:t>
      </w:r>
      <w:r w:rsidR="00901F1D" w:rsidRPr="007F3206">
        <w:rPr>
          <w:lang w:val="ru-RU"/>
        </w:rPr>
        <w:t>а. Такая поддержка может включать обобщение опыта и передовой практики</w:t>
      </w:r>
      <w:r w:rsidR="00281485" w:rsidRPr="007F3206">
        <w:rPr>
          <w:lang w:val="ru-RU"/>
        </w:rPr>
        <w:t>, а также</w:t>
      </w:r>
      <w:r w:rsidR="009521C6" w:rsidRPr="007F3206">
        <w:rPr>
          <w:lang w:val="ru-RU"/>
        </w:rPr>
        <w:t xml:space="preserve"> </w:t>
      </w:r>
      <w:r w:rsidR="00901F1D" w:rsidRPr="007F3206">
        <w:rPr>
          <w:lang w:val="ru-RU"/>
        </w:rPr>
        <w:t>объединение Сторон, коренных народов</w:t>
      </w:r>
      <w:r w:rsidR="00281485" w:rsidRPr="007F3206">
        <w:rPr>
          <w:lang w:val="ru-RU"/>
        </w:rPr>
        <w:t>,</w:t>
      </w:r>
      <w:r w:rsidR="00901F1D" w:rsidRPr="007F3206">
        <w:rPr>
          <w:lang w:val="ru-RU"/>
        </w:rPr>
        <w:t xml:space="preserve"> местных общин</w:t>
      </w:r>
      <w:r w:rsidR="00281485" w:rsidRPr="007F3206">
        <w:rPr>
          <w:lang w:val="ru-RU"/>
        </w:rPr>
        <w:t xml:space="preserve"> и</w:t>
      </w:r>
      <w:r w:rsidR="00901F1D" w:rsidRPr="007F3206">
        <w:rPr>
          <w:lang w:val="ru-RU"/>
        </w:rPr>
        <w:t xml:space="preserve"> других соответствующих заинтересованных сторон для обмена опытом </w:t>
      </w:r>
      <w:r w:rsidR="5157F658" w:rsidRPr="007F3206">
        <w:rPr>
          <w:lang w:val="ru-RU"/>
        </w:rPr>
        <w:t xml:space="preserve">и передовой практикой </w:t>
      </w:r>
      <w:r w:rsidR="00901F1D" w:rsidRPr="007F3206">
        <w:rPr>
          <w:lang w:val="ru-RU"/>
        </w:rPr>
        <w:t>на глобальном уровне.</w:t>
      </w:r>
    </w:p>
    <w:p w:rsidR="00E72BE8" w:rsidRPr="007F3206" w:rsidRDefault="00901F1D" w:rsidP="00EB1E8C">
      <w:pPr>
        <w:pStyle w:val="3"/>
        <w:ind w:left="567" w:hanging="567"/>
        <w:rPr>
          <w:lang w:val="ru-RU"/>
        </w:rPr>
      </w:pPr>
      <w:r w:rsidRPr="007F3206">
        <w:rPr>
          <w:lang w:val="ru-RU"/>
        </w:rPr>
        <w:t xml:space="preserve">Механизм </w:t>
      </w:r>
      <w:r w:rsidR="002C55D1" w:rsidRPr="007F3206">
        <w:rPr>
          <w:lang w:val="ru-RU"/>
        </w:rPr>
        <w:t xml:space="preserve">предоставления </w:t>
      </w:r>
      <w:r w:rsidRPr="007F3206">
        <w:rPr>
          <w:lang w:val="ru-RU"/>
        </w:rPr>
        <w:t xml:space="preserve">консультаций Исполнительному секретарю </w:t>
      </w:r>
    </w:p>
    <w:p w:rsidR="00E72BE8" w:rsidRPr="007F3206" w:rsidRDefault="00901F1D" w:rsidP="00B230C5">
      <w:pPr>
        <w:pStyle w:val="Para1"/>
        <w:ind w:left="540" w:firstLine="27"/>
        <w:rPr>
          <w:lang w:val="ru-RU"/>
        </w:rPr>
      </w:pPr>
      <w:r w:rsidRPr="007F3206">
        <w:rPr>
          <w:lang w:val="ru-RU"/>
        </w:rPr>
        <w:t xml:space="preserve">На своем первом совещании Конференция Сторон, выступающая в качестве совещания Сторон </w:t>
      </w:r>
      <w:r w:rsidR="00D920A1" w:rsidRPr="007F3206">
        <w:rPr>
          <w:lang w:val="ru-RU"/>
        </w:rPr>
        <w:t xml:space="preserve">Нагойского </w:t>
      </w:r>
      <w:r w:rsidR="000A42FA" w:rsidRPr="007F3206">
        <w:rPr>
          <w:lang w:val="ru-RU"/>
        </w:rPr>
        <w:t>протокол</w:t>
      </w:r>
      <w:r w:rsidRPr="007F3206">
        <w:rPr>
          <w:lang w:val="ru-RU"/>
        </w:rPr>
        <w:t xml:space="preserve">а, учредила Неофициальный консультативный комитет по созданию потенциала для осуществления </w:t>
      </w:r>
      <w:r w:rsidR="00D920A1" w:rsidRPr="007F3206">
        <w:rPr>
          <w:lang w:val="ru-RU"/>
        </w:rPr>
        <w:t xml:space="preserve">Нагойского </w:t>
      </w:r>
      <w:r w:rsidR="000A42FA" w:rsidRPr="007F3206">
        <w:rPr>
          <w:lang w:val="ru-RU"/>
        </w:rPr>
        <w:t>протокол</w:t>
      </w:r>
      <w:r w:rsidRPr="007F3206">
        <w:rPr>
          <w:lang w:val="ru-RU"/>
        </w:rPr>
        <w:t xml:space="preserve">а. Неофициальный консультативный комитет </w:t>
      </w:r>
      <w:r w:rsidR="00775EC8" w:rsidRPr="007F3206">
        <w:rPr>
          <w:lang w:val="ru-RU"/>
        </w:rPr>
        <w:t>был создан для оказания консультативной помощи</w:t>
      </w:r>
      <w:r w:rsidRPr="007F3206">
        <w:rPr>
          <w:lang w:val="ru-RU"/>
        </w:rPr>
        <w:t xml:space="preserve"> Исполнительному секретарю по вопросам, </w:t>
      </w:r>
      <w:r w:rsidR="00775EC8" w:rsidRPr="007F3206">
        <w:rPr>
          <w:lang w:val="ru-RU"/>
        </w:rPr>
        <w:t>касающимся</w:t>
      </w:r>
      <w:r w:rsidRPr="007F3206">
        <w:rPr>
          <w:lang w:val="ru-RU"/>
        </w:rPr>
        <w:t xml:space="preserve"> </w:t>
      </w:r>
      <w:r w:rsidR="00775EC8" w:rsidRPr="007F3206">
        <w:rPr>
          <w:lang w:val="ru-RU"/>
        </w:rPr>
        <w:t>применения</w:t>
      </w:r>
      <w:r w:rsidRPr="007F3206">
        <w:rPr>
          <w:lang w:val="ru-RU"/>
        </w:rPr>
        <w:t xml:space="preserve"> стратегическ</w:t>
      </w:r>
      <w:r w:rsidR="004F78E1" w:rsidRPr="007F3206">
        <w:rPr>
          <w:lang w:val="ru-RU"/>
        </w:rPr>
        <w:t>ой</w:t>
      </w:r>
      <w:r w:rsidRPr="007F3206">
        <w:rPr>
          <w:lang w:val="ru-RU"/>
        </w:rPr>
        <w:t xml:space="preserve"> </w:t>
      </w:r>
      <w:r w:rsidR="00986615" w:rsidRPr="007F3206">
        <w:rPr>
          <w:lang w:val="ru-RU"/>
        </w:rPr>
        <w:t>структуры</w:t>
      </w:r>
      <w:r w:rsidRPr="007F3206">
        <w:rPr>
          <w:lang w:val="ru-RU"/>
        </w:rPr>
        <w:t xml:space="preserve"> </w:t>
      </w:r>
      <w:r w:rsidR="00B230C5" w:rsidRPr="007F3206">
        <w:rPr>
          <w:lang w:val="ru-RU"/>
        </w:rPr>
        <w:t>по</w:t>
      </w:r>
      <w:r w:rsidR="00775EC8" w:rsidRPr="007F3206">
        <w:rPr>
          <w:lang w:val="ru-RU"/>
        </w:rPr>
        <w:t xml:space="preserve"> </w:t>
      </w:r>
      <w:r w:rsidRPr="007F3206">
        <w:rPr>
          <w:lang w:val="ru-RU"/>
        </w:rPr>
        <w:t>создани</w:t>
      </w:r>
      <w:r w:rsidR="00B230C5" w:rsidRPr="007F3206">
        <w:rPr>
          <w:lang w:val="ru-RU"/>
        </w:rPr>
        <w:t>ю</w:t>
      </w:r>
      <w:r w:rsidRPr="007F3206">
        <w:rPr>
          <w:lang w:val="ru-RU"/>
        </w:rPr>
        <w:t xml:space="preserve"> потенциала. Комитет имел ограниченный по времени мандат, который был продлен Конференцией Сторон, выступающей в качестве совещания Сторон </w:t>
      </w:r>
      <w:r w:rsidR="000A42FA" w:rsidRPr="007F3206">
        <w:rPr>
          <w:lang w:val="ru-RU"/>
        </w:rPr>
        <w:t>протокол</w:t>
      </w:r>
      <w:r w:rsidRPr="007F3206">
        <w:rPr>
          <w:lang w:val="ru-RU"/>
        </w:rPr>
        <w:t xml:space="preserve">а, на ее третьем и четвертом </w:t>
      </w:r>
      <w:r w:rsidR="00201861" w:rsidRPr="007F3206">
        <w:rPr>
          <w:lang w:val="ru-RU"/>
        </w:rPr>
        <w:t>совещан</w:t>
      </w:r>
      <w:r w:rsidRPr="007F3206">
        <w:rPr>
          <w:lang w:val="ru-RU"/>
        </w:rPr>
        <w:t xml:space="preserve">иях. В решении NP-4/7 Конференция Сторон, выступающая в качестве совещания Сторон </w:t>
      </w:r>
      <w:r w:rsidR="000A42FA" w:rsidRPr="007F3206">
        <w:rPr>
          <w:lang w:val="ru-RU"/>
        </w:rPr>
        <w:t>протокол</w:t>
      </w:r>
      <w:r w:rsidRPr="007F3206">
        <w:rPr>
          <w:lang w:val="ru-RU"/>
        </w:rPr>
        <w:t xml:space="preserve">а, </w:t>
      </w:r>
      <w:r w:rsidR="00356B38" w:rsidRPr="007F3206">
        <w:rPr>
          <w:lang w:val="ru-RU"/>
        </w:rPr>
        <w:t xml:space="preserve">постановила </w:t>
      </w:r>
      <w:r w:rsidRPr="007F3206">
        <w:rPr>
          <w:lang w:val="ru-RU"/>
        </w:rPr>
        <w:t xml:space="preserve">обновить круг </w:t>
      </w:r>
      <w:r w:rsidR="00BD1759" w:rsidRPr="007F3206">
        <w:rPr>
          <w:lang w:val="ru-RU"/>
        </w:rPr>
        <w:t>полномочий</w:t>
      </w:r>
      <w:r w:rsidRPr="007F3206">
        <w:rPr>
          <w:lang w:val="ru-RU"/>
        </w:rPr>
        <w:t xml:space="preserve"> Комитета и расшири</w:t>
      </w:r>
      <w:r w:rsidR="00BD1759" w:rsidRPr="007F3206">
        <w:rPr>
          <w:lang w:val="ru-RU"/>
        </w:rPr>
        <w:t>ть</w:t>
      </w:r>
      <w:r w:rsidRPr="007F3206">
        <w:rPr>
          <w:lang w:val="ru-RU"/>
        </w:rPr>
        <w:t xml:space="preserve"> его состав, включив в него представителей делового сектора, </w:t>
      </w:r>
      <w:r w:rsidR="00BD1759" w:rsidRPr="007F3206">
        <w:rPr>
          <w:lang w:val="ru-RU"/>
        </w:rPr>
        <w:t xml:space="preserve">научных кругов </w:t>
      </w:r>
      <w:r w:rsidRPr="007F3206">
        <w:rPr>
          <w:lang w:val="ru-RU"/>
        </w:rPr>
        <w:t xml:space="preserve">и молодежи, в дополнение к </w:t>
      </w:r>
      <w:r w:rsidR="00336B8D" w:rsidRPr="007F3206">
        <w:rPr>
          <w:lang w:val="ru-RU"/>
        </w:rPr>
        <w:t xml:space="preserve">15 </w:t>
      </w:r>
      <w:r w:rsidRPr="007F3206">
        <w:rPr>
          <w:lang w:val="ru-RU"/>
        </w:rPr>
        <w:t xml:space="preserve">экспертам от Сторон, трем </w:t>
      </w:r>
      <w:r w:rsidR="001D7AD1" w:rsidRPr="007F3206">
        <w:rPr>
          <w:lang w:val="ru-RU"/>
        </w:rPr>
        <w:t xml:space="preserve">представителям </w:t>
      </w:r>
      <w:r w:rsidRPr="007F3206">
        <w:rPr>
          <w:lang w:val="ru-RU"/>
        </w:rPr>
        <w:t>коренных народов и местных общин и представителям соответствующих организаций.</w:t>
      </w:r>
    </w:p>
    <w:p w:rsidR="00E72BE8" w:rsidRPr="007F3206" w:rsidRDefault="00901F1D" w:rsidP="00901F1D">
      <w:pPr>
        <w:pStyle w:val="Para1"/>
        <w:ind w:left="540" w:firstLine="27"/>
        <w:rPr>
          <w:lang w:val="ru-RU"/>
        </w:rPr>
      </w:pPr>
      <w:r w:rsidRPr="007F3206">
        <w:rPr>
          <w:lang w:val="ru-RU"/>
        </w:rPr>
        <w:t xml:space="preserve">Поскольку </w:t>
      </w:r>
      <w:r w:rsidR="00753A60" w:rsidRPr="007F3206">
        <w:rPr>
          <w:lang w:val="ru-RU"/>
        </w:rPr>
        <w:t xml:space="preserve">мандат Неофициального консультативного комитета по созданию потенциала истекает во </w:t>
      </w:r>
      <w:r w:rsidR="00C95AF1" w:rsidRPr="007F3206">
        <w:rPr>
          <w:lang w:val="ru-RU"/>
        </w:rPr>
        <w:t xml:space="preserve">время </w:t>
      </w:r>
      <w:r w:rsidR="00753A60" w:rsidRPr="007F3206">
        <w:rPr>
          <w:lang w:val="ru-RU"/>
        </w:rPr>
        <w:t xml:space="preserve">пятого </w:t>
      </w:r>
      <w:r w:rsidR="00201861" w:rsidRPr="007F3206">
        <w:rPr>
          <w:lang w:val="ru-RU"/>
        </w:rPr>
        <w:t>совещан</w:t>
      </w:r>
      <w:r w:rsidR="00753A60" w:rsidRPr="007F3206">
        <w:rPr>
          <w:lang w:val="ru-RU"/>
        </w:rPr>
        <w:t xml:space="preserve">ия Конференции Сторон, выступающей в качестве совещания Сторон </w:t>
      </w:r>
      <w:r w:rsidR="000A42FA" w:rsidRPr="007F3206">
        <w:rPr>
          <w:lang w:val="ru-RU"/>
        </w:rPr>
        <w:t>протокол</w:t>
      </w:r>
      <w:r w:rsidR="00753A60" w:rsidRPr="007F3206">
        <w:rPr>
          <w:lang w:val="ru-RU"/>
        </w:rPr>
        <w:t xml:space="preserve">а, необходимо принять решение о дальнейших действиях. На своем последнем совещании в июне 2023 года Неофициальный консультативный комитет по созданию </w:t>
      </w:r>
      <w:r w:rsidR="0096670C" w:rsidRPr="007F3206">
        <w:rPr>
          <w:lang w:val="ru-RU"/>
        </w:rPr>
        <w:t xml:space="preserve">потенциала </w:t>
      </w:r>
      <w:r w:rsidR="00753A60" w:rsidRPr="007F3206">
        <w:rPr>
          <w:lang w:val="ru-RU"/>
        </w:rPr>
        <w:t xml:space="preserve">предложил </w:t>
      </w:r>
      <w:r w:rsidR="00561DA9" w:rsidRPr="007F3206">
        <w:rPr>
          <w:lang w:val="ru-RU"/>
        </w:rPr>
        <w:t xml:space="preserve">расширить </w:t>
      </w:r>
      <w:r w:rsidR="00753A60" w:rsidRPr="007F3206">
        <w:rPr>
          <w:lang w:val="ru-RU"/>
        </w:rPr>
        <w:t xml:space="preserve">мандат Комитета, </w:t>
      </w:r>
      <w:r w:rsidR="000C7174" w:rsidRPr="007F3206">
        <w:rPr>
          <w:lang w:val="ru-RU"/>
        </w:rPr>
        <w:t xml:space="preserve">включив в него </w:t>
      </w:r>
      <w:r w:rsidR="00753A60" w:rsidRPr="007F3206">
        <w:rPr>
          <w:lang w:val="ru-RU"/>
        </w:rPr>
        <w:t xml:space="preserve">предоставление консультаций по вопросам более общего характера, связанным с реализацией </w:t>
      </w:r>
      <w:r w:rsidR="000A42FA" w:rsidRPr="007F3206">
        <w:rPr>
          <w:lang w:val="ru-RU"/>
        </w:rPr>
        <w:t>протокол</w:t>
      </w:r>
      <w:r w:rsidR="00753A60" w:rsidRPr="007F3206">
        <w:rPr>
          <w:lang w:val="ru-RU"/>
        </w:rPr>
        <w:t>а, при сохранении нынешнего расширенного состава</w:t>
      </w:r>
      <w:r w:rsidR="00753A60" w:rsidRPr="007F3206">
        <w:rPr>
          <w:rStyle w:val="aa"/>
          <w:lang w:val="ru-RU"/>
        </w:rPr>
        <w:footnoteReference w:id="19"/>
      </w:r>
      <w:r w:rsidR="00201861" w:rsidRPr="007F3206">
        <w:rPr>
          <w:lang w:val="ru-RU"/>
        </w:rPr>
        <w:t>.</w:t>
      </w:r>
    </w:p>
    <w:p w:rsidR="00E72BE8" w:rsidRPr="007F3206" w:rsidRDefault="00901F1D" w:rsidP="00335ABC">
      <w:pPr>
        <w:pStyle w:val="Para1"/>
        <w:ind w:left="540" w:firstLine="27"/>
        <w:rPr>
          <w:lang w:val="ru-RU"/>
        </w:rPr>
      </w:pPr>
      <w:r w:rsidRPr="007F3206">
        <w:rPr>
          <w:lang w:val="ru-RU"/>
        </w:rPr>
        <w:lastRenderedPageBreak/>
        <w:t xml:space="preserve">Предложение о </w:t>
      </w:r>
      <w:r w:rsidR="00517B7F" w:rsidRPr="007F3206">
        <w:rPr>
          <w:lang w:val="ru-RU"/>
        </w:rPr>
        <w:t xml:space="preserve">механизме предоставления консультаций Исполнительному секретарю по вопросам, связанным </w:t>
      </w:r>
      <w:r w:rsidR="00105E08" w:rsidRPr="007F3206">
        <w:rPr>
          <w:lang w:val="ru-RU"/>
        </w:rPr>
        <w:t>с</w:t>
      </w:r>
      <w:r w:rsidR="00517B7F" w:rsidRPr="007F3206">
        <w:rPr>
          <w:lang w:val="ru-RU"/>
        </w:rPr>
        <w:t xml:space="preserve"> реализацией </w:t>
      </w:r>
      <w:r w:rsidR="000C7174" w:rsidRPr="007F3206">
        <w:rPr>
          <w:lang w:val="ru-RU"/>
        </w:rPr>
        <w:t xml:space="preserve">Нагойского </w:t>
      </w:r>
      <w:r w:rsidR="000A42FA" w:rsidRPr="007F3206">
        <w:rPr>
          <w:lang w:val="ru-RU"/>
        </w:rPr>
        <w:t>протокол</w:t>
      </w:r>
      <w:r w:rsidR="00E331B0" w:rsidRPr="007F3206">
        <w:rPr>
          <w:lang w:val="ru-RU"/>
        </w:rPr>
        <w:t>а</w:t>
      </w:r>
      <w:r w:rsidR="00105E08" w:rsidRPr="007F3206">
        <w:rPr>
          <w:lang w:val="ru-RU"/>
        </w:rPr>
        <w:t xml:space="preserve">, </w:t>
      </w:r>
      <w:r w:rsidR="00D27E11" w:rsidRPr="007F3206">
        <w:rPr>
          <w:lang w:val="ru-RU"/>
        </w:rPr>
        <w:t xml:space="preserve">включено </w:t>
      </w:r>
      <w:r w:rsidR="00753A60" w:rsidRPr="007F3206">
        <w:rPr>
          <w:lang w:val="ru-RU"/>
        </w:rPr>
        <w:t xml:space="preserve">в документ </w:t>
      </w:r>
      <w:r w:rsidR="00CB56E3" w:rsidRPr="007F3206">
        <w:rPr>
          <w:lang w:val="ru-RU"/>
        </w:rPr>
        <w:t xml:space="preserve">CBD/SBI/4/12 </w:t>
      </w:r>
      <w:r w:rsidR="00753A60" w:rsidRPr="007F3206">
        <w:rPr>
          <w:lang w:val="ru-RU"/>
        </w:rPr>
        <w:t xml:space="preserve">об оценке и </w:t>
      </w:r>
      <w:r w:rsidR="00CC7819" w:rsidRPr="007F3206">
        <w:rPr>
          <w:lang w:val="ru-RU"/>
        </w:rPr>
        <w:t>обзоре эффективности</w:t>
      </w:r>
      <w:r w:rsidR="00753A60" w:rsidRPr="007F3206">
        <w:rPr>
          <w:lang w:val="ru-RU"/>
        </w:rPr>
        <w:t xml:space="preserve"> </w:t>
      </w:r>
      <w:r w:rsidR="000A42FA" w:rsidRPr="007F3206">
        <w:rPr>
          <w:lang w:val="ru-RU"/>
        </w:rPr>
        <w:t>протокол</w:t>
      </w:r>
      <w:r w:rsidR="00F218FC" w:rsidRPr="007F3206">
        <w:rPr>
          <w:lang w:val="ru-RU"/>
        </w:rPr>
        <w:t>а</w:t>
      </w:r>
      <w:r w:rsidR="00D27E11" w:rsidRPr="007F3206">
        <w:rPr>
          <w:lang w:val="ru-RU"/>
        </w:rPr>
        <w:t xml:space="preserve">. В </w:t>
      </w:r>
      <w:r w:rsidR="00DA47D5" w:rsidRPr="007F3206">
        <w:rPr>
          <w:lang w:val="ru-RU"/>
        </w:rPr>
        <w:t xml:space="preserve">связи с этим </w:t>
      </w:r>
      <w:r w:rsidR="00442BE1" w:rsidRPr="007F3206">
        <w:rPr>
          <w:lang w:val="ru-RU"/>
        </w:rPr>
        <w:t xml:space="preserve">предлагается </w:t>
      </w:r>
      <w:r w:rsidR="00753A60" w:rsidRPr="007F3206">
        <w:rPr>
          <w:lang w:val="ru-RU"/>
        </w:rPr>
        <w:t xml:space="preserve">расширить мандат Неофициального консультативного комитета по созданию потенциала, </w:t>
      </w:r>
      <w:r w:rsidR="000C7174" w:rsidRPr="007F3206">
        <w:rPr>
          <w:lang w:val="ru-RU"/>
        </w:rPr>
        <w:t xml:space="preserve">включив в него предоставление </w:t>
      </w:r>
      <w:r w:rsidR="00753A60" w:rsidRPr="007F3206">
        <w:rPr>
          <w:lang w:val="ru-RU"/>
        </w:rPr>
        <w:t xml:space="preserve">консультаций Исполнительному секретарю по вопросам, связанным </w:t>
      </w:r>
      <w:r w:rsidR="00561DA9" w:rsidRPr="007F3206">
        <w:rPr>
          <w:lang w:val="ru-RU"/>
        </w:rPr>
        <w:t xml:space="preserve">с </w:t>
      </w:r>
      <w:r w:rsidR="00753A60" w:rsidRPr="007F3206">
        <w:rPr>
          <w:lang w:val="ru-RU"/>
        </w:rPr>
        <w:t xml:space="preserve">реализацией </w:t>
      </w:r>
      <w:r w:rsidR="000A42FA" w:rsidRPr="007F3206">
        <w:rPr>
          <w:lang w:val="ru-RU"/>
        </w:rPr>
        <w:t>протокол</w:t>
      </w:r>
      <w:r w:rsidR="00753A60" w:rsidRPr="007F3206">
        <w:rPr>
          <w:lang w:val="ru-RU"/>
        </w:rPr>
        <w:t>а. Это</w:t>
      </w:r>
      <w:r w:rsidR="00335ABC" w:rsidRPr="007F3206">
        <w:rPr>
          <w:lang w:val="ru-RU"/>
        </w:rPr>
        <w:t>т аспект</w:t>
      </w:r>
      <w:r w:rsidR="00753A60" w:rsidRPr="007F3206">
        <w:rPr>
          <w:lang w:val="ru-RU"/>
        </w:rPr>
        <w:t xml:space="preserve"> может включать, по мере необходимости, консультации по </w:t>
      </w:r>
      <w:r w:rsidR="00335ABC" w:rsidRPr="007F3206">
        <w:rPr>
          <w:lang w:val="ru-RU"/>
        </w:rPr>
        <w:t>созданию</w:t>
      </w:r>
      <w:r w:rsidR="00753A60" w:rsidRPr="007F3206">
        <w:rPr>
          <w:lang w:val="ru-RU"/>
        </w:rPr>
        <w:t xml:space="preserve"> </w:t>
      </w:r>
      <w:r w:rsidR="00CC7819" w:rsidRPr="007F3206">
        <w:rPr>
          <w:lang w:val="ru-RU"/>
        </w:rPr>
        <w:t>и развити</w:t>
      </w:r>
      <w:r w:rsidR="00335ABC" w:rsidRPr="007F3206">
        <w:rPr>
          <w:lang w:val="ru-RU"/>
        </w:rPr>
        <w:t>ю</w:t>
      </w:r>
      <w:r w:rsidR="00CC7819" w:rsidRPr="007F3206">
        <w:rPr>
          <w:lang w:val="ru-RU"/>
        </w:rPr>
        <w:t xml:space="preserve"> </w:t>
      </w:r>
      <w:r w:rsidR="00335ABC" w:rsidRPr="007F3206">
        <w:rPr>
          <w:lang w:val="ru-RU"/>
        </w:rPr>
        <w:t>потенциала, повышению</w:t>
      </w:r>
      <w:r w:rsidR="00753A60" w:rsidRPr="007F3206">
        <w:rPr>
          <w:lang w:val="ru-RU"/>
        </w:rPr>
        <w:t xml:space="preserve"> осведомленности, </w:t>
      </w:r>
      <w:r w:rsidR="00104B27" w:rsidRPr="007F3206">
        <w:rPr>
          <w:lang w:val="ru-RU"/>
        </w:rPr>
        <w:t xml:space="preserve">а также </w:t>
      </w:r>
      <w:r w:rsidR="00753A60" w:rsidRPr="007F3206">
        <w:rPr>
          <w:lang w:val="ru-RU"/>
        </w:rPr>
        <w:t>процесс</w:t>
      </w:r>
      <w:r w:rsidR="00335ABC" w:rsidRPr="007F3206">
        <w:rPr>
          <w:lang w:val="ru-RU"/>
        </w:rPr>
        <w:t>у</w:t>
      </w:r>
      <w:r w:rsidR="00753A60" w:rsidRPr="007F3206">
        <w:rPr>
          <w:lang w:val="ru-RU"/>
        </w:rPr>
        <w:t xml:space="preserve"> оценки и обзора в рамках </w:t>
      </w:r>
      <w:r w:rsidR="000A42FA" w:rsidRPr="007F3206">
        <w:rPr>
          <w:lang w:val="ru-RU"/>
        </w:rPr>
        <w:t>протокол</w:t>
      </w:r>
      <w:r w:rsidR="00753A60" w:rsidRPr="007F3206">
        <w:rPr>
          <w:lang w:val="ru-RU"/>
        </w:rPr>
        <w:t xml:space="preserve">а, </w:t>
      </w:r>
      <w:r w:rsidR="00335ABC" w:rsidRPr="007F3206">
        <w:rPr>
          <w:lang w:val="ru-RU"/>
        </w:rPr>
        <w:t>с возможностью гибкой адаптации задач в соответствии с потребностями</w:t>
      </w:r>
      <w:r w:rsidR="00753A60" w:rsidRPr="007F3206">
        <w:rPr>
          <w:lang w:val="ru-RU"/>
        </w:rPr>
        <w:t>.</w:t>
      </w:r>
    </w:p>
    <w:p w:rsidR="00E72BE8" w:rsidRPr="007F3206" w:rsidRDefault="00901F1D">
      <w:pPr>
        <w:pStyle w:val="1"/>
        <w:ind w:hanging="567"/>
        <w:rPr>
          <w:lang w:val="ru-RU"/>
        </w:rPr>
      </w:pPr>
      <w:r w:rsidRPr="007F3206">
        <w:rPr>
          <w:lang w:val="ru-RU"/>
        </w:rPr>
        <w:t xml:space="preserve">Предлагаемые вопросы для рассмотрения Вспомогательным органом по </w:t>
      </w:r>
      <w:r w:rsidR="0096112C" w:rsidRPr="007F3206">
        <w:rPr>
          <w:lang w:val="ru-RU"/>
        </w:rPr>
        <w:t xml:space="preserve">осуществлению </w:t>
      </w:r>
    </w:p>
    <w:p w:rsidR="00E72BE8" w:rsidRPr="007F3206" w:rsidRDefault="00901F1D" w:rsidP="006E2567">
      <w:pPr>
        <w:pStyle w:val="Para1"/>
        <w:ind w:left="540" w:firstLine="27"/>
        <w:rPr>
          <w:lang w:val="ru-RU"/>
        </w:rPr>
      </w:pPr>
      <w:r w:rsidRPr="007F3206">
        <w:rPr>
          <w:lang w:val="ru-RU"/>
        </w:rPr>
        <w:t xml:space="preserve">Вспомогательный орган по осуществлению, возможно, пожелает </w:t>
      </w:r>
      <w:r w:rsidR="006E2567" w:rsidRPr="007F3206">
        <w:rPr>
          <w:lang w:val="ru-RU"/>
        </w:rPr>
        <w:t>расс</w:t>
      </w:r>
      <w:r w:rsidRPr="007F3206">
        <w:rPr>
          <w:lang w:val="ru-RU"/>
        </w:rPr>
        <w:t xml:space="preserve">мотреть предложенный план действий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Pr="007F3206">
        <w:rPr>
          <w:lang w:val="ru-RU"/>
        </w:rPr>
        <w:t xml:space="preserve"> </w:t>
      </w:r>
      <w:r w:rsidR="006E2567" w:rsidRPr="007F3206">
        <w:rPr>
          <w:lang w:val="ru-RU"/>
        </w:rPr>
        <w:t xml:space="preserve">для </w:t>
      </w:r>
      <w:r w:rsidRPr="007F3206">
        <w:rPr>
          <w:lang w:val="ru-RU"/>
        </w:rPr>
        <w:t xml:space="preserve">Нагойского </w:t>
      </w:r>
      <w:r w:rsidR="000A42FA" w:rsidRPr="007F3206">
        <w:rPr>
          <w:lang w:val="ru-RU"/>
        </w:rPr>
        <w:t>протокол</w:t>
      </w:r>
      <w:r w:rsidRPr="007F3206">
        <w:rPr>
          <w:lang w:val="ru-RU"/>
        </w:rPr>
        <w:t xml:space="preserve">а, содержащийся в приложении </w:t>
      </w:r>
      <w:r w:rsidR="009C7F51" w:rsidRPr="007F3206">
        <w:rPr>
          <w:lang w:val="ru-RU"/>
        </w:rPr>
        <w:t xml:space="preserve">II </w:t>
      </w:r>
      <w:r w:rsidRPr="007F3206">
        <w:rPr>
          <w:lang w:val="ru-RU"/>
        </w:rPr>
        <w:t>к настоящему документу</w:t>
      </w:r>
      <w:r w:rsidR="00B320AC" w:rsidRPr="007F3206">
        <w:rPr>
          <w:lang w:val="ru-RU"/>
        </w:rPr>
        <w:t xml:space="preserve">, принимая во внимание следующие </w:t>
      </w:r>
      <w:r w:rsidR="00CC7819" w:rsidRPr="007F3206">
        <w:rPr>
          <w:lang w:val="ru-RU"/>
        </w:rPr>
        <w:t>аспекты</w:t>
      </w:r>
      <w:r w:rsidR="00B320AC" w:rsidRPr="007F3206">
        <w:rPr>
          <w:lang w:val="ru-RU"/>
        </w:rPr>
        <w:t>:</w:t>
      </w:r>
    </w:p>
    <w:p w:rsidR="00E72BE8" w:rsidRPr="007F3206" w:rsidRDefault="00901F1D" w:rsidP="00E80BFE">
      <w:pPr>
        <w:pStyle w:val="Para2"/>
        <w:rPr>
          <w:lang w:val="ru-RU"/>
        </w:rPr>
      </w:pPr>
      <w:r w:rsidRPr="007F3206">
        <w:rPr>
          <w:lang w:val="ru-RU"/>
        </w:rPr>
        <w:t>(</w:t>
      </w:r>
      <w:proofErr w:type="spellStart"/>
      <w:r w:rsidRPr="007F3206">
        <w:rPr>
          <w:lang w:val="ru-RU"/>
        </w:rPr>
        <w:t>a</w:t>
      </w:r>
      <w:proofErr w:type="spellEnd"/>
      <w:r w:rsidRPr="007F3206">
        <w:rPr>
          <w:lang w:val="ru-RU"/>
        </w:rPr>
        <w:t>)</w:t>
      </w:r>
      <w:r w:rsidR="000B5315" w:rsidRPr="007F3206">
        <w:rPr>
          <w:lang w:val="ru-RU"/>
        </w:rPr>
        <w:tab/>
      </w:r>
      <w:r w:rsidR="00CC7819" w:rsidRPr="007F3206">
        <w:rPr>
          <w:lang w:val="ru-RU"/>
        </w:rPr>
        <w:t>для</w:t>
      </w:r>
      <w:r w:rsidRPr="007F3206">
        <w:rPr>
          <w:lang w:val="ru-RU"/>
        </w:rPr>
        <w:t xml:space="preserve"> раз</w:t>
      </w:r>
      <w:r w:rsidR="006E2567" w:rsidRPr="007F3206">
        <w:rPr>
          <w:lang w:val="ru-RU"/>
        </w:rPr>
        <w:t>личных</w:t>
      </w:r>
      <w:r w:rsidRPr="007F3206">
        <w:rPr>
          <w:lang w:val="ru-RU"/>
        </w:rPr>
        <w:t xml:space="preserve"> </w:t>
      </w:r>
      <w:r w:rsidR="00E80BFE" w:rsidRPr="007F3206">
        <w:rPr>
          <w:lang w:val="ru-RU"/>
        </w:rPr>
        <w:t>конечных результатов</w:t>
      </w:r>
      <w:r w:rsidRPr="007F3206">
        <w:rPr>
          <w:lang w:val="ru-RU"/>
        </w:rPr>
        <w:t xml:space="preserve"> </w:t>
      </w:r>
      <w:r w:rsidR="006E2567" w:rsidRPr="007F3206">
        <w:rPr>
          <w:lang w:val="ru-RU"/>
        </w:rPr>
        <w:t>определены</w:t>
      </w:r>
      <w:r w:rsidRPr="007F3206">
        <w:rPr>
          <w:lang w:val="ru-RU"/>
        </w:rPr>
        <w:t xml:space="preserve"> </w:t>
      </w:r>
      <w:r w:rsidR="006E2567" w:rsidRPr="007F3206">
        <w:rPr>
          <w:lang w:val="ru-RU"/>
        </w:rPr>
        <w:t xml:space="preserve">соответствующие </w:t>
      </w:r>
      <w:r w:rsidRPr="007F3206">
        <w:rPr>
          <w:lang w:val="ru-RU"/>
        </w:rPr>
        <w:t xml:space="preserve">целевые </w:t>
      </w:r>
      <w:r w:rsidR="0017235A" w:rsidRPr="007F3206">
        <w:rPr>
          <w:lang w:val="ru-RU"/>
        </w:rPr>
        <w:t xml:space="preserve">группы, которые </w:t>
      </w:r>
      <w:r w:rsidR="006E2567" w:rsidRPr="007F3206">
        <w:rPr>
          <w:lang w:val="ru-RU"/>
        </w:rPr>
        <w:t>описаны</w:t>
      </w:r>
      <w:r w:rsidRPr="007F3206">
        <w:rPr>
          <w:lang w:val="ru-RU"/>
        </w:rPr>
        <w:t xml:space="preserve"> в пояснительном тексте к каждо</w:t>
      </w:r>
      <w:r w:rsidR="006E2567" w:rsidRPr="007F3206">
        <w:rPr>
          <w:lang w:val="ru-RU"/>
        </w:rPr>
        <w:t>му</w:t>
      </w:r>
      <w:r w:rsidR="00E80BFE" w:rsidRPr="007F3206">
        <w:rPr>
          <w:lang w:val="ru-RU"/>
        </w:rPr>
        <w:t xml:space="preserve"> конечному результату</w:t>
      </w:r>
      <w:r w:rsidRPr="007F3206">
        <w:rPr>
          <w:lang w:val="ru-RU"/>
        </w:rPr>
        <w:t xml:space="preserve">; </w:t>
      </w:r>
    </w:p>
    <w:p w:rsidR="00E72BE8" w:rsidRPr="007F3206" w:rsidRDefault="00901F1D" w:rsidP="0048518E">
      <w:pPr>
        <w:pStyle w:val="Para2"/>
        <w:rPr>
          <w:lang w:val="ru-RU"/>
        </w:rPr>
      </w:pPr>
      <w:r w:rsidRPr="007F3206">
        <w:rPr>
          <w:lang w:val="ru-RU"/>
        </w:rPr>
        <w:t>(</w:t>
      </w:r>
      <w:proofErr w:type="spellStart"/>
      <w:r w:rsidR="00684888" w:rsidRPr="007F3206">
        <w:rPr>
          <w:lang w:val="ru-RU"/>
        </w:rPr>
        <w:t>b</w:t>
      </w:r>
      <w:proofErr w:type="spellEnd"/>
      <w:r w:rsidRPr="007F3206">
        <w:rPr>
          <w:lang w:val="ru-RU"/>
        </w:rPr>
        <w:t>)</w:t>
      </w:r>
      <w:r w:rsidR="00B62316" w:rsidRPr="007F3206">
        <w:rPr>
          <w:lang w:val="ru-RU"/>
        </w:rPr>
        <w:tab/>
      </w:r>
      <w:r w:rsidR="00957A82" w:rsidRPr="007F3206">
        <w:rPr>
          <w:lang w:val="ru-RU"/>
        </w:rPr>
        <w:t>ф</w:t>
      </w:r>
      <w:r w:rsidR="001201CD" w:rsidRPr="007F3206">
        <w:rPr>
          <w:lang w:val="ru-RU"/>
        </w:rPr>
        <w:t xml:space="preserve">ормулировка </w:t>
      </w:r>
      <w:r w:rsidR="0048518E" w:rsidRPr="007F3206">
        <w:rPr>
          <w:lang w:val="ru-RU"/>
        </w:rPr>
        <w:t>конкретных результатов</w:t>
      </w:r>
      <w:r w:rsidR="00345027" w:rsidRPr="007F3206">
        <w:rPr>
          <w:lang w:val="ru-RU"/>
        </w:rPr>
        <w:t xml:space="preserve"> </w:t>
      </w:r>
      <w:r w:rsidR="00B21F44" w:rsidRPr="007F3206">
        <w:rPr>
          <w:lang w:val="ru-RU"/>
        </w:rPr>
        <w:t xml:space="preserve">и </w:t>
      </w:r>
      <w:r w:rsidR="0048518E" w:rsidRPr="007F3206">
        <w:rPr>
          <w:lang w:val="ru-RU"/>
        </w:rPr>
        <w:t>ориентировочных</w:t>
      </w:r>
      <w:r w:rsidR="00B21F44" w:rsidRPr="007F3206">
        <w:rPr>
          <w:lang w:val="ru-RU"/>
        </w:rPr>
        <w:t xml:space="preserve"> </w:t>
      </w:r>
      <w:r w:rsidR="00CB3437" w:rsidRPr="007F3206">
        <w:rPr>
          <w:lang w:val="ru-RU"/>
        </w:rPr>
        <w:t>мероприятий</w:t>
      </w:r>
      <w:r w:rsidR="00083866" w:rsidRPr="007F3206">
        <w:rPr>
          <w:lang w:val="ru-RU"/>
        </w:rPr>
        <w:t>, содержащихся в плане действий</w:t>
      </w:r>
      <w:r w:rsidR="002F2638" w:rsidRPr="007F3206">
        <w:rPr>
          <w:lang w:val="ru-RU"/>
        </w:rPr>
        <w:t xml:space="preserve">, </w:t>
      </w:r>
      <w:r w:rsidR="0070195E" w:rsidRPr="007F3206">
        <w:rPr>
          <w:lang w:val="ru-RU"/>
        </w:rPr>
        <w:t xml:space="preserve">должна </w:t>
      </w:r>
      <w:r w:rsidR="00CC7819" w:rsidRPr="007F3206">
        <w:rPr>
          <w:lang w:val="ru-RU"/>
        </w:rPr>
        <w:t xml:space="preserve">носить </w:t>
      </w:r>
      <w:r w:rsidR="0070195E" w:rsidRPr="007F3206">
        <w:rPr>
          <w:lang w:val="ru-RU"/>
        </w:rPr>
        <w:t xml:space="preserve">максимально </w:t>
      </w:r>
      <w:r w:rsidR="00CB3437" w:rsidRPr="007F3206">
        <w:rPr>
          <w:lang w:val="ru-RU"/>
        </w:rPr>
        <w:t>общ</w:t>
      </w:r>
      <w:r w:rsidR="00CC7819" w:rsidRPr="007F3206">
        <w:rPr>
          <w:lang w:val="ru-RU"/>
        </w:rPr>
        <w:t>ий характер</w:t>
      </w:r>
      <w:r w:rsidR="00CB3437" w:rsidRPr="007F3206">
        <w:rPr>
          <w:lang w:val="ru-RU"/>
        </w:rPr>
        <w:t>, чтобы позволить Сторонам, коренным народам</w:t>
      </w:r>
      <w:r w:rsidR="00CC7819" w:rsidRPr="007F3206">
        <w:rPr>
          <w:lang w:val="ru-RU"/>
        </w:rPr>
        <w:t>,</w:t>
      </w:r>
      <w:r w:rsidR="00CB3437" w:rsidRPr="007F3206">
        <w:rPr>
          <w:lang w:val="ru-RU"/>
        </w:rPr>
        <w:t xml:space="preserve"> местным общинам, соответствующим заинтересованным сторонам и организациям адаптировать их </w:t>
      </w:r>
      <w:r w:rsidR="00385F14" w:rsidRPr="007F3206">
        <w:rPr>
          <w:lang w:val="ru-RU"/>
        </w:rPr>
        <w:t xml:space="preserve">к своим конкретным </w:t>
      </w:r>
      <w:r w:rsidR="001C1553" w:rsidRPr="007F3206">
        <w:rPr>
          <w:lang w:val="ru-RU"/>
        </w:rPr>
        <w:t xml:space="preserve">потребностям, приоритетам и </w:t>
      </w:r>
      <w:r w:rsidR="00345027" w:rsidRPr="007F3206">
        <w:rPr>
          <w:lang w:val="ru-RU"/>
        </w:rPr>
        <w:t>обстоятельствам</w:t>
      </w:r>
      <w:r w:rsidRPr="007F3206">
        <w:rPr>
          <w:lang w:val="ru-RU"/>
        </w:rPr>
        <w:t>;</w:t>
      </w:r>
    </w:p>
    <w:p w:rsidR="00E72BE8" w:rsidRPr="007F3206" w:rsidRDefault="00901F1D" w:rsidP="0048518E">
      <w:pPr>
        <w:pStyle w:val="Para2"/>
        <w:rPr>
          <w:lang w:val="ru-RU"/>
        </w:rPr>
      </w:pPr>
      <w:r w:rsidRPr="007F3206">
        <w:rPr>
          <w:lang w:val="ru-RU"/>
        </w:rPr>
        <w:t>(</w:t>
      </w:r>
      <w:proofErr w:type="spellStart"/>
      <w:r w:rsidRPr="007F3206">
        <w:rPr>
          <w:lang w:val="ru-RU"/>
        </w:rPr>
        <w:t>c</w:t>
      </w:r>
      <w:proofErr w:type="spellEnd"/>
      <w:r w:rsidRPr="007F3206">
        <w:rPr>
          <w:lang w:val="ru-RU"/>
        </w:rPr>
        <w:t>)</w:t>
      </w:r>
      <w:r w:rsidR="00B62316" w:rsidRPr="007F3206">
        <w:rPr>
          <w:lang w:val="ru-RU"/>
        </w:rPr>
        <w:tab/>
      </w:r>
      <w:r w:rsidR="0048518E" w:rsidRPr="007F3206">
        <w:rPr>
          <w:lang w:val="ru-RU"/>
        </w:rPr>
        <w:t xml:space="preserve">формулировка конкретных результатов и ориентировочных мероприятий </w:t>
      </w:r>
      <w:r w:rsidR="00EA0A30" w:rsidRPr="007F3206">
        <w:rPr>
          <w:lang w:val="ru-RU"/>
        </w:rPr>
        <w:t xml:space="preserve">осуществляется с целью </w:t>
      </w:r>
      <w:r w:rsidR="00130EEB" w:rsidRPr="007F3206">
        <w:rPr>
          <w:lang w:val="ru-RU"/>
        </w:rPr>
        <w:t xml:space="preserve">предотвращения </w:t>
      </w:r>
      <w:r w:rsidR="00C62DA5" w:rsidRPr="007F3206">
        <w:rPr>
          <w:lang w:val="ru-RU"/>
        </w:rPr>
        <w:t>повторени</w:t>
      </w:r>
      <w:r w:rsidR="00130EEB" w:rsidRPr="007F3206">
        <w:rPr>
          <w:lang w:val="ru-RU"/>
        </w:rPr>
        <w:t>й</w:t>
      </w:r>
      <w:r w:rsidR="00C62DA5" w:rsidRPr="007F3206">
        <w:rPr>
          <w:lang w:val="ru-RU"/>
        </w:rPr>
        <w:t xml:space="preserve"> и дублирования </w:t>
      </w:r>
      <w:r w:rsidR="004F5E2F" w:rsidRPr="007F3206">
        <w:rPr>
          <w:lang w:val="ru-RU"/>
        </w:rPr>
        <w:t>информации</w:t>
      </w:r>
      <w:r w:rsidRPr="007F3206">
        <w:rPr>
          <w:lang w:val="ru-RU"/>
        </w:rPr>
        <w:t>.</w:t>
      </w:r>
    </w:p>
    <w:p w:rsidR="00E72BE8" w:rsidRPr="007F3206" w:rsidRDefault="00901F1D" w:rsidP="000B5315">
      <w:pPr>
        <w:pStyle w:val="Para1"/>
        <w:ind w:left="540" w:firstLine="27"/>
        <w:rPr>
          <w:lang w:val="ru-RU"/>
        </w:rPr>
      </w:pPr>
      <w:r w:rsidRPr="007F3206">
        <w:rPr>
          <w:lang w:val="ru-RU"/>
        </w:rPr>
        <w:t xml:space="preserve">Вспомогательный орган по осуществлению, возможно, пожелает рекомендовать Конференции Сторон, выступающей в качестве совещания Сторон </w:t>
      </w:r>
      <w:r w:rsidR="000A42FA" w:rsidRPr="007F3206">
        <w:rPr>
          <w:lang w:val="ru-RU"/>
        </w:rPr>
        <w:t>протокол</w:t>
      </w:r>
      <w:r w:rsidRPr="007F3206">
        <w:rPr>
          <w:lang w:val="ru-RU"/>
        </w:rPr>
        <w:t xml:space="preserve">а, принять на своем пятом </w:t>
      </w:r>
      <w:r w:rsidR="00201861" w:rsidRPr="007F3206">
        <w:rPr>
          <w:lang w:val="ru-RU"/>
        </w:rPr>
        <w:t>совещан</w:t>
      </w:r>
      <w:r w:rsidRPr="007F3206">
        <w:rPr>
          <w:lang w:val="ru-RU"/>
        </w:rPr>
        <w:t xml:space="preserve">ии решение следующего содержания: </w:t>
      </w:r>
    </w:p>
    <w:p w:rsidR="00E72BE8" w:rsidRPr="007F3206" w:rsidRDefault="00901F1D">
      <w:pPr>
        <w:pStyle w:val="Para2"/>
        <w:rPr>
          <w:i/>
          <w:iCs/>
          <w:lang w:val="ru-RU"/>
        </w:rPr>
      </w:pPr>
      <w:r w:rsidRPr="007F3206">
        <w:rPr>
          <w:i/>
          <w:iCs/>
          <w:lang w:val="ru-RU"/>
        </w:rPr>
        <w:t xml:space="preserve">Конференция Сторон, выступающая в качестве совещания Сторон Нагойского </w:t>
      </w:r>
      <w:r w:rsidR="000A42FA" w:rsidRPr="007F3206">
        <w:rPr>
          <w:i/>
          <w:iCs/>
          <w:lang w:val="ru-RU"/>
        </w:rPr>
        <w:t>протокол</w:t>
      </w:r>
      <w:r w:rsidRPr="007F3206">
        <w:rPr>
          <w:i/>
          <w:iCs/>
          <w:lang w:val="ru-RU"/>
        </w:rPr>
        <w:t>а,</w:t>
      </w:r>
    </w:p>
    <w:p w:rsidR="00E72BE8" w:rsidRPr="007F3206" w:rsidRDefault="000B5315">
      <w:pPr>
        <w:pStyle w:val="Para2"/>
        <w:rPr>
          <w:lang w:val="ru-RU"/>
        </w:rPr>
      </w:pPr>
      <w:r w:rsidRPr="007F3206">
        <w:rPr>
          <w:i/>
          <w:iCs/>
          <w:lang w:val="ru-RU"/>
        </w:rPr>
        <w:t>с</w:t>
      </w:r>
      <w:r w:rsidR="00901F1D" w:rsidRPr="007F3206">
        <w:rPr>
          <w:i/>
          <w:iCs/>
          <w:lang w:val="ru-RU"/>
        </w:rPr>
        <w:t xml:space="preserve">сылаясь на </w:t>
      </w:r>
      <w:hyperlink r:id="rId26" w:history="1">
        <w:r w:rsidR="000A42FA" w:rsidRPr="007F3206">
          <w:rPr>
            <w:rStyle w:val="af9"/>
            <w:lang w:val="ru-RU"/>
          </w:rPr>
          <w:t>стать</w:t>
        </w:r>
        <w:r w:rsidR="004E04B6" w:rsidRPr="007F3206">
          <w:rPr>
            <w:rStyle w:val="af9"/>
            <w:lang w:val="ru-RU"/>
          </w:rPr>
          <w:t>и 21</w:t>
        </w:r>
      </w:hyperlink>
      <w:r w:rsidR="00722345" w:rsidRPr="007F3206">
        <w:rPr>
          <w:lang w:val="ru-RU"/>
        </w:rPr>
        <w:t xml:space="preserve"> и </w:t>
      </w:r>
      <w:hyperlink r:id="rId27" w:history="1">
        <w:r w:rsidR="00901F1D" w:rsidRPr="007F3206">
          <w:rPr>
            <w:rStyle w:val="af9"/>
            <w:lang w:val="ru-RU"/>
          </w:rPr>
          <w:t>22</w:t>
        </w:r>
      </w:hyperlink>
      <w:r w:rsidR="00901F1D" w:rsidRPr="007F3206">
        <w:rPr>
          <w:lang w:val="ru-RU"/>
        </w:rPr>
        <w:t xml:space="preserve"> Нагойского </w:t>
      </w:r>
      <w:r w:rsidR="000A42FA" w:rsidRPr="007F3206">
        <w:rPr>
          <w:lang w:val="ru-RU"/>
        </w:rPr>
        <w:t>протокол</w:t>
      </w:r>
      <w:r w:rsidR="002F6A6A" w:rsidRPr="007F3206">
        <w:rPr>
          <w:lang w:val="ru-RU"/>
        </w:rPr>
        <w:t>а</w:t>
      </w:r>
      <w:r w:rsidR="00285361" w:rsidRPr="007F3206">
        <w:rPr>
          <w:lang w:val="ru-RU"/>
        </w:rPr>
        <w:t xml:space="preserve">, </w:t>
      </w:r>
    </w:p>
    <w:p w:rsidR="00E72BE8" w:rsidRPr="007F3206" w:rsidRDefault="000B5315" w:rsidP="00B230C5">
      <w:pPr>
        <w:pStyle w:val="Para2"/>
        <w:rPr>
          <w:lang w:val="ru-RU"/>
        </w:rPr>
      </w:pPr>
      <w:r w:rsidRPr="007F3206">
        <w:rPr>
          <w:i/>
          <w:iCs/>
          <w:lang w:val="ru-RU"/>
        </w:rPr>
        <w:t>н</w:t>
      </w:r>
      <w:r w:rsidR="00901F1D" w:rsidRPr="007F3206">
        <w:rPr>
          <w:i/>
          <w:iCs/>
          <w:lang w:val="ru-RU"/>
        </w:rPr>
        <w:t xml:space="preserve">апоминая </w:t>
      </w:r>
      <w:r w:rsidR="00007D56" w:rsidRPr="007F3206">
        <w:rPr>
          <w:i/>
          <w:iCs/>
          <w:lang w:val="ru-RU"/>
        </w:rPr>
        <w:t xml:space="preserve">также </w:t>
      </w:r>
      <w:r w:rsidR="006C2EA8" w:rsidRPr="007F3206">
        <w:rPr>
          <w:lang w:val="ru-RU"/>
        </w:rPr>
        <w:t xml:space="preserve">о </w:t>
      </w:r>
      <w:r w:rsidR="00372182" w:rsidRPr="007F3206">
        <w:rPr>
          <w:lang w:val="ru-RU"/>
        </w:rPr>
        <w:t xml:space="preserve">решении </w:t>
      </w:r>
      <w:hyperlink r:id="rId28" w:history="1">
        <w:r w:rsidR="00372182" w:rsidRPr="007F3206">
          <w:rPr>
            <w:rStyle w:val="af9"/>
            <w:lang w:val="ru-RU"/>
          </w:rPr>
          <w:t>15/4</w:t>
        </w:r>
      </w:hyperlink>
      <w:r w:rsidR="00AC589B" w:rsidRPr="007F3206">
        <w:rPr>
          <w:lang w:val="ru-RU"/>
        </w:rPr>
        <w:t xml:space="preserve"> Конференции </w:t>
      </w:r>
      <w:r w:rsidR="004B6523" w:rsidRPr="007F3206">
        <w:rPr>
          <w:lang w:val="ru-RU"/>
        </w:rPr>
        <w:t>С</w:t>
      </w:r>
      <w:r w:rsidR="00AC589B" w:rsidRPr="007F3206">
        <w:rPr>
          <w:lang w:val="ru-RU"/>
        </w:rPr>
        <w:t>торон Конвенции</w:t>
      </w:r>
      <w:r w:rsidR="006F0687" w:rsidRPr="007F3206">
        <w:rPr>
          <w:lang w:val="ru-RU"/>
        </w:rPr>
        <w:t xml:space="preserve">, </w:t>
      </w:r>
      <w:r w:rsidR="003500F5" w:rsidRPr="007F3206">
        <w:rPr>
          <w:lang w:val="ru-RU"/>
        </w:rPr>
        <w:t xml:space="preserve">в котором </w:t>
      </w:r>
      <w:r w:rsidR="00C77FD5" w:rsidRPr="007F3206">
        <w:rPr>
          <w:lang w:val="ru-RU"/>
        </w:rPr>
        <w:t xml:space="preserve">Конференция </w:t>
      </w:r>
      <w:r w:rsidR="004B6523" w:rsidRPr="007F3206">
        <w:rPr>
          <w:lang w:val="ru-RU"/>
        </w:rPr>
        <w:t>С</w:t>
      </w:r>
      <w:r w:rsidR="00C77FD5" w:rsidRPr="007F3206">
        <w:rPr>
          <w:lang w:val="ru-RU"/>
        </w:rPr>
        <w:t xml:space="preserve">торон приняла </w:t>
      </w:r>
      <w:r w:rsidR="00901F1D" w:rsidRPr="007F3206">
        <w:rPr>
          <w:lang w:val="ru-RU"/>
        </w:rPr>
        <w:t xml:space="preserve">Куньминско-Монреальскую глобальную рамочную программу в области биоразнообразия </w:t>
      </w:r>
      <w:r w:rsidR="00601C47" w:rsidRPr="007F3206">
        <w:rPr>
          <w:lang w:val="ru-RU"/>
        </w:rPr>
        <w:t xml:space="preserve">и в </w:t>
      </w:r>
      <w:r w:rsidR="00901F1D" w:rsidRPr="007F3206">
        <w:rPr>
          <w:lang w:val="ru-RU"/>
        </w:rPr>
        <w:t>частности цель</w:t>
      </w:r>
      <w:proofErr w:type="gramStart"/>
      <w:r w:rsidR="00901F1D" w:rsidRPr="007F3206">
        <w:rPr>
          <w:lang w:val="ru-RU"/>
        </w:rPr>
        <w:t xml:space="preserve"> С</w:t>
      </w:r>
      <w:proofErr w:type="gramEnd"/>
      <w:r w:rsidR="00901F1D" w:rsidRPr="007F3206">
        <w:rPr>
          <w:lang w:val="ru-RU"/>
        </w:rPr>
        <w:t xml:space="preserve"> и задачу 13 </w:t>
      </w:r>
      <w:r w:rsidR="00EC52E5" w:rsidRPr="007F3206">
        <w:rPr>
          <w:lang w:val="ru-RU"/>
        </w:rPr>
        <w:t>Рамочной программы</w:t>
      </w:r>
      <w:r w:rsidR="001B23C9" w:rsidRPr="007F3206">
        <w:rPr>
          <w:lang w:val="ru-RU"/>
        </w:rPr>
        <w:t xml:space="preserve">, </w:t>
      </w:r>
      <w:r w:rsidR="00887DB2" w:rsidRPr="007F3206">
        <w:rPr>
          <w:lang w:val="ru-RU"/>
        </w:rPr>
        <w:t xml:space="preserve">а также о </w:t>
      </w:r>
      <w:r w:rsidR="001B23C9" w:rsidRPr="007F3206">
        <w:rPr>
          <w:lang w:val="ru-RU"/>
        </w:rPr>
        <w:t xml:space="preserve">решении </w:t>
      </w:r>
      <w:hyperlink r:id="rId29" w:history="1">
        <w:r w:rsidR="00960E02" w:rsidRPr="007F3206">
          <w:rPr>
            <w:rStyle w:val="af9"/>
            <w:lang w:val="ru-RU"/>
          </w:rPr>
          <w:t>15/8</w:t>
        </w:r>
      </w:hyperlink>
      <w:r w:rsidR="00AB1A92" w:rsidRPr="007F3206">
        <w:rPr>
          <w:rStyle w:val="af9"/>
          <w:lang w:val="ru-RU"/>
        </w:rPr>
        <w:t xml:space="preserve"> Конференции </w:t>
      </w:r>
      <w:r w:rsidR="004B6523" w:rsidRPr="007F3206">
        <w:rPr>
          <w:rStyle w:val="af9"/>
          <w:lang w:val="ru-RU"/>
        </w:rPr>
        <w:t>С</w:t>
      </w:r>
      <w:r w:rsidR="00AB1A92" w:rsidRPr="007F3206">
        <w:rPr>
          <w:rStyle w:val="af9"/>
          <w:lang w:val="ru-RU"/>
        </w:rPr>
        <w:t>торон</w:t>
      </w:r>
      <w:r w:rsidR="00FB234E" w:rsidRPr="007F3206">
        <w:rPr>
          <w:lang w:val="ru-RU"/>
        </w:rPr>
        <w:t xml:space="preserve">, в </w:t>
      </w:r>
      <w:r w:rsidR="00120225" w:rsidRPr="007F3206">
        <w:rPr>
          <w:lang w:val="ru-RU"/>
        </w:rPr>
        <w:t xml:space="preserve">частности, о </w:t>
      </w:r>
      <w:r w:rsidR="00887DB2" w:rsidRPr="007F3206">
        <w:rPr>
          <w:lang w:val="ru-RU"/>
        </w:rPr>
        <w:t>долгос</w:t>
      </w:r>
      <w:r w:rsidR="00503D1D" w:rsidRPr="007F3206">
        <w:rPr>
          <w:lang w:val="ru-RU"/>
        </w:rPr>
        <w:t>р</w:t>
      </w:r>
      <w:r w:rsidR="00B230C5" w:rsidRPr="007F3206">
        <w:rPr>
          <w:lang w:val="ru-RU"/>
        </w:rPr>
        <w:t>очной стратегической структуре по</w:t>
      </w:r>
      <w:r w:rsidR="00887DB2" w:rsidRPr="007F3206">
        <w:rPr>
          <w:lang w:val="ru-RU"/>
        </w:rPr>
        <w:t xml:space="preserve"> </w:t>
      </w:r>
      <w:r w:rsidR="004B6523" w:rsidRPr="007F3206">
        <w:rPr>
          <w:lang w:val="ru-RU"/>
        </w:rPr>
        <w:t>создани</w:t>
      </w:r>
      <w:r w:rsidR="00B230C5" w:rsidRPr="007F3206">
        <w:rPr>
          <w:lang w:val="ru-RU"/>
        </w:rPr>
        <w:t>ю</w:t>
      </w:r>
      <w:r w:rsidR="00A953FC" w:rsidRPr="007F3206">
        <w:rPr>
          <w:lang w:val="ru-RU"/>
        </w:rPr>
        <w:t xml:space="preserve"> </w:t>
      </w:r>
      <w:r w:rsidR="00887DB2" w:rsidRPr="007F3206">
        <w:rPr>
          <w:lang w:val="ru-RU"/>
        </w:rPr>
        <w:t>и развити</w:t>
      </w:r>
      <w:r w:rsidR="00B230C5" w:rsidRPr="007F3206">
        <w:rPr>
          <w:lang w:val="ru-RU"/>
        </w:rPr>
        <w:t>ю</w:t>
      </w:r>
      <w:r w:rsidR="00887DB2" w:rsidRPr="007F3206">
        <w:rPr>
          <w:lang w:val="ru-RU"/>
        </w:rPr>
        <w:t xml:space="preserve"> потенциала </w:t>
      </w:r>
      <w:r w:rsidR="003F56A0" w:rsidRPr="007F3206">
        <w:rPr>
          <w:lang w:val="ru-RU"/>
        </w:rPr>
        <w:t xml:space="preserve">(приложение </w:t>
      </w:r>
      <w:r w:rsidR="009E649A" w:rsidRPr="007F3206">
        <w:rPr>
          <w:lang w:val="ru-RU"/>
        </w:rPr>
        <w:t>I</w:t>
      </w:r>
      <w:r w:rsidR="003F56A0" w:rsidRPr="007F3206">
        <w:rPr>
          <w:lang w:val="ru-RU"/>
        </w:rPr>
        <w:t>)</w:t>
      </w:r>
      <w:r w:rsidR="006D018A" w:rsidRPr="007F3206">
        <w:rPr>
          <w:lang w:val="ru-RU"/>
        </w:rPr>
        <w:t>,</w:t>
      </w:r>
    </w:p>
    <w:p w:rsidR="00E72BE8" w:rsidRPr="007F3206" w:rsidRDefault="00901F1D" w:rsidP="004B6523">
      <w:pPr>
        <w:pStyle w:val="Para2"/>
        <w:rPr>
          <w:lang w:val="ru-RU"/>
        </w:rPr>
      </w:pPr>
      <w:r w:rsidRPr="007F3206">
        <w:rPr>
          <w:lang w:val="ru-RU"/>
        </w:rPr>
        <w:t>1.</w:t>
      </w:r>
      <w:r w:rsidRPr="007F3206">
        <w:rPr>
          <w:lang w:val="ru-RU"/>
        </w:rPr>
        <w:tab/>
      </w:r>
      <w:r w:rsidR="000B5315" w:rsidRPr="007F3206">
        <w:rPr>
          <w:i/>
          <w:iCs/>
          <w:lang w:val="ru-RU"/>
        </w:rPr>
        <w:t>п</w:t>
      </w:r>
      <w:r w:rsidRPr="007F3206">
        <w:rPr>
          <w:i/>
          <w:iCs/>
          <w:lang w:val="ru-RU"/>
        </w:rPr>
        <w:t xml:space="preserve">ринимает к сведению </w:t>
      </w:r>
      <w:r w:rsidRPr="007F3206">
        <w:rPr>
          <w:lang w:val="ru-RU"/>
        </w:rPr>
        <w:t xml:space="preserve">доклад Неофициального консультативного комитета по созданию потенциала для осуществления Нагойского </w:t>
      </w:r>
      <w:r w:rsidR="000A42FA" w:rsidRPr="007F3206">
        <w:rPr>
          <w:lang w:val="ru-RU"/>
        </w:rPr>
        <w:t>протокол</w:t>
      </w:r>
      <w:r w:rsidRPr="007F3206">
        <w:rPr>
          <w:lang w:val="ru-RU"/>
        </w:rPr>
        <w:t xml:space="preserve">а о </w:t>
      </w:r>
      <w:r w:rsidR="004B6523" w:rsidRPr="007F3206">
        <w:rPr>
          <w:lang w:val="ru-RU"/>
        </w:rPr>
        <w:t xml:space="preserve">работе </w:t>
      </w:r>
      <w:r w:rsidRPr="007F3206">
        <w:rPr>
          <w:lang w:val="ru-RU"/>
        </w:rPr>
        <w:t>его пято</w:t>
      </w:r>
      <w:r w:rsidR="004B6523" w:rsidRPr="007F3206">
        <w:rPr>
          <w:lang w:val="ru-RU"/>
        </w:rPr>
        <w:t>го</w:t>
      </w:r>
      <w:r w:rsidRPr="007F3206">
        <w:rPr>
          <w:lang w:val="ru-RU"/>
        </w:rPr>
        <w:t xml:space="preserve"> совещани</w:t>
      </w:r>
      <w:r w:rsidR="004B6523" w:rsidRPr="007F3206">
        <w:rPr>
          <w:lang w:val="ru-RU"/>
        </w:rPr>
        <w:t>я</w:t>
      </w:r>
      <w:r w:rsidR="00392D6D" w:rsidRPr="007F3206">
        <w:rPr>
          <w:rStyle w:val="aa"/>
          <w:lang w:val="ru-RU"/>
        </w:rPr>
        <w:footnoteReference w:id="20"/>
      </w:r>
      <w:r w:rsidR="00201861" w:rsidRPr="007F3206">
        <w:rPr>
          <w:lang w:val="ru-RU"/>
        </w:rPr>
        <w:t>;</w:t>
      </w:r>
    </w:p>
    <w:p w:rsidR="00E72BE8" w:rsidRPr="007F3206" w:rsidRDefault="00901F1D" w:rsidP="00117BC2">
      <w:pPr>
        <w:pStyle w:val="Para2"/>
        <w:rPr>
          <w:lang w:val="ru-RU"/>
        </w:rPr>
      </w:pPr>
      <w:proofErr w:type="gramStart"/>
      <w:r w:rsidRPr="007F3206">
        <w:rPr>
          <w:lang w:val="ru-RU"/>
        </w:rPr>
        <w:t>2.</w:t>
      </w:r>
      <w:r w:rsidRPr="007F3206">
        <w:rPr>
          <w:lang w:val="ru-RU"/>
        </w:rPr>
        <w:tab/>
      </w:r>
      <w:r w:rsidR="000B5315" w:rsidRPr="007F3206">
        <w:rPr>
          <w:i/>
          <w:lang w:val="ru-RU"/>
        </w:rPr>
        <w:t>постановляет</w:t>
      </w:r>
      <w:r w:rsidR="000B5315" w:rsidRPr="007F3206">
        <w:rPr>
          <w:lang w:val="ru-RU"/>
        </w:rPr>
        <w:t xml:space="preserve"> </w:t>
      </w:r>
      <w:r w:rsidR="00C513BF" w:rsidRPr="007F3206">
        <w:rPr>
          <w:lang w:val="ru-RU"/>
        </w:rPr>
        <w:t xml:space="preserve">расширить мандат Неофициального консультативного комитета, </w:t>
      </w:r>
      <w:r w:rsidR="00A4609A" w:rsidRPr="007F3206">
        <w:rPr>
          <w:lang w:val="ru-RU"/>
        </w:rPr>
        <w:t xml:space="preserve">включив в него </w:t>
      </w:r>
      <w:r w:rsidR="00A73F45" w:rsidRPr="007F3206">
        <w:rPr>
          <w:lang w:val="ru-RU"/>
        </w:rPr>
        <w:t xml:space="preserve">предоставление </w:t>
      </w:r>
      <w:r w:rsidR="00A4609A" w:rsidRPr="007F3206">
        <w:rPr>
          <w:lang w:val="ru-RU"/>
        </w:rPr>
        <w:t>консультаци</w:t>
      </w:r>
      <w:r w:rsidR="00A73F45" w:rsidRPr="007F3206">
        <w:rPr>
          <w:lang w:val="ru-RU"/>
        </w:rPr>
        <w:t>й</w:t>
      </w:r>
      <w:r w:rsidR="00A4609A" w:rsidRPr="007F3206">
        <w:rPr>
          <w:lang w:val="ru-RU"/>
        </w:rPr>
        <w:t xml:space="preserve"> по вопросам</w:t>
      </w:r>
      <w:r w:rsidR="006E259E" w:rsidRPr="007F3206">
        <w:rPr>
          <w:lang w:val="fr-FR"/>
        </w:rPr>
        <w:t xml:space="preserve"> </w:t>
      </w:r>
      <w:r w:rsidR="006E259E" w:rsidRPr="007F3206">
        <w:rPr>
          <w:lang w:val="ru-RU"/>
        </w:rPr>
        <w:t>более общего характера</w:t>
      </w:r>
      <w:r w:rsidR="00A4609A" w:rsidRPr="007F3206">
        <w:rPr>
          <w:lang w:val="ru-RU"/>
        </w:rPr>
        <w:t xml:space="preserve">, связанным с </w:t>
      </w:r>
      <w:r w:rsidR="006E259E" w:rsidRPr="007F3206">
        <w:rPr>
          <w:lang w:val="ru-RU"/>
        </w:rPr>
        <w:t>реализацией</w:t>
      </w:r>
      <w:r w:rsidR="00A4609A" w:rsidRPr="007F3206">
        <w:rPr>
          <w:lang w:val="ru-RU"/>
        </w:rPr>
        <w:t xml:space="preserve"> протокола</w:t>
      </w:r>
      <w:r w:rsidR="00C513BF" w:rsidRPr="007F3206">
        <w:rPr>
          <w:lang w:val="ru-RU"/>
        </w:rPr>
        <w:t>, в</w:t>
      </w:r>
      <w:r w:rsidR="00A4609A" w:rsidRPr="007F3206">
        <w:rPr>
          <w:lang w:val="ru-RU"/>
        </w:rPr>
        <w:t xml:space="preserve"> том числе </w:t>
      </w:r>
      <w:r w:rsidR="00C513BF" w:rsidRPr="007F3206">
        <w:rPr>
          <w:lang w:val="ru-RU"/>
        </w:rPr>
        <w:t>п</w:t>
      </w:r>
      <w:r w:rsidR="00A73F45" w:rsidRPr="007F3206">
        <w:rPr>
          <w:lang w:val="ru-RU"/>
        </w:rPr>
        <w:t xml:space="preserve">ри необходимости </w:t>
      </w:r>
      <w:r w:rsidR="00C513BF" w:rsidRPr="007F3206">
        <w:rPr>
          <w:lang w:val="ru-RU"/>
        </w:rPr>
        <w:t xml:space="preserve">по вопросам, связанным с созданием </w:t>
      </w:r>
      <w:r w:rsidR="001E3A10" w:rsidRPr="007F3206">
        <w:rPr>
          <w:lang w:val="ru-RU"/>
        </w:rPr>
        <w:t xml:space="preserve">и развитием </w:t>
      </w:r>
      <w:r w:rsidR="00C513BF" w:rsidRPr="007F3206">
        <w:rPr>
          <w:lang w:val="ru-RU"/>
        </w:rPr>
        <w:t xml:space="preserve">потенциала, повышением осведомленности, оценкой и обзором в рамках </w:t>
      </w:r>
      <w:r w:rsidR="000A42FA" w:rsidRPr="007F3206">
        <w:rPr>
          <w:lang w:val="ru-RU"/>
        </w:rPr>
        <w:t>протокол</w:t>
      </w:r>
      <w:r w:rsidR="00C513BF" w:rsidRPr="007F3206">
        <w:rPr>
          <w:lang w:val="ru-RU"/>
        </w:rPr>
        <w:t>а</w:t>
      </w:r>
      <w:r w:rsidR="00117BC2" w:rsidRPr="007F3206">
        <w:rPr>
          <w:lang w:val="ru-RU"/>
        </w:rPr>
        <w:t>,</w:t>
      </w:r>
      <w:r w:rsidR="00C513BF" w:rsidRPr="007F3206">
        <w:rPr>
          <w:lang w:val="ru-RU"/>
        </w:rPr>
        <w:t xml:space="preserve"> </w:t>
      </w:r>
      <w:r w:rsidR="00117BC2" w:rsidRPr="007F3206">
        <w:rPr>
          <w:lang w:val="ru-RU"/>
        </w:rPr>
        <w:t>с возможностью гибкой адаптации задач в соответствии с потребностями</w:t>
      </w:r>
      <w:r w:rsidR="00C513BF" w:rsidRPr="007F3206">
        <w:rPr>
          <w:lang w:val="ru-RU"/>
        </w:rPr>
        <w:t xml:space="preserve"> и </w:t>
      </w:r>
      <w:r w:rsidR="00C513BF" w:rsidRPr="007F3206">
        <w:rPr>
          <w:lang w:val="ru-RU"/>
        </w:rPr>
        <w:lastRenderedPageBreak/>
        <w:t>сохранить расширенный состав, включив в него представителей коренных</w:t>
      </w:r>
      <w:proofErr w:type="gramEnd"/>
      <w:r w:rsidR="00C513BF" w:rsidRPr="007F3206">
        <w:rPr>
          <w:lang w:val="ru-RU"/>
        </w:rPr>
        <w:t xml:space="preserve"> народов </w:t>
      </w:r>
      <w:r w:rsidR="00726AA5" w:rsidRPr="007F3206">
        <w:rPr>
          <w:lang w:val="ru-RU"/>
        </w:rPr>
        <w:t xml:space="preserve">и </w:t>
      </w:r>
      <w:r w:rsidR="00C513BF" w:rsidRPr="007F3206">
        <w:rPr>
          <w:lang w:val="ru-RU"/>
        </w:rPr>
        <w:t xml:space="preserve">местных общин, делового сектора, </w:t>
      </w:r>
      <w:r w:rsidR="001E3A10" w:rsidRPr="007F3206">
        <w:rPr>
          <w:lang w:val="ru-RU"/>
        </w:rPr>
        <w:t>научных кругов</w:t>
      </w:r>
      <w:r w:rsidR="00C513BF" w:rsidRPr="007F3206">
        <w:rPr>
          <w:lang w:val="ru-RU"/>
        </w:rPr>
        <w:t>, женщин и молодежи</w:t>
      </w:r>
      <w:r w:rsidR="00726AA5" w:rsidRPr="007F3206">
        <w:rPr>
          <w:lang w:val="ru-RU"/>
        </w:rPr>
        <w:t>;</w:t>
      </w:r>
    </w:p>
    <w:p w:rsidR="00E72BE8" w:rsidRPr="007F3206" w:rsidRDefault="00901F1D">
      <w:pPr>
        <w:pStyle w:val="Para2"/>
        <w:rPr>
          <w:lang w:val="ru-RU"/>
        </w:rPr>
      </w:pPr>
      <w:r w:rsidRPr="007F3206">
        <w:rPr>
          <w:lang w:val="ru-RU"/>
        </w:rPr>
        <w:t>3.</w:t>
      </w:r>
      <w:r w:rsidRPr="007F3206">
        <w:rPr>
          <w:lang w:val="ru-RU"/>
        </w:rPr>
        <w:tab/>
      </w:r>
      <w:r w:rsidR="000B5315" w:rsidRPr="007F3206">
        <w:rPr>
          <w:i/>
          <w:iCs/>
          <w:lang w:val="ru-RU"/>
        </w:rPr>
        <w:t>п</w:t>
      </w:r>
      <w:r w:rsidR="00DB1E0E" w:rsidRPr="007F3206">
        <w:rPr>
          <w:i/>
          <w:iCs/>
          <w:lang w:val="ru-RU"/>
        </w:rPr>
        <w:t xml:space="preserve">ринимает </w:t>
      </w:r>
      <w:r w:rsidR="00DB1E0E" w:rsidRPr="007F3206">
        <w:rPr>
          <w:lang w:val="ru-RU"/>
        </w:rPr>
        <w:t xml:space="preserve">план действий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DB1E0E" w:rsidRPr="007F3206">
        <w:rPr>
          <w:lang w:val="ru-RU"/>
        </w:rPr>
        <w:t xml:space="preserve"> </w:t>
      </w:r>
      <w:r w:rsidR="002E5CD2" w:rsidRPr="007F3206">
        <w:rPr>
          <w:lang w:val="ru-RU"/>
        </w:rPr>
        <w:t xml:space="preserve">для </w:t>
      </w:r>
      <w:r w:rsidR="00DB1E0E" w:rsidRPr="007F3206">
        <w:rPr>
          <w:lang w:val="ru-RU"/>
        </w:rPr>
        <w:t xml:space="preserve">Нагойского </w:t>
      </w:r>
      <w:r w:rsidR="000A42FA" w:rsidRPr="007F3206">
        <w:rPr>
          <w:lang w:val="ru-RU"/>
        </w:rPr>
        <w:t>протокол</w:t>
      </w:r>
      <w:r w:rsidR="00DB1E0E" w:rsidRPr="007F3206">
        <w:rPr>
          <w:lang w:val="ru-RU"/>
        </w:rPr>
        <w:t xml:space="preserve">а, содержащийся в приложении к </w:t>
      </w:r>
      <w:r w:rsidR="00726AA5" w:rsidRPr="007F3206">
        <w:rPr>
          <w:lang w:val="ru-RU"/>
        </w:rPr>
        <w:t xml:space="preserve">настоящему </w:t>
      </w:r>
      <w:r w:rsidR="00DB1E0E" w:rsidRPr="007F3206">
        <w:rPr>
          <w:lang w:val="ru-RU"/>
        </w:rPr>
        <w:t>решению;</w:t>
      </w:r>
    </w:p>
    <w:p w:rsidR="00E72BE8" w:rsidRPr="007F3206" w:rsidRDefault="00901F1D" w:rsidP="005B0885">
      <w:pPr>
        <w:pStyle w:val="Para2"/>
        <w:rPr>
          <w:lang w:val="ru-RU"/>
        </w:rPr>
      </w:pPr>
      <w:r w:rsidRPr="007F3206">
        <w:rPr>
          <w:lang w:val="ru-RU"/>
        </w:rPr>
        <w:t>4</w:t>
      </w:r>
      <w:r w:rsidR="00DB1E0E" w:rsidRPr="007F3206">
        <w:rPr>
          <w:lang w:val="ru-RU"/>
        </w:rPr>
        <w:t>.</w:t>
      </w:r>
      <w:r w:rsidR="00DB1E0E" w:rsidRPr="007F3206">
        <w:rPr>
          <w:lang w:val="ru-RU"/>
        </w:rPr>
        <w:tab/>
      </w:r>
      <w:r w:rsidR="000B5315" w:rsidRPr="007F3206">
        <w:rPr>
          <w:i/>
          <w:iCs/>
          <w:lang w:val="ru-RU"/>
        </w:rPr>
        <w:t>п</w:t>
      </w:r>
      <w:r w:rsidR="008A2666" w:rsidRPr="007F3206">
        <w:rPr>
          <w:i/>
          <w:iCs/>
          <w:lang w:val="ru-RU"/>
        </w:rPr>
        <w:t xml:space="preserve">редлагает </w:t>
      </w:r>
      <w:r w:rsidR="008A2666" w:rsidRPr="007F3206">
        <w:rPr>
          <w:lang w:val="ru-RU"/>
        </w:rPr>
        <w:t xml:space="preserve">Сторонам и правительствам других стран </w:t>
      </w:r>
      <w:r w:rsidR="00A73F45" w:rsidRPr="007F3206">
        <w:rPr>
          <w:lang w:val="ru-RU"/>
        </w:rPr>
        <w:t>применять</w:t>
      </w:r>
      <w:r w:rsidR="008A2666" w:rsidRPr="007F3206">
        <w:rPr>
          <w:lang w:val="ru-RU"/>
        </w:rPr>
        <w:t xml:space="preserve"> план действий для оценки </w:t>
      </w:r>
      <w:r w:rsidR="00377B0B" w:rsidRPr="007F3206">
        <w:rPr>
          <w:lang w:val="ru-RU"/>
        </w:rPr>
        <w:t xml:space="preserve">потребностей и приоритетов в области </w:t>
      </w:r>
      <w:r w:rsidR="008A2666" w:rsidRPr="007F3206">
        <w:rPr>
          <w:lang w:val="ru-RU"/>
        </w:rPr>
        <w:t xml:space="preserve">создания </w:t>
      </w:r>
      <w:r w:rsidR="00944F75" w:rsidRPr="007F3206">
        <w:rPr>
          <w:lang w:val="ru-RU"/>
        </w:rPr>
        <w:t xml:space="preserve">и развития </w:t>
      </w:r>
      <w:r w:rsidR="008A2666" w:rsidRPr="007F3206">
        <w:rPr>
          <w:lang w:val="ru-RU"/>
        </w:rPr>
        <w:t xml:space="preserve">потенциала, включая потребности и </w:t>
      </w:r>
      <w:r w:rsidR="00377B0B" w:rsidRPr="007F3206">
        <w:rPr>
          <w:lang w:val="ru-RU"/>
        </w:rPr>
        <w:t xml:space="preserve">приоритеты </w:t>
      </w:r>
      <w:r w:rsidR="002E46CC" w:rsidRPr="007F3206">
        <w:rPr>
          <w:lang w:val="ru-RU"/>
        </w:rPr>
        <w:t>коренных народов</w:t>
      </w:r>
      <w:r w:rsidR="00944F75" w:rsidRPr="007F3206">
        <w:rPr>
          <w:lang w:val="ru-RU"/>
        </w:rPr>
        <w:t>,</w:t>
      </w:r>
      <w:r w:rsidR="002E46CC" w:rsidRPr="007F3206">
        <w:rPr>
          <w:lang w:val="ru-RU"/>
        </w:rPr>
        <w:t xml:space="preserve"> местных </w:t>
      </w:r>
      <w:r w:rsidR="00035B9E" w:rsidRPr="007F3206">
        <w:rPr>
          <w:lang w:val="ru-RU"/>
        </w:rPr>
        <w:t xml:space="preserve">общин </w:t>
      </w:r>
      <w:r w:rsidR="00D83A0D" w:rsidRPr="007F3206">
        <w:rPr>
          <w:lang w:val="ru-RU"/>
        </w:rPr>
        <w:t>и соответствующих заинтересованных сторон</w:t>
      </w:r>
      <w:r w:rsidR="00A1774F" w:rsidRPr="007F3206">
        <w:rPr>
          <w:lang w:val="ru-RU"/>
        </w:rPr>
        <w:t xml:space="preserve">, в </w:t>
      </w:r>
      <w:r w:rsidR="00035B9E" w:rsidRPr="007F3206">
        <w:rPr>
          <w:lang w:val="ru-RU"/>
        </w:rPr>
        <w:t xml:space="preserve">том числе </w:t>
      </w:r>
      <w:r w:rsidR="00A1774F" w:rsidRPr="007F3206">
        <w:rPr>
          <w:lang w:val="ru-RU"/>
        </w:rPr>
        <w:t>женщин и молодежи</w:t>
      </w:r>
      <w:r w:rsidR="00B6253E" w:rsidRPr="007F3206">
        <w:rPr>
          <w:lang w:val="ru-RU"/>
        </w:rPr>
        <w:t xml:space="preserve">, </w:t>
      </w:r>
      <w:r w:rsidR="008A2666" w:rsidRPr="007F3206">
        <w:rPr>
          <w:lang w:val="ru-RU"/>
        </w:rPr>
        <w:t xml:space="preserve">при разработке планов создания </w:t>
      </w:r>
      <w:r w:rsidR="00944F75" w:rsidRPr="007F3206">
        <w:rPr>
          <w:lang w:val="ru-RU"/>
        </w:rPr>
        <w:t xml:space="preserve">и развития </w:t>
      </w:r>
      <w:r w:rsidR="008A2666" w:rsidRPr="007F3206">
        <w:rPr>
          <w:lang w:val="ru-RU"/>
        </w:rPr>
        <w:t xml:space="preserve">потенциала </w:t>
      </w:r>
      <w:r w:rsidR="00944F75" w:rsidRPr="007F3206">
        <w:rPr>
          <w:lang w:val="ru-RU"/>
        </w:rPr>
        <w:t xml:space="preserve">для регулирования доступа к генетическим ресурсам и совместного использования выгод </w:t>
      </w:r>
      <w:r w:rsidR="008A2666" w:rsidRPr="007F3206">
        <w:rPr>
          <w:lang w:val="ru-RU"/>
        </w:rPr>
        <w:t xml:space="preserve">в рамках своих национальных стратегий и планов действий </w:t>
      </w:r>
      <w:r w:rsidR="005B0885" w:rsidRPr="007F3206">
        <w:rPr>
          <w:lang w:val="ru-RU"/>
        </w:rPr>
        <w:t>по сохранению</w:t>
      </w:r>
      <w:r w:rsidR="008A2666" w:rsidRPr="007F3206">
        <w:rPr>
          <w:lang w:val="ru-RU"/>
        </w:rPr>
        <w:t xml:space="preserve"> биоразнообразия, </w:t>
      </w:r>
      <w:r w:rsidR="287E1D4E" w:rsidRPr="007F3206">
        <w:rPr>
          <w:lang w:val="ru-RU"/>
        </w:rPr>
        <w:t xml:space="preserve">а также национальных планов </w:t>
      </w:r>
      <w:r w:rsidR="005B0885" w:rsidRPr="007F3206">
        <w:rPr>
          <w:lang w:val="ru-RU"/>
        </w:rPr>
        <w:t>финансирования для</w:t>
      </w:r>
      <w:r w:rsidR="008A2666" w:rsidRPr="007F3206">
        <w:rPr>
          <w:lang w:val="ru-RU"/>
        </w:rPr>
        <w:t xml:space="preserve"> </w:t>
      </w:r>
      <w:r w:rsidR="000A42FA" w:rsidRPr="007F3206">
        <w:rPr>
          <w:lang w:val="ru-RU"/>
        </w:rPr>
        <w:t>осуществлени</w:t>
      </w:r>
      <w:r w:rsidR="005B0885" w:rsidRPr="007F3206">
        <w:rPr>
          <w:lang w:val="ru-RU"/>
        </w:rPr>
        <w:t>я</w:t>
      </w:r>
      <w:r w:rsidR="008A2666" w:rsidRPr="007F3206">
        <w:rPr>
          <w:lang w:val="ru-RU"/>
        </w:rPr>
        <w:t xml:space="preserve"> Куньминско-Монреальской глобальной рамочной программы в области биоразнообразия</w:t>
      </w:r>
      <w:r w:rsidR="00DB5924" w:rsidRPr="007F3206">
        <w:rPr>
          <w:lang w:val="ru-RU"/>
        </w:rPr>
        <w:t>;</w:t>
      </w:r>
    </w:p>
    <w:p w:rsidR="00E72BE8" w:rsidRPr="007F3206" w:rsidRDefault="00901F1D" w:rsidP="005B0885">
      <w:pPr>
        <w:pStyle w:val="Para2"/>
        <w:rPr>
          <w:lang w:val="ru-RU"/>
        </w:rPr>
      </w:pPr>
      <w:proofErr w:type="gramStart"/>
      <w:r w:rsidRPr="007F3206">
        <w:rPr>
          <w:lang w:val="ru-RU"/>
        </w:rPr>
        <w:t>5</w:t>
      </w:r>
      <w:r w:rsidR="00E17F9A" w:rsidRPr="007F3206">
        <w:rPr>
          <w:i/>
          <w:iCs/>
          <w:lang w:val="ru-RU"/>
        </w:rPr>
        <w:t>.</w:t>
      </w:r>
      <w:r w:rsidR="00E17F9A" w:rsidRPr="007F3206">
        <w:rPr>
          <w:i/>
          <w:iCs/>
          <w:lang w:val="ru-RU"/>
        </w:rPr>
        <w:tab/>
      </w:r>
      <w:r w:rsidR="000B5315" w:rsidRPr="007F3206">
        <w:rPr>
          <w:i/>
          <w:iCs/>
          <w:lang w:val="ru-RU"/>
        </w:rPr>
        <w:t>п</w:t>
      </w:r>
      <w:r w:rsidR="00B90E0D" w:rsidRPr="007F3206">
        <w:rPr>
          <w:i/>
          <w:iCs/>
          <w:lang w:val="ru-RU"/>
        </w:rPr>
        <w:t xml:space="preserve">ризывает </w:t>
      </w:r>
      <w:r w:rsidR="00DB1E0E" w:rsidRPr="007F3206">
        <w:rPr>
          <w:lang w:val="ru-RU"/>
        </w:rPr>
        <w:t>Стороны</w:t>
      </w:r>
      <w:r w:rsidR="00B90E0D" w:rsidRPr="007F3206">
        <w:rPr>
          <w:lang w:val="ru-RU"/>
        </w:rPr>
        <w:t xml:space="preserve">, </w:t>
      </w:r>
      <w:r w:rsidR="00DB1E0E" w:rsidRPr="007F3206">
        <w:rPr>
          <w:lang w:val="ru-RU"/>
        </w:rPr>
        <w:t>правительства других стран</w:t>
      </w:r>
      <w:r w:rsidR="00B90E0D" w:rsidRPr="007F3206">
        <w:rPr>
          <w:lang w:val="ru-RU"/>
        </w:rPr>
        <w:t xml:space="preserve">, коренные </w:t>
      </w:r>
      <w:r w:rsidR="00203D4C" w:rsidRPr="007F3206">
        <w:rPr>
          <w:lang w:val="ru-RU"/>
        </w:rPr>
        <w:t xml:space="preserve">народы </w:t>
      </w:r>
      <w:r w:rsidR="00B90E0D" w:rsidRPr="007F3206">
        <w:rPr>
          <w:lang w:val="ru-RU"/>
        </w:rPr>
        <w:t>и местные общины</w:t>
      </w:r>
      <w:r w:rsidR="00E14A58" w:rsidRPr="007F3206">
        <w:rPr>
          <w:lang w:val="ru-RU"/>
        </w:rPr>
        <w:t xml:space="preserve">, а также </w:t>
      </w:r>
      <w:r w:rsidR="00B90E0D" w:rsidRPr="007F3206">
        <w:rPr>
          <w:lang w:val="ru-RU"/>
        </w:rPr>
        <w:t xml:space="preserve">соответствующие </w:t>
      </w:r>
      <w:r w:rsidR="00203D4C" w:rsidRPr="007F3206">
        <w:rPr>
          <w:lang w:val="ru-RU"/>
        </w:rPr>
        <w:t xml:space="preserve">заинтересованные </w:t>
      </w:r>
      <w:r w:rsidR="00F43C3A" w:rsidRPr="007F3206">
        <w:rPr>
          <w:lang w:val="ru-RU"/>
        </w:rPr>
        <w:t xml:space="preserve">стороны </w:t>
      </w:r>
      <w:r w:rsidR="00E16B2A" w:rsidRPr="007F3206">
        <w:rPr>
          <w:lang w:val="ru-RU"/>
        </w:rPr>
        <w:t xml:space="preserve">и </w:t>
      </w:r>
      <w:r w:rsidR="00B90E0D" w:rsidRPr="007F3206">
        <w:rPr>
          <w:lang w:val="ru-RU"/>
        </w:rPr>
        <w:t xml:space="preserve">организации разрабатывать и осуществлять </w:t>
      </w:r>
      <w:r w:rsidR="005B0885" w:rsidRPr="007F3206">
        <w:rPr>
          <w:lang w:val="ru-RU"/>
        </w:rPr>
        <w:t xml:space="preserve">мероприятия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B90E0D" w:rsidRPr="007F3206">
        <w:rPr>
          <w:lang w:val="ru-RU"/>
        </w:rPr>
        <w:t xml:space="preserve"> в соответствии с </w:t>
      </w:r>
      <w:r w:rsidR="00D22365" w:rsidRPr="007F3206">
        <w:rPr>
          <w:lang w:val="ru-RU"/>
        </w:rPr>
        <w:t xml:space="preserve">планом действий </w:t>
      </w:r>
      <w:r w:rsidR="00F32673" w:rsidRPr="007F3206">
        <w:rPr>
          <w:lang w:val="ru-RU"/>
        </w:rPr>
        <w:t xml:space="preserve">и </w:t>
      </w:r>
      <w:r w:rsidR="00961BE0" w:rsidRPr="007F3206">
        <w:rPr>
          <w:lang w:val="ru-RU"/>
        </w:rPr>
        <w:t xml:space="preserve">публиковать </w:t>
      </w:r>
      <w:r w:rsidR="0034526F" w:rsidRPr="007F3206">
        <w:rPr>
          <w:lang w:val="ru-RU"/>
        </w:rPr>
        <w:t xml:space="preserve">соответствующую информацию и </w:t>
      </w:r>
      <w:r w:rsidR="005B0885" w:rsidRPr="007F3206">
        <w:rPr>
          <w:lang w:val="ru-RU"/>
        </w:rPr>
        <w:t>данные в</w:t>
      </w:r>
      <w:r w:rsidR="00182FA4" w:rsidRPr="007F3206">
        <w:rPr>
          <w:lang w:val="ru-RU"/>
        </w:rPr>
        <w:t xml:space="preserve"> </w:t>
      </w:r>
      <w:r w:rsidR="00FF74C8" w:rsidRPr="007F3206">
        <w:rPr>
          <w:lang w:val="ru-RU"/>
        </w:rPr>
        <w:t>Механизме посредничества для регулирования доступа к генетическим ресурсам и совместному использованию выгод</w:t>
      </w:r>
      <w:r w:rsidR="00182FA4" w:rsidRPr="007F3206">
        <w:rPr>
          <w:lang w:val="ru-RU"/>
        </w:rPr>
        <w:t>;</w:t>
      </w:r>
      <w:proofErr w:type="gramEnd"/>
    </w:p>
    <w:p w:rsidR="00E72BE8" w:rsidRPr="007F3206" w:rsidRDefault="00901F1D" w:rsidP="00F12615">
      <w:pPr>
        <w:pStyle w:val="Para2"/>
        <w:rPr>
          <w:lang w:val="ru-RU"/>
        </w:rPr>
      </w:pPr>
      <w:r w:rsidRPr="007F3206">
        <w:rPr>
          <w:lang w:val="ru-RU"/>
        </w:rPr>
        <w:t>6</w:t>
      </w:r>
      <w:r w:rsidR="00485E71" w:rsidRPr="007F3206">
        <w:rPr>
          <w:lang w:val="ru-RU"/>
        </w:rPr>
        <w:t>.</w:t>
      </w:r>
      <w:r w:rsidR="00A43EF8" w:rsidRPr="007F3206">
        <w:rPr>
          <w:lang w:val="ru-RU"/>
        </w:rPr>
        <w:tab/>
      </w:r>
      <w:r w:rsidR="000B5315" w:rsidRPr="007F3206">
        <w:rPr>
          <w:i/>
          <w:iCs/>
          <w:lang w:val="ru-RU"/>
        </w:rPr>
        <w:t>т</w:t>
      </w:r>
      <w:r w:rsidR="0087083B" w:rsidRPr="007F3206">
        <w:rPr>
          <w:i/>
          <w:iCs/>
          <w:lang w:val="ru-RU"/>
        </w:rPr>
        <w:t xml:space="preserve">акже </w:t>
      </w:r>
      <w:r w:rsidR="00485E71" w:rsidRPr="007F3206">
        <w:rPr>
          <w:i/>
          <w:iCs/>
          <w:lang w:val="ru-RU"/>
        </w:rPr>
        <w:t xml:space="preserve">призывает </w:t>
      </w:r>
      <w:r w:rsidR="00485E71" w:rsidRPr="007F3206">
        <w:rPr>
          <w:lang w:val="ru-RU"/>
        </w:rPr>
        <w:t>Стороны, правительства других стран, коренные народы и местные общины</w:t>
      </w:r>
      <w:r w:rsidR="0087083B" w:rsidRPr="007F3206">
        <w:rPr>
          <w:lang w:val="ru-RU"/>
        </w:rPr>
        <w:t xml:space="preserve">, а также </w:t>
      </w:r>
      <w:r w:rsidR="00485E71" w:rsidRPr="007F3206">
        <w:rPr>
          <w:lang w:val="ru-RU"/>
        </w:rPr>
        <w:t xml:space="preserve">соответствующие заинтересованные </w:t>
      </w:r>
      <w:r w:rsidR="004850C1" w:rsidRPr="007F3206">
        <w:rPr>
          <w:lang w:val="ru-RU"/>
        </w:rPr>
        <w:t xml:space="preserve">стороны </w:t>
      </w:r>
      <w:r w:rsidR="00485E71" w:rsidRPr="007F3206">
        <w:rPr>
          <w:lang w:val="ru-RU"/>
        </w:rPr>
        <w:t xml:space="preserve">и </w:t>
      </w:r>
      <w:r w:rsidR="0094569E" w:rsidRPr="007F3206">
        <w:rPr>
          <w:lang w:val="ru-RU"/>
        </w:rPr>
        <w:t xml:space="preserve">организации </w:t>
      </w:r>
      <w:r w:rsidR="00742F7A" w:rsidRPr="007F3206">
        <w:rPr>
          <w:lang w:val="ru-RU"/>
        </w:rPr>
        <w:t xml:space="preserve">продолжать использовать и </w:t>
      </w:r>
      <w:r w:rsidR="004F78E1" w:rsidRPr="007F3206">
        <w:rPr>
          <w:lang w:val="ru-RU"/>
        </w:rPr>
        <w:t>содействовать распространению</w:t>
      </w:r>
      <w:r w:rsidR="004F78E1" w:rsidRPr="007F3206">
        <w:rPr>
          <w:i/>
          <w:iCs/>
          <w:lang w:val="ru-RU"/>
        </w:rPr>
        <w:t xml:space="preserve"> </w:t>
      </w:r>
      <w:r w:rsidR="004F78E1" w:rsidRPr="007F3206">
        <w:rPr>
          <w:lang w:val="ru-RU"/>
        </w:rPr>
        <w:t xml:space="preserve">набора </w:t>
      </w:r>
      <w:r w:rsidR="00F12615" w:rsidRPr="007F3206">
        <w:rPr>
          <w:lang w:val="ru-RU"/>
        </w:rPr>
        <w:t>инструментальны</w:t>
      </w:r>
      <w:r w:rsidR="004F78E1" w:rsidRPr="007F3206">
        <w:rPr>
          <w:lang w:val="ru-RU"/>
        </w:rPr>
        <w:t>х средств КПИО</w:t>
      </w:r>
      <w:r w:rsidR="00AD1DE9" w:rsidRPr="007F3206">
        <w:rPr>
          <w:i/>
          <w:iCs/>
          <w:lang w:val="ru-RU"/>
        </w:rPr>
        <w:t xml:space="preserve">, </w:t>
      </w:r>
      <w:r w:rsidR="00742F7A" w:rsidRPr="007F3206">
        <w:rPr>
          <w:lang w:val="ru-RU"/>
        </w:rPr>
        <w:t xml:space="preserve">включая </w:t>
      </w:r>
      <w:r w:rsidR="002E5CD2" w:rsidRPr="007F3206">
        <w:rPr>
          <w:lang w:val="ru-RU"/>
        </w:rPr>
        <w:t>аспекты</w:t>
      </w:r>
      <w:r w:rsidR="00742F7A" w:rsidRPr="007F3206">
        <w:rPr>
          <w:lang w:val="ru-RU"/>
        </w:rPr>
        <w:t xml:space="preserve"> доступ</w:t>
      </w:r>
      <w:r w:rsidR="002E5CD2" w:rsidRPr="007F3206">
        <w:rPr>
          <w:lang w:val="ru-RU"/>
        </w:rPr>
        <w:t>а к генетическим ресурсам</w:t>
      </w:r>
      <w:r w:rsidR="00742F7A" w:rsidRPr="007F3206">
        <w:rPr>
          <w:lang w:val="ru-RU"/>
        </w:rPr>
        <w:t xml:space="preserve"> и совместно</w:t>
      </w:r>
      <w:r w:rsidR="006E4DB1" w:rsidRPr="007F3206">
        <w:rPr>
          <w:lang w:val="ru-RU"/>
        </w:rPr>
        <w:t>го</w:t>
      </w:r>
      <w:r w:rsidR="00742F7A" w:rsidRPr="007F3206">
        <w:rPr>
          <w:lang w:val="ru-RU"/>
        </w:rPr>
        <w:t xml:space="preserve"> использовани</w:t>
      </w:r>
      <w:r w:rsidR="006E4DB1" w:rsidRPr="007F3206">
        <w:rPr>
          <w:lang w:val="ru-RU"/>
        </w:rPr>
        <w:t>я</w:t>
      </w:r>
      <w:r w:rsidR="00742F7A" w:rsidRPr="007F3206">
        <w:rPr>
          <w:lang w:val="ru-RU"/>
        </w:rPr>
        <w:t xml:space="preserve"> выгод</w:t>
      </w:r>
      <w:r w:rsidR="00A7193C" w:rsidRPr="007F3206">
        <w:rPr>
          <w:rStyle w:val="aa"/>
          <w:lang w:val="ru-RU"/>
        </w:rPr>
        <w:footnoteReference w:id="21"/>
      </w:r>
      <w:r w:rsidR="00742F7A" w:rsidRPr="007F3206">
        <w:rPr>
          <w:lang w:val="ru-RU"/>
        </w:rPr>
        <w:t xml:space="preserve"> в рамках своей деятельности по повышению осведомленности, созданию </w:t>
      </w:r>
      <w:r w:rsidR="00273F49" w:rsidRPr="007F3206">
        <w:rPr>
          <w:lang w:val="ru-RU"/>
        </w:rPr>
        <w:t xml:space="preserve">и развитию </w:t>
      </w:r>
      <w:r w:rsidR="00742F7A" w:rsidRPr="007F3206">
        <w:rPr>
          <w:lang w:val="ru-RU"/>
        </w:rPr>
        <w:t>потенциала</w:t>
      </w:r>
      <w:r w:rsidR="0094569E" w:rsidRPr="007F3206">
        <w:rPr>
          <w:lang w:val="ru-RU"/>
        </w:rPr>
        <w:t>;</w:t>
      </w:r>
    </w:p>
    <w:p w:rsidR="00E72BE8" w:rsidRPr="007F3206" w:rsidRDefault="00901F1D" w:rsidP="006E4DB1">
      <w:pPr>
        <w:pStyle w:val="Para2"/>
        <w:rPr>
          <w:lang w:val="ru-RU"/>
        </w:rPr>
      </w:pPr>
      <w:r w:rsidRPr="007F3206">
        <w:rPr>
          <w:lang w:val="ru-RU"/>
        </w:rPr>
        <w:t>7</w:t>
      </w:r>
      <w:r w:rsidR="00B90E0D" w:rsidRPr="007F3206">
        <w:rPr>
          <w:lang w:val="ru-RU"/>
        </w:rPr>
        <w:t>.</w:t>
      </w:r>
      <w:r w:rsidR="004E5BBE" w:rsidRPr="007F3206">
        <w:rPr>
          <w:lang w:val="ru-RU"/>
        </w:rPr>
        <w:tab/>
      </w:r>
      <w:r w:rsidR="000B5315" w:rsidRPr="007F3206">
        <w:rPr>
          <w:i/>
          <w:iCs/>
          <w:lang w:val="ru-RU"/>
        </w:rPr>
        <w:t>н</w:t>
      </w:r>
      <w:r w:rsidR="0094569E" w:rsidRPr="007F3206">
        <w:rPr>
          <w:i/>
          <w:iCs/>
          <w:lang w:val="ru-RU"/>
        </w:rPr>
        <w:t xml:space="preserve">астоятельно призывает </w:t>
      </w:r>
      <w:r w:rsidR="00B90E0D" w:rsidRPr="007F3206">
        <w:rPr>
          <w:lang w:val="ru-RU"/>
        </w:rPr>
        <w:t>Стороны, правительства других стран, международные организации, региональные банки развития, другие финансовые учреждения и частный сектор в зависимости от обстоятель</w:t>
      </w:r>
      <w:proofErr w:type="gramStart"/>
      <w:r w:rsidR="00B90E0D" w:rsidRPr="007F3206">
        <w:rPr>
          <w:lang w:val="ru-RU"/>
        </w:rPr>
        <w:t>ств пр</w:t>
      </w:r>
      <w:proofErr w:type="gramEnd"/>
      <w:r w:rsidR="00B90E0D" w:rsidRPr="007F3206">
        <w:rPr>
          <w:lang w:val="ru-RU"/>
        </w:rPr>
        <w:t xml:space="preserve">едоставить финансовые ресурсы для поддержки </w:t>
      </w:r>
      <w:r w:rsidR="006E4DB1" w:rsidRPr="007F3206">
        <w:rPr>
          <w:lang w:val="ru-RU"/>
        </w:rPr>
        <w:t>осуществления</w:t>
      </w:r>
      <w:r w:rsidR="00B90E0D" w:rsidRPr="007F3206">
        <w:rPr>
          <w:lang w:val="ru-RU"/>
        </w:rPr>
        <w:t xml:space="preserve"> </w:t>
      </w:r>
      <w:r w:rsidR="00490C90" w:rsidRPr="007F3206">
        <w:rPr>
          <w:lang w:val="ru-RU"/>
        </w:rPr>
        <w:t>плана действий</w:t>
      </w:r>
      <w:r w:rsidR="00B90E0D" w:rsidRPr="007F3206">
        <w:rPr>
          <w:lang w:val="ru-RU"/>
        </w:rPr>
        <w:t>;</w:t>
      </w:r>
    </w:p>
    <w:p w:rsidR="00E72BE8" w:rsidRPr="007F3206" w:rsidRDefault="00901F1D" w:rsidP="00273F49">
      <w:pPr>
        <w:pStyle w:val="Para2"/>
        <w:rPr>
          <w:lang w:val="ru-RU"/>
        </w:rPr>
      </w:pPr>
      <w:r w:rsidRPr="007F3206">
        <w:rPr>
          <w:lang w:val="ru-RU"/>
        </w:rPr>
        <w:t>8</w:t>
      </w:r>
      <w:r w:rsidR="00DB1E0E" w:rsidRPr="007F3206">
        <w:rPr>
          <w:lang w:val="ru-RU"/>
        </w:rPr>
        <w:t>.</w:t>
      </w:r>
      <w:r w:rsidR="00DB1E0E" w:rsidRPr="007F3206">
        <w:rPr>
          <w:lang w:val="ru-RU"/>
        </w:rPr>
        <w:tab/>
      </w:r>
      <w:r w:rsidR="000B5315" w:rsidRPr="007F3206">
        <w:rPr>
          <w:i/>
          <w:iCs/>
          <w:lang w:val="ru-RU"/>
        </w:rPr>
        <w:t>р</w:t>
      </w:r>
      <w:r w:rsidR="00C95289" w:rsidRPr="007F3206">
        <w:rPr>
          <w:i/>
          <w:iCs/>
          <w:lang w:val="ru-RU"/>
        </w:rPr>
        <w:t xml:space="preserve">екомендует </w:t>
      </w:r>
      <w:r w:rsidR="00C95289" w:rsidRPr="007F3206">
        <w:rPr>
          <w:lang w:val="ru-RU"/>
        </w:rPr>
        <w:t xml:space="preserve">Конференции Сторон при принятии руководящих указаний </w:t>
      </w:r>
      <w:r w:rsidR="00CB56E3" w:rsidRPr="007F3206">
        <w:rPr>
          <w:lang w:val="ru-RU"/>
        </w:rPr>
        <w:t xml:space="preserve">по </w:t>
      </w:r>
      <w:r w:rsidR="00C95289" w:rsidRPr="007F3206">
        <w:rPr>
          <w:lang w:val="ru-RU"/>
        </w:rPr>
        <w:t xml:space="preserve">механизму </w:t>
      </w:r>
      <w:r w:rsidR="00273F49" w:rsidRPr="007F3206">
        <w:rPr>
          <w:lang w:val="ru-RU"/>
        </w:rPr>
        <w:t xml:space="preserve">финансирования </w:t>
      </w:r>
      <w:r w:rsidR="00C95289" w:rsidRPr="007F3206">
        <w:rPr>
          <w:lang w:val="ru-RU"/>
        </w:rPr>
        <w:t xml:space="preserve">в отношении поддержки </w:t>
      </w:r>
      <w:r w:rsidR="000A42FA" w:rsidRPr="007F3206">
        <w:rPr>
          <w:lang w:val="ru-RU"/>
        </w:rPr>
        <w:t>осуществления</w:t>
      </w:r>
      <w:r w:rsidR="00C95289" w:rsidRPr="007F3206">
        <w:rPr>
          <w:lang w:val="ru-RU"/>
        </w:rPr>
        <w:t xml:space="preserve"> Нагойского </w:t>
      </w:r>
      <w:r w:rsidR="000A42FA" w:rsidRPr="007F3206">
        <w:rPr>
          <w:lang w:val="ru-RU"/>
        </w:rPr>
        <w:t>протокол</w:t>
      </w:r>
      <w:r w:rsidR="00C95289" w:rsidRPr="007F3206">
        <w:rPr>
          <w:lang w:val="ru-RU"/>
        </w:rPr>
        <w:t>а пр</w:t>
      </w:r>
      <w:r w:rsidR="00273F49" w:rsidRPr="007F3206">
        <w:rPr>
          <w:lang w:val="ru-RU"/>
        </w:rPr>
        <w:t>едложить</w:t>
      </w:r>
      <w:r w:rsidR="00C95289" w:rsidRPr="007F3206">
        <w:rPr>
          <w:lang w:val="ru-RU"/>
        </w:rPr>
        <w:t xml:space="preserve"> Глобальн</w:t>
      </w:r>
      <w:r w:rsidR="00273F49" w:rsidRPr="007F3206">
        <w:rPr>
          <w:lang w:val="ru-RU"/>
        </w:rPr>
        <w:t>ому</w:t>
      </w:r>
      <w:r w:rsidR="00C95289" w:rsidRPr="007F3206">
        <w:rPr>
          <w:lang w:val="ru-RU"/>
        </w:rPr>
        <w:t xml:space="preserve"> экологическ</w:t>
      </w:r>
      <w:r w:rsidR="00273F49" w:rsidRPr="007F3206">
        <w:rPr>
          <w:lang w:val="ru-RU"/>
        </w:rPr>
        <w:t>ому</w:t>
      </w:r>
      <w:r w:rsidR="00C95289" w:rsidRPr="007F3206">
        <w:rPr>
          <w:lang w:val="ru-RU"/>
        </w:rPr>
        <w:t xml:space="preserve"> фонд</w:t>
      </w:r>
      <w:r w:rsidR="00273F49" w:rsidRPr="007F3206">
        <w:rPr>
          <w:lang w:val="ru-RU"/>
        </w:rPr>
        <w:t>у оказывать</w:t>
      </w:r>
      <w:r w:rsidR="00C95289" w:rsidRPr="007F3206">
        <w:rPr>
          <w:lang w:val="ru-RU"/>
        </w:rPr>
        <w:t xml:space="preserve"> </w:t>
      </w:r>
      <w:r w:rsidR="00EE5AF9" w:rsidRPr="007F3206">
        <w:rPr>
          <w:lang w:val="ru-RU"/>
        </w:rPr>
        <w:t>поддержк</w:t>
      </w:r>
      <w:r w:rsidR="00273F49" w:rsidRPr="007F3206">
        <w:rPr>
          <w:lang w:val="ru-RU"/>
        </w:rPr>
        <w:t xml:space="preserve">у в </w:t>
      </w:r>
      <w:r w:rsidR="000A42FA" w:rsidRPr="007F3206">
        <w:rPr>
          <w:lang w:val="ru-RU"/>
        </w:rPr>
        <w:t>осуществлени</w:t>
      </w:r>
      <w:r w:rsidR="00273F49" w:rsidRPr="007F3206">
        <w:rPr>
          <w:lang w:val="ru-RU"/>
        </w:rPr>
        <w:t>и</w:t>
      </w:r>
      <w:r w:rsidR="00B16D91" w:rsidRPr="007F3206">
        <w:rPr>
          <w:lang w:val="ru-RU"/>
        </w:rPr>
        <w:t xml:space="preserve"> </w:t>
      </w:r>
      <w:r w:rsidR="00EE5AF9" w:rsidRPr="007F3206">
        <w:rPr>
          <w:lang w:val="ru-RU"/>
        </w:rPr>
        <w:t>плана действий</w:t>
      </w:r>
      <w:r w:rsidR="00B16D91" w:rsidRPr="007F3206">
        <w:rPr>
          <w:lang w:val="ru-RU"/>
        </w:rPr>
        <w:t>;</w:t>
      </w:r>
    </w:p>
    <w:p w:rsidR="00E72BE8" w:rsidRPr="007F3206" w:rsidRDefault="00901F1D" w:rsidP="00864F00">
      <w:pPr>
        <w:pStyle w:val="Para2"/>
        <w:rPr>
          <w:lang w:val="ru-RU"/>
        </w:rPr>
      </w:pPr>
      <w:r w:rsidRPr="007F3206">
        <w:rPr>
          <w:lang w:val="ru-RU"/>
        </w:rPr>
        <w:t>9</w:t>
      </w:r>
      <w:r w:rsidR="007F565B" w:rsidRPr="007F3206">
        <w:rPr>
          <w:lang w:val="ru-RU"/>
        </w:rPr>
        <w:t>.</w:t>
      </w:r>
      <w:r w:rsidR="007F565B" w:rsidRPr="007F3206">
        <w:rPr>
          <w:lang w:val="ru-RU"/>
        </w:rPr>
        <w:tab/>
      </w:r>
      <w:r w:rsidR="000B5315" w:rsidRPr="007F3206">
        <w:rPr>
          <w:i/>
          <w:lang w:val="ru-RU"/>
        </w:rPr>
        <w:t>постановляет</w:t>
      </w:r>
      <w:r w:rsidR="00EA7DC0" w:rsidRPr="007F3206">
        <w:rPr>
          <w:i/>
          <w:iCs/>
          <w:lang w:val="ru-RU"/>
        </w:rPr>
        <w:t xml:space="preserve"> </w:t>
      </w:r>
      <w:r w:rsidR="00864F00" w:rsidRPr="007F3206">
        <w:rPr>
          <w:lang w:val="ru-RU"/>
        </w:rPr>
        <w:t>провести</w:t>
      </w:r>
      <w:r w:rsidR="00864F00" w:rsidRPr="007F3206">
        <w:rPr>
          <w:i/>
          <w:iCs/>
          <w:lang w:val="ru-RU"/>
        </w:rPr>
        <w:t xml:space="preserve"> </w:t>
      </w:r>
      <w:r w:rsidR="00C84CC4" w:rsidRPr="007F3206">
        <w:rPr>
          <w:lang w:val="ru-RU"/>
        </w:rPr>
        <w:t>оцен</w:t>
      </w:r>
      <w:r w:rsidR="00864F00" w:rsidRPr="007F3206">
        <w:rPr>
          <w:lang w:val="ru-RU"/>
        </w:rPr>
        <w:t>ку</w:t>
      </w:r>
      <w:r w:rsidR="00C84CC4" w:rsidRPr="007F3206">
        <w:rPr>
          <w:lang w:val="ru-RU"/>
        </w:rPr>
        <w:t xml:space="preserve"> </w:t>
      </w:r>
      <w:r w:rsidR="00152052" w:rsidRPr="007F3206">
        <w:rPr>
          <w:lang w:val="ru-RU"/>
        </w:rPr>
        <w:t xml:space="preserve">выполнение плана действий в </w:t>
      </w:r>
      <w:r w:rsidR="00FD0FAA" w:rsidRPr="007F3206">
        <w:rPr>
          <w:lang w:val="ru-RU"/>
        </w:rPr>
        <w:t xml:space="preserve">рамках </w:t>
      </w:r>
      <w:r w:rsidR="00EA32A5" w:rsidRPr="007F3206">
        <w:rPr>
          <w:lang w:val="ru-RU"/>
        </w:rPr>
        <w:t xml:space="preserve">третьей </w:t>
      </w:r>
      <w:r w:rsidR="00765FBC" w:rsidRPr="007F3206">
        <w:rPr>
          <w:lang w:val="ru-RU"/>
        </w:rPr>
        <w:t xml:space="preserve">оценки и обзора </w:t>
      </w:r>
      <w:r w:rsidR="00021470" w:rsidRPr="007F3206">
        <w:rPr>
          <w:lang w:val="ru-RU"/>
        </w:rPr>
        <w:t xml:space="preserve">эффективности </w:t>
      </w:r>
      <w:r w:rsidR="00864F00" w:rsidRPr="007F3206">
        <w:rPr>
          <w:lang w:val="ru-RU"/>
        </w:rPr>
        <w:t xml:space="preserve">осуществления </w:t>
      </w:r>
      <w:r w:rsidR="00EA32A5" w:rsidRPr="007F3206">
        <w:rPr>
          <w:lang w:val="ru-RU"/>
        </w:rPr>
        <w:t xml:space="preserve">Нагойского </w:t>
      </w:r>
      <w:r w:rsidR="000A42FA" w:rsidRPr="007F3206">
        <w:rPr>
          <w:lang w:val="ru-RU"/>
        </w:rPr>
        <w:t>протокол</w:t>
      </w:r>
      <w:r w:rsidR="00765FBC" w:rsidRPr="007F3206">
        <w:rPr>
          <w:lang w:val="ru-RU"/>
        </w:rPr>
        <w:t xml:space="preserve">а </w:t>
      </w:r>
      <w:r w:rsidR="00DE417C" w:rsidRPr="007F3206">
        <w:rPr>
          <w:lang w:val="ru-RU"/>
        </w:rPr>
        <w:t xml:space="preserve">и </w:t>
      </w:r>
      <w:r w:rsidR="00EA7DC0" w:rsidRPr="007F3206">
        <w:rPr>
          <w:lang w:val="ru-RU"/>
        </w:rPr>
        <w:t xml:space="preserve">рассмотреть </w:t>
      </w:r>
      <w:r w:rsidR="00C43ABF" w:rsidRPr="007F3206">
        <w:rPr>
          <w:lang w:val="ru-RU"/>
        </w:rPr>
        <w:t xml:space="preserve">на своем восьмом совещании </w:t>
      </w:r>
      <w:r w:rsidR="0015622C" w:rsidRPr="007F3206">
        <w:rPr>
          <w:lang w:val="ru-RU"/>
        </w:rPr>
        <w:t xml:space="preserve">необходимость </w:t>
      </w:r>
      <w:r w:rsidR="0098353A" w:rsidRPr="007F3206">
        <w:rPr>
          <w:lang w:val="ru-RU"/>
        </w:rPr>
        <w:t xml:space="preserve">его </w:t>
      </w:r>
      <w:r w:rsidR="00F90B0B" w:rsidRPr="007F3206">
        <w:rPr>
          <w:lang w:val="ru-RU"/>
        </w:rPr>
        <w:t xml:space="preserve">пересмотра или </w:t>
      </w:r>
      <w:r w:rsidR="00122A6E" w:rsidRPr="007F3206">
        <w:rPr>
          <w:lang w:val="ru-RU"/>
        </w:rPr>
        <w:t>изменения</w:t>
      </w:r>
      <w:r w:rsidR="00332EC6" w:rsidRPr="007F3206">
        <w:rPr>
          <w:lang w:val="ru-RU"/>
        </w:rPr>
        <w:t>;</w:t>
      </w:r>
    </w:p>
    <w:p w:rsidR="00E72BE8" w:rsidRPr="007F3206" w:rsidRDefault="00901F1D">
      <w:pPr>
        <w:pStyle w:val="Para2"/>
        <w:rPr>
          <w:lang w:val="ru-RU"/>
        </w:rPr>
      </w:pPr>
      <w:r w:rsidRPr="007F3206">
        <w:rPr>
          <w:lang w:val="ru-RU"/>
        </w:rPr>
        <w:t>10</w:t>
      </w:r>
      <w:r w:rsidR="00DB1E0E" w:rsidRPr="007F3206">
        <w:rPr>
          <w:lang w:val="ru-RU"/>
        </w:rPr>
        <w:t>.</w:t>
      </w:r>
      <w:r w:rsidR="00DB1E0E" w:rsidRPr="007F3206">
        <w:rPr>
          <w:lang w:val="ru-RU"/>
        </w:rPr>
        <w:tab/>
      </w:r>
      <w:r w:rsidR="000B5315" w:rsidRPr="007F3206">
        <w:rPr>
          <w:i/>
          <w:lang w:val="ru-RU"/>
        </w:rPr>
        <w:t>поручает</w:t>
      </w:r>
      <w:r w:rsidR="00DB1E0E" w:rsidRPr="007F3206">
        <w:rPr>
          <w:i/>
          <w:iCs/>
          <w:lang w:val="ru-RU"/>
        </w:rPr>
        <w:t xml:space="preserve"> </w:t>
      </w:r>
      <w:r w:rsidR="00DB1E0E" w:rsidRPr="007F3206">
        <w:rPr>
          <w:lang w:val="ru-RU"/>
        </w:rPr>
        <w:t>Исполнительн</w:t>
      </w:r>
      <w:r w:rsidR="000B5315" w:rsidRPr="007F3206">
        <w:rPr>
          <w:lang w:val="ru-RU"/>
        </w:rPr>
        <w:t>ому</w:t>
      </w:r>
      <w:r w:rsidR="00DB1E0E" w:rsidRPr="007F3206">
        <w:rPr>
          <w:lang w:val="ru-RU"/>
        </w:rPr>
        <w:t xml:space="preserve"> секретар</w:t>
      </w:r>
      <w:r w:rsidR="000B5315" w:rsidRPr="007F3206">
        <w:rPr>
          <w:lang w:val="ru-RU"/>
        </w:rPr>
        <w:t>ю</w:t>
      </w:r>
      <w:r w:rsidR="00DB1E0E" w:rsidRPr="007F3206">
        <w:rPr>
          <w:lang w:val="ru-RU"/>
        </w:rPr>
        <w:t>:</w:t>
      </w:r>
    </w:p>
    <w:p w:rsidR="00E72BE8" w:rsidRPr="007F3206" w:rsidRDefault="00901F1D" w:rsidP="00B04B6A">
      <w:pPr>
        <w:pStyle w:val="Para2"/>
        <w:rPr>
          <w:lang w:val="ru-RU"/>
        </w:rPr>
      </w:pPr>
      <w:r w:rsidRPr="007F3206">
        <w:rPr>
          <w:lang w:val="ru-RU"/>
        </w:rPr>
        <w:t>(</w:t>
      </w:r>
      <w:proofErr w:type="spellStart"/>
      <w:r w:rsidRPr="007F3206">
        <w:rPr>
          <w:lang w:val="ru-RU"/>
        </w:rPr>
        <w:t>a</w:t>
      </w:r>
      <w:proofErr w:type="spellEnd"/>
      <w:r w:rsidRPr="007F3206">
        <w:rPr>
          <w:lang w:val="ru-RU"/>
        </w:rPr>
        <w:t>)</w:t>
      </w:r>
      <w:r w:rsidR="006C600E" w:rsidRPr="007F3206">
        <w:rPr>
          <w:lang w:val="ru-RU"/>
        </w:rPr>
        <w:tab/>
      </w:r>
      <w:r w:rsidR="00273F49" w:rsidRPr="007F3206">
        <w:rPr>
          <w:lang w:val="ru-RU"/>
        </w:rPr>
        <w:t xml:space="preserve">распространять </w:t>
      </w:r>
      <w:r w:rsidR="00B04B6A" w:rsidRPr="007F3206">
        <w:rPr>
          <w:lang w:val="ru-RU"/>
        </w:rPr>
        <w:t xml:space="preserve">информацию о плане действий </w:t>
      </w:r>
      <w:r w:rsidR="00273F49" w:rsidRPr="007F3206">
        <w:rPr>
          <w:lang w:val="ru-RU"/>
        </w:rPr>
        <w:t xml:space="preserve">и содействовать </w:t>
      </w:r>
      <w:r w:rsidR="00B04B6A" w:rsidRPr="007F3206">
        <w:rPr>
          <w:lang w:val="ru-RU"/>
        </w:rPr>
        <w:t>его реал</w:t>
      </w:r>
      <w:r w:rsidR="00273F49" w:rsidRPr="007F3206">
        <w:rPr>
          <w:lang w:val="ru-RU"/>
        </w:rPr>
        <w:t>изации</w:t>
      </w:r>
      <w:r w:rsidR="00EA7DC0" w:rsidRPr="007F3206">
        <w:rPr>
          <w:lang w:val="ru-RU"/>
        </w:rPr>
        <w:t>;</w:t>
      </w:r>
    </w:p>
    <w:p w:rsidR="00E72BE8" w:rsidRPr="007F3206" w:rsidRDefault="00901F1D" w:rsidP="00453D92">
      <w:pPr>
        <w:pStyle w:val="Para2"/>
        <w:rPr>
          <w:lang w:val="ru-RU"/>
        </w:rPr>
      </w:pPr>
      <w:r w:rsidRPr="007F3206">
        <w:rPr>
          <w:lang w:val="ru-RU"/>
        </w:rPr>
        <w:t>(</w:t>
      </w:r>
      <w:proofErr w:type="spellStart"/>
      <w:r w:rsidRPr="007F3206">
        <w:rPr>
          <w:lang w:val="ru-RU"/>
        </w:rPr>
        <w:t>b</w:t>
      </w:r>
      <w:proofErr w:type="spellEnd"/>
      <w:r w:rsidRPr="007F3206">
        <w:rPr>
          <w:lang w:val="ru-RU"/>
        </w:rPr>
        <w:t>)</w:t>
      </w:r>
      <w:r w:rsidR="006C600E" w:rsidRPr="007F3206">
        <w:rPr>
          <w:lang w:val="ru-RU"/>
        </w:rPr>
        <w:tab/>
      </w:r>
      <w:r w:rsidR="00453D92" w:rsidRPr="007F3206">
        <w:rPr>
          <w:lang w:val="ru-RU"/>
        </w:rPr>
        <w:t>оказывать содействие проведению</w:t>
      </w:r>
      <w:r w:rsidR="00DB1E0E" w:rsidRPr="007F3206">
        <w:rPr>
          <w:lang w:val="ru-RU"/>
        </w:rPr>
        <w:t xml:space="preserve"> </w:t>
      </w:r>
      <w:r w:rsidR="00740C7E" w:rsidRPr="007F3206">
        <w:rPr>
          <w:lang w:val="ru-RU"/>
        </w:rPr>
        <w:t>мероприяти</w:t>
      </w:r>
      <w:r w:rsidR="00453D92" w:rsidRPr="007F3206">
        <w:rPr>
          <w:lang w:val="ru-RU"/>
        </w:rPr>
        <w:t>й</w:t>
      </w:r>
      <w:r w:rsidR="00DB1E0E" w:rsidRPr="007F3206">
        <w:rPr>
          <w:lang w:val="ru-RU"/>
        </w:rPr>
        <w:t xml:space="preserve">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00DB1E0E" w:rsidRPr="007F3206">
        <w:rPr>
          <w:lang w:val="ru-RU"/>
        </w:rPr>
        <w:t xml:space="preserve">, а также координации и сотрудничеству между Сторонами, коренными народами и местными общинами </w:t>
      </w:r>
      <w:r w:rsidR="00700EA0" w:rsidRPr="007F3206">
        <w:rPr>
          <w:lang w:val="ru-RU"/>
        </w:rPr>
        <w:t xml:space="preserve">и </w:t>
      </w:r>
      <w:r w:rsidR="00DB1E0E" w:rsidRPr="007F3206">
        <w:rPr>
          <w:lang w:val="ru-RU"/>
        </w:rPr>
        <w:t xml:space="preserve">соответствующими заинтересованными сторонами </w:t>
      </w:r>
      <w:r w:rsidR="009F7BFF" w:rsidRPr="007F3206">
        <w:rPr>
          <w:lang w:val="ru-RU"/>
        </w:rPr>
        <w:t xml:space="preserve">и организациями с </w:t>
      </w:r>
      <w:r w:rsidR="00DB1E0E" w:rsidRPr="007F3206">
        <w:rPr>
          <w:lang w:val="ru-RU"/>
        </w:rPr>
        <w:t xml:space="preserve">целью </w:t>
      </w:r>
      <w:r w:rsidR="00740C7E" w:rsidRPr="007F3206">
        <w:rPr>
          <w:lang w:val="ru-RU"/>
        </w:rPr>
        <w:t>содействия</w:t>
      </w:r>
      <w:r w:rsidR="00700EA0" w:rsidRPr="007F3206">
        <w:rPr>
          <w:lang w:val="ru-RU"/>
        </w:rPr>
        <w:t xml:space="preserve"> </w:t>
      </w:r>
      <w:r w:rsidR="00DB1E0E" w:rsidRPr="007F3206">
        <w:rPr>
          <w:lang w:val="ru-RU"/>
        </w:rPr>
        <w:t>эффективно</w:t>
      </w:r>
      <w:r w:rsidR="00B04B6A" w:rsidRPr="007F3206">
        <w:rPr>
          <w:lang w:val="ru-RU"/>
        </w:rPr>
        <w:t>му</w:t>
      </w:r>
      <w:r w:rsidR="00DB1E0E" w:rsidRPr="007F3206">
        <w:rPr>
          <w:lang w:val="ru-RU"/>
        </w:rPr>
        <w:t xml:space="preserve"> осуществлени</w:t>
      </w:r>
      <w:r w:rsidR="00B04B6A" w:rsidRPr="007F3206">
        <w:rPr>
          <w:lang w:val="ru-RU"/>
        </w:rPr>
        <w:t>ю</w:t>
      </w:r>
      <w:r w:rsidR="00DB1E0E" w:rsidRPr="007F3206">
        <w:rPr>
          <w:lang w:val="ru-RU"/>
        </w:rPr>
        <w:t xml:space="preserve"> Нагойского </w:t>
      </w:r>
      <w:r w:rsidR="000A42FA" w:rsidRPr="007F3206">
        <w:rPr>
          <w:lang w:val="ru-RU"/>
        </w:rPr>
        <w:t>протокол</w:t>
      </w:r>
      <w:r w:rsidR="00DB1E0E" w:rsidRPr="007F3206">
        <w:rPr>
          <w:lang w:val="ru-RU"/>
        </w:rPr>
        <w:t>а;</w:t>
      </w:r>
    </w:p>
    <w:p w:rsidR="00E72BE8" w:rsidRPr="007F3206" w:rsidRDefault="00901F1D" w:rsidP="00453D92">
      <w:pPr>
        <w:pStyle w:val="Para2"/>
        <w:rPr>
          <w:lang w:val="ru-RU"/>
        </w:rPr>
      </w:pPr>
      <w:r w:rsidRPr="007F3206">
        <w:rPr>
          <w:lang w:val="ru-RU"/>
        </w:rPr>
        <w:t>(</w:t>
      </w:r>
      <w:proofErr w:type="spellStart"/>
      <w:r w:rsidR="006C600E" w:rsidRPr="007F3206">
        <w:rPr>
          <w:lang w:val="ru-RU"/>
        </w:rPr>
        <w:t>c</w:t>
      </w:r>
      <w:proofErr w:type="spellEnd"/>
      <w:r w:rsidRPr="007F3206">
        <w:rPr>
          <w:lang w:val="ru-RU"/>
        </w:rPr>
        <w:t>)</w:t>
      </w:r>
      <w:r w:rsidR="006C600E" w:rsidRPr="007F3206">
        <w:rPr>
          <w:lang w:val="ru-RU"/>
        </w:rPr>
        <w:tab/>
      </w:r>
      <w:r w:rsidR="00453D92" w:rsidRPr="007F3206">
        <w:rPr>
          <w:lang w:val="ru-RU"/>
        </w:rPr>
        <w:t>стимулировать процессы</w:t>
      </w:r>
      <w:r w:rsidR="593B57A7" w:rsidRPr="007F3206">
        <w:rPr>
          <w:lang w:val="ru-RU"/>
        </w:rPr>
        <w:t xml:space="preserve"> </w:t>
      </w:r>
      <w:r w:rsidR="00B04B6A" w:rsidRPr="007F3206">
        <w:rPr>
          <w:lang w:val="ru-RU"/>
        </w:rPr>
        <w:t>обобщения</w:t>
      </w:r>
      <w:r w:rsidR="00002EA0" w:rsidRPr="007F3206">
        <w:rPr>
          <w:lang w:val="ru-RU"/>
        </w:rPr>
        <w:t xml:space="preserve">, </w:t>
      </w:r>
      <w:r w:rsidRPr="007F3206">
        <w:rPr>
          <w:lang w:val="ru-RU"/>
        </w:rPr>
        <w:t xml:space="preserve">обмена и </w:t>
      </w:r>
      <w:r w:rsidR="00002EA0" w:rsidRPr="007F3206">
        <w:rPr>
          <w:lang w:val="ru-RU"/>
        </w:rPr>
        <w:t xml:space="preserve">распространения </w:t>
      </w:r>
      <w:r w:rsidRPr="007F3206">
        <w:rPr>
          <w:lang w:val="ru-RU"/>
        </w:rPr>
        <w:t xml:space="preserve">опыта, извлеченных уроков и </w:t>
      </w:r>
      <w:r w:rsidR="00B04B6A" w:rsidRPr="007F3206">
        <w:rPr>
          <w:lang w:val="ru-RU"/>
        </w:rPr>
        <w:t>передовой пр</w:t>
      </w:r>
      <w:r w:rsidRPr="007F3206">
        <w:rPr>
          <w:lang w:val="ru-RU"/>
        </w:rPr>
        <w:t>актики среди Сторон, коренных народов</w:t>
      </w:r>
      <w:r w:rsidR="00453D92" w:rsidRPr="007F3206">
        <w:rPr>
          <w:lang w:val="ru-RU"/>
        </w:rPr>
        <w:t>,</w:t>
      </w:r>
      <w:r w:rsidRPr="007F3206">
        <w:rPr>
          <w:lang w:val="ru-RU"/>
        </w:rPr>
        <w:t xml:space="preserve"> местных общин и соответствующих заинтересованных сторон на глобальном уровне </w:t>
      </w:r>
      <w:r w:rsidR="006929FA" w:rsidRPr="007F3206">
        <w:rPr>
          <w:lang w:val="ru-RU"/>
        </w:rPr>
        <w:t>и предоставля</w:t>
      </w:r>
      <w:r w:rsidR="00273F49" w:rsidRPr="007F3206">
        <w:rPr>
          <w:lang w:val="ru-RU"/>
        </w:rPr>
        <w:t>ть</w:t>
      </w:r>
      <w:r w:rsidR="006929FA" w:rsidRPr="007F3206">
        <w:rPr>
          <w:lang w:val="ru-RU"/>
        </w:rPr>
        <w:t xml:space="preserve"> их через </w:t>
      </w:r>
      <w:r w:rsidR="006929FA" w:rsidRPr="007F3206">
        <w:rPr>
          <w:lang w:val="ru-RU"/>
        </w:rPr>
        <w:lastRenderedPageBreak/>
        <w:t xml:space="preserve">Механизм посредничества для регулирования </w:t>
      </w:r>
      <w:r w:rsidR="00D44FBB" w:rsidRPr="007F3206">
        <w:rPr>
          <w:lang w:val="ru-RU"/>
        </w:rPr>
        <w:t>доступа к генетическим ресурсам и совместно</w:t>
      </w:r>
      <w:r w:rsidR="00B04B6A" w:rsidRPr="007F3206">
        <w:rPr>
          <w:lang w:val="ru-RU"/>
        </w:rPr>
        <w:t>го</w:t>
      </w:r>
      <w:r w:rsidR="00D44FBB" w:rsidRPr="007F3206">
        <w:rPr>
          <w:lang w:val="ru-RU"/>
        </w:rPr>
        <w:t xml:space="preserve"> использовани</w:t>
      </w:r>
      <w:r w:rsidR="00B04B6A" w:rsidRPr="007F3206">
        <w:rPr>
          <w:lang w:val="ru-RU"/>
        </w:rPr>
        <w:t>я</w:t>
      </w:r>
      <w:r w:rsidR="00D44FBB" w:rsidRPr="007F3206">
        <w:rPr>
          <w:lang w:val="ru-RU"/>
        </w:rPr>
        <w:t xml:space="preserve"> выгод</w:t>
      </w:r>
      <w:r w:rsidRPr="007F3206">
        <w:rPr>
          <w:lang w:val="ru-RU"/>
        </w:rPr>
        <w:t>;</w:t>
      </w:r>
    </w:p>
    <w:p w:rsidR="00E72BE8" w:rsidRPr="007F3206" w:rsidRDefault="00901F1D" w:rsidP="00F22B3C">
      <w:pPr>
        <w:pStyle w:val="Para2"/>
        <w:rPr>
          <w:lang w:val="ru-RU"/>
        </w:rPr>
      </w:pPr>
      <w:r w:rsidRPr="007F3206">
        <w:rPr>
          <w:lang w:val="ru-RU"/>
        </w:rPr>
        <w:t>(</w:t>
      </w:r>
      <w:proofErr w:type="spellStart"/>
      <w:r w:rsidR="006C600E" w:rsidRPr="007F3206">
        <w:rPr>
          <w:lang w:val="ru-RU"/>
        </w:rPr>
        <w:t>d</w:t>
      </w:r>
      <w:proofErr w:type="spellEnd"/>
      <w:r w:rsidRPr="007F3206">
        <w:rPr>
          <w:lang w:val="ru-RU"/>
        </w:rPr>
        <w:t>)</w:t>
      </w:r>
      <w:r w:rsidR="006C600E" w:rsidRPr="007F3206">
        <w:rPr>
          <w:lang w:val="ru-RU"/>
        </w:rPr>
        <w:tab/>
      </w:r>
      <w:r w:rsidR="000B5315" w:rsidRPr="007F3206">
        <w:rPr>
          <w:lang w:val="ru-RU"/>
        </w:rPr>
        <w:t>п</w:t>
      </w:r>
      <w:r w:rsidR="00666C13" w:rsidRPr="007F3206">
        <w:rPr>
          <w:lang w:val="ru-RU"/>
        </w:rPr>
        <w:t>редостав</w:t>
      </w:r>
      <w:r w:rsidR="008B011A" w:rsidRPr="007F3206">
        <w:rPr>
          <w:lang w:val="ru-RU"/>
        </w:rPr>
        <w:t>ить</w:t>
      </w:r>
      <w:r w:rsidR="0034694D" w:rsidRPr="007F3206">
        <w:rPr>
          <w:lang w:val="ru-RU"/>
        </w:rPr>
        <w:t xml:space="preserve"> вспомогательное руководство в отношении </w:t>
      </w:r>
      <w:r w:rsidR="00666C13" w:rsidRPr="007F3206">
        <w:rPr>
          <w:lang w:val="ru-RU"/>
        </w:rPr>
        <w:t>План</w:t>
      </w:r>
      <w:r w:rsidR="0034694D" w:rsidRPr="007F3206">
        <w:rPr>
          <w:lang w:val="ru-RU"/>
        </w:rPr>
        <w:t>а</w:t>
      </w:r>
      <w:r w:rsidR="00666C13" w:rsidRPr="007F3206">
        <w:rPr>
          <w:lang w:val="ru-RU"/>
        </w:rPr>
        <w:t xml:space="preserve"> действий</w:t>
      </w:r>
      <w:r w:rsidR="00AA5A01" w:rsidRPr="007F3206">
        <w:rPr>
          <w:rStyle w:val="aa"/>
          <w:lang w:val="ru-RU"/>
        </w:rPr>
        <w:footnoteReference w:id="22"/>
      </w:r>
      <w:r w:rsidR="00666C13" w:rsidRPr="007F3206">
        <w:rPr>
          <w:lang w:val="ru-RU"/>
        </w:rPr>
        <w:t xml:space="preserve">, включая обзор доступных международных источников финансирования для поддержки </w:t>
      </w:r>
      <w:r w:rsidR="005D6B85" w:rsidRPr="007F3206">
        <w:rPr>
          <w:lang w:val="ru-RU"/>
        </w:rPr>
        <w:t xml:space="preserve">создания </w:t>
      </w:r>
      <w:r w:rsidR="008B011A" w:rsidRPr="007F3206">
        <w:rPr>
          <w:lang w:val="ru-RU"/>
        </w:rPr>
        <w:t xml:space="preserve">и развития </w:t>
      </w:r>
      <w:r w:rsidR="005D6B85" w:rsidRPr="007F3206">
        <w:rPr>
          <w:lang w:val="ru-RU"/>
        </w:rPr>
        <w:t>потенциала</w:t>
      </w:r>
      <w:r w:rsidR="00453D92" w:rsidRPr="007F3206">
        <w:rPr>
          <w:lang w:val="ru-RU"/>
        </w:rPr>
        <w:t>, необходимого</w:t>
      </w:r>
      <w:r w:rsidR="005D6B85" w:rsidRPr="007F3206">
        <w:rPr>
          <w:lang w:val="ru-RU"/>
        </w:rPr>
        <w:t xml:space="preserve"> </w:t>
      </w:r>
      <w:r w:rsidR="00AC54C0" w:rsidRPr="007F3206">
        <w:rPr>
          <w:lang w:val="ru-RU"/>
        </w:rPr>
        <w:t xml:space="preserve">для </w:t>
      </w:r>
      <w:r w:rsidR="000A42FA" w:rsidRPr="007F3206">
        <w:rPr>
          <w:lang w:val="ru-RU"/>
        </w:rPr>
        <w:t>осуществления</w:t>
      </w:r>
      <w:r w:rsidR="00666C13" w:rsidRPr="007F3206">
        <w:rPr>
          <w:lang w:val="ru-RU"/>
        </w:rPr>
        <w:t xml:space="preserve"> Нагойского </w:t>
      </w:r>
      <w:r w:rsidR="000A42FA" w:rsidRPr="007F3206">
        <w:rPr>
          <w:lang w:val="ru-RU"/>
        </w:rPr>
        <w:t>протокол</w:t>
      </w:r>
      <w:r w:rsidR="00666C13" w:rsidRPr="007F3206">
        <w:rPr>
          <w:lang w:val="ru-RU"/>
        </w:rPr>
        <w:t>а</w:t>
      </w:r>
      <w:r w:rsidR="009240E9" w:rsidRPr="007F3206">
        <w:rPr>
          <w:lang w:val="ru-RU"/>
        </w:rPr>
        <w:t xml:space="preserve">, </w:t>
      </w:r>
      <w:r w:rsidR="00BE1907" w:rsidRPr="007F3206">
        <w:rPr>
          <w:lang w:val="ru-RU"/>
        </w:rPr>
        <w:t xml:space="preserve">обзор примеров </w:t>
      </w:r>
      <w:r w:rsidR="00F22B3C" w:rsidRPr="007F3206">
        <w:rPr>
          <w:lang w:val="ru-RU"/>
        </w:rPr>
        <w:t>функций</w:t>
      </w:r>
      <w:r w:rsidR="00BE1907" w:rsidRPr="007F3206">
        <w:rPr>
          <w:lang w:val="ru-RU"/>
        </w:rPr>
        <w:t xml:space="preserve"> и вклада различных заинтересованных сторон </w:t>
      </w:r>
      <w:r w:rsidR="009240E9" w:rsidRPr="007F3206">
        <w:rPr>
          <w:lang w:val="ru-RU"/>
        </w:rPr>
        <w:t>и цепоч</w:t>
      </w:r>
      <w:r w:rsidR="00F22B3C" w:rsidRPr="007F3206">
        <w:rPr>
          <w:lang w:val="ru-RU"/>
        </w:rPr>
        <w:t>ек</w:t>
      </w:r>
      <w:r w:rsidR="009240E9" w:rsidRPr="007F3206">
        <w:rPr>
          <w:lang w:val="ru-RU"/>
        </w:rPr>
        <w:t xml:space="preserve"> результатов</w:t>
      </w:r>
      <w:r w:rsidR="00C57908" w:rsidRPr="007F3206">
        <w:rPr>
          <w:lang w:val="ru-RU"/>
        </w:rPr>
        <w:t xml:space="preserve">, </w:t>
      </w:r>
      <w:r w:rsidR="00E53B1C" w:rsidRPr="007F3206">
        <w:rPr>
          <w:lang w:val="ru-RU"/>
        </w:rPr>
        <w:t xml:space="preserve">а </w:t>
      </w:r>
      <w:r w:rsidR="00AC54C0" w:rsidRPr="007F3206">
        <w:rPr>
          <w:lang w:val="ru-RU"/>
        </w:rPr>
        <w:t xml:space="preserve">также </w:t>
      </w:r>
      <w:r w:rsidR="008B011A" w:rsidRPr="007F3206">
        <w:rPr>
          <w:lang w:val="ru-RU"/>
        </w:rPr>
        <w:t xml:space="preserve">провести пересмотр и </w:t>
      </w:r>
      <w:r w:rsidR="00C57908" w:rsidRPr="007F3206">
        <w:rPr>
          <w:lang w:val="ru-RU"/>
        </w:rPr>
        <w:t>обновл</w:t>
      </w:r>
      <w:r w:rsidR="008B011A" w:rsidRPr="007F3206">
        <w:rPr>
          <w:lang w:val="ru-RU"/>
        </w:rPr>
        <w:t>ение</w:t>
      </w:r>
      <w:r w:rsidR="00C57908" w:rsidRPr="007F3206">
        <w:rPr>
          <w:lang w:val="ru-RU"/>
        </w:rPr>
        <w:t xml:space="preserve"> </w:t>
      </w:r>
      <w:r w:rsidR="00067C17" w:rsidRPr="007F3206">
        <w:rPr>
          <w:lang w:val="ru-RU"/>
        </w:rPr>
        <w:t>это</w:t>
      </w:r>
      <w:r w:rsidR="008B011A" w:rsidRPr="007F3206">
        <w:rPr>
          <w:lang w:val="ru-RU"/>
        </w:rPr>
        <w:t>го</w:t>
      </w:r>
      <w:r w:rsidR="00067C17" w:rsidRPr="007F3206">
        <w:rPr>
          <w:lang w:val="ru-RU"/>
        </w:rPr>
        <w:t xml:space="preserve"> </w:t>
      </w:r>
      <w:r w:rsidR="0034694D" w:rsidRPr="007F3206">
        <w:rPr>
          <w:lang w:val="ru-RU"/>
        </w:rPr>
        <w:t xml:space="preserve">руководства </w:t>
      </w:r>
      <w:r w:rsidR="00E53B1C" w:rsidRPr="007F3206">
        <w:rPr>
          <w:lang w:val="ru-RU"/>
        </w:rPr>
        <w:t xml:space="preserve">по мере </w:t>
      </w:r>
      <w:r w:rsidR="00C57908" w:rsidRPr="007F3206">
        <w:rPr>
          <w:lang w:val="ru-RU"/>
        </w:rPr>
        <w:t>необходимости</w:t>
      </w:r>
      <w:r w:rsidR="00BB2A65" w:rsidRPr="007F3206">
        <w:rPr>
          <w:lang w:val="ru-RU"/>
        </w:rPr>
        <w:t>.</w:t>
      </w:r>
    </w:p>
    <w:p w:rsidR="005D0BDE" w:rsidRPr="007F3206" w:rsidRDefault="005D0BDE" w:rsidP="005D0BDE">
      <w:pPr>
        <w:pStyle w:val="Para2"/>
        <w:rPr>
          <w:lang w:val="ru-RU"/>
        </w:rPr>
      </w:pPr>
    </w:p>
    <w:p w:rsidR="00CF70AB" w:rsidRPr="007F3206" w:rsidRDefault="00CF70AB" w:rsidP="00A55E5B">
      <w:pPr>
        <w:jc w:val="center"/>
        <w:rPr>
          <w:lang w:val="ru-RU"/>
        </w:rPr>
      </w:pPr>
    </w:p>
    <w:p w:rsidR="00E450DA" w:rsidRPr="007F3206" w:rsidRDefault="00E450DA">
      <w:pPr>
        <w:spacing w:after="160" w:line="259" w:lineRule="auto"/>
        <w:jc w:val="left"/>
        <w:rPr>
          <w:lang w:val="ru-RU"/>
        </w:rPr>
        <w:sectPr w:rsidR="00E450DA" w:rsidRPr="007F3206" w:rsidSect="00D108F2">
          <w:headerReference w:type="even" r:id="rId30"/>
          <w:headerReference w:type="default" r:id="rId31"/>
          <w:footerReference w:type="even" r:id="rId32"/>
          <w:footerReference w:type="default" r:id="rId33"/>
          <w:footnotePr>
            <w:numRestart w:val="eachSect"/>
          </w:footnotePr>
          <w:pgSz w:w="12240" w:h="15840" w:code="1"/>
          <w:pgMar w:top="562" w:right="1382" w:bottom="1138" w:left="1382" w:header="706" w:footer="706" w:gutter="0"/>
          <w:cols w:space="708"/>
          <w:titlePg/>
          <w:docGrid w:linePitch="360"/>
        </w:sectPr>
      </w:pPr>
    </w:p>
    <w:p w:rsidR="00E72BE8" w:rsidRPr="007F3206" w:rsidRDefault="00901F1D" w:rsidP="000B5315">
      <w:pPr>
        <w:pStyle w:val="Para10"/>
        <w:suppressLineNumbers/>
        <w:tabs>
          <w:tab w:val="left" w:pos="720"/>
        </w:tabs>
        <w:suppressAutoHyphens/>
        <w:snapToGrid w:val="0"/>
        <w:ind w:left="567"/>
        <w:jc w:val="left"/>
        <w:rPr>
          <w:b/>
          <w:bCs/>
          <w:sz w:val="28"/>
          <w:szCs w:val="28"/>
          <w:lang w:val="ru-RU"/>
        </w:rPr>
      </w:pPr>
      <w:r w:rsidRPr="007F3206">
        <w:rPr>
          <w:b/>
          <w:bCs/>
          <w:sz w:val="28"/>
          <w:szCs w:val="28"/>
          <w:lang w:val="ru-RU"/>
        </w:rPr>
        <w:lastRenderedPageBreak/>
        <w:t>Приложение</w:t>
      </w:r>
    </w:p>
    <w:p w:rsidR="00E72BE8" w:rsidRPr="007F3206" w:rsidRDefault="00901F1D" w:rsidP="000B5315">
      <w:pPr>
        <w:pStyle w:val="Para10"/>
        <w:suppressLineNumbers/>
        <w:tabs>
          <w:tab w:val="left" w:pos="720"/>
        </w:tabs>
        <w:suppressAutoHyphens/>
        <w:snapToGrid w:val="0"/>
        <w:ind w:left="567"/>
        <w:jc w:val="left"/>
        <w:rPr>
          <w:b/>
          <w:bCs/>
          <w:kern w:val="22"/>
          <w:sz w:val="28"/>
          <w:szCs w:val="28"/>
          <w:lang w:val="ru-RU"/>
        </w:rPr>
      </w:pPr>
      <w:r w:rsidRPr="007F3206">
        <w:rPr>
          <w:b/>
          <w:bCs/>
          <w:sz w:val="28"/>
          <w:szCs w:val="28"/>
          <w:lang w:val="ru-RU"/>
        </w:rPr>
        <w:t xml:space="preserve">Проект плана действий </w:t>
      </w:r>
      <w:r w:rsidR="00986615" w:rsidRPr="007F3206">
        <w:rPr>
          <w:b/>
          <w:bCs/>
          <w:sz w:val="28"/>
          <w:szCs w:val="28"/>
          <w:lang w:val="ru-RU"/>
        </w:rPr>
        <w:t>по созданию</w:t>
      </w:r>
      <w:r w:rsidR="001A7CA7" w:rsidRPr="007F3206">
        <w:rPr>
          <w:b/>
          <w:bCs/>
          <w:sz w:val="28"/>
          <w:szCs w:val="28"/>
          <w:lang w:val="ru-RU"/>
        </w:rPr>
        <w:t xml:space="preserve"> </w:t>
      </w:r>
      <w:r w:rsidR="00986615" w:rsidRPr="007F3206">
        <w:rPr>
          <w:b/>
          <w:bCs/>
          <w:sz w:val="28"/>
          <w:szCs w:val="28"/>
          <w:lang w:val="ru-RU"/>
        </w:rPr>
        <w:t>и развитию потенциала</w:t>
      </w:r>
      <w:r w:rsidRPr="007F3206">
        <w:rPr>
          <w:b/>
          <w:bCs/>
          <w:sz w:val="28"/>
          <w:szCs w:val="28"/>
          <w:lang w:val="ru-RU"/>
        </w:rPr>
        <w:t xml:space="preserve"> для Нагойского </w:t>
      </w:r>
      <w:r w:rsidR="000A42FA" w:rsidRPr="007F3206">
        <w:rPr>
          <w:b/>
          <w:bCs/>
          <w:sz w:val="28"/>
          <w:szCs w:val="28"/>
          <w:lang w:val="ru-RU"/>
        </w:rPr>
        <w:t>протокол</w:t>
      </w:r>
      <w:r w:rsidRPr="007F3206">
        <w:rPr>
          <w:b/>
          <w:bCs/>
          <w:sz w:val="28"/>
          <w:szCs w:val="28"/>
          <w:lang w:val="ru-RU"/>
        </w:rPr>
        <w:t>а</w:t>
      </w:r>
    </w:p>
    <w:p w:rsidR="00E72BE8" w:rsidRPr="007F3206" w:rsidRDefault="00D44EAC" w:rsidP="00C359CE">
      <w:pPr>
        <w:pStyle w:val="1"/>
        <w:numPr>
          <w:ilvl w:val="0"/>
          <w:numId w:val="9"/>
        </w:numPr>
        <w:ind w:left="567" w:hanging="567"/>
        <w:rPr>
          <w:lang w:val="ru-RU"/>
        </w:rPr>
      </w:pPr>
      <w:r w:rsidRPr="007F3206">
        <w:rPr>
          <w:lang w:val="ru-RU"/>
        </w:rPr>
        <w:t>Введение</w:t>
      </w:r>
    </w:p>
    <w:p w:rsidR="00E72BE8" w:rsidRPr="007F3206" w:rsidRDefault="001E10D2" w:rsidP="00C359CE">
      <w:pPr>
        <w:pStyle w:val="2"/>
        <w:numPr>
          <w:ilvl w:val="0"/>
          <w:numId w:val="7"/>
        </w:numPr>
        <w:ind w:left="567" w:hanging="567"/>
        <w:rPr>
          <w:lang w:val="ru-RU"/>
        </w:rPr>
      </w:pPr>
      <w:r w:rsidRPr="007F3206">
        <w:rPr>
          <w:lang w:val="ru-RU"/>
        </w:rPr>
        <w:t>Цел</w:t>
      </w:r>
      <w:r w:rsidR="000B5315" w:rsidRPr="007F3206">
        <w:rPr>
          <w:lang w:val="ru-RU"/>
        </w:rPr>
        <w:t>ь</w:t>
      </w:r>
      <w:r w:rsidR="00901F1D" w:rsidRPr="007F3206">
        <w:rPr>
          <w:lang w:val="ru-RU"/>
        </w:rPr>
        <w:t xml:space="preserve"> </w:t>
      </w:r>
    </w:p>
    <w:p w:rsidR="00E72BE8" w:rsidRPr="007F3206" w:rsidRDefault="00901F1D" w:rsidP="00144452">
      <w:pPr>
        <w:pStyle w:val="Para10"/>
        <w:numPr>
          <w:ilvl w:val="0"/>
          <w:numId w:val="10"/>
        </w:numPr>
        <w:suppressLineNumbers/>
        <w:tabs>
          <w:tab w:val="left" w:pos="1134"/>
        </w:tabs>
        <w:suppressAutoHyphens/>
        <w:snapToGrid w:val="0"/>
        <w:ind w:left="567" w:firstLine="0"/>
        <w:rPr>
          <w:szCs w:val="22"/>
          <w:lang w:val="ru-RU"/>
        </w:rPr>
      </w:pPr>
      <w:r w:rsidRPr="007F3206">
        <w:rPr>
          <w:lang w:val="ru-RU"/>
        </w:rPr>
        <w:t xml:space="preserve">В </w:t>
      </w:r>
      <w:r w:rsidR="00CA7EBF" w:rsidRPr="007F3206">
        <w:rPr>
          <w:lang w:val="ru-RU"/>
        </w:rPr>
        <w:t xml:space="preserve">своем </w:t>
      </w:r>
      <w:r w:rsidRPr="007F3206">
        <w:rPr>
          <w:lang w:val="ru-RU"/>
        </w:rPr>
        <w:t xml:space="preserve">решении 15/8 </w:t>
      </w:r>
      <w:r w:rsidR="00476B37" w:rsidRPr="007F3206">
        <w:rPr>
          <w:lang w:val="ru-RU"/>
        </w:rPr>
        <w:t xml:space="preserve">Конференция </w:t>
      </w:r>
      <w:r w:rsidRPr="007F3206">
        <w:rPr>
          <w:lang w:val="ru-RU"/>
        </w:rPr>
        <w:t xml:space="preserve">Сторон Конвенции приняла долгосрочную стратегическую структуру </w:t>
      </w:r>
      <w:r w:rsidR="0078299C" w:rsidRPr="007F3206">
        <w:rPr>
          <w:lang w:val="ru-RU"/>
        </w:rPr>
        <w:t>по</w:t>
      </w:r>
      <w:r w:rsidRPr="007F3206">
        <w:rPr>
          <w:lang w:val="ru-RU"/>
        </w:rPr>
        <w:t xml:space="preserve"> создани</w:t>
      </w:r>
      <w:r w:rsidR="0078299C" w:rsidRPr="007F3206">
        <w:rPr>
          <w:lang w:val="ru-RU"/>
        </w:rPr>
        <w:t>ю</w:t>
      </w:r>
      <w:r w:rsidRPr="007F3206">
        <w:rPr>
          <w:lang w:val="ru-RU"/>
        </w:rPr>
        <w:t xml:space="preserve"> и развити</w:t>
      </w:r>
      <w:r w:rsidR="0078299C" w:rsidRPr="007F3206">
        <w:rPr>
          <w:lang w:val="ru-RU"/>
        </w:rPr>
        <w:t>ю</w:t>
      </w:r>
      <w:r w:rsidRPr="007F3206">
        <w:rPr>
          <w:lang w:val="ru-RU"/>
        </w:rPr>
        <w:t xml:space="preserve"> потенциала</w:t>
      </w:r>
      <w:r w:rsidRPr="007F3206">
        <w:rPr>
          <w:rStyle w:val="aa"/>
          <w:lang w:val="ru-RU"/>
        </w:rPr>
        <w:footnoteReference w:id="23"/>
      </w:r>
      <w:r w:rsidRPr="007F3206">
        <w:rPr>
          <w:lang w:val="ru-RU"/>
        </w:rPr>
        <w:t xml:space="preserve"> </w:t>
      </w:r>
      <w:r w:rsidR="00F0370C" w:rsidRPr="007F3206">
        <w:rPr>
          <w:lang w:val="ru-RU"/>
        </w:rPr>
        <w:t>в поддержку определяемых Сторонами приоритетов</w:t>
      </w:r>
      <w:r w:rsidRPr="007F3206">
        <w:rPr>
          <w:lang w:val="ru-RU"/>
        </w:rPr>
        <w:t xml:space="preserve"> </w:t>
      </w:r>
      <w:r w:rsidR="00F0370C" w:rsidRPr="007F3206">
        <w:rPr>
          <w:lang w:val="ru-RU"/>
        </w:rPr>
        <w:t>для</w:t>
      </w:r>
      <w:r w:rsidRPr="007F3206">
        <w:rPr>
          <w:lang w:val="ru-RU"/>
        </w:rPr>
        <w:t xml:space="preserve"> </w:t>
      </w:r>
      <w:r w:rsidR="000A42FA" w:rsidRPr="007F3206">
        <w:rPr>
          <w:lang w:val="ru-RU"/>
        </w:rPr>
        <w:t>осуществлени</w:t>
      </w:r>
      <w:r w:rsidR="00F0370C" w:rsidRPr="007F3206">
        <w:rPr>
          <w:lang w:val="ru-RU"/>
        </w:rPr>
        <w:t>я</w:t>
      </w:r>
      <w:r w:rsidRPr="007F3206">
        <w:rPr>
          <w:lang w:val="ru-RU"/>
        </w:rPr>
        <w:t xml:space="preserve"> Куньминско-Монреальской глобальной рамочной программы в области биоразнообразия. План действий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r w:rsidRPr="007F3206">
        <w:rPr>
          <w:lang w:val="ru-RU"/>
        </w:rPr>
        <w:t xml:space="preserve"> для Нагойского </w:t>
      </w:r>
      <w:r w:rsidR="000A42FA" w:rsidRPr="007F3206">
        <w:rPr>
          <w:lang w:val="ru-RU"/>
        </w:rPr>
        <w:t>протокол</w:t>
      </w:r>
      <w:r w:rsidRPr="007F3206">
        <w:rPr>
          <w:lang w:val="ru-RU"/>
        </w:rPr>
        <w:t>а</w:t>
      </w:r>
      <w:r w:rsidRPr="007F3206">
        <w:rPr>
          <w:rStyle w:val="aa"/>
          <w:lang w:val="ru-RU"/>
        </w:rPr>
        <w:footnoteReference w:id="24"/>
      </w:r>
      <w:r w:rsidRPr="007F3206">
        <w:rPr>
          <w:lang w:val="ru-RU"/>
        </w:rPr>
        <w:t xml:space="preserve"> </w:t>
      </w:r>
      <w:r w:rsidR="00F0370C" w:rsidRPr="007F3206">
        <w:rPr>
          <w:lang w:val="ru-RU"/>
        </w:rPr>
        <w:t xml:space="preserve">представляет собой </w:t>
      </w:r>
      <w:r w:rsidRPr="007F3206">
        <w:rPr>
          <w:lang w:val="ru-RU"/>
        </w:rPr>
        <w:t xml:space="preserve">тематический план действий, </w:t>
      </w:r>
      <w:r w:rsidR="002241E7" w:rsidRPr="007F3206">
        <w:rPr>
          <w:lang w:val="ru-RU"/>
        </w:rPr>
        <w:t xml:space="preserve">направленный на поддержку </w:t>
      </w:r>
      <w:r w:rsidRPr="007F3206">
        <w:rPr>
          <w:lang w:val="ru-RU"/>
        </w:rPr>
        <w:t xml:space="preserve">эффективной </w:t>
      </w:r>
      <w:r w:rsidR="00F0370C" w:rsidRPr="007F3206">
        <w:rPr>
          <w:lang w:val="ru-RU"/>
        </w:rPr>
        <w:t>реализации</w:t>
      </w:r>
      <w:r w:rsidRPr="007F3206">
        <w:rPr>
          <w:lang w:val="ru-RU"/>
        </w:rPr>
        <w:t xml:space="preserve"> Нагойского </w:t>
      </w:r>
      <w:r w:rsidR="000A42FA" w:rsidRPr="007F3206">
        <w:rPr>
          <w:lang w:val="ru-RU"/>
        </w:rPr>
        <w:t>протокол</w:t>
      </w:r>
      <w:r w:rsidRPr="007F3206">
        <w:rPr>
          <w:lang w:val="ru-RU"/>
        </w:rPr>
        <w:t xml:space="preserve">а в </w:t>
      </w:r>
      <w:r w:rsidR="00144452" w:rsidRPr="007F3206">
        <w:rPr>
          <w:lang w:val="ru-RU"/>
        </w:rPr>
        <w:t xml:space="preserve">соответствии с </w:t>
      </w:r>
      <w:r w:rsidRPr="007F3206">
        <w:rPr>
          <w:lang w:val="ru-RU"/>
        </w:rPr>
        <w:t xml:space="preserve">его </w:t>
      </w:r>
      <w:hyperlink r:id="rId34" w:history="1">
        <w:r w:rsidR="000A42FA" w:rsidRPr="007F3206">
          <w:rPr>
            <w:rStyle w:val="af9"/>
            <w:lang w:val="ru-RU"/>
          </w:rPr>
          <w:t>стать</w:t>
        </w:r>
        <w:r w:rsidR="00144452" w:rsidRPr="007F3206">
          <w:rPr>
            <w:rStyle w:val="af9"/>
            <w:lang w:val="ru-RU"/>
          </w:rPr>
          <w:t>ей</w:t>
        </w:r>
        <w:r w:rsidRPr="007F3206">
          <w:rPr>
            <w:rStyle w:val="af9"/>
            <w:lang w:val="ru-RU"/>
          </w:rPr>
          <w:t xml:space="preserve"> 22</w:t>
        </w:r>
      </w:hyperlink>
      <w:r w:rsidRPr="007F3206">
        <w:rPr>
          <w:lang w:val="ru-RU"/>
        </w:rPr>
        <w:t>. К</w:t>
      </w:r>
      <w:r w:rsidR="00837345" w:rsidRPr="007F3206">
        <w:rPr>
          <w:lang w:val="ru-RU"/>
        </w:rPr>
        <w:t>роме того</w:t>
      </w:r>
      <w:r w:rsidRPr="007F3206">
        <w:rPr>
          <w:lang w:val="ru-RU"/>
        </w:rPr>
        <w:t xml:space="preserve">, </w:t>
      </w:r>
      <w:r w:rsidR="00144452" w:rsidRPr="007F3206">
        <w:rPr>
          <w:lang w:val="ru-RU"/>
        </w:rPr>
        <w:t>план</w:t>
      </w:r>
      <w:r w:rsidRPr="007F3206">
        <w:rPr>
          <w:lang w:val="ru-RU"/>
        </w:rPr>
        <w:t xml:space="preserve"> способствует </w:t>
      </w:r>
      <w:r w:rsidR="00144452" w:rsidRPr="007F3206">
        <w:rPr>
          <w:lang w:val="ru-RU"/>
        </w:rPr>
        <w:t>выполнению</w:t>
      </w:r>
      <w:r w:rsidRPr="007F3206">
        <w:rPr>
          <w:lang w:val="ru-RU"/>
        </w:rPr>
        <w:t xml:space="preserve"> </w:t>
      </w:r>
      <w:r w:rsidR="002F2717" w:rsidRPr="007F3206">
        <w:rPr>
          <w:lang w:val="ru-RU"/>
        </w:rPr>
        <w:t xml:space="preserve">задач </w:t>
      </w:r>
      <w:r w:rsidRPr="007F3206">
        <w:rPr>
          <w:lang w:val="ru-RU"/>
        </w:rPr>
        <w:t xml:space="preserve">13 и 20 </w:t>
      </w:r>
      <w:r w:rsidR="00126B3B" w:rsidRPr="007F3206">
        <w:rPr>
          <w:lang w:val="ru-RU"/>
        </w:rPr>
        <w:t>Куньминско-Монреальской глобальной рамочной программы в области биоразнообразия</w:t>
      </w:r>
      <w:r w:rsidRPr="007F3206">
        <w:rPr>
          <w:lang w:val="ru-RU"/>
        </w:rPr>
        <w:t xml:space="preserve">, достижению </w:t>
      </w:r>
      <w:r w:rsidR="00201861" w:rsidRPr="007F3206">
        <w:rPr>
          <w:lang w:val="ru-RU"/>
        </w:rPr>
        <w:t>цел</w:t>
      </w:r>
      <w:r w:rsidRPr="007F3206">
        <w:rPr>
          <w:lang w:val="ru-RU"/>
        </w:rPr>
        <w:t>и</w:t>
      </w:r>
      <w:proofErr w:type="gramStart"/>
      <w:r w:rsidRPr="007F3206">
        <w:rPr>
          <w:lang w:val="ru-RU"/>
        </w:rPr>
        <w:t xml:space="preserve"> С</w:t>
      </w:r>
      <w:proofErr w:type="gramEnd"/>
      <w:r w:rsidRPr="007F3206">
        <w:rPr>
          <w:lang w:val="ru-RU"/>
        </w:rPr>
        <w:t xml:space="preserve"> </w:t>
      </w:r>
      <w:r w:rsidR="00126B3B" w:rsidRPr="007F3206">
        <w:rPr>
          <w:lang w:val="ru-RU"/>
        </w:rPr>
        <w:t>Рамочной программы</w:t>
      </w:r>
      <w:r w:rsidRPr="007F3206">
        <w:rPr>
          <w:rStyle w:val="aa"/>
          <w:lang w:val="ru-RU"/>
        </w:rPr>
        <w:footnoteReference w:id="25"/>
      </w:r>
      <w:r w:rsidRPr="007F3206">
        <w:rPr>
          <w:lang w:val="ru-RU"/>
        </w:rPr>
        <w:t xml:space="preserve"> и </w:t>
      </w:r>
      <w:r w:rsidR="00144452" w:rsidRPr="007F3206">
        <w:rPr>
          <w:lang w:val="ru-RU"/>
        </w:rPr>
        <w:t xml:space="preserve">реализации </w:t>
      </w:r>
      <w:r w:rsidR="00A61A6B" w:rsidRPr="007F3206">
        <w:rPr>
          <w:lang w:val="ru-RU"/>
        </w:rPr>
        <w:t>представленно</w:t>
      </w:r>
      <w:r w:rsidR="00837345" w:rsidRPr="007F3206">
        <w:rPr>
          <w:lang w:val="ru-RU"/>
        </w:rPr>
        <w:t>й</w:t>
      </w:r>
      <w:r w:rsidR="00A61A6B" w:rsidRPr="007F3206">
        <w:rPr>
          <w:lang w:val="ru-RU"/>
        </w:rPr>
        <w:t xml:space="preserve"> в </w:t>
      </w:r>
      <w:r w:rsidR="00C403B4" w:rsidRPr="007F3206">
        <w:rPr>
          <w:lang w:val="ru-RU"/>
        </w:rPr>
        <w:t xml:space="preserve">Рамочной программе </w:t>
      </w:r>
      <w:r w:rsidR="00F0370C" w:rsidRPr="007F3206">
        <w:rPr>
          <w:lang w:val="ru-RU"/>
        </w:rPr>
        <w:t>Концепции на период до 2050 года «Жизнь в гармонии с природой»</w:t>
      </w:r>
      <w:r w:rsidRPr="007F3206">
        <w:rPr>
          <w:lang w:val="ru-RU"/>
        </w:rPr>
        <w:t xml:space="preserve">. </w:t>
      </w:r>
      <w:r w:rsidR="00144452" w:rsidRPr="007F3206">
        <w:rPr>
          <w:lang w:val="ru-RU"/>
        </w:rPr>
        <w:t>П</w:t>
      </w:r>
      <w:r w:rsidRPr="007F3206">
        <w:rPr>
          <w:lang w:val="ru-RU"/>
        </w:rPr>
        <w:t xml:space="preserve">лан действий </w:t>
      </w:r>
      <w:r w:rsidR="00144452" w:rsidRPr="007F3206">
        <w:rPr>
          <w:lang w:val="ru-RU"/>
        </w:rPr>
        <w:t xml:space="preserve">также </w:t>
      </w:r>
      <w:r w:rsidR="00837345" w:rsidRPr="007F3206">
        <w:rPr>
          <w:lang w:val="ru-RU"/>
        </w:rPr>
        <w:t>способствует осуществлению</w:t>
      </w:r>
      <w:r w:rsidRPr="007F3206">
        <w:rPr>
          <w:lang w:val="ru-RU"/>
        </w:rPr>
        <w:t xml:space="preserve"> </w:t>
      </w:r>
      <w:hyperlink r:id="rId35" w:history="1">
        <w:r w:rsidR="000A42FA" w:rsidRPr="007F3206">
          <w:rPr>
            <w:rStyle w:val="af9"/>
            <w:lang w:val="ru-RU"/>
          </w:rPr>
          <w:t>стать</w:t>
        </w:r>
        <w:r w:rsidRPr="007F3206">
          <w:rPr>
            <w:rStyle w:val="af9"/>
            <w:lang w:val="ru-RU"/>
          </w:rPr>
          <w:t>и 21</w:t>
        </w:r>
      </w:hyperlink>
      <w:r w:rsidR="00EA2FD9" w:rsidRPr="007F3206">
        <w:rPr>
          <w:lang w:val="ru-RU"/>
        </w:rPr>
        <w:t xml:space="preserve"> </w:t>
      </w:r>
      <w:r w:rsidR="000A42FA" w:rsidRPr="007F3206">
        <w:rPr>
          <w:lang w:val="ru-RU"/>
        </w:rPr>
        <w:t>протокол</w:t>
      </w:r>
      <w:r w:rsidR="00EA2FD9" w:rsidRPr="007F3206">
        <w:rPr>
          <w:lang w:val="ru-RU"/>
        </w:rPr>
        <w:t xml:space="preserve">а </w:t>
      </w:r>
      <w:r w:rsidRPr="007F3206">
        <w:rPr>
          <w:lang w:val="ru-RU"/>
        </w:rPr>
        <w:t xml:space="preserve">о повышении осведомленности. </w:t>
      </w:r>
    </w:p>
    <w:p w:rsidR="00E72BE8" w:rsidRPr="007F3206" w:rsidRDefault="00901F1D" w:rsidP="00C85948">
      <w:pPr>
        <w:pStyle w:val="Para10"/>
        <w:numPr>
          <w:ilvl w:val="0"/>
          <w:numId w:val="10"/>
        </w:numPr>
        <w:suppressLineNumbers/>
        <w:tabs>
          <w:tab w:val="left" w:pos="1134"/>
        </w:tabs>
        <w:suppressAutoHyphens/>
        <w:snapToGrid w:val="0"/>
        <w:ind w:left="567" w:firstLine="0"/>
        <w:rPr>
          <w:kern w:val="22"/>
          <w:szCs w:val="22"/>
          <w:lang w:val="ru-RU"/>
        </w:rPr>
      </w:pPr>
      <w:r w:rsidRPr="007F3206">
        <w:rPr>
          <w:lang w:val="ru-RU"/>
        </w:rPr>
        <w:t xml:space="preserve">План </w:t>
      </w:r>
      <w:r w:rsidRPr="007F3206">
        <w:rPr>
          <w:kern w:val="22"/>
          <w:lang w:val="ru-RU"/>
        </w:rPr>
        <w:t xml:space="preserve">действий направлен </w:t>
      </w:r>
      <w:r w:rsidR="00160301" w:rsidRPr="007F3206">
        <w:rPr>
          <w:kern w:val="22"/>
          <w:lang w:val="ru-RU"/>
        </w:rPr>
        <w:t xml:space="preserve">на оказание поддержки </w:t>
      </w:r>
      <w:r w:rsidRPr="007F3206">
        <w:rPr>
          <w:kern w:val="22"/>
          <w:lang w:val="ru-RU"/>
        </w:rPr>
        <w:t xml:space="preserve">Сторонам </w:t>
      </w:r>
      <w:r w:rsidR="009E16F5" w:rsidRPr="007F3206">
        <w:rPr>
          <w:kern w:val="22"/>
          <w:lang w:val="ru-RU"/>
        </w:rPr>
        <w:t xml:space="preserve">в </w:t>
      </w:r>
      <w:r w:rsidRPr="007F3206">
        <w:rPr>
          <w:lang w:val="ru-RU"/>
        </w:rPr>
        <w:t>достижени</w:t>
      </w:r>
      <w:r w:rsidR="00A5109A" w:rsidRPr="007F3206">
        <w:rPr>
          <w:lang w:val="ru-RU"/>
        </w:rPr>
        <w:t>и</w:t>
      </w:r>
      <w:r w:rsidRPr="007F3206">
        <w:rPr>
          <w:kern w:val="22"/>
          <w:lang w:val="ru-RU"/>
        </w:rPr>
        <w:t xml:space="preserve"> </w:t>
      </w:r>
      <w:r w:rsidR="00201861" w:rsidRPr="007F3206">
        <w:rPr>
          <w:kern w:val="22"/>
          <w:lang w:val="ru-RU"/>
        </w:rPr>
        <w:t>цел</w:t>
      </w:r>
      <w:r w:rsidRPr="007F3206">
        <w:rPr>
          <w:kern w:val="22"/>
          <w:lang w:val="ru-RU"/>
        </w:rPr>
        <w:t xml:space="preserve">ей в области устойчивого развития и способствует </w:t>
      </w:r>
      <w:r w:rsidR="00A5109A" w:rsidRPr="007F3206">
        <w:rPr>
          <w:kern w:val="22"/>
          <w:lang w:val="ru-RU"/>
        </w:rPr>
        <w:t>выполнению</w:t>
      </w:r>
      <w:r w:rsidRPr="007F3206">
        <w:rPr>
          <w:kern w:val="22"/>
          <w:lang w:val="ru-RU"/>
        </w:rPr>
        <w:t xml:space="preserve"> задачи 15.6 </w:t>
      </w:r>
      <w:r w:rsidR="00D81866" w:rsidRPr="007F3206">
        <w:rPr>
          <w:kern w:val="22"/>
          <w:lang w:val="ru-RU"/>
        </w:rPr>
        <w:t xml:space="preserve">в рамках </w:t>
      </w:r>
      <w:r w:rsidR="00A5109A" w:rsidRPr="007F3206">
        <w:rPr>
          <w:kern w:val="22"/>
          <w:lang w:val="ru-RU"/>
        </w:rPr>
        <w:t xml:space="preserve">этих </w:t>
      </w:r>
      <w:r w:rsidR="00201861" w:rsidRPr="007F3206">
        <w:rPr>
          <w:kern w:val="22"/>
          <w:lang w:val="ru-RU"/>
        </w:rPr>
        <w:t>цел</w:t>
      </w:r>
      <w:r w:rsidR="00D81866" w:rsidRPr="007F3206">
        <w:rPr>
          <w:kern w:val="22"/>
          <w:lang w:val="ru-RU"/>
        </w:rPr>
        <w:t>ей</w:t>
      </w:r>
      <w:r w:rsidRPr="007F3206">
        <w:rPr>
          <w:rStyle w:val="aa"/>
          <w:kern w:val="22"/>
          <w:lang w:val="ru-RU"/>
        </w:rPr>
        <w:footnoteReference w:id="26"/>
      </w:r>
      <w:r w:rsidR="00201861" w:rsidRPr="007F3206">
        <w:rPr>
          <w:kern w:val="22"/>
          <w:lang w:val="ru-RU"/>
        </w:rPr>
        <w:t>.</w:t>
      </w:r>
    </w:p>
    <w:p w:rsidR="00E72BE8" w:rsidRPr="007F3206" w:rsidRDefault="00901F1D" w:rsidP="00C85948">
      <w:pPr>
        <w:pStyle w:val="Para10"/>
        <w:numPr>
          <w:ilvl w:val="0"/>
          <w:numId w:val="10"/>
        </w:numPr>
        <w:suppressLineNumbers/>
        <w:tabs>
          <w:tab w:val="left" w:pos="1134"/>
        </w:tabs>
        <w:suppressAutoHyphens/>
        <w:snapToGrid w:val="0"/>
        <w:ind w:left="567" w:firstLine="0"/>
        <w:rPr>
          <w:lang w:val="ru-RU"/>
        </w:rPr>
      </w:pPr>
      <w:r w:rsidRPr="007F3206">
        <w:rPr>
          <w:snapToGrid/>
          <w:kern w:val="22"/>
          <w:lang w:val="ru-RU"/>
        </w:rPr>
        <w:t xml:space="preserve">Теоретическая основа плана действий </w:t>
      </w:r>
      <w:r w:rsidR="00A5109A" w:rsidRPr="007F3206">
        <w:rPr>
          <w:lang w:val="ru-RU"/>
        </w:rPr>
        <w:t xml:space="preserve">опирается на ключевые концепции, представленные </w:t>
      </w:r>
      <w:r w:rsidRPr="007F3206">
        <w:rPr>
          <w:snapToGrid/>
          <w:kern w:val="22"/>
          <w:lang w:val="ru-RU"/>
        </w:rPr>
        <w:t xml:space="preserve">в долгосрочной </w:t>
      </w:r>
      <w:r w:rsidR="00A5109A" w:rsidRPr="007F3206">
        <w:rPr>
          <w:snapToGrid/>
          <w:kern w:val="22"/>
          <w:lang w:val="ru-RU"/>
        </w:rPr>
        <w:t>структуре</w:t>
      </w:r>
      <w:r w:rsidRPr="007F3206">
        <w:rPr>
          <w:snapToGrid/>
          <w:kern w:val="22"/>
          <w:lang w:val="ru-RU"/>
        </w:rPr>
        <w:t xml:space="preserve">, включая определение создания </w:t>
      </w:r>
      <w:r w:rsidR="00A5109A" w:rsidRPr="007F3206">
        <w:rPr>
          <w:snapToGrid/>
          <w:kern w:val="22"/>
          <w:lang w:val="ru-RU"/>
        </w:rPr>
        <w:t xml:space="preserve">и развития </w:t>
      </w:r>
      <w:r w:rsidRPr="007F3206">
        <w:rPr>
          <w:snapToGrid/>
          <w:kern w:val="22"/>
          <w:lang w:val="ru-RU"/>
        </w:rPr>
        <w:t xml:space="preserve">потенциала, руководящие принципы и соответствующие подходы и стратегии. План </w:t>
      </w:r>
      <w:r w:rsidR="002041D4" w:rsidRPr="007F3206">
        <w:rPr>
          <w:snapToGrid/>
          <w:kern w:val="22"/>
          <w:lang w:val="ru-RU"/>
        </w:rPr>
        <w:t>действий</w:t>
      </w:r>
      <w:r w:rsidRPr="007F3206">
        <w:rPr>
          <w:snapToGrid/>
          <w:kern w:val="22"/>
          <w:lang w:val="ru-RU"/>
        </w:rPr>
        <w:t>:</w:t>
      </w:r>
    </w:p>
    <w:p w:rsidR="00E72BE8" w:rsidRPr="007F3206" w:rsidRDefault="00901F1D" w:rsidP="007F1AED">
      <w:pPr>
        <w:pStyle w:val="Para10"/>
        <w:suppressLineNumbers/>
        <w:tabs>
          <w:tab w:val="left" w:pos="1701"/>
        </w:tabs>
        <w:suppressAutoHyphens/>
        <w:snapToGrid w:val="0"/>
        <w:ind w:left="567" w:firstLine="567"/>
        <w:rPr>
          <w:snapToGrid/>
          <w:kern w:val="22"/>
          <w:lang w:val="fr-FR"/>
        </w:rPr>
      </w:pPr>
      <w:r w:rsidRPr="007F3206">
        <w:rPr>
          <w:snapToGrid/>
          <w:kern w:val="22"/>
          <w:lang w:val="ru-RU"/>
        </w:rPr>
        <w:t>(</w:t>
      </w:r>
      <w:proofErr w:type="spellStart"/>
      <w:r w:rsidRPr="007F3206">
        <w:rPr>
          <w:snapToGrid/>
          <w:kern w:val="22"/>
          <w:lang w:val="ru-RU"/>
        </w:rPr>
        <w:t>a</w:t>
      </w:r>
      <w:proofErr w:type="spellEnd"/>
      <w:r w:rsidRPr="007F3206">
        <w:rPr>
          <w:snapToGrid/>
          <w:kern w:val="22"/>
          <w:lang w:val="ru-RU"/>
        </w:rPr>
        <w:t>)</w:t>
      </w:r>
      <w:r w:rsidR="00336406" w:rsidRPr="007F3206">
        <w:rPr>
          <w:snapToGrid/>
          <w:kern w:val="22"/>
          <w:szCs w:val="22"/>
          <w:lang w:val="ru-RU"/>
        </w:rPr>
        <w:tab/>
      </w:r>
      <w:r w:rsidR="00BE6F01" w:rsidRPr="007F3206">
        <w:rPr>
          <w:snapToGrid/>
          <w:kern w:val="22"/>
          <w:szCs w:val="22"/>
          <w:lang w:val="ru-RU"/>
        </w:rPr>
        <w:t>п</w:t>
      </w:r>
      <w:r w:rsidR="00060EE0" w:rsidRPr="007F3206">
        <w:rPr>
          <w:snapToGrid/>
          <w:kern w:val="22"/>
          <w:lang w:val="ru-RU"/>
        </w:rPr>
        <w:t xml:space="preserve">одчеркивает </w:t>
      </w:r>
      <w:r w:rsidRPr="007F3206">
        <w:rPr>
          <w:snapToGrid/>
          <w:kern w:val="22"/>
          <w:lang w:val="ru-RU"/>
        </w:rPr>
        <w:t xml:space="preserve">важность </w:t>
      </w:r>
      <w:r w:rsidR="00C85948" w:rsidRPr="007F3206">
        <w:rPr>
          <w:snapToGrid/>
          <w:kern w:val="22"/>
          <w:lang w:val="ru-RU"/>
        </w:rPr>
        <w:t>учета вопросов</w:t>
      </w:r>
      <w:r w:rsidRPr="007F3206">
        <w:rPr>
          <w:snapToGrid/>
          <w:kern w:val="22"/>
          <w:lang w:val="ru-RU"/>
        </w:rPr>
        <w:t xml:space="preserve"> доступа </w:t>
      </w:r>
      <w:r w:rsidR="00C85948" w:rsidRPr="007F3206">
        <w:rPr>
          <w:snapToGrid/>
          <w:kern w:val="22"/>
          <w:lang w:val="ru-RU"/>
        </w:rPr>
        <w:t xml:space="preserve">к генетическим ресурсам </w:t>
      </w:r>
      <w:r w:rsidRPr="007F3206">
        <w:rPr>
          <w:snapToGrid/>
          <w:kern w:val="22"/>
          <w:lang w:val="ru-RU"/>
        </w:rPr>
        <w:t xml:space="preserve">и совместного использования выгод </w:t>
      </w:r>
      <w:r w:rsidR="00C85948" w:rsidRPr="007F3206">
        <w:rPr>
          <w:snapToGrid/>
          <w:kern w:val="22"/>
          <w:lang w:val="ru-RU"/>
        </w:rPr>
        <w:t xml:space="preserve">в </w:t>
      </w:r>
      <w:r w:rsidR="007F1AED" w:rsidRPr="007F3206">
        <w:rPr>
          <w:snapToGrid/>
          <w:kern w:val="22"/>
          <w:lang w:val="ru-RU"/>
        </w:rPr>
        <w:t>рамках</w:t>
      </w:r>
      <w:r w:rsidRPr="007F3206">
        <w:rPr>
          <w:snapToGrid/>
          <w:kern w:val="22"/>
          <w:lang w:val="ru-RU"/>
        </w:rPr>
        <w:t xml:space="preserve"> более </w:t>
      </w:r>
      <w:r w:rsidR="007F1AED" w:rsidRPr="007F3206">
        <w:rPr>
          <w:snapToGrid/>
          <w:kern w:val="22"/>
          <w:lang w:val="ru-RU"/>
        </w:rPr>
        <w:t>обширных</w:t>
      </w:r>
      <w:r w:rsidRPr="007F3206">
        <w:rPr>
          <w:snapToGrid/>
          <w:kern w:val="22"/>
          <w:lang w:val="ru-RU"/>
        </w:rPr>
        <w:t xml:space="preserve"> усилий </w:t>
      </w:r>
      <w:r w:rsidR="00986615" w:rsidRPr="007F3206">
        <w:rPr>
          <w:snapToGrid/>
          <w:kern w:val="22"/>
          <w:lang w:val="ru-RU"/>
        </w:rPr>
        <w:t>по созданию</w:t>
      </w:r>
      <w:r w:rsidR="001A7CA7" w:rsidRPr="007F3206">
        <w:rPr>
          <w:snapToGrid/>
          <w:kern w:val="22"/>
          <w:lang w:val="ru-RU"/>
        </w:rPr>
        <w:t xml:space="preserve"> </w:t>
      </w:r>
      <w:r w:rsidR="00986615" w:rsidRPr="007F3206">
        <w:rPr>
          <w:snapToGrid/>
          <w:kern w:val="22"/>
          <w:lang w:val="ru-RU"/>
        </w:rPr>
        <w:t>и развитию потенциала</w:t>
      </w:r>
      <w:r w:rsidRPr="007F3206">
        <w:rPr>
          <w:snapToGrid/>
          <w:kern w:val="22"/>
          <w:lang w:val="ru-RU"/>
        </w:rPr>
        <w:t xml:space="preserve"> </w:t>
      </w:r>
      <w:r w:rsidR="007F1AED" w:rsidRPr="007F3206">
        <w:rPr>
          <w:snapToGrid/>
          <w:kern w:val="22"/>
          <w:lang w:val="ru-RU"/>
        </w:rPr>
        <w:t xml:space="preserve">в области </w:t>
      </w:r>
      <w:r w:rsidRPr="007F3206">
        <w:rPr>
          <w:snapToGrid/>
          <w:kern w:val="22"/>
          <w:lang w:val="ru-RU"/>
        </w:rPr>
        <w:t xml:space="preserve">биоразнообразия, например, </w:t>
      </w:r>
      <w:r w:rsidR="007F1AED" w:rsidRPr="007F3206">
        <w:rPr>
          <w:snapToGrid/>
          <w:kern w:val="22"/>
          <w:lang w:val="ru-RU"/>
        </w:rPr>
        <w:t>усилий</w:t>
      </w:r>
      <w:r w:rsidRPr="007F3206">
        <w:rPr>
          <w:snapToGrid/>
          <w:kern w:val="22"/>
          <w:lang w:val="ru-RU"/>
        </w:rPr>
        <w:t xml:space="preserve">, </w:t>
      </w:r>
      <w:r w:rsidR="007F1AED" w:rsidRPr="007F3206">
        <w:rPr>
          <w:snapToGrid/>
          <w:kern w:val="22"/>
          <w:lang w:val="ru-RU"/>
        </w:rPr>
        <w:t>предусмотренных в национальных</w:t>
      </w:r>
      <w:r w:rsidRPr="007F3206">
        <w:rPr>
          <w:snapToGrid/>
          <w:kern w:val="22"/>
          <w:lang w:val="ru-RU"/>
        </w:rPr>
        <w:t xml:space="preserve"> стратеги</w:t>
      </w:r>
      <w:r w:rsidR="007F1AED" w:rsidRPr="007F3206">
        <w:rPr>
          <w:snapToGrid/>
          <w:kern w:val="22"/>
          <w:lang w:val="ru-RU"/>
        </w:rPr>
        <w:t>ях</w:t>
      </w:r>
      <w:r w:rsidRPr="007F3206">
        <w:rPr>
          <w:snapToGrid/>
          <w:kern w:val="22"/>
          <w:lang w:val="ru-RU"/>
        </w:rPr>
        <w:t xml:space="preserve"> и план</w:t>
      </w:r>
      <w:r w:rsidR="007F1AED" w:rsidRPr="007F3206">
        <w:rPr>
          <w:snapToGrid/>
          <w:kern w:val="22"/>
          <w:lang w:val="ru-RU"/>
        </w:rPr>
        <w:t>ах</w:t>
      </w:r>
      <w:r w:rsidRPr="007F3206">
        <w:rPr>
          <w:snapToGrid/>
          <w:kern w:val="22"/>
          <w:lang w:val="ru-RU"/>
        </w:rPr>
        <w:t xml:space="preserve"> действий по сохранению биоразнообразия;</w:t>
      </w:r>
    </w:p>
    <w:p w:rsidR="00E72BE8" w:rsidRPr="007F3206" w:rsidRDefault="00901F1D" w:rsidP="00BE6F01">
      <w:pPr>
        <w:pStyle w:val="Para10"/>
        <w:suppressLineNumbers/>
        <w:tabs>
          <w:tab w:val="left" w:pos="1701"/>
        </w:tabs>
        <w:suppressAutoHyphens/>
        <w:snapToGrid w:val="0"/>
        <w:ind w:left="567" w:firstLine="567"/>
        <w:rPr>
          <w:snapToGrid/>
          <w:kern w:val="22"/>
          <w:szCs w:val="22"/>
          <w:lang w:val="ru-RU"/>
        </w:rPr>
      </w:pPr>
      <w:r w:rsidRPr="007F3206">
        <w:rPr>
          <w:snapToGrid/>
          <w:kern w:val="22"/>
          <w:lang w:val="ru-RU"/>
        </w:rPr>
        <w:t>(</w:t>
      </w:r>
      <w:proofErr w:type="spellStart"/>
      <w:r w:rsidRPr="007F3206">
        <w:rPr>
          <w:snapToGrid/>
          <w:kern w:val="22"/>
          <w:lang w:val="ru-RU"/>
        </w:rPr>
        <w:t>b</w:t>
      </w:r>
      <w:proofErr w:type="spellEnd"/>
      <w:r w:rsidRPr="007F3206">
        <w:rPr>
          <w:snapToGrid/>
          <w:kern w:val="22"/>
          <w:lang w:val="ru-RU"/>
        </w:rPr>
        <w:t>)</w:t>
      </w:r>
      <w:r w:rsidR="00336406" w:rsidRPr="007F3206">
        <w:rPr>
          <w:snapToGrid/>
          <w:kern w:val="22"/>
          <w:lang w:val="ru-RU"/>
        </w:rPr>
        <w:tab/>
      </w:r>
      <w:r w:rsidR="00BE6F01" w:rsidRPr="007F3206">
        <w:rPr>
          <w:snapToGrid/>
          <w:kern w:val="22"/>
          <w:lang w:val="ru-RU"/>
        </w:rPr>
        <w:t>содейст</w:t>
      </w:r>
      <w:r w:rsidR="00BE6F01" w:rsidRPr="007F3206">
        <w:rPr>
          <w:lang w:val="ru-RU"/>
        </w:rPr>
        <w:t>вует применению ряда</w:t>
      </w:r>
      <w:r w:rsidRPr="007F3206">
        <w:rPr>
          <w:snapToGrid/>
          <w:kern w:val="22"/>
          <w:lang w:val="ru-RU"/>
        </w:rPr>
        <w:t xml:space="preserve"> концепций и принципов, </w:t>
      </w:r>
      <w:r w:rsidR="00BE6F01" w:rsidRPr="007F3206">
        <w:rPr>
          <w:lang w:val="ru-RU"/>
        </w:rPr>
        <w:t xml:space="preserve">направленных на </w:t>
      </w:r>
      <w:r w:rsidRPr="007F3206">
        <w:rPr>
          <w:snapToGrid/>
          <w:kern w:val="22"/>
          <w:lang w:val="ru-RU"/>
        </w:rPr>
        <w:t>стратегическо</w:t>
      </w:r>
      <w:r w:rsidR="00BE6F01" w:rsidRPr="007F3206">
        <w:rPr>
          <w:snapToGrid/>
          <w:kern w:val="22"/>
          <w:lang w:val="ru-RU"/>
        </w:rPr>
        <w:t>е</w:t>
      </w:r>
      <w:r w:rsidRPr="007F3206">
        <w:rPr>
          <w:snapToGrid/>
          <w:kern w:val="22"/>
          <w:lang w:val="ru-RU"/>
        </w:rPr>
        <w:t xml:space="preserve"> и долгосрочно</w:t>
      </w:r>
      <w:r w:rsidR="00BE6F01" w:rsidRPr="007F3206">
        <w:rPr>
          <w:snapToGrid/>
          <w:kern w:val="22"/>
          <w:lang w:val="ru-RU"/>
        </w:rPr>
        <w:t>е</w:t>
      </w:r>
      <w:r w:rsidRPr="007F3206">
        <w:rPr>
          <w:snapToGrid/>
          <w:kern w:val="22"/>
          <w:lang w:val="ru-RU"/>
        </w:rPr>
        <w:t xml:space="preserve"> создани</w:t>
      </w:r>
      <w:r w:rsidR="00BE6F01" w:rsidRPr="007F3206">
        <w:rPr>
          <w:snapToGrid/>
          <w:kern w:val="22"/>
          <w:lang w:val="ru-RU"/>
        </w:rPr>
        <w:t>е</w:t>
      </w:r>
      <w:r w:rsidRPr="007F3206">
        <w:rPr>
          <w:snapToGrid/>
          <w:kern w:val="22"/>
          <w:lang w:val="ru-RU"/>
        </w:rPr>
        <w:t xml:space="preserve"> </w:t>
      </w:r>
      <w:r w:rsidR="00BE6F01" w:rsidRPr="007F3206">
        <w:rPr>
          <w:snapToGrid/>
          <w:kern w:val="22"/>
          <w:lang w:val="ru-RU"/>
        </w:rPr>
        <w:t xml:space="preserve">и развитие </w:t>
      </w:r>
      <w:r w:rsidRPr="007F3206">
        <w:rPr>
          <w:snapToGrid/>
          <w:kern w:val="22"/>
          <w:lang w:val="ru-RU"/>
        </w:rPr>
        <w:t xml:space="preserve">потенциала на </w:t>
      </w:r>
      <w:r w:rsidR="001E5CA7" w:rsidRPr="007F3206">
        <w:rPr>
          <w:snapToGrid/>
          <w:kern w:val="22"/>
          <w:lang w:val="ru-RU"/>
        </w:rPr>
        <w:t xml:space="preserve">основе теории преобразований </w:t>
      </w:r>
      <w:r w:rsidRPr="007F3206">
        <w:rPr>
          <w:snapToGrid/>
          <w:kern w:val="22"/>
          <w:lang w:val="ru-RU"/>
        </w:rPr>
        <w:t>(раздел II);</w:t>
      </w:r>
    </w:p>
    <w:p w:rsidR="00E72BE8" w:rsidRPr="007F3206" w:rsidRDefault="00901F1D" w:rsidP="008F7787">
      <w:pPr>
        <w:pStyle w:val="Para10"/>
        <w:suppressLineNumbers/>
        <w:tabs>
          <w:tab w:val="left" w:pos="1701"/>
        </w:tabs>
        <w:suppressAutoHyphens/>
        <w:snapToGrid w:val="0"/>
        <w:ind w:left="567" w:firstLine="567"/>
        <w:rPr>
          <w:lang w:val="ru-RU"/>
        </w:rPr>
      </w:pPr>
      <w:r w:rsidRPr="007F3206">
        <w:rPr>
          <w:snapToGrid/>
          <w:kern w:val="22"/>
          <w:lang w:val="ru-RU"/>
        </w:rPr>
        <w:t>(</w:t>
      </w:r>
      <w:proofErr w:type="spellStart"/>
      <w:r w:rsidRPr="007F3206">
        <w:rPr>
          <w:snapToGrid/>
          <w:kern w:val="22"/>
          <w:lang w:val="ru-RU"/>
        </w:rPr>
        <w:t>c</w:t>
      </w:r>
      <w:proofErr w:type="spellEnd"/>
      <w:r w:rsidRPr="007F3206">
        <w:rPr>
          <w:snapToGrid/>
          <w:kern w:val="22"/>
          <w:lang w:val="ru-RU"/>
        </w:rPr>
        <w:t>)</w:t>
      </w:r>
      <w:r w:rsidR="00336406" w:rsidRPr="007F3206">
        <w:rPr>
          <w:snapToGrid/>
          <w:kern w:val="22"/>
          <w:lang w:val="ru-RU"/>
        </w:rPr>
        <w:tab/>
      </w:r>
      <w:r w:rsidR="00BE6F01" w:rsidRPr="007F3206">
        <w:rPr>
          <w:snapToGrid/>
          <w:kern w:val="22"/>
          <w:lang w:val="ru-RU"/>
        </w:rPr>
        <w:t>с</w:t>
      </w:r>
      <w:r w:rsidR="00060EE0" w:rsidRPr="007F3206">
        <w:rPr>
          <w:snapToGrid/>
          <w:kern w:val="22"/>
          <w:lang w:val="ru-RU"/>
        </w:rPr>
        <w:t>пособствует</w:t>
      </w:r>
      <w:r w:rsidRPr="007F3206">
        <w:rPr>
          <w:snapToGrid/>
          <w:kern w:val="22"/>
          <w:lang w:val="ru-RU"/>
        </w:rPr>
        <w:t xml:space="preserve"> </w:t>
      </w:r>
      <w:r w:rsidR="008F7787" w:rsidRPr="007F3206">
        <w:rPr>
          <w:snapToGrid/>
          <w:kern w:val="22"/>
          <w:lang w:val="ru-RU"/>
        </w:rPr>
        <w:t>укреплению</w:t>
      </w:r>
      <w:r w:rsidRPr="007F3206">
        <w:rPr>
          <w:snapToGrid/>
          <w:kern w:val="22"/>
          <w:lang w:val="ru-RU"/>
        </w:rPr>
        <w:t xml:space="preserve"> сотрудничества, синерг</w:t>
      </w:r>
      <w:r w:rsidR="00BE6F01" w:rsidRPr="007F3206">
        <w:rPr>
          <w:snapToGrid/>
          <w:kern w:val="22"/>
          <w:lang w:val="ru-RU"/>
        </w:rPr>
        <w:t xml:space="preserve">етического взаимодействия </w:t>
      </w:r>
      <w:r w:rsidRPr="007F3206">
        <w:rPr>
          <w:snapToGrid/>
          <w:kern w:val="22"/>
          <w:lang w:val="ru-RU"/>
        </w:rPr>
        <w:t>и координации на международном, региональном</w:t>
      </w:r>
      <w:r w:rsidR="6C044003" w:rsidRPr="007F3206">
        <w:rPr>
          <w:snapToGrid/>
          <w:kern w:val="22"/>
          <w:lang w:val="ru-RU"/>
        </w:rPr>
        <w:t xml:space="preserve">, субрегиональном </w:t>
      </w:r>
      <w:r w:rsidRPr="007F3206">
        <w:rPr>
          <w:snapToGrid/>
          <w:kern w:val="22"/>
          <w:lang w:val="ru-RU"/>
        </w:rPr>
        <w:t xml:space="preserve">и национальном уровнях, а также обмену </w:t>
      </w:r>
      <w:r w:rsidR="00DD31D3" w:rsidRPr="007F3206">
        <w:rPr>
          <w:snapToGrid/>
          <w:kern w:val="22"/>
          <w:lang w:val="ru-RU"/>
        </w:rPr>
        <w:t xml:space="preserve">передовым опытом и </w:t>
      </w:r>
      <w:r w:rsidR="00DD31D3" w:rsidRPr="007F3206">
        <w:rPr>
          <w:lang w:val="ru-RU"/>
        </w:rPr>
        <w:t xml:space="preserve">извлеченными </w:t>
      </w:r>
      <w:r w:rsidR="00DD31D3" w:rsidRPr="007F3206">
        <w:rPr>
          <w:snapToGrid/>
          <w:kern w:val="22"/>
          <w:lang w:val="ru-RU"/>
        </w:rPr>
        <w:t xml:space="preserve">уроками </w:t>
      </w:r>
      <w:r w:rsidRPr="007F3206">
        <w:rPr>
          <w:snapToGrid/>
          <w:kern w:val="22"/>
          <w:lang w:val="ru-RU"/>
        </w:rPr>
        <w:t>между заинтересованными сторонами (раздел III)</w:t>
      </w:r>
      <w:r w:rsidRPr="007F3206">
        <w:rPr>
          <w:snapToGrid/>
          <w:kern w:val="22"/>
          <w:szCs w:val="22"/>
          <w:lang w:val="ru-RU"/>
        </w:rPr>
        <w:t>;</w:t>
      </w:r>
    </w:p>
    <w:p w:rsidR="00E72BE8" w:rsidRPr="007F3206" w:rsidRDefault="00901F1D" w:rsidP="001C33A9">
      <w:pPr>
        <w:pStyle w:val="Para10"/>
        <w:suppressLineNumbers/>
        <w:tabs>
          <w:tab w:val="left" w:pos="1701"/>
        </w:tabs>
        <w:suppressAutoHyphens/>
        <w:snapToGrid w:val="0"/>
        <w:ind w:left="567" w:firstLine="567"/>
        <w:rPr>
          <w:snapToGrid/>
          <w:kern w:val="22"/>
          <w:lang w:val="ru-RU"/>
        </w:rPr>
      </w:pPr>
      <w:r w:rsidRPr="007F3206" w:rsidDel="006D106F">
        <w:rPr>
          <w:snapToGrid/>
          <w:kern w:val="22"/>
          <w:lang w:val="ru-RU"/>
        </w:rPr>
        <w:t>(</w:t>
      </w:r>
      <w:proofErr w:type="spellStart"/>
      <w:r w:rsidR="00DD31D3" w:rsidRPr="007F3206">
        <w:rPr>
          <w:snapToGrid/>
          <w:kern w:val="22"/>
          <w:lang w:val="ru-RU"/>
        </w:rPr>
        <w:t>d</w:t>
      </w:r>
      <w:proofErr w:type="spellEnd"/>
      <w:r w:rsidRPr="007F3206">
        <w:rPr>
          <w:snapToGrid/>
          <w:kern w:val="22"/>
          <w:lang w:val="ru-RU"/>
        </w:rPr>
        <w:t>)</w:t>
      </w:r>
      <w:r w:rsidR="00336406" w:rsidRPr="007F3206">
        <w:rPr>
          <w:snapToGrid/>
          <w:kern w:val="22"/>
          <w:lang w:val="ru-RU"/>
        </w:rPr>
        <w:tab/>
      </w:r>
      <w:r w:rsidR="00824389" w:rsidRPr="007F3206">
        <w:rPr>
          <w:snapToGrid/>
          <w:kern w:val="22"/>
          <w:lang w:val="ru-RU"/>
        </w:rPr>
        <w:t>определяет</w:t>
      </w:r>
      <w:r w:rsidR="00060EE0" w:rsidRPr="007F3206">
        <w:rPr>
          <w:snapToGrid/>
          <w:kern w:val="22"/>
          <w:lang w:val="ru-RU"/>
        </w:rPr>
        <w:t xml:space="preserve"> </w:t>
      </w:r>
      <w:r w:rsidRPr="007F3206">
        <w:rPr>
          <w:snapToGrid/>
          <w:kern w:val="22"/>
          <w:lang w:val="ru-RU"/>
        </w:rPr>
        <w:t xml:space="preserve">ключевые </w:t>
      </w:r>
      <w:r w:rsidR="001C33A9" w:rsidRPr="007F3206">
        <w:rPr>
          <w:snapToGrid/>
          <w:kern w:val="22"/>
          <w:lang w:val="ru-RU"/>
        </w:rPr>
        <w:t>конечные</w:t>
      </w:r>
      <w:r w:rsidR="00824389" w:rsidRPr="007F3206">
        <w:rPr>
          <w:snapToGrid/>
          <w:kern w:val="22"/>
          <w:lang w:val="ru-RU"/>
        </w:rPr>
        <w:t xml:space="preserve"> </w:t>
      </w:r>
      <w:r w:rsidRPr="007F3206">
        <w:rPr>
          <w:snapToGrid/>
          <w:kern w:val="22"/>
          <w:lang w:val="ru-RU"/>
        </w:rPr>
        <w:t>результат</w:t>
      </w:r>
      <w:r w:rsidR="00824389" w:rsidRPr="007F3206">
        <w:rPr>
          <w:snapToGrid/>
          <w:kern w:val="22"/>
          <w:lang w:val="ru-RU"/>
        </w:rPr>
        <w:t>ы</w:t>
      </w:r>
      <w:r w:rsidRPr="007F3206">
        <w:rPr>
          <w:snapToGrid/>
          <w:kern w:val="22"/>
          <w:lang w:val="ru-RU"/>
        </w:rPr>
        <w:t xml:space="preserve"> </w:t>
      </w:r>
      <w:r w:rsidR="001C33A9" w:rsidRPr="007F3206">
        <w:rPr>
          <w:snapToGrid/>
          <w:kern w:val="22"/>
          <w:lang w:val="ru-RU"/>
        </w:rPr>
        <w:t>в области</w:t>
      </w:r>
      <w:r w:rsidRPr="007F3206">
        <w:rPr>
          <w:snapToGrid/>
          <w:kern w:val="22"/>
          <w:lang w:val="ru-RU"/>
        </w:rPr>
        <w:t xml:space="preserve"> создания </w:t>
      </w:r>
      <w:r w:rsidR="0044655A" w:rsidRPr="007F3206">
        <w:rPr>
          <w:snapToGrid/>
          <w:kern w:val="22"/>
          <w:lang w:val="ru-RU"/>
        </w:rPr>
        <w:t xml:space="preserve">и развития </w:t>
      </w:r>
      <w:r w:rsidRPr="007F3206">
        <w:rPr>
          <w:snapToGrid/>
          <w:kern w:val="22"/>
          <w:lang w:val="ru-RU"/>
        </w:rPr>
        <w:t xml:space="preserve">потенциала, </w:t>
      </w:r>
      <w:r w:rsidR="00D43E5C" w:rsidRPr="007F3206">
        <w:rPr>
          <w:snapToGrid/>
          <w:kern w:val="22"/>
          <w:lang w:val="ru-RU"/>
        </w:rPr>
        <w:t>основн</w:t>
      </w:r>
      <w:r w:rsidR="001C33A9" w:rsidRPr="007F3206">
        <w:rPr>
          <w:snapToGrid/>
          <w:kern w:val="22"/>
          <w:lang w:val="ru-RU"/>
        </w:rPr>
        <w:t>ые</w:t>
      </w:r>
      <w:r w:rsidR="00D43E5C" w:rsidRPr="007F3206">
        <w:rPr>
          <w:snapToGrid/>
          <w:kern w:val="22"/>
          <w:lang w:val="ru-RU"/>
        </w:rPr>
        <w:t xml:space="preserve"> целев</w:t>
      </w:r>
      <w:r w:rsidR="001C33A9" w:rsidRPr="007F3206">
        <w:rPr>
          <w:snapToGrid/>
          <w:kern w:val="22"/>
          <w:lang w:val="ru-RU"/>
        </w:rPr>
        <w:t>ые</w:t>
      </w:r>
      <w:r w:rsidR="00D43E5C" w:rsidRPr="007F3206">
        <w:rPr>
          <w:snapToGrid/>
          <w:kern w:val="22"/>
          <w:lang w:val="ru-RU"/>
        </w:rPr>
        <w:t xml:space="preserve"> групп</w:t>
      </w:r>
      <w:r w:rsidR="001C33A9" w:rsidRPr="007F3206">
        <w:rPr>
          <w:snapToGrid/>
          <w:kern w:val="22"/>
          <w:lang w:val="ru-RU"/>
        </w:rPr>
        <w:t>ы</w:t>
      </w:r>
      <w:r w:rsidR="00D43E5C" w:rsidRPr="007F3206">
        <w:rPr>
          <w:snapToGrid/>
          <w:kern w:val="22"/>
          <w:lang w:val="ru-RU"/>
        </w:rPr>
        <w:t xml:space="preserve">, </w:t>
      </w:r>
      <w:r w:rsidRPr="007F3206">
        <w:rPr>
          <w:snapToGrid/>
          <w:kern w:val="22"/>
          <w:lang w:val="ru-RU"/>
        </w:rPr>
        <w:t xml:space="preserve">а также </w:t>
      </w:r>
      <w:r w:rsidR="001C33A9" w:rsidRPr="007F3206">
        <w:rPr>
          <w:snapToGrid/>
          <w:kern w:val="22"/>
          <w:lang w:val="ru-RU"/>
        </w:rPr>
        <w:t xml:space="preserve">предполагаемые приоритетные конкретные </w:t>
      </w:r>
      <w:r w:rsidRPr="007F3206">
        <w:rPr>
          <w:snapToGrid/>
          <w:kern w:val="22"/>
          <w:lang w:val="ru-RU"/>
        </w:rPr>
        <w:t xml:space="preserve">результаты </w:t>
      </w:r>
      <w:r w:rsidR="008F6FA6" w:rsidRPr="007F3206">
        <w:rPr>
          <w:snapToGrid/>
          <w:kern w:val="22"/>
          <w:lang w:val="ru-RU"/>
        </w:rPr>
        <w:t xml:space="preserve">и </w:t>
      </w:r>
      <w:r w:rsidRPr="007F3206">
        <w:rPr>
          <w:snapToGrid/>
          <w:kern w:val="22"/>
          <w:lang w:val="ru-RU"/>
        </w:rPr>
        <w:t>мероприятия (</w:t>
      </w:r>
      <w:proofErr w:type="gramStart"/>
      <w:r w:rsidR="000238A1" w:rsidRPr="007F3206">
        <w:rPr>
          <w:snapToGrid/>
          <w:kern w:val="22"/>
          <w:lang w:val="ru-RU"/>
        </w:rPr>
        <w:t>см</w:t>
      </w:r>
      <w:proofErr w:type="gramEnd"/>
      <w:r w:rsidR="000238A1" w:rsidRPr="007F3206">
        <w:rPr>
          <w:snapToGrid/>
          <w:kern w:val="22"/>
          <w:lang w:val="ru-RU"/>
        </w:rPr>
        <w:t>. приложение ниже</w:t>
      </w:r>
      <w:r w:rsidRPr="007F3206">
        <w:rPr>
          <w:snapToGrid/>
          <w:kern w:val="22"/>
          <w:lang w:val="ru-RU"/>
        </w:rPr>
        <w:t>).</w:t>
      </w:r>
    </w:p>
    <w:p w:rsidR="00E72BE8" w:rsidRPr="007F3206" w:rsidRDefault="004C4FD2" w:rsidP="00C0701B">
      <w:pPr>
        <w:pStyle w:val="2"/>
        <w:numPr>
          <w:ilvl w:val="0"/>
          <w:numId w:val="7"/>
        </w:numPr>
        <w:ind w:hanging="567"/>
        <w:rPr>
          <w:lang w:val="ru-RU"/>
        </w:rPr>
      </w:pPr>
      <w:r w:rsidRPr="007F3206">
        <w:rPr>
          <w:lang w:val="ru-RU"/>
        </w:rPr>
        <w:lastRenderedPageBreak/>
        <w:t xml:space="preserve">Целевая аудитория </w:t>
      </w:r>
      <w:r w:rsidR="00901F1D" w:rsidRPr="007F3206">
        <w:rPr>
          <w:lang w:val="ru-RU"/>
        </w:rPr>
        <w:t>план</w:t>
      </w:r>
      <w:r w:rsidRPr="007F3206">
        <w:rPr>
          <w:lang w:val="ru-RU"/>
        </w:rPr>
        <w:t>а</w:t>
      </w:r>
      <w:r w:rsidR="00901F1D" w:rsidRPr="007F3206">
        <w:rPr>
          <w:lang w:val="ru-RU"/>
        </w:rPr>
        <w:t xml:space="preserve"> действий</w:t>
      </w:r>
    </w:p>
    <w:p w:rsidR="00E72BE8" w:rsidRPr="007F3206" w:rsidRDefault="004C4FD2" w:rsidP="004C4FD2">
      <w:pPr>
        <w:pStyle w:val="Para10"/>
        <w:numPr>
          <w:ilvl w:val="0"/>
          <w:numId w:val="10"/>
        </w:numPr>
        <w:suppressLineNumbers/>
        <w:tabs>
          <w:tab w:val="left" w:pos="1134"/>
        </w:tabs>
        <w:suppressAutoHyphens/>
        <w:snapToGrid w:val="0"/>
        <w:ind w:left="567" w:firstLine="0"/>
        <w:rPr>
          <w:snapToGrid/>
          <w:kern w:val="22"/>
          <w:lang w:val="ru-RU"/>
        </w:rPr>
      </w:pPr>
      <w:r w:rsidRPr="007F3206">
        <w:rPr>
          <w:lang w:val="ru-RU"/>
        </w:rPr>
        <w:t xml:space="preserve">Целевая аудитория </w:t>
      </w:r>
      <w:r w:rsidR="00901F1D" w:rsidRPr="007F3206">
        <w:rPr>
          <w:snapToGrid/>
          <w:kern w:val="22"/>
          <w:lang w:val="ru-RU"/>
        </w:rPr>
        <w:t xml:space="preserve">включает всех участников инициатив </w:t>
      </w:r>
      <w:r w:rsidR="00986615" w:rsidRPr="007F3206">
        <w:rPr>
          <w:snapToGrid/>
          <w:kern w:val="22"/>
          <w:lang w:val="ru-RU"/>
        </w:rPr>
        <w:t>по созданию</w:t>
      </w:r>
      <w:r w:rsidR="001A7CA7" w:rsidRPr="007F3206">
        <w:rPr>
          <w:snapToGrid/>
          <w:kern w:val="22"/>
          <w:lang w:val="ru-RU"/>
        </w:rPr>
        <w:t xml:space="preserve"> </w:t>
      </w:r>
      <w:r w:rsidR="00986615" w:rsidRPr="007F3206">
        <w:rPr>
          <w:snapToGrid/>
          <w:kern w:val="22"/>
          <w:lang w:val="ru-RU"/>
        </w:rPr>
        <w:t>и развитию потенциала</w:t>
      </w:r>
      <w:r w:rsidR="00901F1D" w:rsidRPr="007F3206">
        <w:rPr>
          <w:snapToGrid/>
          <w:kern w:val="22"/>
          <w:lang w:val="ru-RU"/>
        </w:rPr>
        <w:t xml:space="preserve">, </w:t>
      </w:r>
      <w:r w:rsidR="007266C7" w:rsidRPr="007F3206">
        <w:rPr>
          <w:snapToGrid/>
          <w:kern w:val="22"/>
          <w:lang w:val="ru-RU"/>
        </w:rPr>
        <w:t xml:space="preserve">направленных на поддержку </w:t>
      </w:r>
      <w:r w:rsidR="000A42FA" w:rsidRPr="007F3206">
        <w:rPr>
          <w:snapToGrid/>
          <w:kern w:val="22"/>
          <w:lang w:val="ru-RU"/>
        </w:rPr>
        <w:t>осуществления</w:t>
      </w:r>
      <w:r w:rsidR="00901F1D" w:rsidRPr="007F3206">
        <w:rPr>
          <w:snapToGrid/>
          <w:kern w:val="22"/>
          <w:lang w:val="ru-RU"/>
        </w:rPr>
        <w:t xml:space="preserve"> </w:t>
      </w:r>
      <w:r w:rsidR="000A42FA" w:rsidRPr="007F3206">
        <w:rPr>
          <w:snapToGrid/>
          <w:kern w:val="22"/>
          <w:lang w:val="ru-RU"/>
        </w:rPr>
        <w:t>протокол</w:t>
      </w:r>
      <w:r w:rsidR="00901F1D" w:rsidRPr="007F3206">
        <w:rPr>
          <w:snapToGrid/>
          <w:kern w:val="22"/>
          <w:lang w:val="ru-RU"/>
        </w:rPr>
        <w:t xml:space="preserve">а, таких как </w:t>
      </w:r>
      <w:r w:rsidR="00901F1D" w:rsidRPr="007F3206">
        <w:rPr>
          <w:kern w:val="22"/>
          <w:lang w:val="ru-RU"/>
        </w:rPr>
        <w:t>Стороны и правительства других стран на всех уровнях, включая министерства и ведомства соответствующих секторов</w:t>
      </w:r>
      <w:r w:rsidR="007266C7" w:rsidRPr="007F3206">
        <w:rPr>
          <w:kern w:val="22"/>
          <w:lang w:val="ru-RU"/>
        </w:rPr>
        <w:t xml:space="preserve">; </w:t>
      </w:r>
      <w:r w:rsidR="00901F1D" w:rsidRPr="007F3206">
        <w:rPr>
          <w:kern w:val="22"/>
          <w:lang w:val="ru-RU"/>
        </w:rPr>
        <w:t>коренные народы и местные общины</w:t>
      </w:r>
      <w:r w:rsidR="007266C7" w:rsidRPr="007F3206">
        <w:rPr>
          <w:kern w:val="22"/>
          <w:lang w:val="ru-RU"/>
        </w:rPr>
        <w:t xml:space="preserve">; </w:t>
      </w:r>
      <w:r w:rsidR="00901F1D" w:rsidRPr="007F3206">
        <w:rPr>
          <w:kern w:val="22"/>
          <w:lang w:val="ru-RU"/>
        </w:rPr>
        <w:t>международные, региональные и национальные организации</w:t>
      </w:r>
      <w:r w:rsidR="007266C7" w:rsidRPr="007F3206">
        <w:rPr>
          <w:kern w:val="22"/>
          <w:szCs w:val="22"/>
          <w:lang w:val="ru-RU"/>
        </w:rPr>
        <w:t xml:space="preserve">; </w:t>
      </w:r>
      <w:r w:rsidR="00901F1D" w:rsidRPr="007F3206">
        <w:rPr>
          <w:kern w:val="22"/>
          <w:lang w:val="ru-RU"/>
        </w:rPr>
        <w:t xml:space="preserve">доноры и финансирующие </w:t>
      </w:r>
      <w:r w:rsidRPr="007F3206">
        <w:rPr>
          <w:kern w:val="22"/>
          <w:lang w:val="ru-RU"/>
        </w:rPr>
        <w:t>учреждения</w:t>
      </w:r>
      <w:r w:rsidR="00901F1D" w:rsidRPr="007F3206">
        <w:rPr>
          <w:kern w:val="22"/>
          <w:lang w:val="ru-RU"/>
        </w:rPr>
        <w:t>, включая региональные банки развития</w:t>
      </w:r>
      <w:r w:rsidR="007266C7" w:rsidRPr="007F3206">
        <w:rPr>
          <w:kern w:val="22"/>
          <w:szCs w:val="22"/>
          <w:lang w:val="ru-RU"/>
        </w:rPr>
        <w:t xml:space="preserve">; </w:t>
      </w:r>
      <w:r w:rsidR="00475932" w:rsidRPr="007F3206">
        <w:rPr>
          <w:kern w:val="22"/>
          <w:lang w:val="ru-RU"/>
        </w:rPr>
        <w:t xml:space="preserve">и </w:t>
      </w:r>
      <w:r w:rsidR="00901F1D" w:rsidRPr="007F3206">
        <w:rPr>
          <w:kern w:val="22"/>
          <w:lang w:val="ru-RU"/>
        </w:rPr>
        <w:t>соответствующие заинтересованные стороны, включая деловой сектор</w:t>
      </w:r>
      <w:r w:rsidR="005F1E9B" w:rsidRPr="007F3206">
        <w:rPr>
          <w:kern w:val="22"/>
          <w:lang w:val="ru-RU"/>
        </w:rPr>
        <w:t xml:space="preserve">, </w:t>
      </w:r>
      <w:r w:rsidRPr="007F3206">
        <w:rPr>
          <w:kern w:val="22"/>
          <w:lang w:val="ru-RU"/>
        </w:rPr>
        <w:t>научные круги</w:t>
      </w:r>
      <w:r w:rsidR="00901F1D" w:rsidRPr="007F3206">
        <w:rPr>
          <w:kern w:val="22"/>
          <w:lang w:val="ru-RU"/>
        </w:rPr>
        <w:t xml:space="preserve"> и группы, представляющие женщин и молодежь</w:t>
      </w:r>
      <w:r w:rsidR="00901F1D" w:rsidRPr="007F3206">
        <w:rPr>
          <w:rStyle w:val="aa"/>
          <w:snapToGrid/>
          <w:kern w:val="22"/>
          <w:lang w:val="ru-RU"/>
        </w:rPr>
        <w:footnoteReference w:id="27"/>
      </w:r>
      <w:r w:rsidR="00475932" w:rsidRPr="007F3206">
        <w:rPr>
          <w:snapToGrid/>
          <w:kern w:val="22"/>
          <w:vertAlign w:val="superscript"/>
          <w:lang w:val="ru-RU"/>
        </w:rPr>
        <w:t>,</w:t>
      </w:r>
      <w:r w:rsidR="00C513BF" w:rsidRPr="007F3206">
        <w:rPr>
          <w:rStyle w:val="aa"/>
          <w:snapToGrid/>
          <w:kern w:val="22"/>
          <w:lang w:val="ru-RU"/>
        </w:rPr>
        <w:footnoteReference w:id="28"/>
      </w:r>
      <w:r w:rsidR="00201861" w:rsidRPr="007F3206">
        <w:rPr>
          <w:snapToGrid/>
          <w:kern w:val="22"/>
          <w:lang w:val="ru-RU"/>
        </w:rPr>
        <w:t>.</w:t>
      </w:r>
    </w:p>
    <w:p w:rsidR="00E72BE8" w:rsidRPr="007F3206" w:rsidRDefault="00901F1D" w:rsidP="00645DED">
      <w:pPr>
        <w:pStyle w:val="Para10"/>
        <w:numPr>
          <w:ilvl w:val="0"/>
          <w:numId w:val="10"/>
        </w:numPr>
        <w:suppressLineNumbers/>
        <w:tabs>
          <w:tab w:val="left" w:pos="1134"/>
        </w:tabs>
        <w:suppressAutoHyphens/>
        <w:snapToGrid w:val="0"/>
        <w:ind w:left="567" w:firstLine="0"/>
        <w:rPr>
          <w:snapToGrid/>
          <w:kern w:val="22"/>
          <w:lang w:val="ru-RU"/>
        </w:rPr>
      </w:pPr>
      <w:r w:rsidRPr="007F3206">
        <w:rPr>
          <w:snapToGrid/>
          <w:kern w:val="22"/>
          <w:lang w:val="ru-RU"/>
        </w:rPr>
        <w:t xml:space="preserve">В каждой стране </w:t>
      </w:r>
      <w:r w:rsidR="004C4FD2" w:rsidRPr="007F3206">
        <w:rPr>
          <w:snapToGrid/>
          <w:kern w:val="22"/>
          <w:lang w:val="ru-RU"/>
        </w:rPr>
        <w:t>целевая аудитория</w:t>
      </w:r>
      <w:r w:rsidR="00A432D2" w:rsidRPr="007F3206">
        <w:rPr>
          <w:snapToGrid/>
          <w:kern w:val="22"/>
          <w:lang w:val="ru-RU"/>
        </w:rPr>
        <w:t xml:space="preserve"> </w:t>
      </w:r>
      <w:r w:rsidRPr="007F3206">
        <w:rPr>
          <w:snapToGrid/>
          <w:kern w:val="22"/>
          <w:lang w:val="ru-RU"/>
        </w:rPr>
        <w:t xml:space="preserve">будет </w:t>
      </w:r>
      <w:r w:rsidR="008F7787" w:rsidRPr="007F3206">
        <w:rPr>
          <w:snapToGrid/>
          <w:kern w:val="22"/>
          <w:lang w:val="ru-RU"/>
        </w:rPr>
        <w:t>варьироваться</w:t>
      </w:r>
      <w:r w:rsidRPr="007F3206">
        <w:rPr>
          <w:snapToGrid/>
          <w:kern w:val="22"/>
          <w:lang w:val="ru-RU"/>
        </w:rPr>
        <w:t xml:space="preserve"> в зависимости от национальных условий, потребностей в потенциале и приоритетов. В </w:t>
      </w:r>
      <w:r w:rsidRPr="007F3206">
        <w:rPr>
          <w:kern w:val="22"/>
          <w:lang w:val="ru-RU"/>
        </w:rPr>
        <w:t xml:space="preserve">соответствии </w:t>
      </w:r>
      <w:r w:rsidRPr="007F3206">
        <w:rPr>
          <w:snapToGrid/>
          <w:kern w:val="22"/>
          <w:lang w:val="ru-RU"/>
        </w:rPr>
        <w:t xml:space="preserve">со </w:t>
      </w:r>
      <w:r w:rsidR="000A42FA" w:rsidRPr="007F3206">
        <w:rPr>
          <w:snapToGrid/>
          <w:kern w:val="22"/>
          <w:lang w:val="ru-RU"/>
        </w:rPr>
        <w:t>стать</w:t>
      </w:r>
      <w:r w:rsidRPr="007F3206">
        <w:rPr>
          <w:snapToGrid/>
          <w:kern w:val="22"/>
          <w:lang w:val="ru-RU"/>
        </w:rPr>
        <w:t xml:space="preserve">ей 22 </w:t>
      </w:r>
      <w:r w:rsidR="000A42FA" w:rsidRPr="007F3206">
        <w:rPr>
          <w:snapToGrid/>
          <w:kern w:val="22"/>
          <w:lang w:val="ru-RU"/>
        </w:rPr>
        <w:t>протокол</w:t>
      </w:r>
      <w:r w:rsidR="004C4FD2" w:rsidRPr="007F3206">
        <w:rPr>
          <w:snapToGrid/>
          <w:kern w:val="22"/>
          <w:lang w:val="ru-RU"/>
        </w:rPr>
        <w:t xml:space="preserve">а </w:t>
      </w:r>
      <w:r w:rsidR="004C4FD2" w:rsidRPr="007F3206">
        <w:rPr>
          <w:lang w:val="ru-RU"/>
        </w:rPr>
        <w:t xml:space="preserve">необходимо в полной мере учитывать </w:t>
      </w:r>
      <w:r w:rsidRPr="007F3206">
        <w:rPr>
          <w:snapToGrid/>
          <w:kern w:val="22"/>
          <w:lang w:val="ru-RU"/>
        </w:rPr>
        <w:t>потребности Сторон, являющихся развивающимися странами, в частности, наименее развитых стран и малых ост</w:t>
      </w:r>
      <w:r w:rsidR="004C4FD2" w:rsidRPr="007F3206">
        <w:rPr>
          <w:snapToGrid/>
          <w:kern w:val="22"/>
          <w:lang w:val="ru-RU"/>
        </w:rPr>
        <w:t>ровных развивающихся государств</w:t>
      </w:r>
      <w:r w:rsidRPr="007F3206">
        <w:rPr>
          <w:snapToGrid/>
          <w:kern w:val="22"/>
          <w:lang w:val="ru-RU"/>
        </w:rPr>
        <w:t>, а также Сторон</w:t>
      </w:r>
      <w:r w:rsidR="004C4FD2" w:rsidRPr="007F3206">
        <w:rPr>
          <w:snapToGrid/>
          <w:kern w:val="22"/>
          <w:lang w:val="ru-RU"/>
        </w:rPr>
        <w:t xml:space="preserve"> с переходной экономикой</w:t>
      </w:r>
      <w:r w:rsidRPr="007F3206">
        <w:rPr>
          <w:snapToGrid/>
          <w:kern w:val="22"/>
          <w:lang w:val="ru-RU"/>
        </w:rPr>
        <w:t xml:space="preserve">. </w:t>
      </w:r>
      <w:r w:rsidR="004C4FD2" w:rsidRPr="007F3206">
        <w:rPr>
          <w:snapToGrid/>
          <w:kern w:val="22"/>
          <w:lang w:val="ru-RU"/>
        </w:rPr>
        <w:t>Участники процесса</w:t>
      </w:r>
      <w:r w:rsidRPr="007F3206">
        <w:rPr>
          <w:snapToGrid/>
          <w:kern w:val="22"/>
          <w:lang w:val="ru-RU"/>
        </w:rPr>
        <w:t xml:space="preserve"> должны способствовать </w:t>
      </w:r>
      <w:r w:rsidR="002779CC" w:rsidRPr="007F3206">
        <w:rPr>
          <w:snapToGrid/>
          <w:kern w:val="22"/>
          <w:lang w:val="ru-RU"/>
        </w:rPr>
        <w:t>при</w:t>
      </w:r>
      <w:r w:rsidRPr="007F3206">
        <w:rPr>
          <w:snapToGrid/>
          <w:kern w:val="22"/>
          <w:lang w:val="ru-RU"/>
        </w:rPr>
        <w:t xml:space="preserve">влечению </w:t>
      </w:r>
      <w:r w:rsidR="002779CC" w:rsidRPr="007F3206">
        <w:rPr>
          <w:snapToGrid/>
          <w:kern w:val="22"/>
          <w:lang w:val="ru-RU"/>
        </w:rPr>
        <w:t xml:space="preserve">к работе в инициативы по созданию и развитию потенциала </w:t>
      </w:r>
      <w:r w:rsidRPr="007F3206">
        <w:rPr>
          <w:snapToGrid/>
          <w:kern w:val="22"/>
          <w:lang w:val="ru-RU"/>
        </w:rPr>
        <w:t xml:space="preserve">коренных народов и местных общин, а также соответствующих заинтересованных сторон, включая </w:t>
      </w:r>
      <w:r w:rsidRPr="007F3206" w:rsidDel="00DE241A">
        <w:rPr>
          <w:snapToGrid/>
          <w:kern w:val="22"/>
          <w:lang w:val="ru-RU"/>
        </w:rPr>
        <w:t>неправительственные организации</w:t>
      </w:r>
      <w:r w:rsidRPr="007F3206">
        <w:rPr>
          <w:snapToGrid/>
          <w:kern w:val="22"/>
          <w:lang w:val="ru-RU"/>
        </w:rPr>
        <w:t>, деловой сектор</w:t>
      </w:r>
      <w:r w:rsidR="005F1E9B" w:rsidRPr="007F3206">
        <w:rPr>
          <w:snapToGrid/>
          <w:kern w:val="22"/>
          <w:lang w:val="ru-RU"/>
        </w:rPr>
        <w:t xml:space="preserve">, </w:t>
      </w:r>
      <w:r w:rsidR="004C4FD2" w:rsidRPr="007F3206">
        <w:rPr>
          <w:kern w:val="22"/>
          <w:lang w:val="ru-RU"/>
        </w:rPr>
        <w:t>научные круги</w:t>
      </w:r>
      <w:r w:rsidR="005F1E9B" w:rsidRPr="007F3206">
        <w:rPr>
          <w:snapToGrid/>
          <w:kern w:val="22"/>
          <w:lang w:val="ru-RU"/>
        </w:rPr>
        <w:t xml:space="preserve">, </w:t>
      </w:r>
      <w:r w:rsidRPr="007F3206">
        <w:rPr>
          <w:snapToGrid/>
          <w:kern w:val="22"/>
          <w:lang w:val="ru-RU"/>
        </w:rPr>
        <w:t>женщин и молодежь</w:t>
      </w:r>
      <w:r w:rsidRPr="007F3206">
        <w:rPr>
          <w:rStyle w:val="aa"/>
          <w:snapToGrid/>
          <w:kern w:val="22"/>
          <w:lang w:val="ru-RU"/>
        </w:rPr>
        <w:footnoteReference w:id="29"/>
      </w:r>
      <w:r w:rsidR="00201861" w:rsidRPr="007F3206">
        <w:rPr>
          <w:snapToGrid/>
          <w:kern w:val="22"/>
          <w:lang w:val="ru-RU"/>
        </w:rPr>
        <w:t>.</w:t>
      </w:r>
    </w:p>
    <w:p w:rsidR="00E72BE8" w:rsidRPr="007F3206" w:rsidRDefault="00901F1D" w:rsidP="00C359CE">
      <w:pPr>
        <w:pStyle w:val="2"/>
        <w:numPr>
          <w:ilvl w:val="0"/>
          <w:numId w:val="7"/>
        </w:numPr>
        <w:ind w:hanging="567"/>
        <w:rPr>
          <w:lang w:val="ru-RU"/>
        </w:rPr>
      </w:pPr>
      <w:r w:rsidRPr="007F3206">
        <w:rPr>
          <w:lang w:val="ru-RU"/>
        </w:rPr>
        <w:t xml:space="preserve">Как использовать план действий </w:t>
      </w:r>
      <w:r w:rsidR="00986615" w:rsidRPr="007F3206">
        <w:rPr>
          <w:lang w:val="ru-RU"/>
        </w:rPr>
        <w:t>по созданию</w:t>
      </w:r>
      <w:r w:rsidR="001A7CA7" w:rsidRPr="007F3206">
        <w:rPr>
          <w:lang w:val="ru-RU"/>
        </w:rPr>
        <w:t xml:space="preserve"> </w:t>
      </w:r>
      <w:r w:rsidR="00986615" w:rsidRPr="007F3206">
        <w:rPr>
          <w:lang w:val="ru-RU"/>
        </w:rPr>
        <w:t>и развитию потенциала</w:t>
      </w:r>
    </w:p>
    <w:p w:rsidR="00E72BE8" w:rsidRPr="007F3206" w:rsidRDefault="00901F1D" w:rsidP="00C359CE">
      <w:pPr>
        <w:pStyle w:val="Para10"/>
        <w:numPr>
          <w:ilvl w:val="0"/>
          <w:numId w:val="10"/>
        </w:numPr>
        <w:suppressLineNumbers/>
        <w:tabs>
          <w:tab w:val="left" w:pos="1134"/>
        </w:tabs>
        <w:suppressAutoHyphens/>
        <w:snapToGrid w:val="0"/>
        <w:ind w:left="567" w:firstLine="0"/>
        <w:rPr>
          <w:lang w:val="ru-RU"/>
        </w:rPr>
      </w:pPr>
      <w:r w:rsidRPr="007F3206">
        <w:rPr>
          <w:snapToGrid/>
          <w:kern w:val="22"/>
          <w:lang w:val="ru-RU"/>
        </w:rPr>
        <w:t xml:space="preserve">План </w:t>
      </w:r>
      <w:r w:rsidRPr="007F3206">
        <w:rPr>
          <w:kern w:val="22"/>
          <w:lang w:val="ru-RU"/>
        </w:rPr>
        <w:t xml:space="preserve">действий </w:t>
      </w:r>
      <w:r w:rsidRPr="007F3206">
        <w:rPr>
          <w:snapToGrid/>
          <w:kern w:val="22"/>
          <w:lang w:val="ru-RU"/>
        </w:rPr>
        <w:t xml:space="preserve">может быть использован для различных целей, в </w:t>
      </w:r>
      <w:r w:rsidR="00977431" w:rsidRPr="007F3206">
        <w:rPr>
          <w:snapToGrid/>
          <w:kern w:val="22"/>
          <w:lang w:val="ru-RU"/>
        </w:rPr>
        <w:t>том числе</w:t>
      </w:r>
      <w:r w:rsidRPr="007F3206">
        <w:rPr>
          <w:snapToGrid/>
          <w:kern w:val="22"/>
          <w:lang w:val="ru-RU"/>
        </w:rPr>
        <w:t xml:space="preserve">: </w:t>
      </w:r>
    </w:p>
    <w:p w:rsidR="00E72BE8" w:rsidRPr="007F3206" w:rsidRDefault="00901F1D" w:rsidP="004235BE">
      <w:pPr>
        <w:pStyle w:val="Para10"/>
        <w:suppressLineNumbers/>
        <w:tabs>
          <w:tab w:val="left" w:pos="1701"/>
        </w:tabs>
        <w:suppressAutoHyphens/>
        <w:snapToGrid w:val="0"/>
        <w:ind w:left="567" w:firstLine="567"/>
        <w:rPr>
          <w:snapToGrid/>
          <w:kern w:val="22"/>
          <w:lang w:val="ru-RU"/>
        </w:rPr>
      </w:pPr>
      <w:r w:rsidRPr="007F3206">
        <w:rPr>
          <w:snapToGrid/>
          <w:kern w:val="22"/>
          <w:lang w:val="ru-RU"/>
        </w:rPr>
        <w:t>(</w:t>
      </w:r>
      <w:proofErr w:type="spellStart"/>
      <w:r w:rsidRPr="007F3206">
        <w:rPr>
          <w:snapToGrid/>
          <w:kern w:val="22"/>
          <w:lang w:val="ru-RU"/>
        </w:rPr>
        <w:t>a</w:t>
      </w:r>
      <w:proofErr w:type="spellEnd"/>
      <w:r w:rsidRPr="007F3206">
        <w:rPr>
          <w:snapToGrid/>
          <w:kern w:val="22"/>
          <w:lang w:val="ru-RU"/>
        </w:rPr>
        <w:t>)</w:t>
      </w:r>
      <w:r w:rsidR="00996EF8" w:rsidRPr="007F3206">
        <w:rPr>
          <w:snapToGrid/>
          <w:kern w:val="22"/>
          <w:lang w:val="ru-RU"/>
        </w:rPr>
        <w:tab/>
      </w:r>
      <w:r w:rsidR="004C4FD2" w:rsidRPr="007F3206">
        <w:rPr>
          <w:snapToGrid/>
          <w:kern w:val="22"/>
          <w:lang w:val="ru-RU"/>
        </w:rPr>
        <w:t>д</w:t>
      </w:r>
      <w:r w:rsidR="00C513BF" w:rsidRPr="007F3206">
        <w:rPr>
          <w:snapToGrid/>
          <w:kern w:val="22"/>
          <w:lang w:val="ru-RU"/>
        </w:rPr>
        <w:t xml:space="preserve">ля </w:t>
      </w:r>
      <w:r w:rsidRPr="007F3206">
        <w:rPr>
          <w:snapToGrid/>
          <w:kern w:val="22"/>
          <w:lang w:val="ru-RU"/>
        </w:rPr>
        <w:t xml:space="preserve">оценки потребностей и приоритетов в области создания </w:t>
      </w:r>
      <w:r w:rsidR="004235BE" w:rsidRPr="007F3206">
        <w:rPr>
          <w:snapToGrid/>
          <w:kern w:val="22"/>
          <w:lang w:val="ru-RU"/>
        </w:rPr>
        <w:t xml:space="preserve">и развития </w:t>
      </w:r>
      <w:r w:rsidRPr="007F3206">
        <w:rPr>
          <w:snapToGrid/>
          <w:kern w:val="22"/>
          <w:lang w:val="ru-RU"/>
        </w:rPr>
        <w:t xml:space="preserve">потенциала; </w:t>
      </w:r>
    </w:p>
    <w:p w:rsidR="00E72BE8" w:rsidRPr="007F3206" w:rsidRDefault="00901F1D" w:rsidP="00F22B03">
      <w:pPr>
        <w:pStyle w:val="Para10"/>
        <w:suppressLineNumbers/>
        <w:tabs>
          <w:tab w:val="left" w:pos="1701"/>
        </w:tabs>
        <w:suppressAutoHyphens/>
        <w:snapToGrid w:val="0"/>
        <w:ind w:left="567" w:firstLine="567"/>
        <w:rPr>
          <w:snapToGrid/>
          <w:kern w:val="22"/>
          <w:lang w:val="ru-RU"/>
        </w:rPr>
      </w:pPr>
      <w:r w:rsidRPr="007F3206">
        <w:rPr>
          <w:snapToGrid/>
          <w:kern w:val="22"/>
          <w:lang w:val="ru-RU"/>
        </w:rPr>
        <w:t>(</w:t>
      </w:r>
      <w:proofErr w:type="spellStart"/>
      <w:r w:rsidRPr="007F3206">
        <w:rPr>
          <w:snapToGrid/>
          <w:kern w:val="22"/>
          <w:lang w:val="ru-RU"/>
        </w:rPr>
        <w:t>b</w:t>
      </w:r>
      <w:proofErr w:type="spellEnd"/>
      <w:r w:rsidRPr="007F3206">
        <w:rPr>
          <w:snapToGrid/>
          <w:kern w:val="22"/>
          <w:lang w:val="ru-RU"/>
        </w:rPr>
        <w:t>)</w:t>
      </w:r>
      <w:r w:rsidR="00996EF8" w:rsidRPr="007F3206">
        <w:rPr>
          <w:snapToGrid/>
          <w:kern w:val="22"/>
          <w:lang w:val="ru-RU"/>
        </w:rPr>
        <w:tab/>
      </w:r>
      <w:r w:rsidR="00645DED" w:rsidRPr="007F3206">
        <w:rPr>
          <w:snapToGrid/>
          <w:kern w:val="22"/>
          <w:lang w:val="ru-RU"/>
        </w:rPr>
        <w:t xml:space="preserve">для </w:t>
      </w:r>
      <w:r w:rsidR="004235BE" w:rsidRPr="007F3206">
        <w:rPr>
          <w:snapToGrid/>
          <w:kern w:val="22"/>
          <w:lang w:val="ru-RU"/>
        </w:rPr>
        <w:t>п</w:t>
      </w:r>
      <w:r w:rsidR="00C513BF" w:rsidRPr="007F3206">
        <w:rPr>
          <w:snapToGrid/>
          <w:kern w:val="22"/>
          <w:lang w:val="ru-RU"/>
        </w:rPr>
        <w:t>редостав</w:t>
      </w:r>
      <w:r w:rsidR="004235BE" w:rsidRPr="007F3206">
        <w:rPr>
          <w:snapToGrid/>
          <w:kern w:val="22"/>
          <w:lang w:val="ru-RU"/>
        </w:rPr>
        <w:t>ления</w:t>
      </w:r>
      <w:r w:rsidR="00C513BF" w:rsidRPr="007F3206">
        <w:rPr>
          <w:snapToGrid/>
          <w:kern w:val="22"/>
          <w:lang w:val="ru-RU"/>
        </w:rPr>
        <w:t xml:space="preserve"> информаци</w:t>
      </w:r>
      <w:r w:rsidR="004235BE" w:rsidRPr="007F3206">
        <w:rPr>
          <w:snapToGrid/>
          <w:kern w:val="22"/>
          <w:lang w:val="ru-RU"/>
        </w:rPr>
        <w:t>и</w:t>
      </w:r>
      <w:r w:rsidR="00C513BF" w:rsidRPr="007F3206">
        <w:rPr>
          <w:snapToGrid/>
          <w:kern w:val="22"/>
          <w:lang w:val="ru-RU"/>
        </w:rPr>
        <w:t xml:space="preserve"> о </w:t>
      </w:r>
      <w:r w:rsidRPr="007F3206">
        <w:rPr>
          <w:snapToGrid/>
          <w:kern w:val="22"/>
          <w:lang w:val="ru-RU"/>
        </w:rPr>
        <w:t xml:space="preserve">разработке инициатив </w:t>
      </w:r>
      <w:r w:rsidR="00986615" w:rsidRPr="007F3206">
        <w:rPr>
          <w:snapToGrid/>
          <w:kern w:val="22"/>
          <w:lang w:val="ru-RU"/>
        </w:rPr>
        <w:t>по созданию</w:t>
      </w:r>
      <w:r w:rsidR="001A7CA7" w:rsidRPr="007F3206">
        <w:rPr>
          <w:snapToGrid/>
          <w:kern w:val="22"/>
          <w:lang w:val="ru-RU"/>
        </w:rPr>
        <w:t xml:space="preserve"> </w:t>
      </w:r>
      <w:r w:rsidR="00986615" w:rsidRPr="007F3206">
        <w:rPr>
          <w:snapToGrid/>
          <w:kern w:val="22"/>
          <w:lang w:val="ru-RU"/>
        </w:rPr>
        <w:t>и развитию потенциала</w:t>
      </w:r>
      <w:r w:rsidRPr="007F3206">
        <w:rPr>
          <w:snapToGrid/>
          <w:kern w:val="22"/>
          <w:lang w:val="ru-RU"/>
        </w:rPr>
        <w:t xml:space="preserve"> на глобальном, региональном</w:t>
      </w:r>
      <w:r w:rsidR="53E11361" w:rsidRPr="007F3206">
        <w:rPr>
          <w:snapToGrid/>
          <w:kern w:val="22"/>
          <w:lang w:val="ru-RU"/>
        </w:rPr>
        <w:t xml:space="preserve">, субрегиональном </w:t>
      </w:r>
      <w:r w:rsidRPr="007F3206">
        <w:rPr>
          <w:snapToGrid/>
          <w:kern w:val="22"/>
          <w:lang w:val="ru-RU"/>
        </w:rPr>
        <w:t xml:space="preserve">и национальном уровнях </w:t>
      </w:r>
      <w:r w:rsidR="00645DED" w:rsidRPr="007F3206">
        <w:rPr>
          <w:snapToGrid/>
          <w:kern w:val="22"/>
          <w:lang w:val="ru-RU"/>
        </w:rPr>
        <w:t>в целях</w:t>
      </w:r>
      <w:r w:rsidRPr="007F3206">
        <w:rPr>
          <w:snapToGrid/>
          <w:kern w:val="22"/>
          <w:lang w:val="ru-RU"/>
        </w:rPr>
        <w:t xml:space="preserve"> </w:t>
      </w:r>
      <w:r w:rsidR="00645DED" w:rsidRPr="007F3206">
        <w:rPr>
          <w:snapToGrid/>
          <w:kern w:val="22"/>
          <w:lang w:val="ru-RU"/>
        </w:rPr>
        <w:t xml:space="preserve">содействия </w:t>
      </w:r>
      <w:r w:rsidRPr="007F3206">
        <w:rPr>
          <w:snapToGrid/>
          <w:kern w:val="22"/>
          <w:lang w:val="ru-RU"/>
        </w:rPr>
        <w:t>эффективно</w:t>
      </w:r>
      <w:r w:rsidR="00645DED" w:rsidRPr="007F3206">
        <w:rPr>
          <w:snapToGrid/>
          <w:kern w:val="22"/>
          <w:lang w:val="ru-RU"/>
        </w:rPr>
        <w:t>му</w:t>
      </w:r>
      <w:r w:rsidRPr="007F3206">
        <w:rPr>
          <w:snapToGrid/>
          <w:kern w:val="22"/>
          <w:lang w:val="ru-RU"/>
        </w:rPr>
        <w:t xml:space="preserve"> осуществлени</w:t>
      </w:r>
      <w:r w:rsidR="00645DED" w:rsidRPr="007F3206">
        <w:rPr>
          <w:snapToGrid/>
          <w:kern w:val="22"/>
          <w:lang w:val="ru-RU"/>
        </w:rPr>
        <w:t>ю</w:t>
      </w:r>
      <w:r w:rsidRPr="007F3206">
        <w:rPr>
          <w:snapToGrid/>
          <w:kern w:val="22"/>
          <w:lang w:val="ru-RU"/>
        </w:rPr>
        <w:t xml:space="preserve"> </w:t>
      </w:r>
      <w:r w:rsidR="000A42FA" w:rsidRPr="007F3206">
        <w:rPr>
          <w:snapToGrid/>
          <w:kern w:val="22"/>
          <w:lang w:val="ru-RU"/>
        </w:rPr>
        <w:t>протокол</w:t>
      </w:r>
      <w:r w:rsidRPr="007F3206">
        <w:rPr>
          <w:snapToGrid/>
          <w:kern w:val="22"/>
          <w:lang w:val="ru-RU"/>
        </w:rPr>
        <w:t xml:space="preserve">а, включая разработку планов </w:t>
      </w:r>
      <w:r w:rsidR="00986615" w:rsidRPr="007F3206">
        <w:rPr>
          <w:snapToGrid/>
          <w:kern w:val="22"/>
          <w:lang w:val="ru-RU"/>
        </w:rPr>
        <w:t>по созданию</w:t>
      </w:r>
      <w:r w:rsidR="001A7CA7" w:rsidRPr="007F3206">
        <w:rPr>
          <w:snapToGrid/>
          <w:kern w:val="22"/>
          <w:lang w:val="ru-RU"/>
        </w:rPr>
        <w:t xml:space="preserve"> </w:t>
      </w:r>
      <w:r w:rsidR="00986615" w:rsidRPr="007F3206">
        <w:rPr>
          <w:snapToGrid/>
          <w:kern w:val="22"/>
          <w:lang w:val="ru-RU"/>
        </w:rPr>
        <w:t>и развитию потенциала</w:t>
      </w:r>
      <w:r w:rsidRPr="007F3206">
        <w:rPr>
          <w:snapToGrid/>
          <w:kern w:val="22"/>
          <w:lang w:val="ru-RU"/>
        </w:rPr>
        <w:t xml:space="preserve"> </w:t>
      </w:r>
      <w:r w:rsidR="00F22B03" w:rsidRPr="007F3206">
        <w:rPr>
          <w:snapToGrid/>
          <w:kern w:val="22"/>
          <w:lang w:val="ru-RU"/>
        </w:rPr>
        <w:t>для регулирования доступа к генетическим ресурсам и совместного использования выгод в качестве</w:t>
      </w:r>
      <w:r w:rsidRPr="007F3206">
        <w:rPr>
          <w:snapToGrid/>
          <w:kern w:val="22"/>
          <w:lang w:val="ru-RU"/>
        </w:rPr>
        <w:t xml:space="preserve"> части национальных стратегий и планов действий</w:t>
      </w:r>
      <w:r w:rsidR="004235BE" w:rsidRPr="007F3206">
        <w:rPr>
          <w:snapToGrid/>
          <w:kern w:val="22"/>
          <w:lang w:val="ru-RU"/>
        </w:rPr>
        <w:t xml:space="preserve"> по сохранению</w:t>
      </w:r>
      <w:r w:rsidRPr="007F3206">
        <w:rPr>
          <w:snapToGrid/>
          <w:kern w:val="22"/>
          <w:lang w:val="ru-RU"/>
        </w:rPr>
        <w:t xml:space="preserve"> биоразнообразия; </w:t>
      </w:r>
    </w:p>
    <w:p w:rsidR="00E72BE8" w:rsidRPr="007F3206" w:rsidRDefault="00901F1D" w:rsidP="0085640E">
      <w:pPr>
        <w:pStyle w:val="Para10"/>
        <w:suppressLineNumbers/>
        <w:tabs>
          <w:tab w:val="left" w:pos="1701"/>
        </w:tabs>
        <w:suppressAutoHyphens/>
        <w:snapToGrid w:val="0"/>
        <w:ind w:left="567" w:firstLine="567"/>
        <w:rPr>
          <w:snapToGrid/>
          <w:kern w:val="22"/>
          <w:lang w:val="ru-RU"/>
        </w:rPr>
      </w:pPr>
      <w:r w:rsidRPr="007F3206">
        <w:rPr>
          <w:snapToGrid/>
          <w:kern w:val="22"/>
          <w:lang w:val="ru-RU"/>
        </w:rPr>
        <w:t>(</w:t>
      </w:r>
      <w:proofErr w:type="spellStart"/>
      <w:r w:rsidRPr="007F3206">
        <w:rPr>
          <w:snapToGrid/>
          <w:kern w:val="22"/>
          <w:lang w:val="ru-RU"/>
        </w:rPr>
        <w:t>c</w:t>
      </w:r>
      <w:proofErr w:type="spellEnd"/>
      <w:r w:rsidRPr="007F3206" w:rsidDel="006D106F">
        <w:rPr>
          <w:snapToGrid/>
          <w:kern w:val="22"/>
          <w:lang w:val="ru-RU"/>
        </w:rPr>
        <w:t>)</w:t>
      </w:r>
      <w:r w:rsidR="00996EF8" w:rsidRPr="007F3206">
        <w:rPr>
          <w:snapToGrid/>
          <w:kern w:val="22"/>
          <w:lang w:val="ru-RU"/>
        </w:rPr>
        <w:tab/>
      </w:r>
      <w:r w:rsidR="004235BE" w:rsidRPr="007F3206">
        <w:rPr>
          <w:snapToGrid/>
          <w:kern w:val="22"/>
          <w:lang w:val="ru-RU"/>
        </w:rPr>
        <w:t>в</w:t>
      </w:r>
      <w:r w:rsidRPr="007F3206">
        <w:rPr>
          <w:snapToGrid/>
          <w:kern w:val="22"/>
          <w:lang w:val="ru-RU"/>
        </w:rPr>
        <w:t xml:space="preserve"> качестве ориентира </w:t>
      </w:r>
      <w:r w:rsidR="00E06650" w:rsidRPr="007F3206">
        <w:rPr>
          <w:snapToGrid/>
          <w:kern w:val="22"/>
          <w:lang w:val="ru-RU"/>
        </w:rPr>
        <w:t xml:space="preserve">для определения </w:t>
      </w:r>
      <w:r w:rsidR="0085640E" w:rsidRPr="007F3206">
        <w:rPr>
          <w:snapToGrid/>
          <w:kern w:val="22"/>
          <w:lang w:val="ru-RU"/>
        </w:rPr>
        <w:t xml:space="preserve">программных </w:t>
      </w:r>
      <w:r w:rsidRPr="007F3206">
        <w:rPr>
          <w:snapToGrid/>
          <w:kern w:val="22"/>
          <w:lang w:val="ru-RU"/>
        </w:rPr>
        <w:t xml:space="preserve">направлений создания </w:t>
      </w:r>
      <w:r w:rsidR="0085640E" w:rsidRPr="007F3206">
        <w:rPr>
          <w:snapToGrid/>
          <w:kern w:val="22"/>
          <w:lang w:val="ru-RU"/>
        </w:rPr>
        <w:t xml:space="preserve">и развития </w:t>
      </w:r>
      <w:r w:rsidRPr="007F3206">
        <w:rPr>
          <w:snapToGrid/>
          <w:kern w:val="22"/>
          <w:lang w:val="ru-RU"/>
        </w:rPr>
        <w:t xml:space="preserve">потенциала механизма </w:t>
      </w:r>
      <w:r w:rsidR="004235BE" w:rsidRPr="007F3206">
        <w:rPr>
          <w:snapToGrid/>
          <w:kern w:val="22"/>
          <w:lang w:val="ru-RU"/>
        </w:rPr>
        <w:t xml:space="preserve">финансирования Конвенции </w:t>
      </w:r>
      <w:r w:rsidRPr="007F3206">
        <w:rPr>
          <w:snapToGrid/>
          <w:kern w:val="22"/>
          <w:lang w:val="ru-RU"/>
        </w:rPr>
        <w:t xml:space="preserve">и </w:t>
      </w:r>
      <w:r w:rsidR="000A42FA" w:rsidRPr="007F3206">
        <w:rPr>
          <w:snapToGrid/>
          <w:kern w:val="22"/>
          <w:lang w:val="ru-RU"/>
        </w:rPr>
        <w:t>протокол</w:t>
      </w:r>
      <w:r w:rsidRPr="007F3206">
        <w:rPr>
          <w:snapToGrid/>
          <w:kern w:val="22"/>
          <w:lang w:val="ru-RU"/>
        </w:rPr>
        <w:t>ов</w:t>
      </w:r>
      <w:r w:rsidR="004235BE" w:rsidRPr="007F3206">
        <w:rPr>
          <w:snapToGrid/>
          <w:kern w:val="22"/>
          <w:lang w:val="ru-RU"/>
        </w:rPr>
        <w:t xml:space="preserve"> к ней</w:t>
      </w:r>
      <w:r w:rsidRPr="007F3206">
        <w:rPr>
          <w:snapToGrid/>
          <w:kern w:val="22"/>
          <w:lang w:val="ru-RU"/>
        </w:rPr>
        <w:t xml:space="preserve">, Глобального экологического фонда, </w:t>
      </w:r>
      <w:r w:rsidR="004235BE" w:rsidRPr="007F3206">
        <w:rPr>
          <w:snapToGrid/>
          <w:kern w:val="22"/>
          <w:lang w:val="ru-RU"/>
        </w:rPr>
        <w:t xml:space="preserve">Фонда Глобальной </w:t>
      </w:r>
      <w:r w:rsidRPr="007F3206">
        <w:rPr>
          <w:snapToGrid/>
          <w:kern w:val="22"/>
          <w:lang w:val="ru-RU"/>
        </w:rPr>
        <w:t>рамочно</w:t>
      </w:r>
      <w:r w:rsidR="004235BE" w:rsidRPr="007F3206">
        <w:rPr>
          <w:snapToGrid/>
          <w:kern w:val="22"/>
          <w:lang w:val="ru-RU"/>
        </w:rPr>
        <w:t>й программы в области</w:t>
      </w:r>
      <w:r w:rsidRPr="007F3206">
        <w:rPr>
          <w:snapToGrid/>
          <w:kern w:val="22"/>
          <w:lang w:val="ru-RU"/>
        </w:rPr>
        <w:t xml:space="preserve"> биоразнообразия и других доноров; </w:t>
      </w:r>
    </w:p>
    <w:p w:rsidR="00E72BE8" w:rsidRPr="007F3206" w:rsidRDefault="00901F1D" w:rsidP="0085640E">
      <w:pPr>
        <w:pStyle w:val="Para10"/>
        <w:suppressLineNumbers/>
        <w:tabs>
          <w:tab w:val="left" w:pos="1701"/>
        </w:tabs>
        <w:suppressAutoHyphens/>
        <w:snapToGrid w:val="0"/>
        <w:ind w:left="567" w:firstLine="567"/>
        <w:rPr>
          <w:lang w:val="ru-RU"/>
        </w:rPr>
      </w:pPr>
      <w:r w:rsidRPr="007F3206">
        <w:rPr>
          <w:snapToGrid/>
          <w:kern w:val="22"/>
          <w:lang w:val="ru-RU"/>
        </w:rPr>
        <w:t>(</w:t>
      </w:r>
      <w:proofErr w:type="spellStart"/>
      <w:r w:rsidRPr="007F3206">
        <w:rPr>
          <w:snapToGrid/>
          <w:kern w:val="22"/>
          <w:lang w:val="ru-RU"/>
        </w:rPr>
        <w:t>d</w:t>
      </w:r>
      <w:proofErr w:type="spellEnd"/>
      <w:r w:rsidRPr="007F3206">
        <w:rPr>
          <w:snapToGrid/>
          <w:kern w:val="22"/>
          <w:lang w:val="ru-RU"/>
        </w:rPr>
        <w:t>)</w:t>
      </w:r>
      <w:r w:rsidR="00996EF8" w:rsidRPr="007F3206">
        <w:rPr>
          <w:snapToGrid/>
          <w:kern w:val="22"/>
          <w:lang w:val="ru-RU"/>
        </w:rPr>
        <w:tab/>
      </w:r>
      <w:r w:rsidR="004235BE" w:rsidRPr="007F3206">
        <w:rPr>
          <w:snapToGrid/>
          <w:kern w:val="22"/>
          <w:lang w:val="ru-RU"/>
        </w:rPr>
        <w:t>в</w:t>
      </w:r>
      <w:r w:rsidRPr="007F3206">
        <w:rPr>
          <w:snapToGrid/>
          <w:kern w:val="22"/>
          <w:lang w:val="ru-RU"/>
        </w:rPr>
        <w:t xml:space="preserve"> качестве инструмента, </w:t>
      </w:r>
      <w:r w:rsidR="00250467" w:rsidRPr="007F3206">
        <w:rPr>
          <w:snapToGrid/>
          <w:kern w:val="22"/>
          <w:lang w:val="ru-RU"/>
        </w:rPr>
        <w:t xml:space="preserve">способствующего </w:t>
      </w:r>
      <w:r w:rsidR="0085640E" w:rsidRPr="007F3206">
        <w:rPr>
          <w:snapToGrid/>
          <w:kern w:val="22"/>
          <w:lang w:val="ru-RU"/>
        </w:rPr>
        <w:t>при</w:t>
      </w:r>
      <w:r w:rsidRPr="007F3206">
        <w:rPr>
          <w:snapToGrid/>
          <w:kern w:val="22"/>
          <w:lang w:val="ru-RU"/>
        </w:rPr>
        <w:t xml:space="preserve">влечению </w:t>
      </w:r>
      <w:r w:rsidR="0085640E" w:rsidRPr="007F3206">
        <w:rPr>
          <w:snapToGrid/>
          <w:kern w:val="22"/>
          <w:lang w:val="ru-RU"/>
        </w:rPr>
        <w:t xml:space="preserve">к работе </w:t>
      </w:r>
      <w:r w:rsidRPr="007F3206">
        <w:rPr>
          <w:snapToGrid/>
          <w:kern w:val="22"/>
          <w:lang w:val="ru-RU"/>
        </w:rPr>
        <w:t xml:space="preserve">коренных народов и местных общин, а также соответствующих заинтересованных сторон, таких как </w:t>
      </w:r>
      <w:r w:rsidR="00890CE4" w:rsidRPr="007F3206">
        <w:rPr>
          <w:snapToGrid/>
          <w:kern w:val="22"/>
          <w:lang w:val="ru-RU"/>
        </w:rPr>
        <w:t xml:space="preserve">деловой </w:t>
      </w:r>
      <w:r w:rsidRPr="007F3206">
        <w:rPr>
          <w:snapToGrid/>
          <w:kern w:val="22"/>
          <w:lang w:val="ru-RU"/>
        </w:rPr>
        <w:t xml:space="preserve">сектор, </w:t>
      </w:r>
      <w:r w:rsidR="00890CE4" w:rsidRPr="007F3206">
        <w:rPr>
          <w:kern w:val="22"/>
          <w:lang w:val="ru-RU"/>
        </w:rPr>
        <w:t>научные круги</w:t>
      </w:r>
      <w:r w:rsidRPr="007F3206">
        <w:rPr>
          <w:snapToGrid/>
          <w:kern w:val="22"/>
          <w:lang w:val="ru-RU"/>
        </w:rPr>
        <w:t xml:space="preserve"> и организации, представляющие интересы женщин и молодежи. </w:t>
      </w:r>
    </w:p>
    <w:p w:rsidR="00E72BE8" w:rsidRPr="007F3206" w:rsidRDefault="00901F1D" w:rsidP="004804D4">
      <w:pPr>
        <w:pStyle w:val="Para10"/>
        <w:numPr>
          <w:ilvl w:val="0"/>
          <w:numId w:val="10"/>
        </w:numPr>
        <w:suppressLineNumbers/>
        <w:tabs>
          <w:tab w:val="left" w:pos="1134"/>
        </w:tabs>
        <w:suppressAutoHyphens/>
        <w:snapToGrid w:val="0"/>
        <w:ind w:left="567" w:firstLine="0"/>
        <w:rPr>
          <w:snapToGrid/>
          <w:kern w:val="22"/>
          <w:lang w:val="ru-RU"/>
        </w:rPr>
      </w:pPr>
      <w:r w:rsidRPr="007F3206">
        <w:rPr>
          <w:snapToGrid/>
          <w:kern w:val="22"/>
          <w:lang w:val="ru-RU"/>
        </w:rPr>
        <w:t xml:space="preserve">План </w:t>
      </w:r>
      <w:r w:rsidRPr="007F3206">
        <w:rPr>
          <w:kern w:val="22"/>
          <w:lang w:val="ru-RU"/>
        </w:rPr>
        <w:t xml:space="preserve">действий </w:t>
      </w:r>
      <w:r w:rsidR="00246D7C" w:rsidRPr="007F3206">
        <w:rPr>
          <w:kern w:val="22"/>
          <w:lang w:val="ru-RU"/>
        </w:rPr>
        <w:t>основан</w:t>
      </w:r>
      <w:r w:rsidR="00DD4AAC" w:rsidRPr="007F3206">
        <w:rPr>
          <w:snapToGrid/>
          <w:kern w:val="22"/>
          <w:lang w:val="ru-RU"/>
        </w:rPr>
        <w:t xml:space="preserve"> </w:t>
      </w:r>
      <w:r w:rsidR="00743181" w:rsidRPr="007F3206">
        <w:rPr>
          <w:snapToGrid/>
          <w:kern w:val="22"/>
          <w:lang w:val="ru-RU"/>
        </w:rPr>
        <w:t xml:space="preserve">на </w:t>
      </w:r>
      <w:r w:rsidR="00DD4AAC" w:rsidRPr="007F3206">
        <w:rPr>
          <w:snapToGrid/>
          <w:kern w:val="22"/>
          <w:lang w:val="ru-RU"/>
        </w:rPr>
        <w:t xml:space="preserve">шести </w:t>
      </w:r>
      <w:r w:rsidR="00246D7C" w:rsidRPr="007F3206">
        <w:rPr>
          <w:snapToGrid/>
          <w:kern w:val="22"/>
          <w:lang w:val="ru-RU"/>
        </w:rPr>
        <w:t xml:space="preserve">основных </w:t>
      </w:r>
      <w:r w:rsidR="004804D4" w:rsidRPr="007F3206">
        <w:rPr>
          <w:snapToGrid/>
          <w:kern w:val="22"/>
          <w:lang w:val="ru-RU"/>
        </w:rPr>
        <w:t>конечных результатах</w:t>
      </w:r>
      <w:r w:rsidR="00DD4AAC" w:rsidRPr="007F3206">
        <w:rPr>
          <w:snapToGrid/>
          <w:kern w:val="22"/>
          <w:lang w:val="ru-RU"/>
        </w:rPr>
        <w:t xml:space="preserve"> </w:t>
      </w:r>
      <w:r w:rsidR="00246D7C" w:rsidRPr="007F3206">
        <w:rPr>
          <w:snapToGrid/>
          <w:kern w:val="22"/>
          <w:lang w:val="ru-RU"/>
        </w:rPr>
        <w:t xml:space="preserve">в области </w:t>
      </w:r>
      <w:r w:rsidR="00DD4AAC" w:rsidRPr="007F3206">
        <w:rPr>
          <w:snapToGrid/>
          <w:kern w:val="22"/>
          <w:lang w:val="ru-RU"/>
        </w:rPr>
        <w:t xml:space="preserve">создания </w:t>
      </w:r>
      <w:r w:rsidR="009D5489" w:rsidRPr="007F3206">
        <w:rPr>
          <w:snapToGrid/>
          <w:kern w:val="22"/>
          <w:lang w:val="ru-RU"/>
        </w:rPr>
        <w:t xml:space="preserve">и развития </w:t>
      </w:r>
      <w:r w:rsidR="00DD4AAC" w:rsidRPr="007F3206">
        <w:rPr>
          <w:snapToGrid/>
          <w:kern w:val="22"/>
          <w:lang w:val="ru-RU"/>
        </w:rPr>
        <w:t>потенциала</w:t>
      </w:r>
      <w:r w:rsidR="00DD4AAC" w:rsidRPr="007F3206">
        <w:rPr>
          <w:rStyle w:val="aa"/>
          <w:snapToGrid/>
          <w:kern w:val="22"/>
          <w:lang w:val="ru-RU"/>
        </w:rPr>
        <w:footnoteReference w:id="30"/>
      </w:r>
      <w:r w:rsidR="009D5489" w:rsidRPr="007F3206">
        <w:rPr>
          <w:snapToGrid/>
          <w:kern w:val="22"/>
          <w:lang w:val="ru-RU"/>
        </w:rPr>
        <w:t>.</w:t>
      </w:r>
      <w:r w:rsidRPr="007F3206">
        <w:rPr>
          <w:snapToGrid/>
          <w:kern w:val="22"/>
          <w:lang w:val="ru-RU"/>
        </w:rPr>
        <w:t xml:space="preserve"> Для каждо</w:t>
      </w:r>
      <w:r w:rsidR="00246D7C" w:rsidRPr="007F3206">
        <w:rPr>
          <w:snapToGrid/>
          <w:kern w:val="22"/>
          <w:lang w:val="ru-RU"/>
        </w:rPr>
        <w:t xml:space="preserve">го </w:t>
      </w:r>
      <w:r w:rsidR="004804D4" w:rsidRPr="007F3206">
        <w:rPr>
          <w:snapToGrid/>
          <w:kern w:val="22"/>
          <w:lang w:val="ru-RU"/>
        </w:rPr>
        <w:t>конечного результата</w:t>
      </w:r>
      <w:r w:rsidR="00246D7C" w:rsidRPr="007F3206">
        <w:rPr>
          <w:snapToGrid/>
          <w:kern w:val="22"/>
          <w:lang w:val="ru-RU"/>
        </w:rPr>
        <w:t xml:space="preserve"> представлена информация о </w:t>
      </w:r>
      <w:r w:rsidRPr="007F3206">
        <w:rPr>
          <w:snapToGrid/>
          <w:kern w:val="22"/>
          <w:lang w:val="ru-RU"/>
        </w:rPr>
        <w:lastRenderedPageBreak/>
        <w:t>сфер</w:t>
      </w:r>
      <w:r w:rsidR="00246D7C" w:rsidRPr="007F3206">
        <w:rPr>
          <w:snapToGrid/>
          <w:kern w:val="22"/>
          <w:lang w:val="ru-RU"/>
        </w:rPr>
        <w:t>е</w:t>
      </w:r>
      <w:r w:rsidRPr="007F3206">
        <w:rPr>
          <w:snapToGrid/>
          <w:kern w:val="22"/>
          <w:lang w:val="ru-RU"/>
        </w:rPr>
        <w:t xml:space="preserve"> охвата и </w:t>
      </w:r>
      <w:r w:rsidR="009D5489" w:rsidRPr="007F3206">
        <w:rPr>
          <w:snapToGrid/>
          <w:kern w:val="22"/>
          <w:lang w:val="ru-RU"/>
        </w:rPr>
        <w:t>целевой аудитории</w:t>
      </w:r>
      <w:r w:rsidR="00A54180" w:rsidRPr="007F3206">
        <w:rPr>
          <w:snapToGrid/>
          <w:kern w:val="22"/>
          <w:lang w:val="ru-RU"/>
        </w:rPr>
        <w:t xml:space="preserve">. </w:t>
      </w:r>
      <w:r w:rsidR="00F134E7" w:rsidRPr="007F3206">
        <w:rPr>
          <w:lang w:val="ru-MO"/>
        </w:rPr>
        <w:t xml:space="preserve">Список </w:t>
      </w:r>
      <w:r w:rsidR="0048518E" w:rsidRPr="007F3206">
        <w:rPr>
          <w:lang w:val="ru-RU"/>
        </w:rPr>
        <w:t>ориентировочных</w:t>
      </w:r>
      <w:r w:rsidR="00F134E7" w:rsidRPr="007F3206">
        <w:rPr>
          <w:lang w:val="ru-MO"/>
        </w:rPr>
        <w:t xml:space="preserve"> конкретных результатов и мероприятий, которые следует учитывать при разработке инициатив по созданию и развитию потенциала, был составлен на основе принципов управления, ориентированного на результат</w:t>
      </w:r>
      <w:r w:rsidRPr="007F3206">
        <w:rPr>
          <w:snapToGrid/>
          <w:kern w:val="22"/>
          <w:lang w:val="ru-MO"/>
        </w:rPr>
        <w:t xml:space="preserve">. </w:t>
      </w:r>
      <w:r w:rsidR="00A54180" w:rsidRPr="007F3206">
        <w:rPr>
          <w:snapToGrid/>
          <w:kern w:val="22"/>
          <w:lang w:val="ru-MO"/>
        </w:rPr>
        <w:t xml:space="preserve">Поскольку </w:t>
      </w:r>
      <w:r w:rsidRPr="007F3206">
        <w:rPr>
          <w:snapToGrid/>
          <w:kern w:val="22"/>
          <w:lang w:val="ru-MO"/>
        </w:rPr>
        <w:t xml:space="preserve">актуальность этих </w:t>
      </w:r>
      <w:r w:rsidR="00DC492A" w:rsidRPr="007F3206">
        <w:rPr>
          <w:snapToGrid/>
          <w:kern w:val="22"/>
          <w:lang w:val="ru-MO"/>
        </w:rPr>
        <w:t xml:space="preserve">конкретных </w:t>
      </w:r>
      <w:r w:rsidRPr="007F3206">
        <w:rPr>
          <w:snapToGrid/>
          <w:kern w:val="22"/>
          <w:lang w:val="ru-MO"/>
        </w:rPr>
        <w:t>результатов и мероприятий</w:t>
      </w:r>
      <w:r w:rsidRPr="007F3206">
        <w:rPr>
          <w:snapToGrid/>
          <w:kern w:val="22"/>
          <w:lang w:val="ru-RU"/>
        </w:rPr>
        <w:t xml:space="preserve"> будет зависеть от национальных условий, текущих возможностей и потребностей</w:t>
      </w:r>
      <w:r w:rsidR="00A54180" w:rsidRPr="007F3206">
        <w:rPr>
          <w:snapToGrid/>
          <w:kern w:val="22"/>
          <w:lang w:val="ru-RU"/>
        </w:rPr>
        <w:t xml:space="preserve">, </w:t>
      </w:r>
      <w:r w:rsidR="00CC3AC4" w:rsidRPr="007F3206">
        <w:rPr>
          <w:snapToGrid/>
          <w:kern w:val="22"/>
          <w:lang w:val="ru-RU"/>
        </w:rPr>
        <w:t>их реализация должна осуществляться на</w:t>
      </w:r>
      <w:r w:rsidR="00D528DA" w:rsidRPr="007F3206">
        <w:rPr>
          <w:snapToGrid/>
          <w:kern w:val="22"/>
          <w:lang w:val="ru-RU"/>
        </w:rPr>
        <w:t xml:space="preserve"> </w:t>
      </w:r>
      <w:r w:rsidRPr="007F3206">
        <w:rPr>
          <w:snapToGrid/>
          <w:kern w:val="22"/>
          <w:lang w:val="ru-RU"/>
        </w:rPr>
        <w:t>гибк</w:t>
      </w:r>
      <w:r w:rsidR="00CC3AC4" w:rsidRPr="007F3206">
        <w:rPr>
          <w:snapToGrid/>
          <w:kern w:val="22"/>
          <w:lang w:val="ru-RU"/>
        </w:rPr>
        <w:t>ой</w:t>
      </w:r>
      <w:r w:rsidRPr="007F3206">
        <w:rPr>
          <w:snapToGrid/>
          <w:kern w:val="22"/>
          <w:lang w:val="ru-RU"/>
        </w:rPr>
        <w:t xml:space="preserve"> и адаптивно</w:t>
      </w:r>
      <w:r w:rsidR="00CC3AC4" w:rsidRPr="007F3206">
        <w:rPr>
          <w:snapToGrid/>
          <w:kern w:val="22"/>
          <w:lang w:val="ru-RU"/>
        </w:rPr>
        <w:t>й основе</w:t>
      </w:r>
      <w:r w:rsidRPr="007F3206">
        <w:rPr>
          <w:snapToGrid/>
          <w:kern w:val="22"/>
          <w:lang w:val="ru-RU"/>
        </w:rPr>
        <w:t>.</w:t>
      </w:r>
    </w:p>
    <w:p w:rsidR="00E72BE8" w:rsidRPr="007F3206" w:rsidRDefault="00901F1D" w:rsidP="007F3206">
      <w:pPr>
        <w:pStyle w:val="1"/>
        <w:numPr>
          <w:ilvl w:val="0"/>
          <w:numId w:val="9"/>
        </w:numPr>
        <w:ind w:left="567" w:hanging="567"/>
        <w:rPr>
          <w:lang w:val="ru-RU"/>
        </w:rPr>
      </w:pPr>
      <w:r w:rsidRPr="007F3206">
        <w:rPr>
          <w:lang w:val="ru-RU"/>
        </w:rPr>
        <w:t xml:space="preserve">Ключевые </w:t>
      </w:r>
      <w:r w:rsidR="00CC3AC4" w:rsidRPr="007F3206">
        <w:rPr>
          <w:lang w:val="ru-RU"/>
        </w:rPr>
        <w:t>концеп</w:t>
      </w:r>
      <w:r w:rsidR="00246D7C" w:rsidRPr="007F3206">
        <w:rPr>
          <w:lang w:val="ru-RU"/>
        </w:rPr>
        <w:t>ц</w:t>
      </w:r>
      <w:r w:rsidR="00CC3AC4" w:rsidRPr="007F3206">
        <w:rPr>
          <w:lang w:val="ru-RU"/>
        </w:rPr>
        <w:t>ии</w:t>
      </w:r>
      <w:r w:rsidR="001563CE" w:rsidRPr="007F3206">
        <w:rPr>
          <w:lang w:val="ru-RU"/>
        </w:rPr>
        <w:t xml:space="preserve">, </w:t>
      </w:r>
      <w:r w:rsidRPr="007F3206">
        <w:rPr>
          <w:lang w:val="ru-RU"/>
        </w:rPr>
        <w:t xml:space="preserve">руководящие принципы </w:t>
      </w:r>
      <w:r w:rsidR="001563CE" w:rsidRPr="007F3206">
        <w:rPr>
          <w:lang w:val="ru-RU"/>
        </w:rPr>
        <w:t>и теория преобразований</w:t>
      </w:r>
    </w:p>
    <w:p w:rsidR="00E72BE8" w:rsidRPr="007F3206" w:rsidRDefault="00901F1D" w:rsidP="00CC3AC4">
      <w:pPr>
        <w:pStyle w:val="2"/>
        <w:rPr>
          <w:lang w:val="ru-RU"/>
        </w:rPr>
      </w:pPr>
      <w:r w:rsidRPr="007F3206">
        <w:rPr>
          <w:lang w:val="ru-RU"/>
        </w:rPr>
        <w:t>А.</w:t>
      </w:r>
      <w:r w:rsidRPr="007F3206">
        <w:rPr>
          <w:lang w:val="ru-RU"/>
        </w:rPr>
        <w:tab/>
        <w:t xml:space="preserve">Ключевые </w:t>
      </w:r>
      <w:r w:rsidR="00CC3AC4" w:rsidRPr="007F3206">
        <w:rPr>
          <w:lang w:val="ru-RU"/>
        </w:rPr>
        <w:t>концепции</w:t>
      </w:r>
    </w:p>
    <w:p w:rsidR="00E72BE8" w:rsidRPr="007F3206" w:rsidRDefault="00901F1D" w:rsidP="00DC492A">
      <w:pPr>
        <w:pStyle w:val="Para10"/>
        <w:numPr>
          <w:ilvl w:val="0"/>
          <w:numId w:val="10"/>
        </w:numPr>
        <w:suppressLineNumbers/>
        <w:tabs>
          <w:tab w:val="left" w:pos="1134"/>
        </w:tabs>
        <w:suppressAutoHyphens/>
        <w:snapToGrid w:val="0"/>
        <w:ind w:left="567" w:firstLine="0"/>
        <w:rPr>
          <w:lang w:val="ru-RU"/>
        </w:rPr>
      </w:pPr>
      <w:r w:rsidRPr="007F3206">
        <w:rPr>
          <w:snapToGrid/>
          <w:kern w:val="22"/>
          <w:lang w:val="ru-RU"/>
        </w:rPr>
        <w:t xml:space="preserve">В соответствии с решением 15/8 создание </w:t>
      </w:r>
      <w:r w:rsidR="004A1116" w:rsidRPr="007F3206">
        <w:rPr>
          <w:snapToGrid/>
          <w:kern w:val="22"/>
          <w:lang w:val="ru-RU"/>
        </w:rPr>
        <w:t xml:space="preserve">и развитие </w:t>
      </w:r>
      <w:r w:rsidRPr="007F3206">
        <w:rPr>
          <w:snapToGrid/>
          <w:kern w:val="22"/>
          <w:lang w:val="ru-RU"/>
        </w:rPr>
        <w:t xml:space="preserve">потенциала </w:t>
      </w:r>
      <w:r w:rsidR="004A1116" w:rsidRPr="007F3206">
        <w:rPr>
          <w:snapToGrid/>
          <w:kern w:val="22"/>
          <w:lang w:val="ru-RU"/>
        </w:rPr>
        <w:t>определяю</w:t>
      </w:r>
      <w:r w:rsidRPr="007F3206">
        <w:rPr>
          <w:snapToGrid/>
          <w:kern w:val="22"/>
          <w:lang w:val="ru-RU"/>
        </w:rPr>
        <w:t xml:space="preserve">тся как процесс, в ходе которого люди, организации и общество в целом </w:t>
      </w:r>
      <w:r w:rsidR="004A1116" w:rsidRPr="007F3206">
        <w:rPr>
          <w:snapToGrid/>
          <w:kern w:val="22"/>
          <w:lang w:val="ru-RU"/>
        </w:rPr>
        <w:t>реализуют</w:t>
      </w:r>
      <w:r w:rsidRPr="007F3206">
        <w:rPr>
          <w:snapToGrid/>
          <w:kern w:val="22"/>
          <w:lang w:val="ru-RU"/>
        </w:rPr>
        <w:t>, укрепляют, создают, адаптируют</w:t>
      </w:r>
      <w:r w:rsidR="22BEF18C" w:rsidRPr="007F3206">
        <w:rPr>
          <w:snapToGrid/>
          <w:kern w:val="22"/>
          <w:lang w:val="ru-RU"/>
        </w:rPr>
        <w:t xml:space="preserve">, поддерживают </w:t>
      </w:r>
      <w:r w:rsidRPr="007F3206">
        <w:rPr>
          <w:snapToGrid/>
          <w:kern w:val="22"/>
          <w:lang w:val="ru-RU"/>
        </w:rPr>
        <w:t xml:space="preserve">и сохраняют потенциал </w:t>
      </w:r>
      <w:r w:rsidR="004A1116" w:rsidRPr="007F3206">
        <w:rPr>
          <w:snapToGrid/>
          <w:kern w:val="22"/>
          <w:lang w:val="ru-RU"/>
        </w:rPr>
        <w:t>во</w:t>
      </w:r>
      <w:r w:rsidRPr="007F3206">
        <w:rPr>
          <w:snapToGrid/>
          <w:kern w:val="22"/>
          <w:lang w:val="ru-RU"/>
        </w:rPr>
        <w:t xml:space="preserve"> времени </w:t>
      </w:r>
      <w:r w:rsidR="00A92B64" w:rsidRPr="007F3206">
        <w:rPr>
          <w:snapToGrid/>
          <w:kern w:val="22"/>
          <w:lang w:val="ru-RU"/>
        </w:rPr>
        <w:t>с целью</w:t>
      </w:r>
      <w:r w:rsidRPr="007F3206">
        <w:rPr>
          <w:snapToGrid/>
          <w:kern w:val="22"/>
          <w:lang w:val="ru-RU"/>
        </w:rPr>
        <w:t xml:space="preserve"> достижения положительных результатов в области биоразнообразия</w:t>
      </w:r>
      <w:r w:rsidRPr="007F3206">
        <w:rPr>
          <w:vertAlign w:val="superscript"/>
          <w:lang w:val="ru-RU"/>
        </w:rPr>
        <w:footnoteReference w:id="31"/>
      </w:r>
      <w:r w:rsidR="00201861" w:rsidRPr="007F3206">
        <w:rPr>
          <w:snapToGrid/>
          <w:kern w:val="22"/>
          <w:lang w:val="ru-RU"/>
        </w:rPr>
        <w:t>.</w:t>
      </w:r>
    </w:p>
    <w:p w:rsidR="00E72BE8" w:rsidRPr="007F3206" w:rsidRDefault="00901F1D" w:rsidP="004A1116">
      <w:pPr>
        <w:pStyle w:val="Para10"/>
        <w:numPr>
          <w:ilvl w:val="0"/>
          <w:numId w:val="10"/>
        </w:numPr>
        <w:suppressLineNumbers/>
        <w:tabs>
          <w:tab w:val="left" w:pos="1134"/>
        </w:tabs>
        <w:suppressAutoHyphens/>
        <w:snapToGrid w:val="0"/>
        <w:ind w:left="567" w:firstLine="0"/>
        <w:rPr>
          <w:snapToGrid/>
          <w:kern w:val="22"/>
          <w:lang w:val="ru-RU"/>
        </w:rPr>
      </w:pPr>
      <w:r w:rsidRPr="007F3206">
        <w:rPr>
          <w:snapToGrid/>
          <w:kern w:val="22"/>
          <w:lang w:val="ru-RU"/>
        </w:rPr>
        <w:t xml:space="preserve">Другая важная </w:t>
      </w:r>
      <w:r w:rsidR="00DF585F" w:rsidRPr="007F3206">
        <w:rPr>
          <w:snapToGrid/>
          <w:kern w:val="22"/>
          <w:lang w:val="ru-RU"/>
        </w:rPr>
        <w:t xml:space="preserve">концепция </w:t>
      </w:r>
      <w:r w:rsidRPr="007F3206">
        <w:rPr>
          <w:snapToGrid/>
          <w:kern w:val="22"/>
          <w:lang w:val="ru-RU"/>
        </w:rPr>
        <w:t>заключается в том, что эффективные изменения зависят от обеспечения соответствующего потенциала на всех уровнях в рамках систем и обществ</w:t>
      </w:r>
      <w:r w:rsidR="00A92B64" w:rsidRPr="007F3206">
        <w:rPr>
          <w:snapToGrid/>
          <w:kern w:val="22"/>
          <w:lang w:val="ru-RU"/>
        </w:rPr>
        <w:t>а</w:t>
      </w:r>
      <w:r w:rsidRPr="007F3206">
        <w:rPr>
          <w:kern w:val="22"/>
          <w:lang w:val="ru-RU"/>
        </w:rPr>
        <w:t xml:space="preserve">. </w:t>
      </w:r>
      <w:r w:rsidRPr="007F3206">
        <w:rPr>
          <w:snapToGrid/>
          <w:kern w:val="22"/>
          <w:lang w:val="ru-RU"/>
        </w:rPr>
        <w:t>В контексте данного плана действий рассматриваются три уровня</w:t>
      </w:r>
      <w:r w:rsidR="00694424" w:rsidRPr="007F3206">
        <w:rPr>
          <w:snapToGrid/>
          <w:kern w:val="22"/>
          <w:lang w:val="ru-RU"/>
        </w:rPr>
        <w:t xml:space="preserve">: </w:t>
      </w:r>
      <w:r w:rsidRPr="007F3206">
        <w:rPr>
          <w:snapToGrid/>
          <w:kern w:val="22"/>
          <w:lang w:val="ru-RU"/>
        </w:rPr>
        <w:t>уровень благоприятн</w:t>
      </w:r>
      <w:r w:rsidR="004A1116" w:rsidRPr="007F3206">
        <w:rPr>
          <w:snapToGrid/>
          <w:kern w:val="22"/>
          <w:lang w:val="ru-RU"/>
        </w:rPr>
        <w:t>ых условий</w:t>
      </w:r>
      <w:r w:rsidRPr="007F3206">
        <w:rPr>
          <w:snapToGrid/>
          <w:kern w:val="22"/>
          <w:lang w:val="ru-RU"/>
        </w:rPr>
        <w:t>, организационный уровень и индивидуальный уровень</w:t>
      </w:r>
      <w:r w:rsidRPr="007F3206">
        <w:rPr>
          <w:kern w:val="22"/>
          <w:vertAlign w:val="superscript"/>
          <w:lang w:val="ru-RU"/>
        </w:rPr>
        <w:footnoteReference w:id="32"/>
      </w:r>
      <w:r w:rsidR="00201861" w:rsidRPr="007F3206">
        <w:rPr>
          <w:snapToGrid/>
          <w:kern w:val="22"/>
          <w:lang w:val="ru-RU"/>
        </w:rPr>
        <w:t>.</w:t>
      </w:r>
      <w:r w:rsidRPr="007F3206">
        <w:rPr>
          <w:snapToGrid/>
          <w:kern w:val="22"/>
          <w:lang w:val="ru-RU"/>
        </w:rPr>
        <w:t xml:space="preserve"> При разработке </w:t>
      </w:r>
      <w:r w:rsidRPr="007F3206">
        <w:rPr>
          <w:kern w:val="22"/>
          <w:lang w:val="ru-RU"/>
        </w:rPr>
        <w:t xml:space="preserve">инициатив </w:t>
      </w:r>
      <w:r w:rsidR="00986615" w:rsidRPr="007F3206">
        <w:rPr>
          <w:kern w:val="22"/>
          <w:lang w:val="ru-RU"/>
        </w:rPr>
        <w:t>по созданию</w:t>
      </w:r>
      <w:r w:rsidR="001A7CA7" w:rsidRPr="007F3206">
        <w:rPr>
          <w:kern w:val="22"/>
          <w:lang w:val="ru-RU"/>
        </w:rPr>
        <w:t xml:space="preserve"> </w:t>
      </w:r>
      <w:r w:rsidR="00986615" w:rsidRPr="007F3206">
        <w:rPr>
          <w:kern w:val="22"/>
          <w:lang w:val="ru-RU"/>
        </w:rPr>
        <w:t>и развитию потенциала</w:t>
      </w:r>
      <w:r w:rsidRPr="007F3206">
        <w:rPr>
          <w:snapToGrid/>
          <w:kern w:val="22"/>
          <w:lang w:val="ru-RU"/>
        </w:rPr>
        <w:t xml:space="preserve"> необходимо тщательно учитывать все три взаимосвязанных уровня. </w:t>
      </w:r>
    </w:p>
    <w:p w:rsidR="00E72BE8" w:rsidRPr="007F3206" w:rsidRDefault="004A1116" w:rsidP="00AD2F0C">
      <w:pPr>
        <w:pStyle w:val="Para10"/>
        <w:numPr>
          <w:ilvl w:val="0"/>
          <w:numId w:val="10"/>
        </w:numPr>
        <w:suppressLineNumbers/>
        <w:tabs>
          <w:tab w:val="left" w:pos="1134"/>
        </w:tabs>
        <w:suppressAutoHyphens/>
        <w:snapToGrid w:val="0"/>
        <w:ind w:left="567" w:firstLine="0"/>
        <w:rPr>
          <w:lang w:val="ru-RU"/>
        </w:rPr>
      </w:pPr>
      <w:r w:rsidRPr="007F3206">
        <w:rPr>
          <w:snapToGrid/>
          <w:kern w:val="22"/>
          <w:lang w:val="ru-RU"/>
        </w:rPr>
        <w:t>При разработке эффективных мероприятий н</w:t>
      </w:r>
      <w:r w:rsidR="00901F1D" w:rsidRPr="007F3206">
        <w:rPr>
          <w:snapToGrid/>
          <w:kern w:val="22"/>
          <w:lang w:val="ru-RU"/>
        </w:rPr>
        <w:t xml:space="preserve">е менее важно учитывать различные виды </w:t>
      </w:r>
      <w:r w:rsidRPr="007F3206">
        <w:rPr>
          <w:snapToGrid/>
          <w:kern w:val="22"/>
          <w:lang w:val="ru-RU"/>
        </w:rPr>
        <w:t>потенциала</w:t>
      </w:r>
      <w:r w:rsidR="006C5682" w:rsidRPr="007F3206">
        <w:rPr>
          <w:snapToGrid/>
          <w:kern w:val="22"/>
          <w:lang w:val="ru-RU"/>
        </w:rPr>
        <w:t xml:space="preserve">, </w:t>
      </w:r>
      <w:r w:rsidR="006C5682" w:rsidRPr="007F3206">
        <w:rPr>
          <w:lang w:val="ru-RU"/>
        </w:rPr>
        <w:t>включа</w:t>
      </w:r>
      <w:r w:rsidR="0087622F" w:rsidRPr="007F3206">
        <w:rPr>
          <w:lang w:val="ru-RU"/>
        </w:rPr>
        <w:t>я</w:t>
      </w:r>
      <w:r w:rsidR="006C5682" w:rsidRPr="007F3206">
        <w:rPr>
          <w:lang w:val="ru-RU"/>
        </w:rPr>
        <w:t xml:space="preserve"> </w:t>
      </w:r>
      <w:r w:rsidR="006C5682" w:rsidRPr="007F3206">
        <w:rPr>
          <w:snapToGrid/>
          <w:kern w:val="22"/>
          <w:lang w:val="ru-RU"/>
        </w:rPr>
        <w:t xml:space="preserve">технические, </w:t>
      </w:r>
      <w:r w:rsidR="006C5682" w:rsidRPr="007F3206">
        <w:rPr>
          <w:kern w:val="22"/>
          <w:lang w:val="ru-RU"/>
        </w:rPr>
        <w:t xml:space="preserve">технологические </w:t>
      </w:r>
      <w:r w:rsidR="006C5682" w:rsidRPr="007F3206">
        <w:rPr>
          <w:snapToGrid/>
          <w:kern w:val="22"/>
          <w:lang w:val="ru-RU"/>
        </w:rPr>
        <w:t xml:space="preserve">и функциональные </w:t>
      </w:r>
      <w:r w:rsidRPr="007F3206">
        <w:rPr>
          <w:snapToGrid/>
          <w:kern w:val="22"/>
          <w:lang w:val="ru-RU"/>
        </w:rPr>
        <w:t>возможности</w:t>
      </w:r>
      <w:r w:rsidR="006C5682" w:rsidRPr="007F3206">
        <w:rPr>
          <w:snapToGrid/>
          <w:kern w:val="22"/>
          <w:lang w:val="ru-RU"/>
        </w:rPr>
        <w:t xml:space="preserve">, </w:t>
      </w:r>
      <w:r w:rsidR="0087622F" w:rsidRPr="007F3206">
        <w:rPr>
          <w:snapToGrid/>
          <w:kern w:val="22"/>
          <w:lang w:val="ru-RU"/>
        </w:rPr>
        <w:t>необходимые</w:t>
      </w:r>
      <w:r w:rsidR="006C5682" w:rsidRPr="007F3206">
        <w:rPr>
          <w:snapToGrid/>
          <w:kern w:val="22"/>
          <w:lang w:val="ru-RU"/>
        </w:rPr>
        <w:t xml:space="preserve"> </w:t>
      </w:r>
      <w:r w:rsidR="0087622F" w:rsidRPr="007F3206">
        <w:rPr>
          <w:snapToGrid/>
          <w:kern w:val="22"/>
          <w:lang w:val="ru-RU"/>
        </w:rPr>
        <w:t xml:space="preserve">для эффективной </w:t>
      </w:r>
      <w:r w:rsidR="0087622F" w:rsidRPr="007F3206">
        <w:rPr>
          <w:lang w:val="ru-RU"/>
        </w:rPr>
        <w:t>и результативной деятельности</w:t>
      </w:r>
      <w:r w:rsidR="0087622F" w:rsidRPr="007F3206">
        <w:rPr>
          <w:snapToGrid/>
          <w:kern w:val="22"/>
          <w:lang w:val="ru-RU"/>
        </w:rPr>
        <w:t xml:space="preserve"> </w:t>
      </w:r>
      <w:r w:rsidR="00AD2F0C" w:rsidRPr="007F3206">
        <w:rPr>
          <w:snapToGrid/>
          <w:kern w:val="22"/>
          <w:lang w:val="ru-RU"/>
        </w:rPr>
        <w:t>отдельных лиц</w:t>
      </w:r>
      <w:r w:rsidR="00901F1D" w:rsidRPr="007F3206">
        <w:rPr>
          <w:snapToGrid/>
          <w:kern w:val="22"/>
          <w:lang w:val="ru-RU"/>
        </w:rPr>
        <w:t xml:space="preserve"> и организаци</w:t>
      </w:r>
      <w:r w:rsidR="0087622F" w:rsidRPr="007F3206">
        <w:rPr>
          <w:snapToGrid/>
          <w:kern w:val="22"/>
          <w:lang w:val="ru-RU"/>
        </w:rPr>
        <w:t>й</w:t>
      </w:r>
      <w:r w:rsidR="00901F1D" w:rsidRPr="007F3206">
        <w:rPr>
          <w:rStyle w:val="aa"/>
          <w:snapToGrid/>
          <w:kern w:val="22"/>
          <w:lang w:val="ru-RU"/>
        </w:rPr>
        <w:footnoteReference w:id="33"/>
      </w:r>
      <w:r w:rsidR="0087622F" w:rsidRPr="007F3206">
        <w:rPr>
          <w:snapToGrid/>
          <w:kern w:val="22"/>
          <w:lang w:val="ru-RU"/>
        </w:rPr>
        <w:t>, а также</w:t>
      </w:r>
      <w:r w:rsidR="00901F1D" w:rsidRPr="007F3206">
        <w:rPr>
          <w:snapToGrid/>
          <w:kern w:val="22"/>
          <w:lang w:val="ru-RU"/>
        </w:rPr>
        <w:t xml:space="preserve"> для создан</w:t>
      </w:r>
      <w:r w:rsidR="0087622F" w:rsidRPr="007F3206">
        <w:rPr>
          <w:snapToGrid/>
          <w:kern w:val="22"/>
          <w:lang w:val="ru-RU"/>
        </w:rPr>
        <w:t>ия</w:t>
      </w:r>
      <w:r w:rsidR="00901F1D" w:rsidRPr="007F3206">
        <w:rPr>
          <w:snapToGrid/>
          <w:kern w:val="22"/>
          <w:lang w:val="ru-RU"/>
        </w:rPr>
        <w:t xml:space="preserve"> благоприятны</w:t>
      </w:r>
      <w:r w:rsidR="0087622F" w:rsidRPr="007F3206">
        <w:rPr>
          <w:snapToGrid/>
          <w:kern w:val="22"/>
          <w:lang w:val="ru-RU"/>
        </w:rPr>
        <w:t>х</w:t>
      </w:r>
      <w:r w:rsidR="00901F1D" w:rsidRPr="007F3206">
        <w:rPr>
          <w:snapToGrid/>
          <w:kern w:val="22"/>
          <w:lang w:val="ru-RU"/>
        </w:rPr>
        <w:t xml:space="preserve"> услови</w:t>
      </w:r>
      <w:r w:rsidR="0087622F" w:rsidRPr="007F3206">
        <w:rPr>
          <w:snapToGrid/>
          <w:kern w:val="22"/>
          <w:lang w:val="ru-RU"/>
        </w:rPr>
        <w:t>й</w:t>
      </w:r>
      <w:r w:rsidR="00901F1D" w:rsidRPr="007F3206">
        <w:rPr>
          <w:snapToGrid/>
          <w:kern w:val="22"/>
          <w:lang w:val="ru-RU"/>
        </w:rPr>
        <w:t>.</w:t>
      </w:r>
    </w:p>
    <w:p w:rsidR="00E72BE8" w:rsidRPr="007F3206" w:rsidRDefault="00D44EAC" w:rsidP="009944B5">
      <w:pPr>
        <w:pStyle w:val="Para10"/>
        <w:numPr>
          <w:ilvl w:val="0"/>
          <w:numId w:val="10"/>
        </w:numPr>
        <w:suppressLineNumbers/>
        <w:tabs>
          <w:tab w:val="left" w:pos="1134"/>
        </w:tabs>
        <w:suppressAutoHyphens/>
        <w:snapToGrid w:val="0"/>
        <w:ind w:left="567" w:firstLine="0"/>
        <w:rPr>
          <w:lang w:val="ru-RU"/>
        </w:rPr>
      </w:pPr>
      <w:r w:rsidRPr="007F3206">
        <w:rPr>
          <w:snapToGrid/>
          <w:kern w:val="22"/>
          <w:lang w:val="ru-RU"/>
        </w:rPr>
        <w:t xml:space="preserve">Создание </w:t>
      </w:r>
      <w:r w:rsidR="00A92B64" w:rsidRPr="007F3206">
        <w:rPr>
          <w:snapToGrid/>
          <w:kern w:val="22"/>
          <w:lang w:val="ru-RU"/>
        </w:rPr>
        <w:t xml:space="preserve">и развитие </w:t>
      </w:r>
      <w:r w:rsidRPr="007F3206">
        <w:rPr>
          <w:kern w:val="22"/>
          <w:lang w:val="ru-RU"/>
        </w:rPr>
        <w:t xml:space="preserve">потенциала </w:t>
      </w:r>
      <w:r w:rsidR="00B64912" w:rsidRPr="007F3206">
        <w:rPr>
          <w:snapToGrid/>
          <w:kern w:val="22"/>
          <w:lang w:val="ru-RU"/>
        </w:rPr>
        <w:t xml:space="preserve">представляют собой </w:t>
      </w:r>
      <w:r w:rsidRPr="007F3206">
        <w:rPr>
          <w:snapToGrid/>
          <w:kern w:val="22"/>
          <w:lang w:val="ru-RU"/>
        </w:rPr>
        <w:t xml:space="preserve">непрерывный итеративный процесс, требующий </w:t>
      </w:r>
      <w:r w:rsidR="009944B5" w:rsidRPr="007F3206">
        <w:rPr>
          <w:snapToGrid/>
          <w:kern w:val="22"/>
          <w:lang w:val="ru-RU"/>
        </w:rPr>
        <w:t>согласованности</w:t>
      </w:r>
      <w:r w:rsidR="00BB0D9A" w:rsidRPr="007F3206">
        <w:rPr>
          <w:snapToGrid/>
          <w:kern w:val="22"/>
          <w:lang w:val="ru-RU"/>
        </w:rPr>
        <w:t xml:space="preserve"> и </w:t>
      </w:r>
      <w:r w:rsidR="00F3371E" w:rsidRPr="007F3206">
        <w:rPr>
          <w:snapToGrid/>
          <w:kern w:val="22"/>
          <w:lang w:val="ru-RU"/>
        </w:rPr>
        <w:t xml:space="preserve">непрерывной </w:t>
      </w:r>
      <w:r w:rsidRPr="007F3206">
        <w:rPr>
          <w:snapToGrid/>
          <w:kern w:val="22"/>
          <w:lang w:val="ru-RU"/>
        </w:rPr>
        <w:t>обратной связи, а также гибкости для пересмотра</w:t>
      </w:r>
      <w:r w:rsidRPr="007F3206">
        <w:rPr>
          <w:lang w:val="ru-RU"/>
        </w:rPr>
        <w:t xml:space="preserve">, обновления </w:t>
      </w:r>
      <w:r w:rsidRPr="007F3206">
        <w:rPr>
          <w:snapToGrid/>
          <w:kern w:val="22"/>
          <w:lang w:val="ru-RU"/>
        </w:rPr>
        <w:t xml:space="preserve">и адаптации стратегий. </w:t>
      </w:r>
      <w:proofErr w:type="gramStart"/>
      <w:r w:rsidRPr="007F3206">
        <w:rPr>
          <w:snapToGrid/>
          <w:kern w:val="22"/>
          <w:lang w:val="ru-RU"/>
        </w:rPr>
        <w:t>Этот процесс включает в себя мероприятия не только по анализу потенциала (анализ существующего потенциала и выявление потребностей, пробелов и приоритетов) и развитию (укрепление потенциала или создание нов</w:t>
      </w:r>
      <w:r w:rsidR="00A92B64" w:rsidRPr="007F3206">
        <w:rPr>
          <w:snapToGrid/>
          <w:kern w:val="22"/>
          <w:lang w:val="ru-RU"/>
        </w:rPr>
        <w:t>ых возможностей</w:t>
      </w:r>
      <w:r w:rsidRPr="007F3206">
        <w:rPr>
          <w:snapToGrid/>
          <w:kern w:val="22"/>
          <w:lang w:val="ru-RU"/>
        </w:rPr>
        <w:t xml:space="preserve">), но и по использованию потенциала (мобилизация, </w:t>
      </w:r>
      <w:r w:rsidR="009944B5" w:rsidRPr="007F3206">
        <w:rPr>
          <w:snapToGrid/>
          <w:kern w:val="22"/>
          <w:lang w:val="ru-RU"/>
        </w:rPr>
        <w:t>внедрение</w:t>
      </w:r>
      <w:r w:rsidRPr="007F3206">
        <w:rPr>
          <w:snapToGrid/>
          <w:kern w:val="22"/>
          <w:lang w:val="ru-RU"/>
        </w:rPr>
        <w:t xml:space="preserve"> и </w:t>
      </w:r>
      <w:r w:rsidRPr="007F3206">
        <w:rPr>
          <w:snapToGrid/>
          <w:kern w:val="22"/>
          <w:lang w:val="ru-RU"/>
        </w:rPr>
        <w:lastRenderedPageBreak/>
        <w:t xml:space="preserve">использование существующего потенциала) и </w:t>
      </w:r>
      <w:r w:rsidR="00A92B64" w:rsidRPr="007F3206">
        <w:rPr>
          <w:snapToGrid/>
          <w:kern w:val="22"/>
          <w:lang w:val="ru-RU"/>
        </w:rPr>
        <w:t>сохранению</w:t>
      </w:r>
      <w:r w:rsidRPr="007F3206">
        <w:rPr>
          <w:snapToGrid/>
          <w:kern w:val="22"/>
          <w:lang w:val="ru-RU"/>
        </w:rPr>
        <w:t xml:space="preserve"> (</w:t>
      </w:r>
      <w:r w:rsidR="009944B5" w:rsidRPr="007F3206">
        <w:rPr>
          <w:snapToGrid/>
          <w:kern w:val="22"/>
          <w:lang w:val="ru-RU"/>
        </w:rPr>
        <w:t>формирование</w:t>
      </w:r>
      <w:r w:rsidRPr="007F3206">
        <w:rPr>
          <w:lang w:val="ru-RU"/>
        </w:rPr>
        <w:t xml:space="preserve">, поддержание </w:t>
      </w:r>
      <w:r w:rsidRPr="007F3206">
        <w:rPr>
          <w:snapToGrid/>
          <w:kern w:val="22"/>
          <w:lang w:val="ru-RU"/>
        </w:rPr>
        <w:t>и сохранение созданного потенциала в течение длительного времени)</w:t>
      </w:r>
      <w:r w:rsidR="00C513BF" w:rsidRPr="007F3206">
        <w:rPr>
          <w:rStyle w:val="aa"/>
          <w:snapToGrid/>
          <w:kern w:val="22"/>
          <w:lang w:val="ru-RU"/>
        </w:rPr>
        <w:footnoteReference w:id="34"/>
      </w:r>
      <w:r w:rsidR="00201861" w:rsidRPr="007F3206">
        <w:rPr>
          <w:snapToGrid/>
          <w:kern w:val="22"/>
          <w:lang w:val="ru-RU"/>
        </w:rPr>
        <w:t>.</w:t>
      </w:r>
      <w:proofErr w:type="gramEnd"/>
    </w:p>
    <w:p w:rsidR="00E72BE8" w:rsidRPr="007F3206" w:rsidRDefault="00901F1D">
      <w:pPr>
        <w:pStyle w:val="2"/>
        <w:rPr>
          <w:lang w:val="ru-RU"/>
        </w:rPr>
      </w:pPr>
      <w:r w:rsidRPr="007F3206">
        <w:rPr>
          <w:lang w:val="ru-RU"/>
        </w:rPr>
        <w:t>B.</w:t>
      </w:r>
      <w:r w:rsidRPr="007F3206">
        <w:rPr>
          <w:lang w:val="ru-RU"/>
        </w:rPr>
        <w:tab/>
        <w:t>Руководящие принципы</w:t>
      </w:r>
    </w:p>
    <w:p w:rsidR="00E72BE8" w:rsidRPr="007F3206" w:rsidRDefault="00677F6B" w:rsidP="00677F6B">
      <w:pPr>
        <w:pStyle w:val="Para10"/>
        <w:numPr>
          <w:ilvl w:val="0"/>
          <w:numId w:val="10"/>
        </w:numPr>
        <w:suppressLineNumbers/>
        <w:tabs>
          <w:tab w:val="left" w:pos="1134"/>
        </w:tabs>
        <w:suppressAutoHyphens/>
        <w:snapToGrid w:val="0"/>
        <w:ind w:left="567" w:firstLine="0"/>
        <w:rPr>
          <w:kern w:val="22"/>
          <w:szCs w:val="22"/>
          <w:lang w:val="ru-RU"/>
        </w:rPr>
      </w:pPr>
      <w:r w:rsidRPr="007F3206">
        <w:rPr>
          <w:kern w:val="22"/>
          <w:lang w:val="ru-RU"/>
        </w:rPr>
        <w:t xml:space="preserve">В целях </w:t>
      </w:r>
      <w:r w:rsidR="00901F1D" w:rsidRPr="007F3206">
        <w:rPr>
          <w:kern w:val="22"/>
          <w:lang w:val="ru-RU"/>
        </w:rPr>
        <w:t>обеспеч</w:t>
      </w:r>
      <w:r w:rsidRPr="007F3206">
        <w:rPr>
          <w:kern w:val="22"/>
          <w:lang w:val="ru-RU"/>
        </w:rPr>
        <w:t>ения</w:t>
      </w:r>
      <w:r w:rsidR="00901F1D" w:rsidRPr="007F3206">
        <w:rPr>
          <w:kern w:val="22"/>
          <w:lang w:val="ru-RU"/>
        </w:rPr>
        <w:t xml:space="preserve"> актуальност</w:t>
      </w:r>
      <w:r w:rsidRPr="007F3206">
        <w:rPr>
          <w:kern w:val="22"/>
          <w:lang w:val="ru-RU"/>
        </w:rPr>
        <w:t>и</w:t>
      </w:r>
      <w:r w:rsidR="00901F1D" w:rsidRPr="007F3206">
        <w:rPr>
          <w:kern w:val="22"/>
          <w:lang w:val="ru-RU"/>
        </w:rPr>
        <w:t xml:space="preserve"> и эффективност</w:t>
      </w:r>
      <w:r w:rsidRPr="007F3206">
        <w:rPr>
          <w:kern w:val="22"/>
          <w:lang w:val="ru-RU"/>
        </w:rPr>
        <w:t>и мероприятий</w:t>
      </w:r>
      <w:r w:rsidR="00901F1D" w:rsidRPr="007F3206">
        <w:rPr>
          <w:kern w:val="22"/>
          <w:lang w:val="ru-RU"/>
        </w:rPr>
        <w:t xml:space="preserve"> при разработке и </w:t>
      </w:r>
      <w:r w:rsidR="000A42FA" w:rsidRPr="007F3206">
        <w:rPr>
          <w:kern w:val="22"/>
          <w:lang w:val="ru-RU"/>
        </w:rPr>
        <w:t>осуществлени</w:t>
      </w:r>
      <w:r w:rsidRPr="007F3206">
        <w:rPr>
          <w:kern w:val="22"/>
          <w:lang w:val="ru-RU"/>
        </w:rPr>
        <w:t xml:space="preserve">и </w:t>
      </w:r>
      <w:r w:rsidR="00901F1D" w:rsidRPr="007F3206">
        <w:rPr>
          <w:kern w:val="22"/>
          <w:lang w:val="ru-RU"/>
        </w:rPr>
        <w:t xml:space="preserve">инициатив по </w:t>
      </w:r>
      <w:r w:rsidRPr="007F3206">
        <w:rPr>
          <w:kern w:val="22"/>
          <w:lang w:val="ru-RU"/>
        </w:rPr>
        <w:t xml:space="preserve">созданию и развитию </w:t>
      </w:r>
      <w:r w:rsidR="00901F1D" w:rsidRPr="007F3206">
        <w:rPr>
          <w:kern w:val="22"/>
          <w:lang w:val="ru-RU"/>
        </w:rPr>
        <w:t xml:space="preserve">потенциала в поддержку </w:t>
      </w:r>
      <w:r w:rsidR="000A42FA" w:rsidRPr="007F3206">
        <w:rPr>
          <w:kern w:val="22"/>
          <w:lang w:val="ru-RU"/>
        </w:rPr>
        <w:t>осуществления</w:t>
      </w:r>
      <w:r w:rsidR="00901F1D" w:rsidRPr="007F3206">
        <w:rPr>
          <w:kern w:val="22"/>
          <w:lang w:val="ru-RU"/>
        </w:rPr>
        <w:t xml:space="preserve"> </w:t>
      </w:r>
      <w:r w:rsidR="000A42FA" w:rsidRPr="007F3206">
        <w:rPr>
          <w:kern w:val="22"/>
          <w:lang w:val="ru-RU"/>
        </w:rPr>
        <w:t>протокол</w:t>
      </w:r>
      <w:r w:rsidR="00901F1D" w:rsidRPr="007F3206">
        <w:rPr>
          <w:kern w:val="22"/>
          <w:lang w:val="ru-RU"/>
        </w:rPr>
        <w:t>а следует руководствоваться следующими принципами</w:t>
      </w:r>
      <w:r w:rsidR="00901F1D" w:rsidRPr="007F3206">
        <w:rPr>
          <w:kern w:val="22"/>
          <w:vertAlign w:val="superscript"/>
          <w:lang w:val="ru-RU"/>
        </w:rPr>
        <w:footnoteReference w:id="35"/>
      </w:r>
      <w:r w:rsidR="00201861" w:rsidRPr="007F3206">
        <w:rPr>
          <w:kern w:val="22"/>
          <w:lang w:val="ru-RU"/>
        </w:rPr>
        <w:t>:</w:t>
      </w:r>
    </w:p>
    <w:p w:rsidR="00E72BE8" w:rsidRPr="007F3206" w:rsidRDefault="00677F6B" w:rsidP="0097503B">
      <w:pPr>
        <w:pStyle w:val="af7"/>
        <w:numPr>
          <w:ilvl w:val="0"/>
          <w:numId w:val="11"/>
        </w:numPr>
        <w:tabs>
          <w:tab w:val="left" w:pos="1701"/>
        </w:tabs>
        <w:spacing w:before="120" w:after="120"/>
        <w:ind w:left="567" w:firstLine="567"/>
        <w:contextualSpacing w:val="0"/>
        <w:rPr>
          <w:lang w:val="ru-RU"/>
        </w:rPr>
      </w:pPr>
      <w:r w:rsidRPr="007F3206">
        <w:rPr>
          <w:lang w:val="ru-RU"/>
        </w:rPr>
        <w:t>р</w:t>
      </w:r>
      <w:r w:rsidR="00901F1D" w:rsidRPr="007F3206">
        <w:rPr>
          <w:lang w:val="ru-RU"/>
        </w:rPr>
        <w:t xml:space="preserve">азработка и реализация </w:t>
      </w:r>
      <w:r w:rsidR="00727098" w:rsidRPr="007F3206">
        <w:rPr>
          <w:lang w:val="ru-RU"/>
        </w:rPr>
        <w:t xml:space="preserve">должны </w:t>
      </w:r>
      <w:r w:rsidR="00D44EAC" w:rsidRPr="007F3206">
        <w:rPr>
          <w:lang w:val="ru-RU"/>
        </w:rPr>
        <w:t xml:space="preserve">основываться на всестороннем анализе и оценке национального контекста, </w:t>
      </w:r>
      <w:r w:rsidR="0097503B" w:rsidRPr="007F3206">
        <w:rPr>
          <w:lang w:val="ru-RU"/>
        </w:rPr>
        <w:t>участников</w:t>
      </w:r>
      <w:r w:rsidR="00D44EAC" w:rsidRPr="007F3206">
        <w:rPr>
          <w:lang w:val="ru-RU"/>
        </w:rPr>
        <w:t>,</w:t>
      </w:r>
      <w:r w:rsidR="0097503B" w:rsidRPr="007F3206">
        <w:rPr>
          <w:lang w:val="ru-RU"/>
        </w:rPr>
        <w:t xml:space="preserve"> имеющегося потенциала</w:t>
      </w:r>
      <w:r w:rsidR="00D44EAC" w:rsidRPr="007F3206">
        <w:rPr>
          <w:lang w:val="ru-RU"/>
        </w:rPr>
        <w:t xml:space="preserve"> и потребностей;</w:t>
      </w:r>
    </w:p>
    <w:p w:rsidR="00E72BE8" w:rsidRPr="007F3206" w:rsidRDefault="0097503B" w:rsidP="0097503B">
      <w:pPr>
        <w:pStyle w:val="af7"/>
        <w:numPr>
          <w:ilvl w:val="0"/>
          <w:numId w:val="11"/>
        </w:numPr>
        <w:tabs>
          <w:tab w:val="left" w:pos="1701"/>
        </w:tabs>
        <w:spacing w:before="120" w:after="120"/>
        <w:ind w:left="567" w:firstLine="567"/>
        <w:contextualSpacing w:val="0"/>
        <w:rPr>
          <w:lang w:val="ru-RU"/>
        </w:rPr>
      </w:pPr>
      <w:r w:rsidRPr="007F3206">
        <w:rPr>
          <w:lang w:val="ru-RU"/>
        </w:rPr>
        <w:t>наличие</w:t>
      </w:r>
      <w:r w:rsidR="00901F1D" w:rsidRPr="007F3206">
        <w:rPr>
          <w:lang w:val="ru-RU"/>
        </w:rPr>
        <w:t xml:space="preserve"> </w:t>
      </w:r>
      <w:r w:rsidR="002D756A" w:rsidRPr="007F3206">
        <w:rPr>
          <w:lang w:val="ru-RU"/>
        </w:rPr>
        <w:t>соответствующ</w:t>
      </w:r>
      <w:r w:rsidRPr="007F3206">
        <w:rPr>
          <w:lang w:val="ru-RU"/>
        </w:rPr>
        <w:t xml:space="preserve">ей воли в </w:t>
      </w:r>
      <w:r w:rsidR="002D756A" w:rsidRPr="007F3206">
        <w:rPr>
          <w:lang w:val="ru-RU"/>
        </w:rPr>
        <w:t>политическ</w:t>
      </w:r>
      <w:r w:rsidRPr="007F3206">
        <w:rPr>
          <w:lang w:val="ru-RU"/>
        </w:rPr>
        <w:t>ом</w:t>
      </w:r>
      <w:r w:rsidR="002D756A" w:rsidRPr="007F3206">
        <w:rPr>
          <w:lang w:val="ru-RU"/>
        </w:rPr>
        <w:t xml:space="preserve"> </w:t>
      </w:r>
      <w:r w:rsidR="00D44EAC" w:rsidRPr="007F3206">
        <w:rPr>
          <w:lang w:val="ru-RU"/>
        </w:rPr>
        <w:t>и техническ</w:t>
      </w:r>
      <w:r w:rsidRPr="007F3206">
        <w:rPr>
          <w:lang w:val="ru-RU"/>
        </w:rPr>
        <w:t>ом плане</w:t>
      </w:r>
      <w:r w:rsidR="00D44EAC" w:rsidRPr="007F3206">
        <w:rPr>
          <w:lang w:val="ru-RU"/>
        </w:rPr>
        <w:t>, ответственност</w:t>
      </w:r>
      <w:r w:rsidRPr="007F3206">
        <w:rPr>
          <w:lang w:val="ru-RU"/>
        </w:rPr>
        <w:t>и</w:t>
      </w:r>
      <w:r w:rsidR="00D44EAC" w:rsidRPr="007F3206">
        <w:rPr>
          <w:lang w:val="ru-RU"/>
        </w:rPr>
        <w:t xml:space="preserve"> и </w:t>
      </w:r>
      <w:proofErr w:type="spellStart"/>
      <w:r w:rsidRPr="007F3206">
        <w:rPr>
          <w:lang w:val="ru-RU"/>
        </w:rPr>
        <w:t>страновой</w:t>
      </w:r>
      <w:proofErr w:type="spellEnd"/>
      <w:r w:rsidRPr="007F3206">
        <w:rPr>
          <w:lang w:val="ru-RU"/>
        </w:rPr>
        <w:t xml:space="preserve"> </w:t>
      </w:r>
      <w:r w:rsidR="00D44EAC" w:rsidRPr="007F3206">
        <w:rPr>
          <w:lang w:val="ru-RU"/>
        </w:rPr>
        <w:t>поддержк</w:t>
      </w:r>
      <w:r w:rsidRPr="007F3206">
        <w:rPr>
          <w:lang w:val="ru-RU"/>
        </w:rPr>
        <w:t>и</w:t>
      </w:r>
      <w:r w:rsidR="00D44EAC" w:rsidRPr="007F3206">
        <w:rPr>
          <w:lang w:val="ru-RU"/>
        </w:rPr>
        <w:t xml:space="preserve">; </w:t>
      </w:r>
    </w:p>
    <w:p w:rsidR="00E72BE8" w:rsidRPr="007F3206" w:rsidRDefault="00901F1D" w:rsidP="0097503B">
      <w:pPr>
        <w:pStyle w:val="af7"/>
        <w:numPr>
          <w:ilvl w:val="0"/>
          <w:numId w:val="11"/>
        </w:numPr>
        <w:tabs>
          <w:tab w:val="left" w:pos="1701"/>
        </w:tabs>
        <w:spacing w:before="120" w:after="120"/>
        <w:ind w:left="567" w:firstLine="567"/>
        <w:contextualSpacing w:val="0"/>
        <w:rPr>
          <w:lang w:val="ru-RU"/>
        </w:rPr>
      </w:pPr>
      <w:r w:rsidRPr="007F3206">
        <w:rPr>
          <w:lang w:val="ru-RU"/>
        </w:rPr>
        <w:t>примен</w:t>
      </w:r>
      <w:r w:rsidR="0097503B" w:rsidRPr="007F3206">
        <w:rPr>
          <w:lang w:val="ru-RU"/>
        </w:rPr>
        <w:t>ение</w:t>
      </w:r>
      <w:r w:rsidRPr="007F3206">
        <w:rPr>
          <w:lang w:val="ru-RU"/>
        </w:rPr>
        <w:t xml:space="preserve"> </w:t>
      </w:r>
      <w:r w:rsidR="00D44EAC" w:rsidRPr="007F3206">
        <w:rPr>
          <w:lang w:val="ru-RU"/>
        </w:rPr>
        <w:t>долгосрочн</w:t>
      </w:r>
      <w:r w:rsidR="0097503B" w:rsidRPr="007F3206">
        <w:rPr>
          <w:lang w:val="ru-RU"/>
        </w:rPr>
        <w:t>ого</w:t>
      </w:r>
      <w:r w:rsidR="00D44EAC" w:rsidRPr="007F3206">
        <w:rPr>
          <w:lang w:val="ru-RU"/>
        </w:rPr>
        <w:t xml:space="preserve"> программн</w:t>
      </w:r>
      <w:r w:rsidR="0097503B" w:rsidRPr="007F3206">
        <w:rPr>
          <w:lang w:val="ru-RU"/>
        </w:rPr>
        <w:t>ого</w:t>
      </w:r>
      <w:r w:rsidR="00D44EAC" w:rsidRPr="007F3206">
        <w:rPr>
          <w:lang w:val="ru-RU"/>
        </w:rPr>
        <w:t xml:space="preserve"> и итеративн</w:t>
      </w:r>
      <w:r w:rsidR="0097503B" w:rsidRPr="007F3206">
        <w:rPr>
          <w:lang w:val="ru-RU"/>
        </w:rPr>
        <w:t>ого</w:t>
      </w:r>
      <w:r w:rsidR="00D44EAC" w:rsidRPr="007F3206">
        <w:rPr>
          <w:lang w:val="ru-RU"/>
        </w:rPr>
        <w:t xml:space="preserve"> подход</w:t>
      </w:r>
      <w:r w:rsidR="0097503B" w:rsidRPr="007F3206">
        <w:rPr>
          <w:lang w:val="ru-RU"/>
        </w:rPr>
        <w:t xml:space="preserve">а с </w:t>
      </w:r>
      <w:r w:rsidRPr="007F3206">
        <w:rPr>
          <w:lang w:val="ru-RU"/>
        </w:rPr>
        <w:t>удел</w:t>
      </w:r>
      <w:r w:rsidR="0097503B" w:rsidRPr="007F3206">
        <w:rPr>
          <w:lang w:val="ru-RU"/>
        </w:rPr>
        <w:t>ением</w:t>
      </w:r>
      <w:r w:rsidRPr="007F3206">
        <w:rPr>
          <w:lang w:val="ru-RU"/>
        </w:rPr>
        <w:t xml:space="preserve"> </w:t>
      </w:r>
      <w:r w:rsidR="00D44EAC" w:rsidRPr="007F3206">
        <w:rPr>
          <w:lang w:val="ru-RU"/>
        </w:rPr>
        <w:t>особо</w:t>
      </w:r>
      <w:r w:rsidR="0097503B" w:rsidRPr="007F3206">
        <w:rPr>
          <w:lang w:val="ru-RU"/>
        </w:rPr>
        <w:t>го</w:t>
      </w:r>
      <w:r w:rsidR="00D44EAC" w:rsidRPr="007F3206">
        <w:rPr>
          <w:lang w:val="ru-RU"/>
        </w:rPr>
        <w:t xml:space="preserve"> внимани</w:t>
      </w:r>
      <w:r w:rsidR="0097503B" w:rsidRPr="007F3206">
        <w:rPr>
          <w:lang w:val="ru-RU"/>
        </w:rPr>
        <w:t>я</w:t>
      </w:r>
      <w:r w:rsidR="00D44EAC" w:rsidRPr="007F3206">
        <w:rPr>
          <w:lang w:val="ru-RU"/>
        </w:rPr>
        <w:t xml:space="preserve"> устойчивости и сохранению потенциала;</w:t>
      </w:r>
    </w:p>
    <w:p w:rsidR="00E72BE8" w:rsidRPr="007F3206" w:rsidRDefault="0097503B" w:rsidP="00A61891">
      <w:pPr>
        <w:pStyle w:val="af7"/>
        <w:numPr>
          <w:ilvl w:val="0"/>
          <w:numId w:val="11"/>
        </w:numPr>
        <w:tabs>
          <w:tab w:val="left" w:pos="1701"/>
        </w:tabs>
        <w:spacing w:before="120" w:after="120"/>
        <w:ind w:left="567" w:firstLine="567"/>
        <w:contextualSpacing w:val="0"/>
        <w:rPr>
          <w:lang w:val="ru-RU"/>
        </w:rPr>
      </w:pPr>
      <w:r w:rsidRPr="007F3206">
        <w:rPr>
          <w:lang w:val="ru-RU"/>
        </w:rPr>
        <w:t>поощр</w:t>
      </w:r>
      <w:r w:rsidR="00A61891" w:rsidRPr="007F3206">
        <w:rPr>
          <w:lang w:val="ru-RU"/>
        </w:rPr>
        <w:t>ение</w:t>
      </w:r>
      <w:r w:rsidRPr="007F3206">
        <w:rPr>
          <w:lang w:val="ru-RU"/>
        </w:rPr>
        <w:t xml:space="preserve"> стратегически</w:t>
      </w:r>
      <w:r w:rsidR="00A61891" w:rsidRPr="007F3206">
        <w:rPr>
          <w:lang w:val="ru-RU"/>
        </w:rPr>
        <w:t>х</w:t>
      </w:r>
      <w:r w:rsidRPr="007F3206">
        <w:rPr>
          <w:lang w:val="ru-RU"/>
        </w:rPr>
        <w:t xml:space="preserve"> и комплексны</w:t>
      </w:r>
      <w:r w:rsidR="00A61891" w:rsidRPr="007F3206">
        <w:rPr>
          <w:lang w:val="ru-RU"/>
        </w:rPr>
        <w:t>х</w:t>
      </w:r>
      <w:r w:rsidRPr="007F3206">
        <w:rPr>
          <w:lang w:val="ru-RU"/>
        </w:rPr>
        <w:t xml:space="preserve"> общесистемны</w:t>
      </w:r>
      <w:r w:rsidR="00A61891" w:rsidRPr="007F3206">
        <w:rPr>
          <w:lang w:val="ru-RU"/>
        </w:rPr>
        <w:t>х</w:t>
      </w:r>
      <w:r w:rsidRPr="007F3206">
        <w:rPr>
          <w:lang w:val="ru-RU"/>
        </w:rPr>
        <w:t xml:space="preserve"> подход</w:t>
      </w:r>
      <w:r w:rsidR="00A61891" w:rsidRPr="007F3206">
        <w:rPr>
          <w:lang w:val="ru-RU"/>
        </w:rPr>
        <w:t>ов</w:t>
      </w:r>
      <w:r w:rsidRPr="007F3206">
        <w:rPr>
          <w:lang w:val="ru-RU"/>
        </w:rPr>
        <w:t xml:space="preserve"> к вопросам создания и развития потенциала;</w:t>
      </w:r>
      <w:r w:rsidR="00D44EAC" w:rsidRPr="007F3206">
        <w:rPr>
          <w:lang w:val="ru-RU"/>
        </w:rPr>
        <w:t xml:space="preserve"> </w:t>
      </w:r>
    </w:p>
    <w:p w:rsidR="00E72BE8" w:rsidRPr="007F3206" w:rsidRDefault="00A61891" w:rsidP="00A61891">
      <w:pPr>
        <w:pStyle w:val="af7"/>
        <w:numPr>
          <w:ilvl w:val="0"/>
          <w:numId w:val="11"/>
        </w:numPr>
        <w:tabs>
          <w:tab w:val="left" w:pos="1701"/>
        </w:tabs>
        <w:spacing w:before="120" w:after="120"/>
        <w:ind w:left="567" w:firstLine="567"/>
        <w:contextualSpacing w:val="0"/>
        <w:rPr>
          <w:lang w:val="ru-RU"/>
        </w:rPr>
      </w:pPr>
      <w:r w:rsidRPr="007F3206">
        <w:rPr>
          <w:lang w:val="ru-RU"/>
        </w:rPr>
        <w:t>р</w:t>
      </w:r>
      <w:r w:rsidR="00901F1D" w:rsidRPr="007F3206">
        <w:rPr>
          <w:lang w:val="ru-RU"/>
        </w:rPr>
        <w:t xml:space="preserve">азработка и </w:t>
      </w:r>
      <w:r w:rsidRPr="007F3206">
        <w:rPr>
          <w:lang w:val="ru-RU"/>
        </w:rPr>
        <w:t xml:space="preserve">осуществление </w:t>
      </w:r>
      <w:r w:rsidR="0089489D" w:rsidRPr="007F3206">
        <w:rPr>
          <w:lang w:val="ru-RU"/>
        </w:rPr>
        <w:t xml:space="preserve">должны </w:t>
      </w:r>
      <w:r w:rsidR="00D44EAC" w:rsidRPr="007F3206">
        <w:rPr>
          <w:lang w:val="ru-RU"/>
        </w:rPr>
        <w:t>основываться на признанном положительном опыте и извлеченных уроках;</w:t>
      </w:r>
    </w:p>
    <w:p w:rsidR="00E72BE8" w:rsidRPr="007F3206" w:rsidRDefault="00901F1D" w:rsidP="00A61891">
      <w:pPr>
        <w:pStyle w:val="af7"/>
        <w:numPr>
          <w:ilvl w:val="0"/>
          <w:numId w:val="11"/>
        </w:numPr>
        <w:tabs>
          <w:tab w:val="left" w:pos="1701"/>
        </w:tabs>
        <w:spacing w:before="120" w:after="120"/>
        <w:ind w:left="567" w:firstLine="567"/>
        <w:contextualSpacing w:val="0"/>
        <w:rPr>
          <w:lang w:val="ru-RU"/>
        </w:rPr>
      </w:pPr>
      <w:r w:rsidRPr="007F3206">
        <w:rPr>
          <w:lang w:val="ru-RU"/>
        </w:rPr>
        <w:t>обеспечен</w:t>
      </w:r>
      <w:r w:rsidR="00A61891" w:rsidRPr="007F3206">
        <w:rPr>
          <w:lang w:val="ru-RU"/>
        </w:rPr>
        <w:t>ие</w:t>
      </w:r>
      <w:r w:rsidRPr="007F3206">
        <w:rPr>
          <w:lang w:val="ru-RU"/>
        </w:rPr>
        <w:t xml:space="preserve"> интеграци</w:t>
      </w:r>
      <w:r w:rsidR="00A61891" w:rsidRPr="007F3206">
        <w:rPr>
          <w:lang w:val="ru-RU"/>
        </w:rPr>
        <w:t>и</w:t>
      </w:r>
      <w:r w:rsidRPr="007F3206">
        <w:rPr>
          <w:lang w:val="ru-RU"/>
        </w:rPr>
        <w:t xml:space="preserve"> </w:t>
      </w:r>
      <w:r w:rsidR="0089489D" w:rsidRPr="007F3206">
        <w:rPr>
          <w:lang w:val="ru-RU"/>
        </w:rPr>
        <w:t xml:space="preserve">перспектив и систем знаний </w:t>
      </w:r>
      <w:r w:rsidR="00D44EAC" w:rsidRPr="007F3206">
        <w:rPr>
          <w:lang w:val="ru-RU"/>
        </w:rPr>
        <w:t xml:space="preserve">коренных народов и местных </w:t>
      </w:r>
      <w:r w:rsidR="00ED63BB" w:rsidRPr="007F3206">
        <w:rPr>
          <w:lang w:val="ru-RU"/>
        </w:rPr>
        <w:t>общин</w:t>
      </w:r>
      <w:r w:rsidR="00D44EAC" w:rsidRPr="007F3206">
        <w:rPr>
          <w:lang w:val="ru-RU"/>
        </w:rPr>
        <w:t xml:space="preserve">; </w:t>
      </w:r>
    </w:p>
    <w:p w:rsidR="00E72BE8" w:rsidRPr="007F3206" w:rsidRDefault="00901F1D" w:rsidP="00A61891">
      <w:pPr>
        <w:pStyle w:val="af7"/>
        <w:numPr>
          <w:ilvl w:val="0"/>
          <w:numId w:val="11"/>
        </w:numPr>
        <w:tabs>
          <w:tab w:val="left" w:pos="1701"/>
        </w:tabs>
        <w:spacing w:before="120" w:after="120"/>
        <w:ind w:left="567" w:firstLine="567"/>
        <w:contextualSpacing w:val="0"/>
        <w:rPr>
          <w:lang w:val="ru-RU"/>
        </w:rPr>
      </w:pPr>
      <w:r w:rsidRPr="007F3206">
        <w:rPr>
          <w:lang w:val="ru-RU"/>
        </w:rPr>
        <w:t>уч</w:t>
      </w:r>
      <w:r w:rsidR="00A61891" w:rsidRPr="007F3206">
        <w:rPr>
          <w:lang w:val="ru-RU"/>
        </w:rPr>
        <w:t>ет</w:t>
      </w:r>
      <w:r w:rsidRPr="007F3206">
        <w:rPr>
          <w:lang w:val="ru-RU"/>
        </w:rPr>
        <w:t xml:space="preserve"> мнени</w:t>
      </w:r>
      <w:r w:rsidR="00A61891" w:rsidRPr="007F3206">
        <w:rPr>
          <w:lang w:val="ru-RU"/>
        </w:rPr>
        <w:t>й</w:t>
      </w:r>
      <w:r w:rsidRPr="007F3206">
        <w:rPr>
          <w:lang w:val="ru-RU"/>
        </w:rPr>
        <w:t xml:space="preserve"> женщин и молодежи </w:t>
      </w:r>
      <w:r w:rsidR="00D44EAC" w:rsidRPr="007F3206">
        <w:rPr>
          <w:lang w:val="ru-RU"/>
        </w:rPr>
        <w:t xml:space="preserve">и </w:t>
      </w:r>
      <w:r w:rsidR="00A61891" w:rsidRPr="007F3206">
        <w:rPr>
          <w:lang w:val="ru-RU"/>
        </w:rPr>
        <w:t>содействие</w:t>
      </w:r>
      <w:r w:rsidRPr="007F3206">
        <w:rPr>
          <w:lang w:val="ru-RU"/>
        </w:rPr>
        <w:t xml:space="preserve"> </w:t>
      </w:r>
      <w:r w:rsidR="00A61891" w:rsidRPr="007F3206">
        <w:rPr>
          <w:lang w:val="ru-RU"/>
        </w:rPr>
        <w:t>в применении</w:t>
      </w:r>
      <w:r w:rsidR="00D44EAC" w:rsidRPr="007F3206">
        <w:rPr>
          <w:lang w:val="ru-RU"/>
        </w:rPr>
        <w:t xml:space="preserve"> </w:t>
      </w:r>
      <w:r w:rsidR="00A61891" w:rsidRPr="007F3206">
        <w:rPr>
          <w:lang w:val="ru-RU"/>
        </w:rPr>
        <w:t xml:space="preserve">в качестве руководства </w:t>
      </w:r>
      <w:r w:rsidR="00D44EAC" w:rsidRPr="007F3206">
        <w:rPr>
          <w:lang w:val="ru-RU"/>
        </w:rPr>
        <w:t>Плана действий по обеспечению гендерного равенства;</w:t>
      </w:r>
    </w:p>
    <w:p w:rsidR="00E72BE8" w:rsidRPr="007F3206" w:rsidRDefault="00A61891" w:rsidP="00A61891">
      <w:pPr>
        <w:pStyle w:val="af7"/>
        <w:numPr>
          <w:ilvl w:val="0"/>
          <w:numId w:val="11"/>
        </w:numPr>
        <w:tabs>
          <w:tab w:val="left" w:pos="1701"/>
        </w:tabs>
        <w:spacing w:before="120" w:after="120"/>
        <w:ind w:left="567" w:firstLine="567"/>
        <w:contextualSpacing w:val="0"/>
        <w:rPr>
          <w:lang w:val="ru-RU"/>
        </w:rPr>
      </w:pPr>
      <w:r w:rsidRPr="007F3206">
        <w:rPr>
          <w:lang w:val="ru-RU"/>
        </w:rPr>
        <w:t>м</w:t>
      </w:r>
      <w:r w:rsidR="00D44EAC" w:rsidRPr="007F3206">
        <w:rPr>
          <w:lang w:val="ru-RU"/>
        </w:rPr>
        <w:t xml:space="preserve">ониторинг, </w:t>
      </w:r>
      <w:r w:rsidR="50A87465" w:rsidRPr="007F3206">
        <w:rPr>
          <w:lang w:val="ru-RU"/>
        </w:rPr>
        <w:t xml:space="preserve">анализ, </w:t>
      </w:r>
      <w:r w:rsidR="00D44EAC" w:rsidRPr="007F3206">
        <w:rPr>
          <w:lang w:val="ru-RU"/>
        </w:rPr>
        <w:t xml:space="preserve">оценка, адаптивное управление и обучение </w:t>
      </w:r>
      <w:r w:rsidR="00A36AA3" w:rsidRPr="007F3206">
        <w:rPr>
          <w:lang w:val="ru-RU"/>
        </w:rPr>
        <w:t xml:space="preserve">должны стать </w:t>
      </w:r>
      <w:r w:rsidR="00D44EAC" w:rsidRPr="007F3206">
        <w:rPr>
          <w:lang w:val="ru-RU"/>
        </w:rPr>
        <w:t xml:space="preserve">неотъемлемой частью </w:t>
      </w:r>
      <w:r w:rsidR="00A36AA3" w:rsidRPr="007F3206">
        <w:rPr>
          <w:lang w:val="ru-RU"/>
        </w:rPr>
        <w:t xml:space="preserve">разработки и </w:t>
      </w:r>
      <w:r w:rsidR="000A42FA" w:rsidRPr="007F3206">
        <w:rPr>
          <w:lang w:val="ru-RU"/>
        </w:rPr>
        <w:t>осуществления</w:t>
      </w:r>
      <w:r w:rsidR="00D44EAC" w:rsidRPr="007F3206">
        <w:rPr>
          <w:lang w:val="ru-RU"/>
        </w:rPr>
        <w:t>;</w:t>
      </w:r>
    </w:p>
    <w:p w:rsidR="00E72BE8" w:rsidRPr="007F3206" w:rsidRDefault="00901F1D" w:rsidP="00A61891">
      <w:pPr>
        <w:pStyle w:val="af7"/>
        <w:numPr>
          <w:ilvl w:val="0"/>
          <w:numId w:val="11"/>
        </w:numPr>
        <w:tabs>
          <w:tab w:val="left" w:pos="1701"/>
        </w:tabs>
        <w:spacing w:before="120" w:after="120"/>
        <w:ind w:left="567" w:firstLine="567"/>
        <w:contextualSpacing w:val="0"/>
        <w:rPr>
          <w:lang w:val="ru-RU"/>
        </w:rPr>
      </w:pPr>
      <w:r w:rsidRPr="007F3206">
        <w:rPr>
          <w:rFonts w:asciiTheme="majorBidi" w:hAnsiTheme="majorBidi" w:cstheme="majorBidi"/>
          <w:lang w:val="ru-RU"/>
        </w:rPr>
        <w:t>поощр</w:t>
      </w:r>
      <w:r w:rsidR="00A61891" w:rsidRPr="007F3206">
        <w:rPr>
          <w:rFonts w:asciiTheme="majorBidi" w:hAnsiTheme="majorBidi" w:cstheme="majorBidi"/>
          <w:lang w:val="ru-RU"/>
        </w:rPr>
        <w:t>ение</w:t>
      </w:r>
      <w:r w:rsidRPr="007F3206">
        <w:rPr>
          <w:rFonts w:asciiTheme="majorBidi" w:hAnsiTheme="majorBidi" w:cstheme="majorBidi"/>
          <w:lang w:val="ru-RU"/>
        </w:rPr>
        <w:t xml:space="preserve"> </w:t>
      </w:r>
      <w:r w:rsidR="00D44EAC" w:rsidRPr="007F3206">
        <w:rPr>
          <w:rFonts w:asciiTheme="majorBidi" w:hAnsiTheme="majorBidi" w:cstheme="majorBidi"/>
          <w:lang w:val="ru-RU"/>
        </w:rPr>
        <w:t>синерги</w:t>
      </w:r>
      <w:r w:rsidR="00A61891" w:rsidRPr="007F3206">
        <w:rPr>
          <w:rFonts w:asciiTheme="majorBidi" w:hAnsiTheme="majorBidi" w:cstheme="majorBidi"/>
          <w:lang w:val="ru-RU"/>
        </w:rPr>
        <w:t>и</w:t>
      </w:r>
      <w:r w:rsidR="00D44EAC" w:rsidRPr="007F3206">
        <w:rPr>
          <w:rFonts w:asciiTheme="majorBidi" w:hAnsiTheme="majorBidi" w:cstheme="majorBidi"/>
          <w:lang w:val="ru-RU"/>
        </w:rPr>
        <w:t>, внедрени</w:t>
      </w:r>
      <w:r w:rsidR="00A61891" w:rsidRPr="007F3206">
        <w:rPr>
          <w:rFonts w:asciiTheme="majorBidi" w:hAnsiTheme="majorBidi" w:cstheme="majorBidi"/>
          <w:lang w:val="ru-RU"/>
        </w:rPr>
        <w:t>я</w:t>
      </w:r>
      <w:r w:rsidR="00D44EAC" w:rsidRPr="007F3206">
        <w:rPr>
          <w:rFonts w:asciiTheme="majorBidi" w:hAnsiTheme="majorBidi" w:cstheme="majorBidi"/>
          <w:lang w:val="ru-RU"/>
        </w:rPr>
        <w:t>, интеграци</w:t>
      </w:r>
      <w:r w:rsidR="00A61891" w:rsidRPr="007F3206">
        <w:rPr>
          <w:rFonts w:asciiTheme="majorBidi" w:hAnsiTheme="majorBidi" w:cstheme="majorBidi"/>
          <w:lang w:val="ru-RU"/>
        </w:rPr>
        <w:t>и</w:t>
      </w:r>
      <w:r w:rsidR="00D44EAC" w:rsidRPr="007F3206">
        <w:rPr>
          <w:rFonts w:asciiTheme="majorBidi" w:hAnsiTheme="majorBidi" w:cstheme="majorBidi"/>
          <w:lang w:val="ru-RU"/>
        </w:rPr>
        <w:t xml:space="preserve"> и взаимодополняющ</w:t>
      </w:r>
      <w:r w:rsidR="00A61891" w:rsidRPr="007F3206">
        <w:rPr>
          <w:rFonts w:asciiTheme="majorBidi" w:hAnsiTheme="majorBidi" w:cstheme="majorBidi"/>
          <w:lang w:val="ru-RU"/>
        </w:rPr>
        <w:t>ей</w:t>
      </w:r>
      <w:r w:rsidR="00D44EAC" w:rsidRPr="007F3206">
        <w:rPr>
          <w:rFonts w:asciiTheme="majorBidi" w:hAnsiTheme="majorBidi" w:cstheme="majorBidi"/>
          <w:lang w:val="ru-RU"/>
        </w:rPr>
        <w:t xml:space="preserve"> реализаци</w:t>
      </w:r>
      <w:r w:rsidR="00A61891" w:rsidRPr="007F3206">
        <w:rPr>
          <w:rFonts w:asciiTheme="majorBidi" w:hAnsiTheme="majorBidi" w:cstheme="majorBidi"/>
          <w:lang w:val="ru-RU"/>
        </w:rPr>
        <w:t>и</w:t>
      </w:r>
      <w:r w:rsidR="00D44EAC" w:rsidRPr="007F3206">
        <w:rPr>
          <w:rFonts w:asciiTheme="majorBidi" w:hAnsiTheme="majorBidi" w:cstheme="majorBidi"/>
          <w:lang w:val="ru-RU"/>
        </w:rPr>
        <w:t xml:space="preserve"> с други</w:t>
      </w:r>
      <w:r w:rsidR="00037784" w:rsidRPr="007F3206">
        <w:rPr>
          <w:rFonts w:asciiTheme="majorBidi" w:hAnsiTheme="majorBidi" w:cstheme="majorBidi"/>
          <w:lang w:val="ru-RU"/>
        </w:rPr>
        <w:t xml:space="preserve">ми международными инструментами регулирования </w:t>
      </w:r>
      <w:r w:rsidR="00D44EAC" w:rsidRPr="007F3206">
        <w:rPr>
          <w:rFonts w:asciiTheme="majorBidi" w:hAnsiTheme="majorBidi" w:cstheme="majorBidi"/>
          <w:lang w:val="ru-RU"/>
        </w:rPr>
        <w:t xml:space="preserve">доступа </w:t>
      </w:r>
      <w:r w:rsidR="00037784" w:rsidRPr="007F3206">
        <w:rPr>
          <w:rFonts w:asciiTheme="majorBidi" w:hAnsiTheme="majorBidi" w:cstheme="majorBidi"/>
          <w:lang w:val="ru-RU"/>
        </w:rPr>
        <w:t xml:space="preserve">к генетическим ресурсам </w:t>
      </w:r>
      <w:r w:rsidR="00D44EAC" w:rsidRPr="007F3206">
        <w:rPr>
          <w:rFonts w:asciiTheme="majorBidi" w:hAnsiTheme="majorBidi" w:cstheme="majorBidi"/>
          <w:lang w:val="ru-RU"/>
        </w:rPr>
        <w:t xml:space="preserve">и совместного использования выгод, такими как Международный договор о генетических ресурсах </w:t>
      </w:r>
      <w:r w:rsidR="002041D4" w:rsidRPr="007F3206">
        <w:rPr>
          <w:rFonts w:asciiTheme="majorBidi" w:hAnsiTheme="majorBidi" w:cstheme="majorBidi"/>
          <w:lang w:val="ru-RU"/>
        </w:rPr>
        <w:t xml:space="preserve">растений </w:t>
      </w:r>
      <w:r w:rsidR="00D44EAC" w:rsidRPr="007F3206">
        <w:rPr>
          <w:rFonts w:asciiTheme="majorBidi" w:hAnsiTheme="majorBidi" w:cstheme="majorBidi"/>
          <w:lang w:val="ru-RU"/>
        </w:rPr>
        <w:t>для производства продовольствия и ведения сельского хозяйства.</w:t>
      </w:r>
    </w:p>
    <w:p w:rsidR="00E72BE8" w:rsidRPr="007F3206" w:rsidRDefault="00901F1D" w:rsidP="007F3206">
      <w:pPr>
        <w:pStyle w:val="2"/>
        <w:rPr>
          <w:lang w:val="ru-RU"/>
        </w:rPr>
      </w:pPr>
      <w:r w:rsidRPr="007F3206">
        <w:rPr>
          <w:lang w:val="ru-RU"/>
        </w:rPr>
        <w:t>C.</w:t>
      </w:r>
      <w:r w:rsidRPr="007F3206">
        <w:rPr>
          <w:lang w:val="ru-RU"/>
        </w:rPr>
        <w:tab/>
        <w:t>Теория преобразований</w:t>
      </w:r>
    </w:p>
    <w:p w:rsidR="00E72BE8" w:rsidRPr="007F3206" w:rsidRDefault="00A61891" w:rsidP="002D5B69">
      <w:pPr>
        <w:pStyle w:val="Para10"/>
        <w:numPr>
          <w:ilvl w:val="0"/>
          <w:numId w:val="10"/>
        </w:numPr>
        <w:suppressLineNumbers/>
        <w:tabs>
          <w:tab w:val="left" w:pos="1134"/>
        </w:tabs>
        <w:suppressAutoHyphens/>
        <w:snapToGrid w:val="0"/>
        <w:ind w:left="567" w:firstLine="0"/>
        <w:rPr>
          <w:rFonts w:asciiTheme="majorBidi" w:hAnsiTheme="majorBidi" w:cstheme="majorBidi"/>
          <w:lang w:val="ru-RU"/>
        </w:rPr>
      </w:pPr>
      <w:r w:rsidRPr="007F3206">
        <w:rPr>
          <w:lang w:val="ru-RU" w:bidi="ar-MA"/>
        </w:rPr>
        <w:t xml:space="preserve">В соответствии с теорией преобразований плана действий при </w:t>
      </w:r>
      <w:r w:rsidR="002D5B69" w:rsidRPr="007F3206">
        <w:rPr>
          <w:lang w:val="ru-RU" w:bidi="ar-MA"/>
        </w:rPr>
        <w:t>наличии</w:t>
      </w:r>
      <w:r w:rsidRPr="007F3206">
        <w:rPr>
          <w:lang w:val="ru-RU" w:bidi="ar-MA"/>
        </w:rPr>
        <w:t xml:space="preserve"> достаточных </w:t>
      </w:r>
      <w:r w:rsidR="003C4D55" w:rsidRPr="007F3206">
        <w:rPr>
          <w:lang w:val="ru-RU" w:bidi="ar-MA"/>
        </w:rPr>
        <w:t>людских</w:t>
      </w:r>
      <w:r w:rsidRPr="007F3206">
        <w:rPr>
          <w:lang w:val="ru-RU" w:bidi="ar-MA"/>
        </w:rPr>
        <w:t xml:space="preserve">, финансовых, материальных и технологических ресурсов можно </w:t>
      </w:r>
      <w:r w:rsidR="002D5B69" w:rsidRPr="007F3206">
        <w:rPr>
          <w:lang w:val="ru-RU" w:bidi="ar-MA"/>
        </w:rPr>
        <w:t>реализовать ряд</w:t>
      </w:r>
      <w:r w:rsidRPr="007F3206">
        <w:rPr>
          <w:lang w:val="ru-RU" w:bidi="ar-MA"/>
        </w:rPr>
        <w:t xml:space="preserve"> мероприяти</w:t>
      </w:r>
      <w:r w:rsidR="002D5B69" w:rsidRPr="007F3206">
        <w:rPr>
          <w:lang w:val="ru-RU" w:bidi="ar-MA"/>
        </w:rPr>
        <w:t>й</w:t>
      </w:r>
      <w:r w:rsidRPr="007F3206">
        <w:rPr>
          <w:lang w:val="ru-RU" w:bidi="ar-MA"/>
        </w:rPr>
        <w:t>, включающи</w:t>
      </w:r>
      <w:r w:rsidR="002D5B69" w:rsidRPr="007F3206">
        <w:rPr>
          <w:lang w:val="ru-RU" w:bidi="ar-MA"/>
        </w:rPr>
        <w:t>х</w:t>
      </w:r>
      <w:r w:rsidRPr="007F3206">
        <w:rPr>
          <w:lang w:val="ru-RU" w:bidi="ar-MA"/>
        </w:rPr>
        <w:t xml:space="preserve"> анализ контекста и потребностей, картирование и привлечение заинтересованных сторон, разработку эффективных мер по созданию </w:t>
      </w:r>
      <w:r w:rsidR="003C4D55" w:rsidRPr="007F3206">
        <w:rPr>
          <w:lang w:val="ru-RU" w:bidi="ar-MA"/>
        </w:rPr>
        <w:t xml:space="preserve">и развитию </w:t>
      </w:r>
      <w:r w:rsidRPr="007F3206">
        <w:rPr>
          <w:lang w:val="ru-RU" w:bidi="ar-MA"/>
        </w:rPr>
        <w:t>потенциала, а также укрепление многосторонних координационных механизмов на национальном уровне.</w:t>
      </w:r>
      <w:r w:rsidR="00901F1D" w:rsidRPr="007F3206">
        <w:rPr>
          <w:rFonts w:asciiTheme="majorBidi" w:hAnsiTheme="majorBidi" w:cstheme="majorBidi"/>
          <w:lang w:val="ru-RU"/>
        </w:rPr>
        <w:t xml:space="preserve"> </w:t>
      </w:r>
      <w:r w:rsidR="002D5B69" w:rsidRPr="007F3206">
        <w:rPr>
          <w:rFonts w:asciiTheme="majorBidi" w:hAnsiTheme="majorBidi" w:cstheme="majorBidi"/>
          <w:lang w:val="ru-RU"/>
        </w:rPr>
        <w:t xml:space="preserve">При реализации </w:t>
      </w:r>
      <w:r w:rsidR="003C4D55" w:rsidRPr="007F3206">
        <w:rPr>
          <w:lang w:val="ru-RU"/>
        </w:rPr>
        <w:t>этих мероприятий будут созданы высококачественные долгосрочные планы и программы</w:t>
      </w:r>
      <w:r w:rsidR="002D5B69" w:rsidRPr="007F3206">
        <w:rPr>
          <w:lang w:val="ru-RU"/>
        </w:rPr>
        <w:t>, а также</w:t>
      </w:r>
      <w:r w:rsidR="003C4D55" w:rsidRPr="007F3206">
        <w:rPr>
          <w:lang w:val="ru-RU"/>
        </w:rPr>
        <w:t xml:space="preserve"> стратегические партнерства, </w:t>
      </w:r>
      <w:r w:rsidR="00901F1D" w:rsidRPr="007F3206">
        <w:rPr>
          <w:rFonts w:asciiTheme="majorBidi" w:hAnsiTheme="majorBidi" w:cstheme="majorBidi"/>
          <w:lang w:val="ru-RU"/>
        </w:rPr>
        <w:t xml:space="preserve">направленные на создание </w:t>
      </w:r>
      <w:r w:rsidR="003C4D55" w:rsidRPr="007F3206">
        <w:rPr>
          <w:rFonts w:asciiTheme="majorBidi" w:hAnsiTheme="majorBidi" w:cstheme="majorBidi"/>
          <w:lang w:val="ru-RU"/>
        </w:rPr>
        <w:t xml:space="preserve">и развитие </w:t>
      </w:r>
      <w:r w:rsidR="00901F1D" w:rsidRPr="007F3206">
        <w:rPr>
          <w:rFonts w:asciiTheme="majorBidi" w:hAnsiTheme="majorBidi" w:cstheme="majorBidi"/>
          <w:lang w:val="ru-RU"/>
        </w:rPr>
        <w:t xml:space="preserve">потенциала </w:t>
      </w:r>
      <w:r w:rsidR="000A42FA" w:rsidRPr="007F3206">
        <w:rPr>
          <w:rFonts w:asciiTheme="majorBidi" w:hAnsiTheme="majorBidi" w:cstheme="majorBidi"/>
          <w:lang w:val="ru-RU"/>
        </w:rPr>
        <w:t>протокол</w:t>
      </w:r>
      <w:r w:rsidR="00901F1D" w:rsidRPr="007F3206">
        <w:rPr>
          <w:rFonts w:asciiTheme="majorBidi" w:hAnsiTheme="majorBidi" w:cstheme="majorBidi"/>
          <w:lang w:val="ru-RU"/>
        </w:rPr>
        <w:t xml:space="preserve">а. </w:t>
      </w:r>
      <w:r w:rsidR="003C4D55" w:rsidRPr="007F3206">
        <w:rPr>
          <w:rFonts w:asciiTheme="majorBidi" w:hAnsiTheme="majorBidi" w:cstheme="majorBidi"/>
          <w:lang w:val="ru-RU"/>
        </w:rPr>
        <w:t xml:space="preserve">Полученные </w:t>
      </w:r>
      <w:r w:rsidR="00901F1D" w:rsidRPr="007F3206">
        <w:rPr>
          <w:rFonts w:asciiTheme="majorBidi" w:hAnsiTheme="majorBidi" w:cstheme="majorBidi"/>
          <w:lang w:val="ru-RU"/>
        </w:rPr>
        <w:t xml:space="preserve">результаты </w:t>
      </w:r>
      <w:r w:rsidR="003C4D55" w:rsidRPr="007F3206">
        <w:rPr>
          <w:lang w:val="ru-RU"/>
        </w:rPr>
        <w:t xml:space="preserve">позволят развивать, использовать и сохранять знания и потенциал на всех уровнях для эффективной реализации </w:t>
      </w:r>
      <w:r w:rsidR="000A42FA" w:rsidRPr="007F3206">
        <w:rPr>
          <w:rFonts w:asciiTheme="majorBidi" w:hAnsiTheme="majorBidi" w:cstheme="majorBidi"/>
          <w:lang w:val="ru-RU"/>
        </w:rPr>
        <w:t>протокол</w:t>
      </w:r>
      <w:r w:rsidR="00901F1D" w:rsidRPr="007F3206">
        <w:rPr>
          <w:rFonts w:asciiTheme="majorBidi" w:hAnsiTheme="majorBidi" w:cstheme="majorBidi"/>
          <w:lang w:val="ru-RU"/>
        </w:rPr>
        <w:t xml:space="preserve">а. </w:t>
      </w:r>
      <w:proofErr w:type="gramStart"/>
      <w:r w:rsidR="003C4D55" w:rsidRPr="007F3206">
        <w:rPr>
          <w:lang w:val="ru-RU"/>
        </w:rPr>
        <w:t xml:space="preserve">Создание </w:t>
      </w:r>
      <w:r w:rsidR="002D5B69" w:rsidRPr="007F3206">
        <w:rPr>
          <w:lang w:val="ru-RU"/>
        </w:rPr>
        <w:t xml:space="preserve">и развитие </w:t>
      </w:r>
      <w:r w:rsidR="003C4D55" w:rsidRPr="007F3206">
        <w:rPr>
          <w:lang w:val="ru-RU"/>
        </w:rPr>
        <w:t xml:space="preserve">потенциала, </w:t>
      </w:r>
      <w:r w:rsidR="00873207" w:rsidRPr="007F3206">
        <w:rPr>
          <w:lang w:val="ru-RU"/>
        </w:rPr>
        <w:t xml:space="preserve">его </w:t>
      </w:r>
      <w:r w:rsidR="003C4D55" w:rsidRPr="007F3206">
        <w:rPr>
          <w:lang w:val="ru-RU"/>
        </w:rPr>
        <w:t>использование и сохранение на индивидуальном, организационном уровнях и на уровне благоприятн</w:t>
      </w:r>
      <w:r w:rsidR="00F23582" w:rsidRPr="007F3206">
        <w:rPr>
          <w:lang w:val="ru-RU"/>
        </w:rPr>
        <w:t xml:space="preserve">ых условий </w:t>
      </w:r>
      <w:r w:rsidR="003C4D55" w:rsidRPr="007F3206">
        <w:rPr>
          <w:lang w:val="ru-RU"/>
        </w:rPr>
        <w:t xml:space="preserve">для эффективного осуществления </w:t>
      </w:r>
      <w:r w:rsidR="00F23582" w:rsidRPr="007F3206">
        <w:rPr>
          <w:lang w:val="ru-RU"/>
        </w:rPr>
        <w:t>п</w:t>
      </w:r>
      <w:r w:rsidR="003C4D55" w:rsidRPr="007F3206">
        <w:rPr>
          <w:lang w:val="ru-RU"/>
        </w:rPr>
        <w:t xml:space="preserve">ротокола позволит </w:t>
      </w:r>
      <w:r w:rsidR="00F23582" w:rsidRPr="007F3206">
        <w:rPr>
          <w:lang w:val="ru-RU"/>
        </w:rPr>
        <w:t xml:space="preserve">обеспечить совместное использование на справедливой и равной основе выгод от применения генетических ресурсов </w:t>
      </w:r>
      <w:r w:rsidR="003C4D55" w:rsidRPr="007F3206">
        <w:rPr>
          <w:lang w:val="ru-RU"/>
        </w:rPr>
        <w:t xml:space="preserve">и традиционных знаний, связанных с генетическими </w:t>
      </w:r>
      <w:r w:rsidR="003C4D55" w:rsidRPr="007F3206">
        <w:rPr>
          <w:lang w:val="ru-RU"/>
        </w:rPr>
        <w:lastRenderedPageBreak/>
        <w:t>ресурсами, тем самым способствуя сохранению и устойчивому использованию биоразнообразия.</w:t>
      </w:r>
      <w:r w:rsidR="00901F1D" w:rsidRPr="007F3206">
        <w:rPr>
          <w:rFonts w:asciiTheme="majorBidi" w:hAnsiTheme="majorBidi" w:cstheme="majorBidi"/>
          <w:lang w:val="ru-RU"/>
        </w:rPr>
        <w:t xml:space="preserve"> </w:t>
      </w:r>
      <w:proofErr w:type="gramEnd"/>
    </w:p>
    <w:p w:rsidR="00E72BE8" w:rsidRPr="007F3206" w:rsidRDefault="00901F1D" w:rsidP="007F3206">
      <w:pPr>
        <w:pStyle w:val="1"/>
        <w:numPr>
          <w:ilvl w:val="0"/>
          <w:numId w:val="9"/>
        </w:numPr>
        <w:ind w:left="567" w:hanging="567"/>
        <w:rPr>
          <w:lang w:val="ru-RU"/>
        </w:rPr>
      </w:pPr>
      <w:r w:rsidRPr="007F3206">
        <w:rPr>
          <w:lang w:val="ru-RU"/>
        </w:rPr>
        <w:t xml:space="preserve">Сотрудничество </w:t>
      </w:r>
      <w:r w:rsidR="0065528E" w:rsidRPr="007F3206">
        <w:rPr>
          <w:lang w:val="ru-RU"/>
        </w:rPr>
        <w:t xml:space="preserve">и </w:t>
      </w:r>
      <w:r w:rsidR="007210B5" w:rsidRPr="007F3206">
        <w:rPr>
          <w:lang w:val="ru-RU"/>
        </w:rPr>
        <w:t>координация</w:t>
      </w:r>
    </w:p>
    <w:p w:rsidR="00E72BE8" w:rsidRPr="007F3206" w:rsidRDefault="00737C77" w:rsidP="0071792C">
      <w:pPr>
        <w:pStyle w:val="Para10"/>
        <w:numPr>
          <w:ilvl w:val="0"/>
          <w:numId w:val="10"/>
        </w:numPr>
        <w:suppressLineNumbers/>
        <w:tabs>
          <w:tab w:val="left" w:pos="1134"/>
        </w:tabs>
        <w:suppressAutoHyphens/>
        <w:snapToGrid w:val="0"/>
        <w:ind w:left="567" w:firstLine="0"/>
        <w:rPr>
          <w:rFonts w:asciiTheme="majorBidi" w:hAnsiTheme="majorBidi" w:cstheme="majorBidi"/>
          <w:lang w:val="ru-RU"/>
        </w:rPr>
      </w:pPr>
      <w:r w:rsidRPr="007F3206">
        <w:rPr>
          <w:rFonts w:asciiTheme="majorBidi" w:hAnsiTheme="majorBidi" w:cstheme="majorBidi"/>
          <w:lang w:val="ru-RU"/>
        </w:rPr>
        <w:t>Ключевым фактором успешной реализации инициатив по созданию и развитию потенциала является укрепление сотрудничества и координации между их участниками</w:t>
      </w:r>
      <w:r w:rsidR="00901F1D" w:rsidRPr="007F3206">
        <w:rPr>
          <w:rFonts w:asciiTheme="majorBidi" w:hAnsiTheme="majorBidi" w:cstheme="majorBidi"/>
          <w:lang w:val="ru-RU"/>
        </w:rPr>
        <w:t xml:space="preserve">. На разных уровнях существуют </w:t>
      </w:r>
      <w:r w:rsidR="0071792C" w:rsidRPr="007F3206">
        <w:rPr>
          <w:rFonts w:asciiTheme="majorBidi" w:hAnsiTheme="majorBidi" w:cstheme="majorBidi"/>
          <w:lang w:val="ru-RU"/>
        </w:rPr>
        <w:t>различные</w:t>
      </w:r>
      <w:r w:rsidR="00901F1D" w:rsidRPr="007F3206">
        <w:rPr>
          <w:rFonts w:asciiTheme="majorBidi" w:hAnsiTheme="majorBidi" w:cstheme="majorBidi"/>
          <w:lang w:val="ru-RU"/>
        </w:rPr>
        <w:t xml:space="preserve"> механизмы</w:t>
      </w:r>
      <w:r w:rsidR="00F23582" w:rsidRPr="007F3206">
        <w:rPr>
          <w:rFonts w:asciiTheme="majorBidi" w:hAnsiTheme="majorBidi" w:cstheme="majorBidi"/>
          <w:lang w:val="ru-RU"/>
        </w:rPr>
        <w:t xml:space="preserve">, в </w:t>
      </w:r>
      <w:r w:rsidR="00B9021F" w:rsidRPr="007F3206">
        <w:rPr>
          <w:rFonts w:asciiTheme="majorBidi" w:hAnsiTheme="majorBidi" w:cstheme="majorBidi"/>
          <w:lang w:val="ru-RU"/>
        </w:rPr>
        <w:t>частности</w:t>
      </w:r>
      <w:r w:rsidR="00901F1D" w:rsidRPr="007F3206">
        <w:rPr>
          <w:rFonts w:asciiTheme="majorBidi" w:hAnsiTheme="majorBidi" w:cstheme="majorBidi"/>
          <w:lang w:val="ru-RU"/>
        </w:rPr>
        <w:t>:</w:t>
      </w:r>
    </w:p>
    <w:p w:rsidR="00E72BE8" w:rsidRPr="007F3206" w:rsidRDefault="00F23582" w:rsidP="00141BF7">
      <w:pPr>
        <w:pStyle w:val="Para10"/>
        <w:numPr>
          <w:ilvl w:val="0"/>
          <w:numId w:val="40"/>
        </w:numPr>
        <w:suppressLineNumbers/>
        <w:tabs>
          <w:tab w:val="left" w:pos="1701"/>
        </w:tabs>
        <w:suppressAutoHyphens/>
        <w:snapToGrid w:val="0"/>
        <w:ind w:left="567" w:firstLine="567"/>
        <w:rPr>
          <w:rFonts w:asciiTheme="majorBidi" w:hAnsiTheme="majorBidi" w:cstheme="majorBidi"/>
          <w:lang w:val="ru-RU"/>
        </w:rPr>
      </w:pPr>
      <w:r w:rsidRPr="007F3206">
        <w:rPr>
          <w:rFonts w:asciiTheme="majorBidi" w:hAnsiTheme="majorBidi" w:cstheme="majorBidi"/>
          <w:lang w:val="ru-RU"/>
        </w:rPr>
        <w:t>н</w:t>
      </w:r>
      <w:r w:rsidR="00901F1D" w:rsidRPr="007F3206">
        <w:rPr>
          <w:rFonts w:asciiTheme="majorBidi" w:hAnsiTheme="majorBidi" w:cstheme="majorBidi"/>
          <w:lang w:val="ru-RU"/>
        </w:rPr>
        <w:t xml:space="preserve">а национальном уровне </w:t>
      </w:r>
      <w:r w:rsidR="0071792C" w:rsidRPr="007F3206">
        <w:rPr>
          <w:rFonts w:asciiTheme="majorBidi" w:hAnsiTheme="majorBidi" w:cstheme="majorBidi"/>
          <w:lang w:val="ru-RU"/>
        </w:rPr>
        <w:t xml:space="preserve">укреплению </w:t>
      </w:r>
      <w:r w:rsidR="00901F1D" w:rsidRPr="007F3206">
        <w:rPr>
          <w:rFonts w:asciiTheme="majorBidi" w:hAnsiTheme="majorBidi" w:cstheme="majorBidi"/>
          <w:lang w:val="ru-RU"/>
        </w:rPr>
        <w:t>координации мо</w:t>
      </w:r>
      <w:r w:rsidR="00186345" w:rsidRPr="007F3206">
        <w:rPr>
          <w:rFonts w:asciiTheme="majorBidi" w:hAnsiTheme="majorBidi" w:cstheme="majorBidi"/>
          <w:lang w:val="ru-RU"/>
        </w:rPr>
        <w:t>гут</w:t>
      </w:r>
      <w:r w:rsidR="00901F1D" w:rsidRPr="007F3206">
        <w:rPr>
          <w:rFonts w:asciiTheme="majorBidi" w:hAnsiTheme="majorBidi" w:cstheme="majorBidi"/>
          <w:lang w:val="ru-RU"/>
        </w:rPr>
        <w:t xml:space="preserve"> способствовать межведомственны</w:t>
      </w:r>
      <w:r w:rsidR="00186345" w:rsidRPr="007F3206">
        <w:rPr>
          <w:rFonts w:asciiTheme="majorBidi" w:hAnsiTheme="majorBidi" w:cstheme="majorBidi"/>
          <w:lang w:val="ru-RU"/>
        </w:rPr>
        <w:t>е</w:t>
      </w:r>
      <w:r w:rsidR="00901F1D" w:rsidRPr="007F3206">
        <w:rPr>
          <w:rFonts w:asciiTheme="majorBidi" w:hAnsiTheme="majorBidi" w:cstheme="majorBidi"/>
          <w:lang w:val="ru-RU"/>
        </w:rPr>
        <w:t xml:space="preserve"> и межсекторальны</w:t>
      </w:r>
      <w:r w:rsidR="00186345" w:rsidRPr="007F3206">
        <w:rPr>
          <w:rFonts w:asciiTheme="majorBidi" w:hAnsiTheme="majorBidi" w:cstheme="majorBidi"/>
          <w:lang w:val="ru-RU"/>
        </w:rPr>
        <w:t>е</w:t>
      </w:r>
      <w:r w:rsidR="00901F1D" w:rsidRPr="007F3206">
        <w:rPr>
          <w:rFonts w:asciiTheme="majorBidi" w:hAnsiTheme="majorBidi" w:cstheme="majorBidi"/>
          <w:lang w:val="ru-RU"/>
        </w:rPr>
        <w:t xml:space="preserve"> механизм</w:t>
      </w:r>
      <w:r w:rsidR="00186345" w:rsidRPr="007F3206">
        <w:rPr>
          <w:rFonts w:asciiTheme="majorBidi" w:hAnsiTheme="majorBidi" w:cstheme="majorBidi"/>
          <w:lang w:val="ru-RU"/>
        </w:rPr>
        <w:t>ы</w:t>
      </w:r>
      <w:r w:rsidR="00901F1D" w:rsidRPr="007F3206">
        <w:rPr>
          <w:rFonts w:asciiTheme="majorBidi" w:hAnsiTheme="majorBidi" w:cstheme="majorBidi"/>
          <w:lang w:val="ru-RU"/>
        </w:rPr>
        <w:t xml:space="preserve">, </w:t>
      </w:r>
      <w:r w:rsidR="00186345" w:rsidRPr="007F3206">
        <w:rPr>
          <w:rFonts w:asciiTheme="majorBidi" w:hAnsiTheme="majorBidi" w:cstheme="majorBidi"/>
          <w:lang w:val="ru-RU"/>
        </w:rPr>
        <w:t>пре</w:t>
      </w:r>
      <w:r w:rsidR="00405003" w:rsidRPr="007F3206">
        <w:rPr>
          <w:rFonts w:asciiTheme="majorBidi" w:hAnsiTheme="majorBidi" w:cstheme="majorBidi"/>
          <w:lang w:val="ru-RU"/>
        </w:rPr>
        <w:t xml:space="preserve">дназначенные </w:t>
      </w:r>
      <w:r w:rsidR="00901F1D" w:rsidRPr="007F3206">
        <w:rPr>
          <w:rFonts w:asciiTheme="majorBidi" w:hAnsiTheme="majorBidi" w:cstheme="majorBidi"/>
          <w:lang w:val="ru-RU"/>
        </w:rPr>
        <w:t xml:space="preserve">для пересмотра и </w:t>
      </w:r>
      <w:r w:rsidR="000A42FA" w:rsidRPr="007F3206">
        <w:rPr>
          <w:rFonts w:asciiTheme="majorBidi" w:hAnsiTheme="majorBidi" w:cstheme="majorBidi"/>
          <w:lang w:val="ru-RU"/>
        </w:rPr>
        <w:t>осуществления</w:t>
      </w:r>
      <w:r w:rsidR="00901F1D" w:rsidRPr="007F3206">
        <w:rPr>
          <w:rFonts w:asciiTheme="majorBidi" w:hAnsiTheme="majorBidi" w:cstheme="majorBidi"/>
          <w:lang w:val="ru-RU"/>
        </w:rPr>
        <w:t xml:space="preserve"> национальных стратегий и планов действий по сохранению биоразнообразия, а также национальных задач по оценке вклада в Куньминско-Монреальскую глобальную рамочную программу в области биоразнообразия. </w:t>
      </w:r>
      <w:r w:rsidR="0071792C" w:rsidRPr="007F3206">
        <w:rPr>
          <w:rFonts w:asciiTheme="majorBidi" w:hAnsiTheme="majorBidi" w:cstheme="majorBidi"/>
          <w:lang w:val="ru-RU"/>
        </w:rPr>
        <w:t>Бюро</w:t>
      </w:r>
      <w:r w:rsidR="00901F1D" w:rsidRPr="007F3206">
        <w:rPr>
          <w:rFonts w:asciiTheme="majorBidi" w:hAnsiTheme="majorBidi" w:cstheme="majorBidi"/>
          <w:lang w:val="ru-RU"/>
        </w:rPr>
        <w:t xml:space="preserve"> координатора-резидента ООН также может </w:t>
      </w:r>
      <w:r w:rsidR="00405003" w:rsidRPr="007F3206">
        <w:rPr>
          <w:rFonts w:asciiTheme="majorBidi" w:hAnsiTheme="majorBidi" w:cstheme="majorBidi"/>
          <w:lang w:val="ru-RU"/>
        </w:rPr>
        <w:t xml:space="preserve">помочь </w:t>
      </w:r>
      <w:r w:rsidR="00405003" w:rsidRPr="007F3206">
        <w:rPr>
          <w:lang w:val="ru-RU"/>
        </w:rPr>
        <w:t xml:space="preserve">национальным учреждениям </w:t>
      </w:r>
      <w:r w:rsidR="003B2F9A" w:rsidRPr="007F3206">
        <w:rPr>
          <w:rFonts w:asciiTheme="majorBidi" w:hAnsiTheme="majorBidi" w:cstheme="majorBidi"/>
          <w:lang w:val="ru-RU"/>
        </w:rPr>
        <w:t xml:space="preserve">в </w:t>
      </w:r>
      <w:r w:rsidR="00141BF7" w:rsidRPr="007F3206">
        <w:rPr>
          <w:rFonts w:asciiTheme="majorBidi" w:hAnsiTheme="majorBidi" w:cstheme="majorBidi"/>
          <w:lang w:val="ru-RU"/>
        </w:rPr>
        <w:t xml:space="preserve">организации </w:t>
      </w:r>
      <w:r w:rsidR="00901F1D" w:rsidRPr="007F3206">
        <w:rPr>
          <w:rFonts w:asciiTheme="majorBidi" w:hAnsiTheme="majorBidi" w:cstheme="majorBidi"/>
          <w:lang w:val="ru-RU"/>
        </w:rPr>
        <w:t xml:space="preserve">и координации </w:t>
      </w:r>
      <w:r w:rsidR="00141BF7" w:rsidRPr="007F3206">
        <w:rPr>
          <w:rFonts w:asciiTheme="majorBidi" w:hAnsiTheme="majorBidi" w:cstheme="majorBidi"/>
          <w:lang w:val="ru-RU"/>
        </w:rPr>
        <w:t xml:space="preserve">процессов </w:t>
      </w:r>
      <w:r w:rsidR="00901F1D" w:rsidRPr="007F3206">
        <w:rPr>
          <w:rFonts w:asciiTheme="majorBidi" w:hAnsiTheme="majorBidi" w:cstheme="majorBidi"/>
          <w:lang w:val="ru-RU"/>
        </w:rPr>
        <w:t>с участием многих заинтересованных сторон</w:t>
      </w:r>
      <w:r w:rsidR="00141BF7" w:rsidRPr="007F3206">
        <w:rPr>
          <w:rFonts w:asciiTheme="majorBidi" w:hAnsiTheme="majorBidi" w:cstheme="majorBidi"/>
          <w:lang w:val="ru-RU"/>
        </w:rPr>
        <w:t>, а также в</w:t>
      </w:r>
      <w:r w:rsidR="00901F1D" w:rsidRPr="007F3206">
        <w:rPr>
          <w:rFonts w:asciiTheme="majorBidi" w:hAnsiTheme="majorBidi" w:cstheme="majorBidi"/>
          <w:lang w:val="ru-RU"/>
        </w:rPr>
        <w:t xml:space="preserve"> укрепл</w:t>
      </w:r>
      <w:r w:rsidR="00141BF7" w:rsidRPr="007F3206">
        <w:rPr>
          <w:rFonts w:asciiTheme="majorBidi" w:hAnsiTheme="majorBidi" w:cstheme="majorBidi"/>
          <w:lang w:val="ru-RU"/>
        </w:rPr>
        <w:t>ении</w:t>
      </w:r>
      <w:r w:rsidR="00901F1D" w:rsidRPr="007F3206">
        <w:rPr>
          <w:rFonts w:asciiTheme="majorBidi" w:hAnsiTheme="majorBidi" w:cstheme="majorBidi"/>
          <w:lang w:val="ru-RU"/>
        </w:rPr>
        <w:t xml:space="preserve"> местн</w:t>
      </w:r>
      <w:r w:rsidR="00141BF7" w:rsidRPr="007F3206">
        <w:rPr>
          <w:rFonts w:asciiTheme="majorBidi" w:hAnsiTheme="majorBidi" w:cstheme="majorBidi"/>
          <w:lang w:val="ru-RU"/>
        </w:rPr>
        <w:t>ого экспертного</w:t>
      </w:r>
      <w:r w:rsidR="00901F1D" w:rsidRPr="007F3206">
        <w:rPr>
          <w:rFonts w:asciiTheme="majorBidi" w:hAnsiTheme="majorBidi" w:cstheme="majorBidi"/>
          <w:lang w:val="ru-RU"/>
        </w:rPr>
        <w:t xml:space="preserve"> опыт</w:t>
      </w:r>
      <w:r w:rsidR="00141BF7" w:rsidRPr="007F3206">
        <w:rPr>
          <w:rFonts w:asciiTheme="majorBidi" w:hAnsiTheme="majorBidi" w:cstheme="majorBidi"/>
          <w:lang w:val="ru-RU"/>
        </w:rPr>
        <w:t>а</w:t>
      </w:r>
      <w:r w:rsidR="00B354F4" w:rsidRPr="007F3206">
        <w:rPr>
          <w:rFonts w:asciiTheme="majorBidi" w:hAnsiTheme="majorBidi" w:cstheme="majorBidi"/>
          <w:lang w:val="ru-RU"/>
        </w:rPr>
        <w:t>;</w:t>
      </w:r>
    </w:p>
    <w:p w:rsidR="00E72BE8" w:rsidRPr="007F3206" w:rsidRDefault="00AC6C0C" w:rsidP="00404EF8">
      <w:pPr>
        <w:pStyle w:val="Para10"/>
        <w:numPr>
          <w:ilvl w:val="0"/>
          <w:numId w:val="40"/>
        </w:numPr>
        <w:suppressLineNumbers/>
        <w:tabs>
          <w:tab w:val="left" w:pos="1701"/>
        </w:tabs>
        <w:suppressAutoHyphens/>
        <w:snapToGrid w:val="0"/>
        <w:ind w:left="567" w:firstLine="567"/>
        <w:rPr>
          <w:rFonts w:asciiTheme="majorBidi" w:hAnsiTheme="majorBidi" w:cstheme="majorBidi"/>
          <w:lang w:val="ru-RU"/>
        </w:rPr>
      </w:pPr>
      <w:r w:rsidRPr="007F3206">
        <w:rPr>
          <w:rFonts w:asciiTheme="majorBidi" w:hAnsiTheme="majorBidi" w:cstheme="majorBidi"/>
          <w:lang w:val="ru-RU"/>
        </w:rPr>
        <w:t>н</w:t>
      </w:r>
      <w:r w:rsidR="00901F1D" w:rsidRPr="007F3206">
        <w:rPr>
          <w:rFonts w:asciiTheme="majorBidi" w:hAnsiTheme="majorBidi" w:cstheme="majorBidi"/>
          <w:lang w:val="ru-RU"/>
        </w:rPr>
        <w:t xml:space="preserve">а региональном </w:t>
      </w:r>
      <w:r w:rsidR="7B7DF571" w:rsidRPr="007F3206">
        <w:rPr>
          <w:rFonts w:asciiTheme="majorBidi" w:hAnsiTheme="majorBidi" w:cstheme="majorBidi"/>
          <w:lang w:val="ru-RU"/>
        </w:rPr>
        <w:t xml:space="preserve">и субрегиональном </w:t>
      </w:r>
      <w:r w:rsidR="00451C49" w:rsidRPr="007F3206">
        <w:rPr>
          <w:rFonts w:asciiTheme="majorBidi" w:hAnsiTheme="majorBidi" w:cstheme="majorBidi"/>
          <w:lang w:val="ru-RU"/>
        </w:rPr>
        <w:t xml:space="preserve">уровнях </w:t>
      </w:r>
      <w:r w:rsidR="00901F1D" w:rsidRPr="007F3206">
        <w:rPr>
          <w:rFonts w:asciiTheme="majorBidi" w:hAnsiTheme="majorBidi" w:cstheme="majorBidi"/>
          <w:lang w:val="ru-RU"/>
        </w:rPr>
        <w:t>организации, включая региональные и/или субрегиональные центры поддержки</w:t>
      </w:r>
      <w:r w:rsidR="00901F1D" w:rsidRPr="007F3206">
        <w:rPr>
          <w:rStyle w:val="aa"/>
          <w:rFonts w:asciiTheme="majorBidi" w:hAnsiTheme="majorBidi" w:cstheme="majorBidi"/>
          <w:lang w:val="ru-RU"/>
        </w:rPr>
        <w:footnoteReference w:id="36"/>
      </w:r>
      <w:r w:rsidR="00201861" w:rsidRPr="007F3206">
        <w:rPr>
          <w:rFonts w:asciiTheme="majorBidi" w:hAnsiTheme="majorBidi" w:cstheme="majorBidi"/>
          <w:lang w:val="ru-RU"/>
        </w:rPr>
        <w:t>,</w:t>
      </w:r>
      <w:r w:rsidR="00901F1D" w:rsidRPr="007F3206">
        <w:rPr>
          <w:rFonts w:asciiTheme="majorBidi" w:hAnsiTheme="majorBidi" w:cstheme="majorBidi"/>
          <w:lang w:val="ru-RU"/>
        </w:rPr>
        <w:t xml:space="preserve"> могут </w:t>
      </w:r>
      <w:r w:rsidR="002B568E" w:rsidRPr="007F3206">
        <w:rPr>
          <w:rFonts w:asciiTheme="majorBidi" w:hAnsiTheme="majorBidi" w:cstheme="majorBidi"/>
          <w:lang w:val="ru-RU"/>
        </w:rPr>
        <w:t>содействовать объединению различных участников</w:t>
      </w:r>
      <w:r w:rsidR="00901F1D" w:rsidRPr="007F3206">
        <w:rPr>
          <w:rFonts w:asciiTheme="majorBidi" w:hAnsiTheme="majorBidi" w:cstheme="majorBidi"/>
          <w:lang w:val="ru-RU"/>
        </w:rPr>
        <w:t xml:space="preserve"> для выявления потребностей и возможностей для сотрудничества, </w:t>
      </w:r>
      <w:r w:rsidR="002B568E" w:rsidRPr="007F3206">
        <w:rPr>
          <w:rFonts w:asciiTheme="majorBidi" w:hAnsiTheme="majorBidi" w:cstheme="majorBidi"/>
          <w:lang w:val="ru-RU"/>
        </w:rPr>
        <w:t xml:space="preserve">налаживания </w:t>
      </w:r>
      <w:r w:rsidR="00901F1D" w:rsidRPr="007F3206">
        <w:rPr>
          <w:rFonts w:asciiTheme="majorBidi" w:hAnsiTheme="majorBidi" w:cstheme="majorBidi"/>
          <w:lang w:val="ru-RU"/>
        </w:rPr>
        <w:t>синерг</w:t>
      </w:r>
      <w:r w:rsidR="002B568E" w:rsidRPr="007F3206">
        <w:rPr>
          <w:rFonts w:asciiTheme="majorBidi" w:hAnsiTheme="majorBidi" w:cstheme="majorBidi"/>
          <w:lang w:val="ru-RU"/>
        </w:rPr>
        <w:t>етических связей</w:t>
      </w:r>
      <w:r w:rsidR="00901F1D" w:rsidRPr="007F3206">
        <w:rPr>
          <w:rFonts w:asciiTheme="majorBidi" w:hAnsiTheme="majorBidi" w:cstheme="majorBidi"/>
          <w:lang w:val="ru-RU"/>
        </w:rPr>
        <w:t xml:space="preserve"> и взаимодействия, а также для обмен</w:t>
      </w:r>
      <w:r w:rsidR="002B568E" w:rsidRPr="007F3206">
        <w:rPr>
          <w:rFonts w:asciiTheme="majorBidi" w:hAnsiTheme="majorBidi" w:cstheme="majorBidi"/>
          <w:lang w:val="ru-RU"/>
        </w:rPr>
        <w:t>а</w:t>
      </w:r>
      <w:r w:rsidR="00901F1D" w:rsidRPr="007F3206">
        <w:rPr>
          <w:rFonts w:asciiTheme="majorBidi" w:hAnsiTheme="majorBidi" w:cstheme="majorBidi"/>
          <w:lang w:val="ru-RU"/>
        </w:rPr>
        <w:t xml:space="preserve"> передовым опытом и </w:t>
      </w:r>
      <w:r w:rsidR="002B568E" w:rsidRPr="007F3206">
        <w:rPr>
          <w:rFonts w:asciiTheme="majorBidi" w:hAnsiTheme="majorBidi" w:cstheme="majorBidi"/>
          <w:lang w:val="ru-RU"/>
        </w:rPr>
        <w:t>полезными выводами</w:t>
      </w:r>
      <w:r w:rsidR="00901F1D" w:rsidRPr="007F3206">
        <w:rPr>
          <w:rFonts w:asciiTheme="majorBidi" w:hAnsiTheme="majorBidi" w:cstheme="majorBidi"/>
          <w:lang w:val="ru-RU"/>
        </w:rPr>
        <w:t xml:space="preserve">. Например, такую роль может сыграть будущий механизм укрепления </w:t>
      </w:r>
      <w:r w:rsidRPr="007F3206">
        <w:rPr>
          <w:rFonts w:asciiTheme="majorBidi" w:hAnsiTheme="majorBidi" w:cstheme="majorBidi"/>
          <w:lang w:val="ru-RU"/>
        </w:rPr>
        <w:t>научно-</w:t>
      </w:r>
      <w:r w:rsidR="00901F1D" w:rsidRPr="007F3206">
        <w:rPr>
          <w:rFonts w:asciiTheme="majorBidi" w:hAnsiTheme="majorBidi" w:cstheme="majorBidi"/>
          <w:lang w:val="ru-RU"/>
        </w:rPr>
        <w:t>технического сотрудничества в поддержку Куньминско-Монреальской глобальной рамочной программы в области биоразнообразия</w:t>
      </w:r>
      <w:r w:rsidR="00901F1D" w:rsidRPr="007F3206">
        <w:rPr>
          <w:rFonts w:asciiTheme="majorBidi" w:hAnsiTheme="majorBidi" w:cstheme="majorBidi"/>
          <w:vertAlign w:val="superscript"/>
          <w:lang w:val="ru-RU"/>
        </w:rPr>
        <w:footnoteReference w:id="37"/>
      </w:r>
      <w:r w:rsidR="00201861" w:rsidRPr="007F3206">
        <w:rPr>
          <w:rFonts w:asciiTheme="majorBidi" w:hAnsiTheme="majorBidi" w:cstheme="majorBidi"/>
          <w:lang w:val="ru-RU"/>
        </w:rPr>
        <w:t>.</w:t>
      </w:r>
      <w:r w:rsidR="00901F1D" w:rsidRPr="007F3206">
        <w:rPr>
          <w:rFonts w:asciiTheme="majorBidi" w:hAnsiTheme="majorBidi" w:cstheme="majorBidi"/>
          <w:lang w:val="ru-RU"/>
        </w:rPr>
        <w:t xml:space="preserve"> Взаимодействие и сотрудничество на региональном и субрегиональном уровнях также мо</w:t>
      </w:r>
      <w:r w:rsidR="00404EF8" w:rsidRPr="007F3206">
        <w:rPr>
          <w:rFonts w:asciiTheme="majorBidi" w:hAnsiTheme="majorBidi" w:cstheme="majorBidi"/>
          <w:lang w:val="ru-RU"/>
        </w:rPr>
        <w:t>гут</w:t>
      </w:r>
      <w:r w:rsidR="00901F1D" w:rsidRPr="007F3206">
        <w:rPr>
          <w:rFonts w:asciiTheme="majorBidi" w:hAnsiTheme="majorBidi" w:cstheme="majorBidi"/>
          <w:lang w:val="ru-RU"/>
        </w:rPr>
        <w:t xml:space="preserve"> способствовать </w:t>
      </w:r>
      <w:r w:rsidRPr="007F3206">
        <w:rPr>
          <w:rFonts w:asciiTheme="majorBidi" w:hAnsiTheme="majorBidi" w:cstheme="majorBidi"/>
          <w:lang w:val="ru-RU"/>
        </w:rPr>
        <w:t>согласованию</w:t>
      </w:r>
      <w:r w:rsidR="003B2F9A" w:rsidRPr="007F3206">
        <w:rPr>
          <w:rFonts w:asciiTheme="majorBidi" w:hAnsiTheme="majorBidi" w:cstheme="majorBidi"/>
          <w:lang w:val="ru-RU"/>
        </w:rPr>
        <w:t xml:space="preserve"> </w:t>
      </w:r>
      <w:r w:rsidR="00901F1D" w:rsidRPr="007F3206">
        <w:rPr>
          <w:rFonts w:asciiTheme="majorBidi" w:hAnsiTheme="majorBidi" w:cstheme="majorBidi"/>
          <w:lang w:val="ru-RU"/>
        </w:rPr>
        <w:t xml:space="preserve">подходов и </w:t>
      </w:r>
      <w:r w:rsidR="00404EF8" w:rsidRPr="007F3206">
        <w:rPr>
          <w:rFonts w:asciiTheme="majorBidi" w:hAnsiTheme="majorBidi" w:cstheme="majorBidi"/>
          <w:lang w:val="ru-RU"/>
        </w:rPr>
        <w:t>стандартизации</w:t>
      </w:r>
      <w:r w:rsidRPr="007F3206">
        <w:rPr>
          <w:rFonts w:asciiTheme="majorBidi" w:hAnsiTheme="majorBidi" w:cstheme="majorBidi"/>
          <w:lang w:val="ru-RU"/>
        </w:rPr>
        <w:t xml:space="preserve"> </w:t>
      </w:r>
      <w:r w:rsidR="00901F1D" w:rsidRPr="007F3206">
        <w:rPr>
          <w:rFonts w:asciiTheme="majorBidi" w:hAnsiTheme="majorBidi" w:cstheme="majorBidi"/>
          <w:lang w:val="ru-RU"/>
        </w:rPr>
        <w:t xml:space="preserve">механизмов доступа </w:t>
      </w:r>
      <w:r w:rsidR="00404EF8" w:rsidRPr="007F3206">
        <w:rPr>
          <w:rFonts w:asciiTheme="majorBidi" w:hAnsiTheme="majorBidi" w:cstheme="majorBidi"/>
          <w:lang w:val="ru-RU"/>
        </w:rPr>
        <w:t xml:space="preserve">к генетическим ресурсам </w:t>
      </w:r>
      <w:r w:rsidR="00901F1D" w:rsidRPr="007F3206">
        <w:rPr>
          <w:rFonts w:asciiTheme="majorBidi" w:hAnsiTheme="majorBidi" w:cstheme="majorBidi"/>
          <w:lang w:val="ru-RU"/>
        </w:rPr>
        <w:t>и совместного использования выгод</w:t>
      </w:r>
      <w:r w:rsidR="00B354F4" w:rsidRPr="007F3206">
        <w:rPr>
          <w:rFonts w:asciiTheme="majorBidi" w:hAnsiTheme="majorBidi" w:cstheme="majorBidi"/>
          <w:lang w:val="ru-RU"/>
        </w:rPr>
        <w:t>;</w:t>
      </w:r>
    </w:p>
    <w:p w:rsidR="00E72BE8" w:rsidRPr="007F3206" w:rsidRDefault="00AC6C0C" w:rsidP="00EA24F7">
      <w:pPr>
        <w:pStyle w:val="Para10"/>
        <w:numPr>
          <w:ilvl w:val="0"/>
          <w:numId w:val="40"/>
        </w:numPr>
        <w:suppressLineNumbers/>
        <w:tabs>
          <w:tab w:val="left" w:pos="1701"/>
        </w:tabs>
        <w:suppressAutoHyphens/>
        <w:snapToGrid w:val="0"/>
        <w:ind w:left="567" w:firstLine="567"/>
        <w:rPr>
          <w:szCs w:val="22"/>
          <w:lang w:val="ru-RU"/>
        </w:rPr>
      </w:pPr>
      <w:r w:rsidRPr="007F3206">
        <w:rPr>
          <w:rFonts w:asciiTheme="majorBidi" w:hAnsiTheme="majorBidi" w:cstheme="majorBidi"/>
          <w:lang w:val="ru-RU"/>
        </w:rPr>
        <w:t>н</w:t>
      </w:r>
      <w:r w:rsidR="00901F1D" w:rsidRPr="007F3206">
        <w:rPr>
          <w:rFonts w:asciiTheme="majorBidi" w:hAnsiTheme="majorBidi" w:cstheme="majorBidi"/>
          <w:lang w:val="ru-RU"/>
        </w:rPr>
        <w:t xml:space="preserve">а глобальном уровне </w:t>
      </w:r>
      <w:r w:rsidR="00DB0BAB" w:rsidRPr="007F3206">
        <w:rPr>
          <w:rFonts w:asciiTheme="majorBidi" w:hAnsiTheme="majorBidi" w:cstheme="majorBidi"/>
          <w:lang w:val="ru-RU"/>
        </w:rPr>
        <w:t xml:space="preserve">укреплению </w:t>
      </w:r>
      <w:r w:rsidR="00901F1D" w:rsidRPr="007F3206">
        <w:rPr>
          <w:rFonts w:asciiTheme="majorBidi" w:hAnsiTheme="majorBidi" w:cstheme="majorBidi"/>
          <w:lang w:val="ru-RU"/>
        </w:rPr>
        <w:t>координации мо</w:t>
      </w:r>
      <w:r w:rsidR="00DB0BAB" w:rsidRPr="007F3206">
        <w:rPr>
          <w:rFonts w:asciiTheme="majorBidi" w:hAnsiTheme="majorBidi" w:cstheme="majorBidi"/>
          <w:lang w:val="ru-RU"/>
        </w:rPr>
        <w:t>гут</w:t>
      </w:r>
      <w:r w:rsidR="00901F1D" w:rsidRPr="007F3206">
        <w:rPr>
          <w:rFonts w:asciiTheme="majorBidi" w:hAnsiTheme="majorBidi" w:cstheme="majorBidi"/>
          <w:lang w:val="ru-RU"/>
        </w:rPr>
        <w:t xml:space="preserve"> способствовать процесс</w:t>
      </w:r>
      <w:r w:rsidR="00DB0BAB" w:rsidRPr="007F3206">
        <w:rPr>
          <w:rFonts w:asciiTheme="majorBidi" w:hAnsiTheme="majorBidi" w:cstheme="majorBidi"/>
          <w:lang w:val="ru-RU"/>
        </w:rPr>
        <w:t>ы</w:t>
      </w:r>
      <w:r w:rsidR="00901F1D" w:rsidRPr="007F3206">
        <w:rPr>
          <w:rFonts w:asciiTheme="majorBidi" w:hAnsiTheme="majorBidi" w:cstheme="majorBidi"/>
          <w:lang w:val="ru-RU"/>
        </w:rPr>
        <w:t xml:space="preserve"> </w:t>
      </w:r>
      <w:r w:rsidR="000A42FA" w:rsidRPr="007F3206">
        <w:rPr>
          <w:rFonts w:asciiTheme="majorBidi" w:hAnsiTheme="majorBidi" w:cstheme="majorBidi"/>
          <w:lang w:val="ru-RU"/>
        </w:rPr>
        <w:t>осуществления</w:t>
      </w:r>
      <w:r w:rsidR="00901F1D" w:rsidRPr="007F3206">
        <w:rPr>
          <w:rFonts w:asciiTheme="majorBidi" w:hAnsiTheme="majorBidi" w:cstheme="majorBidi"/>
          <w:lang w:val="ru-RU"/>
        </w:rPr>
        <w:t xml:space="preserve"> Конвенции и </w:t>
      </w:r>
      <w:r w:rsidR="000A42FA" w:rsidRPr="007F3206">
        <w:rPr>
          <w:rFonts w:asciiTheme="majorBidi" w:hAnsiTheme="majorBidi" w:cstheme="majorBidi"/>
          <w:lang w:val="ru-RU"/>
        </w:rPr>
        <w:t>протокол</w:t>
      </w:r>
      <w:r w:rsidR="00901F1D" w:rsidRPr="007F3206">
        <w:rPr>
          <w:rFonts w:asciiTheme="majorBidi" w:hAnsiTheme="majorBidi" w:cstheme="majorBidi"/>
          <w:lang w:val="ru-RU"/>
        </w:rPr>
        <w:t xml:space="preserve">а, включая </w:t>
      </w:r>
      <w:r w:rsidR="00EA24F7" w:rsidRPr="007F3206">
        <w:rPr>
          <w:rFonts w:asciiTheme="majorBidi" w:hAnsiTheme="majorBidi" w:cstheme="majorBidi"/>
          <w:lang w:val="ru-RU"/>
        </w:rPr>
        <w:t xml:space="preserve">проведение </w:t>
      </w:r>
      <w:r w:rsidR="00901F1D" w:rsidRPr="007F3206">
        <w:rPr>
          <w:rFonts w:asciiTheme="majorBidi" w:hAnsiTheme="majorBidi" w:cstheme="majorBidi"/>
          <w:lang w:val="ru-RU"/>
        </w:rPr>
        <w:t>совещани</w:t>
      </w:r>
      <w:r w:rsidR="00EA24F7" w:rsidRPr="007F3206">
        <w:rPr>
          <w:rFonts w:asciiTheme="majorBidi" w:hAnsiTheme="majorBidi" w:cstheme="majorBidi"/>
          <w:lang w:val="ru-RU"/>
        </w:rPr>
        <w:t>й</w:t>
      </w:r>
      <w:r w:rsidR="00901F1D" w:rsidRPr="007F3206">
        <w:rPr>
          <w:rFonts w:asciiTheme="majorBidi" w:hAnsiTheme="majorBidi" w:cstheme="majorBidi"/>
          <w:lang w:val="ru-RU"/>
        </w:rPr>
        <w:t xml:space="preserve"> неофициальных консультативных комитетов, созданных для предоставления консультаций Исполнительному секретарю по вопросам, связанным с реализацией </w:t>
      </w:r>
      <w:r w:rsidR="000A42FA" w:rsidRPr="007F3206">
        <w:rPr>
          <w:rFonts w:asciiTheme="majorBidi" w:hAnsiTheme="majorBidi" w:cstheme="majorBidi"/>
          <w:lang w:val="ru-RU"/>
        </w:rPr>
        <w:t>протокол</w:t>
      </w:r>
      <w:r w:rsidR="00DB0BAB" w:rsidRPr="007F3206">
        <w:rPr>
          <w:rFonts w:asciiTheme="majorBidi" w:hAnsiTheme="majorBidi" w:cstheme="majorBidi"/>
          <w:lang w:val="ru-RU"/>
        </w:rPr>
        <w:t>а, а также</w:t>
      </w:r>
      <w:r w:rsidR="00EA24F7" w:rsidRPr="007F3206">
        <w:rPr>
          <w:rFonts w:asciiTheme="majorBidi" w:hAnsiTheme="majorBidi" w:cstheme="majorBidi"/>
          <w:lang w:val="ru-RU"/>
        </w:rPr>
        <w:t xml:space="preserve"> организацию</w:t>
      </w:r>
      <w:r w:rsidR="00901F1D" w:rsidRPr="007F3206">
        <w:rPr>
          <w:rFonts w:asciiTheme="majorBidi" w:hAnsiTheme="majorBidi" w:cstheme="majorBidi"/>
          <w:lang w:val="ru-RU"/>
        </w:rPr>
        <w:t xml:space="preserve"> форум</w:t>
      </w:r>
      <w:r w:rsidR="00EA24F7" w:rsidRPr="007F3206">
        <w:rPr>
          <w:rFonts w:asciiTheme="majorBidi" w:hAnsiTheme="majorBidi" w:cstheme="majorBidi"/>
          <w:lang w:val="ru-RU"/>
        </w:rPr>
        <w:t>а</w:t>
      </w:r>
      <w:r w:rsidR="00901F1D" w:rsidRPr="007F3206">
        <w:rPr>
          <w:rFonts w:asciiTheme="majorBidi" w:hAnsiTheme="majorBidi" w:cstheme="majorBidi"/>
          <w:lang w:val="ru-RU"/>
        </w:rPr>
        <w:t xml:space="preserve"> </w:t>
      </w:r>
      <w:r w:rsidR="00986615" w:rsidRPr="007F3206">
        <w:rPr>
          <w:rFonts w:asciiTheme="majorBidi" w:hAnsiTheme="majorBidi" w:cstheme="majorBidi"/>
          <w:lang w:val="ru-RU"/>
        </w:rPr>
        <w:t>по созданию</w:t>
      </w:r>
      <w:r w:rsidR="001A7CA7" w:rsidRPr="007F3206">
        <w:rPr>
          <w:rFonts w:asciiTheme="majorBidi" w:hAnsiTheme="majorBidi" w:cstheme="majorBidi"/>
          <w:lang w:val="ru-RU"/>
        </w:rPr>
        <w:t xml:space="preserve"> </w:t>
      </w:r>
      <w:r w:rsidR="00986615" w:rsidRPr="007F3206">
        <w:rPr>
          <w:rFonts w:asciiTheme="majorBidi" w:hAnsiTheme="majorBidi" w:cstheme="majorBidi"/>
          <w:lang w:val="ru-RU"/>
        </w:rPr>
        <w:t>и развитию потенциала</w:t>
      </w:r>
      <w:r w:rsidR="00901F1D" w:rsidRPr="007F3206">
        <w:rPr>
          <w:rFonts w:asciiTheme="majorBidi" w:hAnsiTheme="majorBidi" w:cstheme="majorBidi"/>
          <w:vertAlign w:val="superscript"/>
          <w:lang w:val="ru-RU"/>
        </w:rPr>
        <w:footnoteReference w:id="38"/>
      </w:r>
      <w:r w:rsidR="00901F1D" w:rsidRPr="007F3206">
        <w:rPr>
          <w:rFonts w:asciiTheme="majorBidi" w:hAnsiTheme="majorBidi" w:cstheme="majorBidi"/>
          <w:lang w:val="ru-RU"/>
        </w:rPr>
        <w:t xml:space="preserve"> для </w:t>
      </w:r>
      <w:r w:rsidR="00DB0BAB" w:rsidRPr="007F3206">
        <w:rPr>
          <w:rFonts w:asciiTheme="majorBidi" w:hAnsiTheme="majorBidi" w:cstheme="majorBidi"/>
          <w:lang w:val="ru-RU"/>
        </w:rPr>
        <w:t>налаживания связей</w:t>
      </w:r>
      <w:r w:rsidR="00901F1D" w:rsidRPr="007F3206">
        <w:rPr>
          <w:rFonts w:asciiTheme="majorBidi" w:hAnsiTheme="majorBidi" w:cstheme="majorBidi"/>
          <w:lang w:val="ru-RU"/>
        </w:rPr>
        <w:t xml:space="preserve"> и обмену опытом</w:t>
      </w:r>
      <w:r w:rsidR="00901F1D" w:rsidRPr="007F3206" w:rsidDel="008B6EE7">
        <w:rPr>
          <w:rFonts w:asciiTheme="majorBidi" w:hAnsiTheme="majorBidi" w:cstheme="majorBidi"/>
          <w:lang w:val="ru-RU"/>
        </w:rPr>
        <w:t>.</w:t>
      </w:r>
    </w:p>
    <w:p w:rsidR="00E72BE8" w:rsidRPr="007F3206" w:rsidRDefault="00901F1D" w:rsidP="007F3206">
      <w:pPr>
        <w:pStyle w:val="1"/>
        <w:numPr>
          <w:ilvl w:val="0"/>
          <w:numId w:val="9"/>
        </w:numPr>
        <w:ind w:left="567" w:hanging="567"/>
        <w:rPr>
          <w:lang w:val="ru-RU"/>
        </w:rPr>
      </w:pPr>
      <w:r w:rsidRPr="007F3206">
        <w:rPr>
          <w:lang w:val="ru-RU"/>
        </w:rPr>
        <w:t>Обзор выполнения плана действий</w:t>
      </w:r>
    </w:p>
    <w:p w:rsidR="00E72BE8" w:rsidRPr="007F3206" w:rsidRDefault="00901F1D" w:rsidP="00AC6C0C">
      <w:pPr>
        <w:pStyle w:val="Para10"/>
        <w:numPr>
          <w:ilvl w:val="0"/>
          <w:numId w:val="10"/>
        </w:numPr>
        <w:suppressLineNumbers/>
        <w:tabs>
          <w:tab w:val="left" w:pos="1134"/>
        </w:tabs>
        <w:suppressAutoHyphens/>
        <w:snapToGrid w:val="0"/>
        <w:ind w:left="567" w:firstLine="0"/>
        <w:rPr>
          <w:lang w:val="ru-RU"/>
        </w:rPr>
      </w:pPr>
      <w:r w:rsidRPr="007F3206">
        <w:rPr>
          <w:kern w:val="22"/>
          <w:lang w:val="ru-RU"/>
        </w:rPr>
        <w:t xml:space="preserve">Конференция </w:t>
      </w:r>
      <w:r w:rsidRPr="007F3206">
        <w:rPr>
          <w:lang w:val="ru-RU"/>
        </w:rPr>
        <w:t xml:space="preserve">Сторон, выступающая в качестве совещания Сторон </w:t>
      </w:r>
      <w:r w:rsidR="000A42FA" w:rsidRPr="007F3206">
        <w:rPr>
          <w:lang w:val="ru-RU"/>
        </w:rPr>
        <w:t>протокол</w:t>
      </w:r>
      <w:r w:rsidRPr="007F3206">
        <w:rPr>
          <w:lang w:val="ru-RU"/>
        </w:rPr>
        <w:t xml:space="preserve">а, проведет обзор выполнения плана действий </w:t>
      </w:r>
      <w:r w:rsidR="00AC6C0C" w:rsidRPr="007F3206">
        <w:rPr>
          <w:lang w:val="ru-RU"/>
        </w:rPr>
        <w:t>в качестве</w:t>
      </w:r>
      <w:r w:rsidRPr="007F3206">
        <w:rPr>
          <w:lang w:val="ru-RU"/>
        </w:rPr>
        <w:t xml:space="preserve"> част</w:t>
      </w:r>
      <w:r w:rsidR="00AC6C0C" w:rsidRPr="007F3206">
        <w:rPr>
          <w:lang w:val="ru-RU"/>
        </w:rPr>
        <w:t>и</w:t>
      </w:r>
      <w:r w:rsidRPr="007F3206">
        <w:rPr>
          <w:lang w:val="ru-RU"/>
        </w:rPr>
        <w:t xml:space="preserve"> процесса оценки и обзора в рамках </w:t>
      </w:r>
      <w:r w:rsidR="000A42FA" w:rsidRPr="007F3206">
        <w:rPr>
          <w:lang w:val="ru-RU"/>
        </w:rPr>
        <w:t>протокол</w:t>
      </w:r>
      <w:r w:rsidRPr="007F3206">
        <w:rPr>
          <w:lang w:val="ru-RU"/>
        </w:rPr>
        <w:t xml:space="preserve">а </w:t>
      </w:r>
      <w:r w:rsidR="00A2147C" w:rsidRPr="007F3206">
        <w:rPr>
          <w:lang w:val="ru-RU"/>
        </w:rPr>
        <w:t xml:space="preserve">в соответствии </w:t>
      </w:r>
      <w:r w:rsidRPr="007F3206">
        <w:rPr>
          <w:lang w:val="ru-RU"/>
        </w:rPr>
        <w:t xml:space="preserve">со </w:t>
      </w:r>
      <w:r w:rsidR="000A42FA" w:rsidRPr="007F3206">
        <w:rPr>
          <w:lang w:val="ru-RU"/>
        </w:rPr>
        <w:t>стать</w:t>
      </w:r>
      <w:r w:rsidRPr="007F3206">
        <w:rPr>
          <w:lang w:val="ru-RU"/>
        </w:rPr>
        <w:t xml:space="preserve">ей 31 и </w:t>
      </w:r>
      <w:r w:rsidR="5126D5D7" w:rsidRPr="007F3206">
        <w:rPr>
          <w:lang w:val="ru-RU"/>
        </w:rPr>
        <w:t xml:space="preserve">на основе </w:t>
      </w:r>
      <w:r w:rsidRPr="007F3206">
        <w:rPr>
          <w:lang w:val="ru-RU"/>
        </w:rPr>
        <w:t xml:space="preserve">информации, представленной в национальных докладах и в Механизме посредничества для регулирования доступа к генетическим ресурсам и совместного использования выгод в 2030 году и далее </w:t>
      </w:r>
      <w:r w:rsidR="005D561D" w:rsidRPr="007F3206">
        <w:rPr>
          <w:lang w:val="ru-RU"/>
        </w:rPr>
        <w:t xml:space="preserve">через </w:t>
      </w:r>
      <w:r w:rsidRPr="007F3206">
        <w:rPr>
          <w:lang w:val="ru-RU"/>
        </w:rPr>
        <w:t>определенные интервалы времени.</w:t>
      </w:r>
    </w:p>
    <w:p w:rsidR="00901277" w:rsidRPr="007F3206" w:rsidRDefault="00901277" w:rsidP="00901277">
      <w:pPr>
        <w:rPr>
          <w:i/>
          <w:iCs/>
          <w:lang w:val="ru-RU"/>
        </w:rPr>
      </w:pPr>
    </w:p>
    <w:p w:rsidR="00901277" w:rsidRPr="007F3206" w:rsidRDefault="00901277" w:rsidP="00901277">
      <w:pPr>
        <w:rPr>
          <w:lang w:val="ru-RU"/>
        </w:rPr>
        <w:sectPr w:rsidR="00901277" w:rsidRPr="007F3206" w:rsidSect="00D108F2">
          <w:footnotePr>
            <w:numRestart w:val="eachSect"/>
          </w:footnotePr>
          <w:pgSz w:w="12240" w:h="15840" w:code="1"/>
          <w:pgMar w:top="562" w:right="1382" w:bottom="1138" w:left="1382" w:header="706" w:footer="706" w:gutter="0"/>
          <w:cols w:space="708"/>
          <w:docGrid w:linePitch="360"/>
        </w:sectPr>
      </w:pPr>
    </w:p>
    <w:p w:rsidR="00E72BE8" w:rsidRPr="007F3206" w:rsidRDefault="003B2740" w:rsidP="00D8430C">
      <w:pPr>
        <w:pStyle w:val="a5"/>
        <w:jc w:val="left"/>
        <w:rPr>
          <w:b w:val="0"/>
          <w:bCs w:val="0"/>
          <w:lang w:val="ru-RU"/>
        </w:rPr>
      </w:pPr>
      <w:r w:rsidRPr="007F3206">
        <w:rPr>
          <w:lang w:val="ru-RU"/>
        </w:rPr>
        <w:lastRenderedPageBreak/>
        <w:t>Приложение</w:t>
      </w:r>
    </w:p>
    <w:p w:rsidR="00E72BE8" w:rsidRPr="007F3206" w:rsidRDefault="00DA5D86" w:rsidP="00DA5D86">
      <w:pPr>
        <w:pStyle w:val="a5"/>
        <w:jc w:val="left"/>
        <w:rPr>
          <w:lang w:val="ru-RU"/>
        </w:rPr>
      </w:pPr>
      <w:r w:rsidRPr="007F3206">
        <w:rPr>
          <w:lang w:val="ru-RU"/>
        </w:rPr>
        <w:t>Конкретные р</w:t>
      </w:r>
      <w:r w:rsidR="00C7641A" w:rsidRPr="007F3206">
        <w:rPr>
          <w:lang w:val="ru-RU"/>
        </w:rPr>
        <w:t xml:space="preserve">езультаты </w:t>
      </w:r>
      <w:r w:rsidR="00901F1D" w:rsidRPr="007F3206">
        <w:rPr>
          <w:lang w:val="ru-RU"/>
        </w:rPr>
        <w:t xml:space="preserve">и ориентировочные мероприятия по созданию </w:t>
      </w:r>
      <w:r w:rsidR="003B2740" w:rsidRPr="007F3206">
        <w:rPr>
          <w:lang w:val="ru-RU"/>
        </w:rPr>
        <w:t xml:space="preserve">и развитию </w:t>
      </w:r>
      <w:r w:rsidR="00901F1D" w:rsidRPr="007F3206">
        <w:rPr>
          <w:lang w:val="ru-RU"/>
        </w:rPr>
        <w:t>потенциала для поддержки эффективно</w:t>
      </w:r>
      <w:r w:rsidR="003B2740" w:rsidRPr="007F3206">
        <w:rPr>
          <w:lang w:val="ru-RU"/>
        </w:rPr>
        <w:t>го осуществления</w:t>
      </w:r>
      <w:r w:rsidR="00901F1D" w:rsidRPr="007F3206">
        <w:rPr>
          <w:lang w:val="ru-RU"/>
        </w:rPr>
        <w:t xml:space="preserve"> Нагойского </w:t>
      </w:r>
      <w:r w:rsidR="000A42FA" w:rsidRPr="007F3206">
        <w:rPr>
          <w:lang w:val="ru-RU"/>
        </w:rPr>
        <w:t>протокол</w:t>
      </w:r>
      <w:r w:rsidR="00901F1D" w:rsidRPr="007F3206">
        <w:rPr>
          <w:lang w:val="ru-RU"/>
        </w:rPr>
        <w:t>а</w:t>
      </w:r>
    </w:p>
    <w:p w:rsidR="00E72BE8" w:rsidRPr="007F3206" w:rsidRDefault="009C1B4B" w:rsidP="00A66DC0">
      <w:pPr>
        <w:spacing w:after="240"/>
        <w:ind w:left="567"/>
        <w:rPr>
          <w:lang w:val="ru-RU"/>
        </w:rPr>
      </w:pPr>
      <w:r w:rsidRPr="007F3206">
        <w:rPr>
          <w:lang w:val="ru-RU"/>
        </w:rPr>
        <w:t xml:space="preserve">В приведенной ниже </w:t>
      </w:r>
      <w:r w:rsidR="00BF32F6" w:rsidRPr="007F3206">
        <w:rPr>
          <w:lang w:val="ru-RU"/>
        </w:rPr>
        <w:t>таблице</w:t>
      </w:r>
      <w:r w:rsidR="00901F1D" w:rsidRPr="007F3206">
        <w:rPr>
          <w:lang w:val="ru-RU"/>
        </w:rPr>
        <w:t xml:space="preserve"> представлен список </w:t>
      </w:r>
      <w:r w:rsidR="00DA5D86" w:rsidRPr="007F3206">
        <w:rPr>
          <w:lang w:val="ru-RU"/>
        </w:rPr>
        <w:t xml:space="preserve">конкретных </w:t>
      </w:r>
      <w:r w:rsidR="00901F1D" w:rsidRPr="007F3206">
        <w:rPr>
          <w:lang w:val="ru-RU"/>
        </w:rPr>
        <w:t xml:space="preserve">результатов и ориентировочных мероприятий по каждому </w:t>
      </w:r>
      <w:r w:rsidR="00A66DC0" w:rsidRPr="007F3206">
        <w:rPr>
          <w:lang w:val="ru-RU"/>
        </w:rPr>
        <w:t>конечному результату</w:t>
      </w:r>
      <w:r w:rsidR="00901F1D" w:rsidRPr="007F3206">
        <w:rPr>
          <w:lang w:val="ru-RU"/>
        </w:rPr>
        <w:t xml:space="preserve"> в соответствии с принципами управления, ориентированного на результат</w:t>
      </w:r>
      <w:r w:rsidR="00901F1D" w:rsidRPr="007F3206">
        <w:rPr>
          <w:rStyle w:val="aa"/>
          <w:lang w:val="ru-RU"/>
        </w:rPr>
        <w:footnoteReference w:id="39"/>
      </w:r>
      <w:r w:rsidRPr="007F3206">
        <w:rPr>
          <w:lang w:val="ru-RU"/>
        </w:rPr>
        <w:t xml:space="preserve">, которые </w:t>
      </w:r>
      <w:r w:rsidR="00901F1D" w:rsidRPr="007F3206">
        <w:rPr>
          <w:lang w:val="ru-RU"/>
        </w:rPr>
        <w:t xml:space="preserve">могут быть включены в инициативы, направленные на создание </w:t>
      </w:r>
      <w:r w:rsidR="006337BB" w:rsidRPr="007F3206">
        <w:rPr>
          <w:lang w:val="ru-RU"/>
        </w:rPr>
        <w:t xml:space="preserve">и развитие </w:t>
      </w:r>
      <w:r w:rsidR="00901F1D" w:rsidRPr="007F3206">
        <w:rPr>
          <w:lang w:val="ru-RU"/>
        </w:rPr>
        <w:t>потенциала для эффективно</w:t>
      </w:r>
      <w:r w:rsidR="003B2740" w:rsidRPr="007F3206">
        <w:rPr>
          <w:lang w:val="ru-RU"/>
        </w:rPr>
        <w:t>го осуществления</w:t>
      </w:r>
      <w:r w:rsidR="00901F1D" w:rsidRPr="007F3206">
        <w:rPr>
          <w:lang w:val="ru-RU"/>
        </w:rPr>
        <w:t xml:space="preserve"> Нагойского </w:t>
      </w:r>
      <w:r w:rsidR="000A42FA" w:rsidRPr="007F3206">
        <w:rPr>
          <w:lang w:val="ru-RU"/>
        </w:rPr>
        <w:t>протокол</w:t>
      </w:r>
      <w:r w:rsidR="00901F1D" w:rsidRPr="007F3206">
        <w:rPr>
          <w:lang w:val="ru-RU"/>
        </w:rPr>
        <w:t>а.</w:t>
      </w:r>
    </w:p>
    <w:tbl>
      <w:tblPr>
        <w:tblW w:w="13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0"/>
        <w:gridCol w:w="9810"/>
      </w:tblGrid>
      <w:tr w:rsidR="00D44EAC" w:rsidRPr="007F3206" w:rsidTr="00840F80">
        <w:trPr>
          <w:jc w:val="center"/>
        </w:trPr>
        <w:tc>
          <w:tcPr>
            <w:tcW w:w="13170" w:type="dxa"/>
            <w:gridSpan w:val="2"/>
          </w:tcPr>
          <w:p w:rsidR="00E72BE8" w:rsidRPr="007F3206" w:rsidRDefault="00D62FB3" w:rsidP="00D62FB3">
            <w:pPr>
              <w:spacing w:before="120" w:after="120"/>
              <w:rPr>
                <w:b/>
                <w:bCs/>
                <w:kern w:val="22"/>
                <w:lang w:val="ru-RU"/>
              </w:rPr>
            </w:pPr>
            <w:r w:rsidRPr="007F3206">
              <w:rPr>
                <w:b/>
                <w:bCs/>
                <w:lang w:val="ru-RU"/>
              </w:rPr>
              <w:t>Конечный результат</w:t>
            </w:r>
            <w:r w:rsidR="006D6BC0" w:rsidRPr="007F3206">
              <w:rPr>
                <w:lang w:val="ru-RU"/>
              </w:rPr>
              <w:t xml:space="preserve"> </w:t>
            </w:r>
            <w:r w:rsidR="00901F1D" w:rsidRPr="007F3206">
              <w:rPr>
                <w:b/>
                <w:bCs/>
                <w:kern w:val="22"/>
                <w:szCs w:val="22"/>
                <w:lang w:val="ru-RU"/>
              </w:rPr>
              <w:t xml:space="preserve">1: </w:t>
            </w:r>
            <w:r w:rsidR="00901F1D" w:rsidRPr="007F3206">
              <w:rPr>
                <w:b/>
                <w:bCs/>
                <w:szCs w:val="22"/>
                <w:lang w:val="ru-RU"/>
              </w:rPr>
              <w:t xml:space="preserve">Укрепление </w:t>
            </w:r>
            <w:r w:rsidR="00901F1D" w:rsidRPr="007F3206">
              <w:rPr>
                <w:b/>
                <w:bCs/>
                <w:kern w:val="22"/>
                <w:szCs w:val="22"/>
                <w:lang w:val="ru-RU"/>
              </w:rPr>
              <w:t xml:space="preserve">потенциала для </w:t>
            </w:r>
            <w:r w:rsidR="003B2740" w:rsidRPr="007F3206">
              <w:rPr>
                <w:b/>
                <w:bCs/>
                <w:kern w:val="22"/>
                <w:szCs w:val="22"/>
                <w:lang w:val="ru-RU"/>
              </w:rPr>
              <w:t>осуществления</w:t>
            </w:r>
            <w:r w:rsidR="00901F1D" w:rsidRPr="007F3206">
              <w:rPr>
                <w:b/>
                <w:bCs/>
                <w:kern w:val="22"/>
                <w:szCs w:val="22"/>
                <w:lang w:val="ru-RU"/>
              </w:rPr>
              <w:t xml:space="preserve"> и соблюдения обязательств </w:t>
            </w:r>
            <w:r w:rsidR="00DA5D86" w:rsidRPr="007F3206">
              <w:rPr>
                <w:b/>
                <w:bCs/>
                <w:kern w:val="22"/>
                <w:szCs w:val="22"/>
                <w:lang w:val="ru-RU"/>
              </w:rPr>
              <w:t>в рамках</w:t>
            </w:r>
            <w:r w:rsidR="00901F1D" w:rsidRPr="007F3206">
              <w:rPr>
                <w:b/>
                <w:bCs/>
                <w:kern w:val="22"/>
                <w:szCs w:val="22"/>
                <w:lang w:val="ru-RU"/>
              </w:rPr>
              <w:t xml:space="preserve"> </w:t>
            </w:r>
            <w:r w:rsidR="00901F1D" w:rsidRPr="007F3206">
              <w:rPr>
                <w:b/>
                <w:bCs/>
                <w:szCs w:val="22"/>
                <w:lang w:val="ru-RU"/>
              </w:rPr>
              <w:t>Нагойско</w:t>
            </w:r>
            <w:r w:rsidR="00DA5D86" w:rsidRPr="007F3206">
              <w:rPr>
                <w:b/>
                <w:bCs/>
                <w:szCs w:val="22"/>
                <w:lang w:val="ru-RU"/>
              </w:rPr>
              <w:t>го</w:t>
            </w:r>
            <w:r w:rsidR="00901F1D" w:rsidRPr="007F3206">
              <w:rPr>
                <w:b/>
                <w:bCs/>
                <w:szCs w:val="22"/>
                <w:lang w:val="ru-RU"/>
              </w:rPr>
              <w:t xml:space="preserve"> </w:t>
            </w:r>
            <w:r w:rsidR="000A42FA" w:rsidRPr="007F3206">
              <w:rPr>
                <w:b/>
                <w:bCs/>
                <w:kern w:val="22"/>
                <w:szCs w:val="22"/>
                <w:lang w:val="ru-RU"/>
              </w:rPr>
              <w:t>протокол</w:t>
            </w:r>
            <w:r w:rsidR="00DA5D86" w:rsidRPr="007F3206">
              <w:rPr>
                <w:b/>
                <w:bCs/>
                <w:kern w:val="22"/>
                <w:szCs w:val="22"/>
                <w:lang w:val="ru-RU"/>
              </w:rPr>
              <w:t>а</w:t>
            </w:r>
          </w:p>
          <w:p w:rsidR="00E72BE8" w:rsidRPr="007F3206" w:rsidRDefault="00DF4590" w:rsidP="00DF4590">
            <w:pPr>
              <w:spacing w:before="120" w:after="120"/>
              <w:jc w:val="left"/>
              <w:rPr>
                <w:i/>
                <w:iCs/>
                <w:kern w:val="22"/>
                <w:lang w:val="ru-RU"/>
              </w:rPr>
            </w:pPr>
            <w:r w:rsidRPr="007F3206">
              <w:rPr>
                <w:i/>
                <w:kern w:val="22"/>
                <w:szCs w:val="22"/>
                <w:lang w:val="ru-RU"/>
              </w:rPr>
              <w:t>В ходе достижения конечного результата</w:t>
            </w:r>
            <w:r w:rsidR="006D6BC0" w:rsidRPr="007F3206">
              <w:rPr>
                <w:lang w:val="ru-RU"/>
              </w:rPr>
              <w:t xml:space="preserve"> </w:t>
            </w:r>
            <w:r w:rsidR="00901F1D" w:rsidRPr="007F3206">
              <w:rPr>
                <w:i/>
                <w:kern w:val="22"/>
                <w:szCs w:val="22"/>
                <w:lang w:val="ru-RU"/>
              </w:rPr>
              <w:t xml:space="preserve">1 </w:t>
            </w:r>
            <w:r w:rsidR="00DA5D86" w:rsidRPr="007F3206">
              <w:rPr>
                <w:i/>
                <w:kern w:val="22"/>
                <w:szCs w:val="22"/>
                <w:lang w:val="ru-RU"/>
              </w:rPr>
              <w:t>предусматривает</w:t>
            </w:r>
            <w:r w:rsidR="006D6BC0" w:rsidRPr="007F3206">
              <w:rPr>
                <w:i/>
                <w:kern w:val="22"/>
                <w:szCs w:val="22"/>
                <w:lang w:val="ru-RU"/>
              </w:rPr>
              <w:t>ся</w:t>
            </w:r>
            <w:r w:rsidR="00D44EAC" w:rsidRPr="007F3206">
              <w:rPr>
                <w:i/>
                <w:kern w:val="22"/>
                <w:szCs w:val="22"/>
                <w:lang w:val="ru-RU"/>
              </w:rPr>
              <w:t xml:space="preserve"> созда</w:t>
            </w:r>
            <w:r w:rsidR="006D6BC0" w:rsidRPr="007F3206">
              <w:rPr>
                <w:i/>
                <w:kern w:val="22"/>
                <w:szCs w:val="22"/>
                <w:lang w:val="ru-RU"/>
              </w:rPr>
              <w:t>ть</w:t>
            </w:r>
            <w:r w:rsidR="00D44EAC" w:rsidRPr="007F3206">
              <w:rPr>
                <w:i/>
                <w:kern w:val="22"/>
                <w:szCs w:val="22"/>
                <w:lang w:val="ru-RU"/>
              </w:rPr>
              <w:t xml:space="preserve"> благоприятн</w:t>
            </w:r>
            <w:r w:rsidR="006337BB" w:rsidRPr="007F3206">
              <w:rPr>
                <w:i/>
                <w:kern w:val="22"/>
                <w:szCs w:val="22"/>
                <w:lang w:val="ru-RU"/>
              </w:rPr>
              <w:t>ы</w:t>
            </w:r>
            <w:r w:rsidR="006D6BC0" w:rsidRPr="007F3206">
              <w:rPr>
                <w:i/>
                <w:kern w:val="22"/>
                <w:szCs w:val="22"/>
                <w:lang w:val="ru-RU"/>
              </w:rPr>
              <w:t>е</w:t>
            </w:r>
            <w:r w:rsidR="006337BB" w:rsidRPr="007F3206">
              <w:rPr>
                <w:i/>
                <w:kern w:val="22"/>
                <w:szCs w:val="22"/>
                <w:lang w:val="ru-RU"/>
              </w:rPr>
              <w:t xml:space="preserve"> услови</w:t>
            </w:r>
            <w:r w:rsidR="006D6BC0" w:rsidRPr="007F3206">
              <w:rPr>
                <w:i/>
                <w:kern w:val="22"/>
                <w:szCs w:val="22"/>
                <w:lang w:val="ru-RU"/>
              </w:rPr>
              <w:t>я</w:t>
            </w:r>
            <w:r w:rsidR="00D44EAC" w:rsidRPr="007F3206">
              <w:rPr>
                <w:i/>
                <w:kern w:val="22"/>
                <w:szCs w:val="22"/>
                <w:lang w:val="ru-RU"/>
              </w:rPr>
              <w:t>, необходим</w:t>
            </w:r>
            <w:r w:rsidR="006337BB" w:rsidRPr="007F3206">
              <w:rPr>
                <w:i/>
                <w:kern w:val="22"/>
                <w:szCs w:val="22"/>
                <w:lang w:val="ru-RU"/>
              </w:rPr>
              <w:t>ы</w:t>
            </w:r>
            <w:r w:rsidR="006D6BC0" w:rsidRPr="007F3206">
              <w:rPr>
                <w:i/>
                <w:kern w:val="22"/>
                <w:szCs w:val="22"/>
                <w:lang w:val="ru-RU"/>
              </w:rPr>
              <w:t>е</w:t>
            </w:r>
            <w:r w:rsidR="00D44EAC" w:rsidRPr="007F3206">
              <w:rPr>
                <w:i/>
                <w:kern w:val="22"/>
                <w:szCs w:val="22"/>
                <w:lang w:val="ru-RU"/>
              </w:rPr>
              <w:t xml:space="preserve"> для </w:t>
            </w:r>
            <w:r w:rsidR="000A42FA" w:rsidRPr="007F3206">
              <w:rPr>
                <w:i/>
                <w:kern w:val="22"/>
                <w:szCs w:val="22"/>
                <w:lang w:val="ru-RU"/>
              </w:rPr>
              <w:t>осуществления</w:t>
            </w:r>
            <w:r w:rsidR="00D44EAC" w:rsidRPr="007F3206">
              <w:rPr>
                <w:i/>
                <w:kern w:val="22"/>
                <w:szCs w:val="22"/>
                <w:lang w:val="ru-RU"/>
              </w:rPr>
              <w:t xml:space="preserve"> и соблюдения Сторонами обязательств </w:t>
            </w:r>
            <w:r w:rsidR="00901F1D" w:rsidRPr="007F3206">
              <w:rPr>
                <w:i/>
                <w:kern w:val="22"/>
                <w:szCs w:val="22"/>
                <w:lang w:val="ru-RU"/>
              </w:rPr>
              <w:t xml:space="preserve">по </w:t>
            </w:r>
            <w:r w:rsidR="000A42FA" w:rsidRPr="007F3206">
              <w:rPr>
                <w:i/>
                <w:kern w:val="22"/>
                <w:szCs w:val="22"/>
                <w:lang w:val="ru-RU"/>
              </w:rPr>
              <w:t>протокол</w:t>
            </w:r>
            <w:r w:rsidR="00D44EAC" w:rsidRPr="007F3206">
              <w:rPr>
                <w:i/>
                <w:kern w:val="22"/>
                <w:szCs w:val="22"/>
                <w:lang w:val="ru-RU"/>
              </w:rPr>
              <w:t xml:space="preserve">у. Ожидаемые </w:t>
            </w:r>
            <w:r w:rsidR="005B3156" w:rsidRPr="007F3206">
              <w:rPr>
                <w:i/>
                <w:kern w:val="22"/>
                <w:szCs w:val="22"/>
                <w:lang w:val="ru-RU"/>
              </w:rPr>
              <w:t xml:space="preserve">конкретные </w:t>
            </w:r>
            <w:r w:rsidR="00D44EAC" w:rsidRPr="007F3206">
              <w:rPr>
                <w:i/>
                <w:kern w:val="22"/>
                <w:szCs w:val="22"/>
                <w:lang w:val="ru-RU"/>
              </w:rPr>
              <w:t>результаты касаются ратификации</w:t>
            </w:r>
            <w:r w:rsidR="006D6BC0" w:rsidRPr="007F3206">
              <w:rPr>
                <w:i/>
                <w:kern w:val="22"/>
                <w:szCs w:val="22"/>
                <w:lang w:val="ru-RU"/>
              </w:rPr>
              <w:t xml:space="preserve"> протокола</w:t>
            </w:r>
            <w:r w:rsidR="00D44EAC" w:rsidRPr="007F3206">
              <w:rPr>
                <w:i/>
                <w:kern w:val="22"/>
                <w:szCs w:val="22"/>
                <w:lang w:val="ru-RU"/>
              </w:rPr>
              <w:t xml:space="preserve">, </w:t>
            </w:r>
            <w:r w:rsidR="006D6BC0" w:rsidRPr="007F3206">
              <w:rPr>
                <w:i/>
                <w:kern w:val="22"/>
                <w:szCs w:val="22"/>
                <w:lang w:val="ru-RU"/>
              </w:rPr>
              <w:t>налаживания</w:t>
            </w:r>
            <w:r w:rsidR="00D62FB3" w:rsidRPr="007F3206">
              <w:rPr>
                <w:i/>
                <w:kern w:val="22"/>
                <w:szCs w:val="22"/>
                <w:lang w:val="ru-RU"/>
              </w:rPr>
              <w:t xml:space="preserve"> </w:t>
            </w:r>
            <w:r w:rsidR="00D44EAC" w:rsidRPr="007F3206">
              <w:rPr>
                <w:i/>
                <w:iCs/>
                <w:kern w:val="22"/>
                <w:szCs w:val="22"/>
                <w:lang w:val="ru-RU"/>
              </w:rPr>
              <w:t xml:space="preserve">многостороннего и </w:t>
            </w:r>
            <w:r w:rsidR="00D44EAC" w:rsidRPr="007F3206">
              <w:rPr>
                <w:i/>
                <w:kern w:val="22"/>
                <w:szCs w:val="22"/>
                <w:lang w:val="ru-RU"/>
              </w:rPr>
              <w:t xml:space="preserve">межведомственного сотрудничества, оценки потребностей, финансовых ресурсов и требований к </w:t>
            </w:r>
            <w:r w:rsidR="005868D6" w:rsidRPr="007F3206">
              <w:rPr>
                <w:i/>
                <w:kern w:val="22"/>
                <w:szCs w:val="22"/>
                <w:lang w:val="ru-RU"/>
              </w:rPr>
              <w:t>отчетности</w:t>
            </w:r>
            <w:r w:rsidR="00D44EAC" w:rsidRPr="007F3206">
              <w:rPr>
                <w:i/>
                <w:kern w:val="22"/>
                <w:szCs w:val="22"/>
                <w:lang w:val="ru-RU"/>
              </w:rPr>
              <w:t xml:space="preserve">. </w:t>
            </w:r>
          </w:p>
        </w:tc>
      </w:tr>
      <w:tr w:rsidR="00D44EAC" w:rsidRPr="007F3206" w:rsidTr="00840F80">
        <w:trPr>
          <w:tblHeader/>
          <w:jc w:val="center"/>
        </w:trPr>
        <w:tc>
          <w:tcPr>
            <w:tcW w:w="3360" w:type="dxa"/>
          </w:tcPr>
          <w:p w:rsidR="00E72BE8" w:rsidRPr="007F3206" w:rsidRDefault="005B3156" w:rsidP="005B3156">
            <w:pPr>
              <w:rPr>
                <w:b/>
                <w:bCs/>
                <w:kern w:val="22"/>
                <w:lang w:val="ru-RU"/>
              </w:rPr>
            </w:pPr>
            <w:r w:rsidRPr="007F3206">
              <w:rPr>
                <w:b/>
                <w:bCs/>
                <w:kern w:val="22"/>
                <w:szCs w:val="22"/>
                <w:lang w:val="ru-RU"/>
              </w:rPr>
              <w:t>Конкретные р</w:t>
            </w:r>
            <w:r w:rsidR="005868D6" w:rsidRPr="007F3206">
              <w:rPr>
                <w:b/>
                <w:bCs/>
                <w:kern w:val="22"/>
                <w:szCs w:val="22"/>
                <w:lang w:val="ru-RU"/>
              </w:rPr>
              <w:t>езультаты</w:t>
            </w:r>
          </w:p>
        </w:tc>
        <w:tc>
          <w:tcPr>
            <w:tcW w:w="9810" w:type="dxa"/>
          </w:tcPr>
          <w:p w:rsidR="00E72BE8" w:rsidRPr="007F3206" w:rsidRDefault="00901F1D">
            <w:pPr>
              <w:rPr>
                <w:b/>
                <w:bCs/>
                <w:kern w:val="22"/>
                <w:lang w:val="ru-RU"/>
              </w:rPr>
            </w:pPr>
            <w:r w:rsidRPr="007F3206">
              <w:rPr>
                <w:b/>
                <w:bCs/>
                <w:kern w:val="22"/>
                <w:szCs w:val="22"/>
                <w:lang w:val="ru-RU"/>
              </w:rPr>
              <w:t xml:space="preserve">Ориентировочные мероприятия </w:t>
            </w:r>
            <w:r w:rsidR="00986615" w:rsidRPr="007F3206">
              <w:rPr>
                <w:b/>
                <w:bCs/>
                <w:kern w:val="22"/>
                <w:szCs w:val="22"/>
                <w:lang w:val="ru-RU"/>
              </w:rPr>
              <w:t>по созданию</w:t>
            </w:r>
            <w:r w:rsidR="001A7CA7" w:rsidRPr="007F3206">
              <w:rPr>
                <w:b/>
                <w:bCs/>
                <w:kern w:val="22"/>
                <w:szCs w:val="22"/>
                <w:lang w:val="ru-RU"/>
              </w:rPr>
              <w:t xml:space="preserve"> </w:t>
            </w:r>
            <w:r w:rsidR="00986615" w:rsidRPr="007F3206">
              <w:rPr>
                <w:b/>
                <w:bCs/>
                <w:kern w:val="22"/>
                <w:szCs w:val="22"/>
                <w:lang w:val="ru-RU"/>
              </w:rPr>
              <w:t>и развитию потенциала</w:t>
            </w:r>
          </w:p>
        </w:tc>
      </w:tr>
      <w:tr w:rsidR="00D44EAC" w:rsidRPr="007F3206" w:rsidTr="00840F80">
        <w:trPr>
          <w:jc w:val="center"/>
        </w:trPr>
        <w:tc>
          <w:tcPr>
            <w:tcW w:w="3360" w:type="dxa"/>
          </w:tcPr>
          <w:p w:rsidR="00E72BE8" w:rsidRPr="007F3206" w:rsidRDefault="00901F1D" w:rsidP="005868D6">
            <w:pPr>
              <w:tabs>
                <w:tab w:val="left" w:pos="449"/>
              </w:tabs>
              <w:jc w:val="left"/>
              <w:rPr>
                <w:kern w:val="22"/>
                <w:lang w:val="ru-RU"/>
              </w:rPr>
            </w:pPr>
            <w:r w:rsidRPr="007F3206">
              <w:rPr>
                <w:kern w:val="22"/>
                <w:szCs w:val="22"/>
                <w:lang w:val="ru-RU"/>
              </w:rPr>
              <w:t xml:space="preserve">1.1. </w:t>
            </w:r>
            <w:r w:rsidR="005868D6" w:rsidRPr="007F3206">
              <w:rPr>
                <w:kern w:val="22"/>
                <w:szCs w:val="22"/>
                <w:lang w:val="ru-RU"/>
              </w:rPr>
              <w:t xml:space="preserve">Создание </w:t>
            </w:r>
            <w:r w:rsidR="005B3156" w:rsidRPr="007F3206">
              <w:rPr>
                <w:kern w:val="22"/>
                <w:szCs w:val="22"/>
                <w:lang w:val="ru-RU"/>
              </w:rPr>
              <w:t xml:space="preserve">благоприятных </w:t>
            </w:r>
            <w:r w:rsidR="005868D6" w:rsidRPr="007F3206">
              <w:rPr>
                <w:kern w:val="22"/>
                <w:szCs w:val="22"/>
                <w:lang w:val="ru-RU"/>
              </w:rPr>
              <w:t>условий для ратификации протокола или присоединения к нему</w:t>
            </w:r>
          </w:p>
        </w:tc>
        <w:tc>
          <w:tcPr>
            <w:tcW w:w="9810" w:type="dxa"/>
          </w:tcPr>
          <w:p w:rsidR="00E72BE8" w:rsidRPr="007F3206" w:rsidRDefault="005868D6" w:rsidP="005B3156">
            <w:pPr>
              <w:numPr>
                <w:ilvl w:val="2"/>
                <w:numId w:val="28"/>
              </w:numPr>
              <w:jc w:val="left"/>
              <w:rPr>
                <w:kern w:val="22"/>
                <w:lang w:val="ru-RU"/>
              </w:rPr>
            </w:pPr>
            <w:r w:rsidRPr="007F3206">
              <w:rPr>
                <w:kern w:val="22"/>
                <w:szCs w:val="22"/>
                <w:lang w:val="ru-RU"/>
              </w:rPr>
              <w:t>п</w:t>
            </w:r>
            <w:r w:rsidR="00901F1D" w:rsidRPr="007F3206">
              <w:rPr>
                <w:kern w:val="22"/>
                <w:szCs w:val="22"/>
                <w:lang w:val="ru-RU"/>
              </w:rPr>
              <w:t>редостав</w:t>
            </w:r>
            <w:r w:rsidRPr="007F3206">
              <w:rPr>
                <w:kern w:val="22"/>
                <w:szCs w:val="22"/>
                <w:lang w:val="ru-RU"/>
              </w:rPr>
              <w:t>ление</w:t>
            </w:r>
            <w:r w:rsidR="00901F1D" w:rsidRPr="007F3206">
              <w:rPr>
                <w:kern w:val="22"/>
                <w:szCs w:val="22"/>
                <w:lang w:val="ru-RU"/>
              </w:rPr>
              <w:t xml:space="preserve"> </w:t>
            </w:r>
            <w:r w:rsidR="008B75B3" w:rsidRPr="007F3206">
              <w:rPr>
                <w:kern w:val="22"/>
                <w:szCs w:val="22"/>
                <w:lang w:val="ru-RU"/>
              </w:rPr>
              <w:t>р</w:t>
            </w:r>
            <w:r w:rsidR="005B3156" w:rsidRPr="007F3206">
              <w:rPr>
                <w:kern w:val="22"/>
                <w:szCs w:val="22"/>
                <w:lang w:val="ru-RU"/>
              </w:rPr>
              <w:t>екомендаций</w:t>
            </w:r>
            <w:r w:rsidR="008B75B3" w:rsidRPr="007F3206">
              <w:rPr>
                <w:kern w:val="22"/>
                <w:szCs w:val="22"/>
                <w:lang w:val="ru-RU"/>
              </w:rPr>
              <w:t xml:space="preserve">, </w:t>
            </w:r>
            <w:r w:rsidRPr="007F3206">
              <w:rPr>
                <w:kern w:val="22"/>
                <w:szCs w:val="22"/>
                <w:lang w:val="ru-RU"/>
              </w:rPr>
              <w:t>обучения</w:t>
            </w:r>
            <w:r w:rsidR="00901F1D" w:rsidRPr="007F3206">
              <w:rPr>
                <w:kern w:val="22"/>
                <w:szCs w:val="22"/>
                <w:lang w:val="ru-RU"/>
              </w:rPr>
              <w:t xml:space="preserve"> </w:t>
            </w:r>
            <w:r w:rsidR="00065B54" w:rsidRPr="007F3206">
              <w:rPr>
                <w:kern w:val="22"/>
                <w:szCs w:val="22"/>
                <w:lang w:val="ru-RU"/>
              </w:rPr>
              <w:t>или техническ</w:t>
            </w:r>
            <w:r w:rsidRPr="007F3206">
              <w:rPr>
                <w:kern w:val="22"/>
                <w:szCs w:val="22"/>
                <w:lang w:val="ru-RU"/>
              </w:rPr>
              <w:t>ой помощи</w:t>
            </w:r>
            <w:r w:rsidR="00065B54" w:rsidRPr="007F3206">
              <w:rPr>
                <w:kern w:val="22"/>
                <w:szCs w:val="22"/>
                <w:lang w:val="ru-RU"/>
              </w:rPr>
              <w:t xml:space="preserve"> </w:t>
            </w:r>
            <w:r w:rsidR="00901F1D" w:rsidRPr="007F3206">
              <w:rPr>
                <w:kern w:val="22"/>
                <w:szCs w:val="22"/>
                <w:lang w:val="ru-RU"/>
              </w:rPr>
              <w:t xml:space="preserve">назначенным сотрудникам для </w:t>
            </w:r>
            <w:r w:rsidRPr="007F3206">
              <w:rPr>
                <w:kern w:val="22"/>
                <w:szCs w:val="22"/>
                <w:lang w:val="ru-RU"/>
              </w:rPr>
              <w:t>активизации</w:t>
            </w:r>
            <w:r w:rsidR="00901F1D" w:rsidRPr="007F3206">
              <w:rPr>
                <w:kern w:val="22"/>
                <w:szCs w:val="22"/>
                <w:lang w:val="ru-RU"/>
              </w:rPr>
              <w:t xml:space="preserve"> процесса ратификации/присоединения и содействия координации </w:t>
            </w:r>
            <w:r w:rsidR="004B4B4E" w:rsidRPr="007F3206">
              <w:rPr>
                <w:kern w:val="22"/>
                <w:szCs w:val="22"/>
                <w:lang w:val="ru-RU"/>
              </w:rPr>
              <w:t>действий в рамках правительства и между соответствующими министерствами</w:t>
            </w:r>
            <w:r w:rsidR="00870AAC" w:rsidRPr="007F3206">
              <w:rPr>
                <w:kern w:val="22"/>
                <w:szCs w:val="22"/>
                <w:lang w:val="ru-RU"/>
              </w:rPr>
              <w:t>;</w:t>
            </w:r>
          </w:p>
          <w:p w:rsidR="00E72BE8" w:rsidRPr="007F3206" w:rsidRDefault="005868D6" w:rsidP="005868D6">
            <w:pPr>
              <w:numPr>
                <w:ilvl w:val="2"/>
                <w:numId w:val="28"/>
              </w:numPr>
              <w:jc w:val="left"/>
              <w:rPr>
                <w:kern w:val="22"/>
                <w:lang w:val="ru-RU"/>
              </w:rPr>
            </w:pPr>
            <w:r w:rsidRPr="007F3206">
              <w:rPr>
                <w:kern w:val="22"/>
                <w:szCs w:val="22"/>
                <w:lang w:val="ru-RU"/>
              </w:rPr>
              <w:t>о</w:t>
            </w:r>
            <w:r w:rsidR="00901F1D" w:rsidRPr="007F3206">
              <w:rPr>
                <w:kern w:val="22"/>
                <w:szCs w:val="22"/>
                <w:lang w:val="ru-RU"/>
              </w:rPr>
              <w:t>рганиз</w:t>
            </w:r>
            <w:r w:rsidRPr="007F3206">
              <w:rPr>
                <w:kern w:val="22"/>
                <w:szCs w:val="22"/>
                <w:lang w:val="ru-RU"/>
              </w:rPr>
              <w:t>ация</w:t>
            </w:r>
            <w:r w:rsidR="00901F1D" w:rsidRPr="007F3206">
              <w:rPr>
                <w:kern w:val="22"/>
                <w:szCs w:val="22"/>
                <w:lang w:val="ru-RU"/>
              </w:rPr>
              <w:t xml:space="preserve"> семинар</w:t>
            </w:r>
            <w:r w:rsidRPr="007F3206">
              <w:rPr>
                <w:kern w:val="22"/>
                <w:szCs w:val="22"/>
                <w:lang w:val="ru-RU"/>
              </w:rPr>
              <w:t>ов</w:t>
            </w:r>
            <w:r w:rsidR="00901F1D" w:rsidRPr="007F3206">
              <w:rPr>
                <w:kern w:val="22"/>
                <w:szCs w:val="22"/>
                <w:lang w:val="ru-RU"/>
              </w:rPr>
              <w:t>, тренинг</w:t>
            </w:r>
            <w:r w:rsidRPr="007F3206">
              <w:rPr>
                <w:kern w:val="22"/>
                <w:szCs w:val="22"/>
                <w:lang w:val="ru-RU"/>
              </w:rPr>
              <w:t>ов</w:t>
            </w:r>
            <w:r w:rsidR="00901F1D" w:rsidRPr="007F3206">
              <w:rPr>
                <w:kern w:val="22"/>
                <w:szCs w:val="22"/>
                <w:lang w:val="ru-RU"/>
              </w:rPr>
              <w:t xml:space="preserve"> и мероприяти</w:t>
            </w:r>
            <w:r w:rsidRPr="007F3206">
              <w:rPr>
                <w:kern w:val="22"/>
                <w:szCs w:val="22"/>
                <w:lang w:val="ru-RU"/>
              </w:rPr>
              <w:t>й</w:t>
            </w:r>
            <w:r w:rsidR="00901F1D" w:rsidRPr="007F3206">
              <w:rPr>
                <w:kern w:val="22"/>
                <w:szCs w:val="22"/>
                <w:lang w:val="ru-RU"/>
              </w:rPr>
              <w:t xml:space="preserve"> по повышению </w:t>
            </w:r>
            <w:r w:rsidR="00E5145F" w:rsidRPr="007F3206">
              <w:rPr>
                <w:kern w:val="22"/>
                <w:szCs w:val="22"/>
                <w:lang w:val="ru-RU"/>
              </w:rPr>
              <w:t xml:space="preserve">осведомленности </w:t>
            </w:r>
            <w:r w:rsidR="00901F1D" w:rsidRPr="007F3206">
              <w:rPr>
                <w:kern w:val="22"/>
                <w:szCs w:val="22"/>
                <w:lang w:val="ru-RU"/>
              </w:rPr>
              <w:t xml:space="preserve">о положениях </w:t>
            </w:r>
            <w:r w:rsidR="000A42FA" w:rsidRPr="007F3206">
              <w:rPr>
                <w:kern w:val="22"/>
                <w:szCs w:val="22"/>
                <w:lang w:val="ru-RU"/>
              </w:rPr>
              <w:t>протокол</w:t>
            </w:r>
            <w:r w:rsidR="00901F1D" w:rsidRPr="007F3206">
              <w:rPr>
                <w:kern w:val="22"/>
                <w:szCs w:val="22"/>
                <w:lang w:val="ru-RU"/>
              </w:rPr>
              <w:t xml:space="preserve">а и важности генетических ресурсов, связанных с ними традиционных знаний и соответствующих вопросов </w:t>
            </w:r>
            <w:r w:rsidR="007E4F6C" w:rsidRPr="007F3206">
              <w:rPr>
                <w:kern w:val="22"/>
                <w:szCs w:val="22"/>
                <w:lang w:val="ru-RU"/>
              </w:rPr>
              <w:t xml:space="preserve">регулирования </w:t>
            </w:r>
            <w:r w:rsidR="00901F1D" w:rsidRPr="007F3206">
              <w:rPr>
                <w:kern w:val="22"/>
                <w:szCs w:val="22"/>
                <w:lang w:val="ru-RU"/>
              </w:rPr>
              <w:t>доступа и совместного использования выгод.</w:t>
            </w:r>
          </w:p>
        </w:tc>
      </w:tr>
      <w:tr w:rsidR="00D44EAC" w:rsidRPr="007F3206" w:rsidTr="00840F80">
        <w:trPr>
          <w:jc w:val="center"/>
        </w:trPr>
        <w:tc>
          <w:tcPr>
            <w:tcW w:w="3360" w:type="dxa"/>
          </w:tcPr>
          <w:p w:rsidR="00E72BE8" w:rsidRPr="007F3206" w:rsidRDefault="00901F1D" w:rsidP="005868D6">
            <w:pPr>
              <w:tabs>
                <w:tab w:val="left" w:pos="449"/>
              </w:tabs>
              <w:jc w:val="left"/>
              <w:rPr>
                <w:kern w:val="22"/>
                <w:lang w:val="ru-RU"/>
              </w:rPr>
            </w:pPr>
            <w:r w:rsidRPr="007F3206">
              <w:rPr>
                <w:kern w:val="22"/>
                <w:szCs w:val="22"/>
                <w:lang w:val="ru-RU"/>
              </w:rPr>
              <w:t>1.2. Создан</w:t>
            </w:r>
            <w:r w:rsidR="005868D6" w:rsidRPr="007F3206">
              <w:rPr>
                <w:kern w:val="22"/>
                <w:szCs w:val="22"/>
                <w:lang w:val="ru-RU"/>
              </w:rPr>
              <w:t>ие</w:t>
            </w:r>
            <w:r w:rsidRPr="007F3206">
              <w:rPr>
                <w:kern w:val="22"/>
                <w:szCs w:val="22"/>
                <w:lang w:val="ru-RU"/>
              </w:rPr>
              <w:t xml:space="preserve"> механизм</w:t>
            </w:r>
            <w:r w:rsidR="005868D6" w:rsidRPr="007F3206">
              <w:rPr>
                <w:kern w:val="22"/>
                <w:szCs w:val="22"/>
                <w:lang w:val="ru-RU"/>
              </w:rPr>
              <w:t>ов</w:t>
            </w:r>
            <w:r w:rsidRPr="007F3206">
              <w:rPr>
                <w:kern w:val="22"/>
                <w:szCs w:val="22"/>
                <w:lang w:val="ru-RU"/>
              </w:rPr>
              <w:t xml:space="preserve"> многосторонней и межведомственной координации на национальном уровне</w:t>
            </w:r>
          </w:p>
        </w:tc>
        <w:tc>
          <w:tcPr>
            <w:tcW w:w="9810" w:type="dxa"/>
          </w:tcPr>
          <w:p w:rsidR="00E72BE8" w:rsidRPr="007F3206" w:rsidRDefault="005868D6" w:rsidP="005868D6">
            <w:pPr>
              <w:numPr>
                <w:ilvl w:val="2"/>
                <w:numId w:val="29"/>
              </w:numPr>
              <w:jc w:val="left"/>
              <w:rPr>
                <w:kern w:val="22"/>
                <w:lang w:val="ru-RU"/>
              </w:rPr>
            </w:pPr>
            <w:r w:rsidRPr="007F3206">
              <w:rPr>
                <w:kern w:val="22"/>
                <w:szCs w:val="22"/>
                <w:lang w:val="ru-RU"/>
              </w:rPr>
              <w:t>определение</w:t>
            </w:r>
            <w:r w:rsidR="00901F1D" w:rsidRPr="007F3206">
              <w:rPr>
                <w:kern w:val="22"/>
                <w:szCs w:val="22"/>
                <w:lang w:val="ru-RU"/>
              </w:rPr>
              <w:t xml:space="preserve"> соответствующих участников</w:t>
            </w:r>
            <w:r w:rsidR="00870AAC" w:rsidRPr="007F3206">
              <w:rPr>
                <w:kern w:val="22"/>
                <w:szCs w:val="22"/>
                <w:lang w:val="ru-RU"/>
              </w:rPr>
              <w:t>;</w:t>
            </w:r>
          </w:p>
          <w:p w:rsidR="00E72BE8" w:rsidRPr="007F3206" w:rsidRDefault="007964D0" w:rsidP="007964D0">
            <w:pPr>
              <w:numPr>
                <w:ilvl w:val="2"/>
                <w:numId w:val="29"/>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помощи </w:t>
            </w:r>
            <w:r w:rsidR="00901F1D" w:rsidRPr="007F3206">
              <w:rPr>
                <w:kern w:val="22"/>
                <w:szCs w:val="22"/>
                <w:lang w:val="ru-RU"/>
              </w:rPr>
              <w:t xml:space="preserve">по содействию и созданию многосторонних и межведомственных механизмов для поддержки доступа </w:t>
            </w:r>
            <w:r w:rsidR="002B140C" w:rsidRPr="007F3206">
              <w:rPr>
                <w:kern w:val="22"/>
                <w:szCs w:val="22"/>
                <w:lang w:val="ru-RU"/>
              </w:rPr>
              <w:t xml:space="preserve">к генетическим ресурсам </w:t>
            </w:r>
            <w:r w:rsidR="00901F1D" w:rsidRPr="007F3206">
              <w:rPr>
                <w:kern w:val="22"/>
                <w:szCs w:val="22"/>
                <w:lang w:val="ru-RU"/>
              </w:rPr>
              <w:t>и совместного использования выгод и взаимодополняюще</w:t>
            </w:r>
            <w:r w:rsidRPr="007F3206">
              <w:rPr>
                <w:kern w:val="22"/>
                <w:szCs w:val="22"/>
                <w:lang w:val="ru-RU"/>
              </w:rPr>
              <w:t>го</w:t>
            </w:r>
            <w:r w:rsidR="00901F1D" w:rsidRPr="007F3206">
              <w:rPr>
                <w:kern w:val="22"/>
                <w:szCs w:val="22"/>
                <w:lang w:val="ru-RU"/>
              </w:rPr>
              <w:t xml:space="preserve"> </w:t>
            </w:r>
            <w:r w:rsidR="000A42FA" w:rsidRPr="007F3206">
              <w:rPr>
                <w:kern w:val="22"/>
                <w:szCs w:val="22"/>
                <w:lang w:val="ru-RU"/>
              </w:rPr>
              <w:t>осуществления</w:t>
            </w:r>
            <w:r w:rsidR="00901F1D" w:rsidRPr="007F3206">
              <w:rPr>
                <w:kern w:val="22"/>
                <w:szCs w:val="22"/>
                <w:lang w:val="ru-RU"/>
              </w:rPr>
              <w:t xml:space="preserve"> </w:t>
            </w:r>
            <w:r w:rsidR="000A42FA" w:rsidRPr="007F3206">
              <w:rPr>
                <w:kern w:val="22"/>
                <w:szCs w:val="22"/>
                <w:lang w:val="ru-RU"/>
              </w:rPr>
              <w:t>протокол</w:t>
            </w:r>
            <w:r w:rsidR="00901F1D" w:rsidRPr="007F3206">
              <w:rPr>
                <w:kern w:val="22"/>
                <w:szCs w:val="22"/>
                <w:lang w:val="ru-RU"/>
              </w:rPr>
              <w:t xml:space="preserve">а с другими международными инструментами </w:t>
            </w:r>
            <w:r w:rsidR="002B140C" w:rsidRPr="007F3206">
              <w:rPr>
                <w:kern w:val="22"/>
                <w:szCs w:val="22"/>
                <w:lang w:val="ru-RU"/>
              </w:rPr>
              <w:t xml:space="preserve">регулирования </w:t>
            </w:r>
            <w:r w:rsidR="00E5145F" w:rsidRPr="007F3206">
              <w:rPr>
                <w:kern w:val="22"/>
                <w:szCs w:val="22"/>
                <w:lang w:val="ru-RU"/>
              </w:rPr>
              <w:t>доступа и совместного использования выгод</w:t>
            </w:r>
            <w:r w:rsidR="00870AAC" w:rsidRPr="007F3206">
              <w:rPr>
                <w:kern w:val="22"/>
                <w:szCs w:val="22"/>
                <w:lang w:val="ru-RU"/>
              </w:rPr>
              <w:t>;</w:t>
            </w:r>
          </w:p>
          <w:p w:rsidR="00E72BE8" w:rsidRPr="007F3206" w:rsidRDefault="007964D0" w:rsidP="002B140C">
            <w:pPr>
              <w:numPr>
                <w:ilvl w:val="2"/>
                <w:numId w:val="29"/>
              </w:numPr>
              <w:jc w:val="left"/>
              <w:rPr>
                <w:kern w:val="22"/>
                <w:lang w:val="ru-RU"/>
              </w:rPr>
            </w:pPr>
            <w:r w:rsidRPr="007F3206">
              <w:rPr>
                <w:kern w:val="22"/>
                <w:szCs w:val="22"/>
                <w:lang w:val="ru-RU"/>
              </w:rPr>
              <w:lastRenderedPageBreak/>
              <w:t>содействие</w:t>
            </w:r>
            <w:r w:rsidR="00901F1D" w:rsidRPr="007F3206">
              <w:rPr>
                <w:kern w:val="22"/>
                <w:szCs w:val="22"/>
                <w:lang w:val="ru-RU"/>
              </w:rPr>
              <w:t xml:space="preserve"> раз</w:t>
            </w:r>
            <w:r w:rsidR="002B140C" w:rsidRPr="007F3206">
              <w:rPr>
                <w:kern w:val="22"/>
                <w:szCs w:val="22"/>
                <w:lang w:val="ru-RU"/>
              </w:rPr>
              <w:t xml:space="preserve">работке </w:t>
            </w:r>
            <w:r w:rsidR="00901F1D" w:rsidRPr="007F3206">
              <w:rPr>
                <w:kern w:val="22"/>
                <w:szCs w:val="22"/>
                <w:lang w:val="ru-RU"/>
              </w:rPr>
              <w:t xml:space="preserve">национальных механизмов участия коренных народов и местных общин в </w:t>
            </w:r>
            <w:r w:rsidR="000A42FA" w:rsidRPr="007F3206">
              <w:rPr>
                <w:kern w:val="22"/>
                <w:szCs w:val="22"/>
                <w:lang w:val="ru-RU"/>
              </w:rPr>
              <w:t>осуществления</w:t>
            </w:r>
            <w:r w:rsidR="00901F1D" w:rsidRPr="007F3206">
              <w:rPr>
                <w:kern w:val="22"/>
                <w:szCs w:val="22"/>
                <w:lang w:val="ru-RU"/>
              </w:rPr>
              <w:t xml:space="preserve"> положений </w:t>
            </w:r>
            <w:r w:rsidR="000A42FA" w:rsidRPr="007F3206">
              <w:rPr>
                <w:kern w:val="22"/>
                <w:szCs w:val="22"/>
                <w:lang w:val="ru-RU"/>
              </w:rPr>
              <w:t>протокол</w:t>
            </w:r>
            <w:r w:rsidR="00901F1D" w:rsidRPr="007F3206">
              <w:rPr>
                <w:kern w:val="22"/>
                <w:szCs w:val="22"/>
                <w:lang w:val="ru-RU"/>
              </w:rPr>
              <w:t>а, касающихся коренных народов и местных общин и традиционных знаний, связанных с генетическими ресурсами</w:t>
            </w:r>
            <w:r w:rsidR="00901F1D" w:rsidRPr="007F3206" w:rsidDel="00A64F2E">
              <w:rPr>
                <w:kern w:val="22"/>
                <w:szCs w:val="22"/>
                <w:lang w:val="ru-RU"/>
              </w:rPr>
              <w:t>.</w:t>
            </w:r>
          </w:p>
        </w:tc>
      </w:tr>
      <w:tr w:rsidR="00D44EAC" w:rsidRPr="007F3206" w:rsidTr="00840F80">
        <w:trPr>
          <w:jc w:val="center"/>
        </w:trPr>
        <w:tc>
          <w:tcPr>
            <w:tcW w:w="3360" w:type="dxa"/>
          </w:tcPr>
          <w:p w:rsidR="00E72BE8" w:rsidRPr="007F3206" w:rsidRDefault="00901F1D" w:rsidP="00EA3115">
            <w:pPr>
              <w:tabs>
                <w:tab w:val="left" w:pos="449"/>
              </w:tabs>
              <w:jc w:val="left"/>
              <w:rPr>
                <w:kern w:val="22"/>
                <w:lang w:val="ru-RU"/>
              </w:rPr>
            </w:pPr>
            <w:r w:rsidRPr="007F3206">
              <w:rPr>
                <w:kern w:val="22"/>
                <w:szCs w:val="22"/>
                <w:lang w:val="ru-RU"/>
              </w:rPr>
              <w:lastRenderedPageBreak/>
              <w:t>1.3. Оцен</w:t>
            </w:r>
            <w:r w:rsidR="007964D0" w:rsidRPr="007F3206">
              <w:rPr>
                <w:kern w:val="22"/>
                <w:szCs w:val="22"/>
                <w:lang w:val="ru-RU"/>
              </w:rPr>
              <w:t>ка</w:t>
            </w:r>
            <w:r w:rsidRPr="007F3206">
              <w:rPr>
                <w:kern w:val="22"/>
                <w:szCs w:val="22"/>
                <w:lang w:val="ru-RU"/>
              </w:rPr>
              <w:t xml:space="preserve"> потребност</w:t>
            </w:r>
            <w:r w:rsidR="007964D0" w:rsidRPr="007F3206">
              <w:rPr>
                <w:kern w:val="22"/>
                <w:szCs w:val="22"/>
                <w:lang w:val="ru-RU"/>
              </w:rPr>
              <w:t>ей</w:t>
            </w:r>
            <w:r w:rsidR="00EA3115" w:rsidRPr="007F3206">
              <w:rPr>
                <w:kern w:val="22"/>
                <w:szCs w:val="22"/>
                <w:lang w:val="ru-RU"/>
              </w:rPr>
              <w:t xml:space="preserve"> и приоритетов</w:t>
            </w:r>
            <w:r w:rsidRPr="007F3206">
              <w:rPr>
                <w:kern w:val="22"/>
                <w:szCs w:val="22"/>
                <w:lang w:val="ru-RU"/>
              </w:rPr>
              <w:t xml:space="preserve"> в </w:t>
            </w:r>
            <w:r w:rsidR="00EA3115" w:rsidRPr="007F3206">
              <w:rPr>
                <w:kern w:val="22"/>
                <w:szCs w:val="22"/>
                <w:lang w:val="ru-RU"/>
              </w:rPr>
              <w:t xml:space="preserve">создании </w:t>
            </w:r>
            <w:r w:rsidRPr="007F3206">
              <w:rPr>
                <w:kern w:val="22"/>
                <w:szCs w:val="22"/>
                <w:lang w:val="ru-RU"/>
              </w:rPr>
              <w:t>потенциал</w:t>
            </w:r>
            <w:r w:rsidR="00EA3115" w:rsidRPr="007F3206">
              <w:rPr>
                <w:kern w:val="22"/>
                <w:szCs w:val="22"/>
                <w:lang w:val="ru-RU"/>
              </w:rPr>
              <w:t>а</w:t>
            </w:r>
            <w:r w:rsidRPr="007F3206">
              <w:rPr>
                <w:kern w:val="22"/>
                <w:szCs w:val="22"/>
                <w:lang w:val="ru-RU"/>
              </w:rPr>
              <w:t xml:space="preserve"> </w:t>
            </w:r>
            <w:r w:rsidR="00B20DD7" w:rsidRPr="007F3206">
              <w:rPr>
                <w:kern w:val="22"/>
                <w:szCs w:val="22"/>
                <w:lang w:val="ru-RU"/>
              </w:rPr>
              <w:t xml:space="preserve">для </w:t>
            </w:r>
            <w:r w:rsidR="000A42FA" w:rsidRPr="007F3206">
              <w:rPr>
                <w:kern w:val="22"/>
                <w:szCs w:val="22"/>
                <w:lang w:val="ru-RU"/>
              </w:rPr>
              <w:t>осуществления</w:t>
            </w:r>
            <w:r w:rsidR="00365818" w:rsidRPr="007F3206">
              <w:rPr>
                <w:kern w:val="22"/>
                <w:szCs w:val="22"/>
                <w:lang w:val="ru-RU"/>
              </w:rPr>
              <w:t xml:space="preserve"> </w:t>
            </w:r>
            <w:r w:rsidR="000A42FA" w:rsidRPr="007F3206">
              <w:rPr>
                <w:kern w:val="22"/>
                <w:szCs w:val="22"/>
                <w:lang w:val="ru-RU"/>
              </w:rPr>
              <w:t>протокол</w:t>
            </w:r>
            <w:r w:rsidRPr="007F3206">
              <w:rPr>
                <w:kern w:val="22"/>
                <w:szCs w:val="22"/>
                <w:lang w:val="ru-RU"/>
              </w:rPr>
              <w:t xml:space="preserve">а </w:t>
            </w:r>
          </w:p>
        </w:tc>
        <w:tc>
          <w:tcPr>
            <w:tcW w:w="9810" w:type="dxa"/>
          </w:tcPr>
          <w:p w:rsidR="00E72BE8" w:rsidRPr="007F3206" w:rsidRDefault="00F27AA4" w:rsidP="00F27AA4">
            <w:pPr>
              <w:numPr>
                <w:ilvl w:val="2"/>
                <w:numId w:val="36"/>
              </w:numPr>
              <w:jc w:val="left"/>
              <w:rPr>
                <w:kern w:val="22"/>
                <w:lang w:val="ru-RU"/>
              </w:rPr>
            </w:pPr>
            <w:r w:rsidRPr="007F3206">
              <w:rPr>
                <w:kern w:val="22"/>
                <w:szCs w:val="22"/>
                <w:lang w:val="ru-RU"/>
              </w:rPr>
              <w:t>анализ</w:t>
            </w:r>
            <w:r w:rsidR="00901F1D" w:rsidRPr="007F3206">
              <w:rPr>
                <w:kern w:val="22"/>
                <w:szCs w:val="22"/>
                <w:lang w:val="ru-RU"/>
              </w:rPr>
              <w:t xml:space="preserve"> и оцен</w:t>
            </w:r>
            <w:r w:rsidR="007964D0" w:rsidRPr="007F3206">
              <w:rPr>
                <w:kern w:val="22"/>
                <w:szCs w:val="22"/>
                <w:lang w:val="ru-RU"/>
              </w:rPr>
              <w:t>ка</w:t>
            </w:r>
            <w:r w:rsidR="00901F1D" w:rsidRPr="007F3206">
              <w:rPr>
                <w:kern w:val="22"/>
                <w:szCs w:val="22"/>
                <w:lang w:val="ru-RU"/>
              </w:rPr>
              <w:t xml:space="preserve"> опыт</w:t>
            </w:r>
            <w:r w:rsidR="007964D0" w:rsidRPr="007F3206">
              <w:rPr>
                <w:kern w:val="22"/>
                <w:szCs w:val="22"/>
                <w:lang w:val="ru-RU"/>
              </w:rPr>
              <w:t>а</w:t>
            </w:r>
            <w:r w:rsidR="00901F1D" w:rsidRPr="007F3206">
              <w:rPr>
                <w:kern w:val="22"/>
                <w:szCs w:val="22"/>
                <w:lang w:val="ru-RU"/>
              </w:rPr>
              <w:t xml:space="preserve"> и потребност</w:t>
            </w:r>
            <w:r w:rsidR="007964D0" w:rsidRPr="007F3206">
              <w:rPr>
                <w:kern w:val="22"/>
                <w:szCs w:val="22"/>
                <w:lang w:val="ru-RU"/>
              </w:rPr>
              <w:t>ей</w:t>
            </w:r>
            <w:r w:rsidR="00901F1D" w:rsidRPr="007F3206">
              <w:rPr>
                <w:kern w:val="22"/>
                <w:szCs w:val="22"/>
                <w:lang w:val="ru-RU"/>
              </w:rPr>
              <w:t xml:space="preserve"> участников </w:t>
            </w:r>
            <w:r w:rsidRPr="007F3206">
              <w:rPr>
                <w:kern w:val="22"/>
                <w:szCs w:val="22"/>
                <w:lang w:val="ru-RU"/>
              </w:rPr>
              <w:t>для</w:t>
            </w:r>
            <w:r w:rsidR="00901F1D" w:rsidRPr="007F3206">
              <w:rPr>
                <w:kern w:val="22"/>
                <w:szCs w:val="22"/>
                <w:lang w:val="ru-RU"/>
              </w:rPr>
              <w:t xml:space="preserve"> </w:t>
            </w:r>
            <w:r w:rsidR="000A42FA" w:rsidRPr="007F3206">
              <w:rPr>
                <w:kern w:val="22"/>
                <w:szCs w:val="22"/>
                <w:lang w:val="ru-RU"/>
              </w:rPr>
              <w:t>осуществления</w:t>
            </w:r>
            <w:r w:rsidR="00901F1D" w:rsidRPr="007F3206">
              <w:rPr>
                <w:kern w:val="22"/>
                <w:szCs w:val="22"/>
                <w:lang w:val="ru-RU"/>
              </w:rPr>
              <w:t xml:space="preserve"> </w:t>
            </w:r>
            <w:r w:rsidR="000A42FA" w:rsidRPr="007F3206">
              <w:rPr>
                <w:kern w:val="22"/>
                <w:szCs w:val="22"/>
                <w:lang w:val="ru-RU"/>
              </w:rPr>
              <w:t>протокол</w:t>
            </w:r>
            <w:r w:rsidR="00901F1D" w:rsidRPr="007F3206">
              <w:rPr>
                <w:kern w:val="22"/>
                <w:szCs w:val="22"/>
                <w:lang w:val="ru-RU"/>
              </w:rPr>
              <w:t>а</w:t>
            </w:r>
            <w:r w:rsidR="00870AAC" w:rsidRPr="007F3206">
              <w:rPr>
                <w:kern w:val="22"/>
                <w:szCs w:val="22"/>
                <w:lang w:val="ru-RU"/>
              </w:rPr>
              <w:t>;</w:t>
            </w:r>
          </w:p>
          <w:p w:rsidR="00E72BE8" w:rsidRPr="007F3206" w:rsidRDefault="00A5327F" w:rsidP="001506FF">
            <w:pPr>
              <w:numPr>
                <w:ilvl w:val="2"/>
                <w:numId w:val="36"/>
              </w:numPr>
              <w:jc w:val="left"/>
              <w:rPr>
                <w:kern w:val="22"/>
                <w:lang w:val="ru-RU"/>
              </w:rPr>
            </w:pPr>
            <w:r w:rsidRPr="007F3206">
              <w:rPr>
                <w:kern w:val="22"/>
                <w:szCs w:val="22"/>
                <w:lang w:val="ru-RU"/>
              </w:rPr>
              <w:t xml:space="preserve">предоставление рекомендаций, обучения или технической помощи </w:t>
            </w:r>
            <w:r w:rsidR="00365818" w:rsidRPr="007F3206">
              <w:rPr>
                <w:kern w:val="22"/>
                <w:szCs w:val="22"/>
                <w:lang w:val="ru-RU"/>
              </w:rPr>
              <w:t xml:space="preserve">в проведении </w:t>
            </w:r>
            <w:r w:rsidR="00901F1D" w:rsidRPr="007F3206">
              <w:rPr>
                <w:kern w:val="22"/>
                <w:szCs w:val="22"/>
                <w:lang w:val="ru-RU"/>
              </w:rPr>
              <w:t xml:space="preserve">оценки потребностей и приоритетов в </w:t>
            </w:r>
            <w:r w:rsidR="00F27AA4" w:rsidRPr="007F3206">
              <w:rPr>
                <w:kern w:val="22"/>
                <w:szCs w:val="22"/>
                <w:lang w:val="ru-RU"/>
              </w:rPr>
              <w:t>области</w:t>
            </w:r>
            <w:r w:rsidR="00901F1D" w:rsidRPr="007F3206">
              <w:rPr>
                <w:kern w:val="22"/>
                <w:szCs w:val="22"/>
                <w:lang w:val="ru-RU"/>
              </w:rPr>
              <w:t xml:space="preserve"> потенциала</w:t>
            </w:r>
            <w:r w:rsidR="00A354C5" w:rsidRPr="007F3206">
              <w:rPr>
                <w:kern w:val="22"/>
                <w:szCs w:val="22"/>
                <w:lang w:val="ru-RU"/>
              </w:rPr>
              <w:t xml:space="preserve">, </w:t>
            </w:r>
            <w:r w:rsidR="00901F1D" w:rsidRPr="007F3206">
              <w:rPr>
                <w:kern w:val="22"/>
                <w:szCs w:val="22"/>
                <w:lang w:val="ru-RU"/>
              </w:rPr>
              <w:t>включая потребности и приоритеты</w:t>
            </w:r>
            <w:r w:rsidR="001506FF" w:rsidRPr="007F3206">
              <w:rPr>
                <w:kern w:val="22"/>
                <w:szCs w:val="22"/>
                <w:lang w:val="ru-RU"/>
              </w:rPr>
              <w:t>, выявленные</w:t>
            </w:r>
            <w:r w:rsidR="00901F1D" w:rsidRPr="007F3206">
              <w:rPr>
                <w:kern w:val="22"/>
                <w:szCs w:val="22"/>
                <w:lang w:val="ru-RU"/>
              </w:rPr>
              <w:t xml:space="preserve"> коренны</w:t>
            </w:r>
            <w:r w:rsidR="001506FF" w:rsidRPr="007F3206">
              <w:rPr>
                <w:kern w:val="22"/>
                <w:szCs w:val="22"/>
                <w:lang w:val="ru-RU"/>
              </w:rPr>
              <w:t>ми</w:t>
            </w:r>
            <w:r w:rsidR="00901F1D" w:rsidRPr="007F3206">
              <w:rPr>
                <w:kern w:val="22"/>
                <w:szCs w:val="22"/>
                <w:lang w:val="ru-RU"/>
              </w:rPr>
              <w:t xml:space="preserve"> народ</w:t>
            </w:r>
            <w:r w:rsidR="001506FF" w:rsidRPr="007F3206">
              <w:rPr>
                <w:kern w:val="22"/>
                <w:szCs w:val="22"/>
                <w:lang w:val="ru-RU"/>
              </w:rPr>
              <w:t>ами</w:t>
            </w:r>
            <w:r w:rsidR="00F27AA4" w:rsidRPr="007F3206">
              <w:rPr>
                <w:kern w:val="22"/>
                <w:szCs w:val="22"/>
                <w:lang w:val="ru-RU"/>
              </w:rPr>
              <w:t>,</w:t>
            </w:r>
            <w:r w:rsidR="00901F1D" w:rsidRPr="007F3206">
              <w:rPr>
                <w:kern w:val="22"/>
                <w:szCs w:val="22"/>
                <w:lang w:val="ru-RU"/>
              </w:rPr>
              <w:t xml:space="preserve"> местны</w:t>
            </w:r>
            <w:r w:rsidR="001506FF" w:rsidRPr="007F3206">
              <w:rPr>
                <w:kern w:val="22"/>
                <w:szCs w:val="22"/>
                <w:lang w:val="ru-RU"/>
              </w:rPr>
              <w:t>ми</w:t>
            </w:r>
            <w:r w:rsidR="00901F1D" w:rsidRPr="007F3206">
              <w:rPr>
                <w:kern w:val="22"/>
                <w:szCs w:val="22"/>
                <w:lang w:val="ru-RU"/>
              </w:rPr>
              <w:t xml:space="preserve"> </w:t>
            </w:r>
            <w:r w:rsidR="001506FF" w:rsidRPr="007F3206">
              <w:rPr>
                <w:kern w:val="22"/>
                <w:szCs w:val="22"/>
                <w:lang w:val="ru-RU"/>
              </w:rPr>
              <w:t>ми</w:t>
            </w:r>
            <w:r w:rsidR="00901F1D" w:rsidRPr="007F3206">
              <w:rPr>
                <w:kern w:val="22"/>
                <w:szCs w:val="22"/>
                <w:lang w:val="ru-RU"/>
              </w:rPr>
              <w:t xml:space="preserve"> и соответствующи</w:t>
            </w:r>
            <w:r w:rsidR="001506FF" w:rsidRPr="007F3206">
              <w:rPr>
                <w:kern w:val="22"/>
                <w:szCs w:val="22"/>
                <w:lang w:val="ru-RU"/>
              </w:rPr>
              <w:t>ми</w:t>
            </w:r>
            <w:r w:rsidR="00901F1D" w:rsidRPr="007F3206">
              <w:rPr>
                <w:kern w:val="22"/>
                <w:szCs w:val="22"/>
                <w:lang w:val="ru-RU"/>
              </w:rPr>
              <w:t xml:space="preserve"> заинтересованны</w:t>
            </w:r>
            <w:r w:rsidR="001506FF" w:rsidRPr="007F3206">
              <w:rPr>
                <w:kern w:val="22"/>
                <w:szCs w:val="22"/>
                <w:lang w:val="ru-RU"/>
              </w:rPr>
              <w:t>ми</w:t>
            </w:r>
            <w:r w:rsidR="00901F1D" w:rsidRPr="007F3206">
              <w:rPr>
                <w:kern w:val="22"/>
                <w:szCs w:val="22"/>
                <w:lang w:val="ru-RU"/>
              </w:rPr>
              <w:t xml:space="preserve"> сторон</w:t>
            </w:r>
            <w:r w:rsidR="001506FF" w:rsidRPr="007F3206">
              <w:rPr>
                <w:kern w:val="22"/>
                <w:szCs w:val="22"/>
                <w:lang w:val="ru-RU"/>
              </w:rPr>
              <w:t>ами</w:t>
            </w:r>
            <w:r w:rsidR="008F2409" w:rsidRPr="007F3206">
              <w:rPr>
                <w:kern w:val="22"/>
                <w:szCs w:val="22"/>
                <w:lang w:val="ru-RU"/>
              </w:rPr>
              <w:t xml:space="preserve">, </w:t>
            </w:r>
            <w:r w:rsidR="001506FF" w:rsidRPr="007F3206">
              <w:rPr>
                <w:kern w:val="22"/>
                <w:szCs w:val="22"/>
                <w:lang w:val="ru-RU"/>
              </w:rPr>
              <w:t xml:space="preserve">с уделением особого внимания </w:t>
            </w:r>
            <w:r w:rsidR="00901F1D" w:rsidRPr="007F3206">
              <w:rPr>
                <w:kern w:val="22"/>
                <w:szCs w:val="22"/>
                <w:lang w:val="ru-RU"/>
              </w:rPr>
              <w:t>потребност</w:t>
            </w:r>
            <w:r w:rsidR="001506FF" w:rsidRPr="007F3206">
              <w:rPr>
                <w:kern w:val="22"/>
                <w:szCs w:val="22"/>
                <w:lang w:val="ru-RU"/>
              </w:rPr>
              <w:t>ям</w:t>
            </w:r>
            <w:r w:rsidR="00901F1D" w:rsidRPr="007F3206">
              <w:rPr>
                <w:kern w:val="22"/>
                <w:szCs w:val="22"/>
                <w:lang w:val="ru-RU"/>
              </w:rPr>
              <w:t xml:space="preserve"> и приоритет</w:t>
            </w:r>
            <w:r w:rsidR="001506FF" w:rsidRPr="007F3206">
              <w:rPr>
                <w:kern w:val="22"/>
                <w:szCs w:val="22"/>
                <w:lang w:val="ru-RU"/>
              </w:rPr>
              <w:t>ам</w:t>
            </w:r>
            <w:r w:rsidR="00901F1D" w:rsidRPr="007F3206">
              <w:rPr>
                <w:kern w:val="22"/>
                <w:szCs w:val="22"/>
                <w:lang w:val="ru-RU"/>
              </w:rPr>
              <w:t xml:space="preserve"> женщин и молодежи</w:t>
            </w:r>
            <w:r w:rsidR="001506FF" w:rsidRPr="007F3206">
              <w:rPr>
                <w:kern w:val="22"/>
                <w:szCs w:val="22"/>
                <w:lang w:val="ru-RU"/>
              </w:rPr>
              <w:t xml:space="preserve"> в этой области</w:t>
            </w:r>
            <w:r w:rsidR="00901F1D" w:rsidRPr="007F3206">
              <w:rPr>
                <w:kern w:val="22"/>
                <w:szCs w:val="22"/>
                <w:lang w:val="ru-RU"/>
              </w:rPr>
              <w:t>.</w:t>
            </w:r>
          </w:p>
        </w:tc>
      </w:tr>
      <w:tr w:rsidR="00D44EAC" w:rsidRPr="007F3206" w:rsidTr="00840F80">
        <w:trPr>
          <w:jc w:val="center"/>
        </w:trPr>
        <w:tc>
          <w:tcPr>
            <w:tcW w:w="3360" w:type="dxa"/>
          </w:tcPr>
          <w:p w:rsidR="00E72BE8" w:rsidRPr="007F3206" w:rsidRDefault="00901F1D">
            <w:pPr>
              <w:tabs>
                <w:tab w:val="left" w:pos="449"/>
              </w:tabs>
              <w:jc w:val="left"/>
              <w:rPr>
                <w:kern w:val="22"/>
                <w:lang w:val="ru-RU"/>
              </w:rPr>
            </w:pPr>
            <w:r w:rsidRPr="007F3206">
              <w:rPr>
                <w:kern w:val="22"/>
                <w:szCs w:val="22"/>
                <w:lang w:val="ru-RU"/>
              </w:rPr>
              <w:t>1.4</w:t>
            </w:r>
            <w:r w:rsidRPr="007F3206" w:rsidDel="004A4B62">
              <w:rPr>
                <w:kern w:val="22"/>
                <w:szCs w:val="22"/>
                <w:lang w:val="ru-RU"/>
              </w:rPr>
              <w:t xml:space="preserve">. </w:t>
            </w:r>
            <w:r w:rsidRPr="007F3206">
              <w:rPr>
                <w:kern w:val="22"/>
                <w:szCs w:val="22"/>
                <w:lang w:val="ru-RU"/>
              </w:rPr>
              <w:t xml:space="preserve">Мобилизация новых и инновационных финансовых ресурсов </w:t>
            </w:r>
            <w:r w:rsidR="004C5631" w:rsidRPr="007F3206">
              <w:rPr>
                <w:kern w:val="22"/>
                <w:szCs w:val="22"/>
                <w:lang w:val="ru-RU"/>
              </w:rPr>
              <w:t xml:space="preserve">для </w:t>
            </w:r>
            <w:r w:rsidR="000A42FA" w:rsidRPr="007F3206">
              <w:rPr>
                <w:kern w:val="22"/>
                <w:szCs w:val="22"/>
                <w:lang w:val="ru-RU"/>
              </w:rPr>
              <w:t>осуществления</w:t>
            </w:r>
            <w:r w:rsidR="004C5631" w:rsidRPr="007F3206">
              <w:rPr>
                <w:kern w:val="22"/>
                <w:szCs w:val="22"/>
                <w:lang w:val="ru-RU"/>
              </w:rPr>
              <w:t xml:space="preserve"> </w:t>
            </w:r>
            <w:r w:rsidR="000A42FA" w:rsidRPr="007F3206">
              <w:rPr>
                <w:kern w:val="22"/>
                <w:szCs w:val="22"/>
                <w:lang w:val="ru-RU"/>
              </w:rPr>
              <w:t>протокол</w:t>
            </w:r>
            <w:r w:rsidRPr="007F3206">
              <w:rPr>
                <w:kern w:val="22"/>
                <w:szCs w:val="22"/>
                <w:lang w:val="ru-RU"/>
              </w:rPr>
              <w:t xml:space="preserve">а </w:t>
            </w:r>
          </w:p>
        </w:tc>
        <w:tc>
          <w:tcPr>
            <w:tcW w:w="9810" w:type="dxa"/>
            <w:shd w:val="clear" w:color="auto" w:fill="auto"/>
          </w:tcPr>
          <w:p w:rsidR="00E72BE8" w:rsidRPr="007F3206" w:rsidRDefault="007964D0" w:rsidP="009246B1">
            <w:pPr>
              <w:numPr>
                <w:ilvl w:val="2"/>
                <w:numId w:val="30"/>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007239C8" w:rsidRPr="007F3206">
              <w:rPr>
                <w:kern w:val="22"/>
                <w:szCs w:val="22"/>
                <w:lang w:val="ru-RU"/>
              </w:rPr>
              <w:t xml:space="preserve"> и </w:t>
            </w:r>
            <w:r w:rsidR="00901F1D" w:rsidRPr="007F3206">
              <w:rPr>
                <w:kern w:val="22"/>
                <w:szCs w:val="22"/>
                <w:lang w:val="ru-RU"/>
              </w:rPr>
              <w:t>обучени</w:t>
            </w:r>
            <w:r w:rsidR="001506FF" w:rsidRPr="007F3206">
              <w:rPr>
                <w:kern w:val="22"/>
                <w:szCs w:val="22"/>
                <w:lang w:val="ru-RU"/>
              </w:rPr>
              <w:t>я</w:t>
            </w:r>
            <w:r w:rsidR="00901F1D" w:rsidRPr="007F3206">
              <w:rPr>
                <w:kern w:val="22"/>
                <w:szCs w:val="22"/>
                <w:lang w:val="ru-RU"/>
              </w:rPr>
              <w:t xml:space="preserve"> навыкам мобилизации ресурсов (</w:t>
            </w:r>
            <w:r w:rsidR="00E772D1" w:rsidRPr="007F3206">
              <w:rPr>
                <w:kern w:val="22"/>
                <w:szCs w:val="22"/>
                <w:lang w:val="ru-RU"/>
              </w:rPr>
              <w:t xml:space="preserve">например, </w:t>
            </w:r>
            <w:r w:rsidR="00901F1D" w:rsidRPr="007F3206">
              <w:rPr>
                <w:kern w:val="22"/>
                <w:szCs w:val="22"/>
                <w:lang w:val="ru-RU"/>
              </w:rPr>
              <w:t xml:space="preserve">разработка проектов, сбор средств и </w:t>
            </w:r>
            <w:r w:rsidR="009246B1" w:rsidRPr="007F3206">
              <w:rPr>
                <w:kern w:val="22"/>
                <w:szCs w:val="22"/>
                <w:lang w:val="ru-RU"/>
              </w:rPr>
              <w:t>освоение</w:t>
            </w:r>
            <w:r w:rsidR="00901F1D" w:rsidRPr="007F3206">
              <w:rPr>
                <w:kern w:val="22"/>
                <w:szCs w:val="22"/>
                <w:lang w:val="ru-RU"/>
              </w:rPr>
              <w:t xml:space="preserve"> ресурсов)</w:t>
            </w:r>
            <w:r w:rsidR="00870AAC" w:rsidRPr="007F3206">
              <w:rPr>
                <w:kern w:val="22"/>
                <w:szCs w:val="22"/>
                <w:lang w:val="ru-RU"/>
              </w:rPr>
              <w:t>;</w:t>
            </w:r>
          </w:p>
          <w:p w:rsidR="00E72BE8" w:rsidRPr="007F3206" w:rsidRDefault="007964D0" w:rsidP="00C359CE">
            <w:pPr>
              <w:numPr>
                <w:ilvl w:val="2"/>
                <w:numId w:val="30"/>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помощи </w:t>
            </w:r>
            <w:r w:rsidR="00901F1D" w:rsidRPr="007F3206">
              <w:rPr>
                <w:kern w:val="22"/>
                <w:szCs w:val="22"/>
                <w:lang w:val="ru-RU"/>
              </w:rPr>
              <w:t>для разработки национальных стратегий мобилизации ресурсов.</w:t>
            </w:r>
          </w:p>
        </w:tc>
      </w:tr>
      <w:tr w:rsidR="00D44EAC" w:rsidRPr="007F3206" w:rsidTr="00840F80">
        <w:trPr>
          <w:jc w:val="center"/>
        </w:trPr>
        <w:tc>
          <w:tcPr>
            <w:tcW w:w="3360" w:type="dxa"/>
          </w:tcPr>
          <w:p w:rsidR="00E72BE8" w:rsidRPr="007F3206" w:rsidRDefault="00901F1D" w:rsidP="007964D0">
            <w:pPr>
              <w:tabs>
                <w:tab w:val="left" w:pos="449"/>
              </w:tabs>
              <w:jc w:val="left"/>
              <w:rPr>
                <w:lang w:val="ru-RU"/>
              </w:rPr>
            </w:pPr>
            <w:r w:rsidRPr="007F3206">
              <w:rPr>
                <w:szCs w:val="22"/>
                <w:lang w:val="ru-RU"/>
              </w:rPr>
              <w:t xml:space="preserve">1.5. </w:t>
            </w:r>
            <w:r w:rsidR="007964D0" w:rsidRPr="007F3206">
              <w:rPr>
                <w:szCs w:val="22"/>
                <w:lang w:val="ru-RU"/>
              </w:rPr>
              <w:t>Выполнение о</w:t>
            </w:r>
            <w:r w:rsidRPr="007F3206">
              <w:rPr>
                <w:szCs w:val="22"/>
                <w:lang w:val="ru-RU"/>
              </w:rPr>
              <w:t xml:space="preserve">бязательств по отчетности в рамках </w:t>
            </w:r>
            <w:r w:rsidR="000A42FA" w:rsidRPr="007F3206">
              <w:rPr>
                <w:szCs w:val="22"/>
                <w:lang w:val="ru-RU"/>
              </w:rPr>
              <w:t>протокол</w:t>
            </w:r>
            <w:r w:rsidRPr="007F3206">
              <w:rPr>
                <w:szCs w:val="22"/>
                <w:lang w:val="ru-RU"/>
              </w:rPr>
              <w:t xml:space="preserve">а и Куньминско-Монреальской глобальной рамочной программы в области биоразнообразия </w:t>
            </w:r>
          </w:p>
          <w:p w:rsidR="00D44EAC" w:rsidRPr="007F3206" w:rsidRDefault="00D44EAC" w:rsidP="00335F76">
            <w:pPr>
              <w:tabs>
                <w:tab w:val="left" w:pos="449"/>
              </w:tabs>
              <w:jc w:val="left"/>
              <w:rPr>
                <w:kern w:val="22"/>
                <w:lang w:val="ru-RU"/>
              </w:rPr>
            </w:pPr>
          </w:p>
        </w:tc>
        <w:tc>
          <w:tcPr>
            <w:tcW w:w="9810" w:type="dxa"/>
            <w:shd w:val="clear" w:color="auto" w:fill="auto"/>
          </w:tcPr>
          <w:p w:rsidR="00E72BE8" w:rsidRPr="007F3206" w:rsidRDefault="007964D0" w:rsidP="007964D0">
            <w:pPr>
              <w:numPr>
                <w:ilvl w:val="2"/>
                <w:numId w:val="16"/>
              </w:numPr>
              <w:jc w:val="left"/>
              <w:rPr>
                <w:kern w:val="22"/>
                <w:lang w:val="ru-RU"/>
              </w:rPr>
            </w:pPr>
            <w:r w:rsidRPr="007F3206">
              <w:rPr>
                <w:kern w:val="22"/>
                <w:szCs w:val="22"/>
                <w:lang w:val="ru-RU"/>
              </w:rPr>
              <w:t>содействие</w:t>
            </w:r>
            <w:r w:rsidR="00901F1D" w:rsidRPr="007F3206">
              <w:rPr>
                <w:kern w:val="22"/>
                <w:szCs w:val="22"/>
                <w:lang w:val="ru-RU"/>
              </w:rPr>
              <w:t xml:space="preserve"> сбор</w:t>
            </w:r>
            <w:r w:rsidRPr="007F3206">
              <w:rPr>
                <w:kern w:val="22"/>
                <w:szCs w:val="22"/>
                <w:lang w:val="ru-RU"/>
              </w:rPr>
              <w:t>у</w:t>
            </w:r>
            <w:r w:rsidR="00901F1D" w:rsidRPr="007F3206">
              <w:rPr>
                <w:kern w:val="22"/>
                <w:szCs w:val="22"/>
                <w:lang w:val="ru-RU"/>
              </w:rPr>
              <w:t xml:space="preserve"> национальной информации для </w:t>
            </w:r>
            <w:r w:rsidRPr="007F3206">
              <w:rPr>
                <w:kern w:val="22"/>
                <w:szCs w:val="22"/>
                <w:lang w:val="ru-RU"/>
              </w:rPr>
              <w:t>оценки</w:t>
            </w:r>
            <w:r w:rsidR="00901F1D" w:rsidRPr="007F3206">
              <w:rPr>
                <w:kern w:val="22"/>
                <w:szCs w:val="22"/>
                <w:lang w:val="ru-RU"/>
              </w:rPr>
              <w:t xml:space="preserve"> прогресса в распределении денежных и </w:t>
            </w:r>
            <w:proofErr w:type="spellStart"/>
            <w:r w:rsidR="00901F1D" w:rsidRPr="007F3206">
              <w:rPr>
                <w:kern w:val="22"/>
                <w:szCs w:val="22"/>
                <w:lang w:val="ru-RU"/>
              </w:rPr>
              <w:t>неденежных</w:t>
            </w:r>
            <w:proofErr w:type="spellEnd"/>
            <w:r w:rsidR="00901F1D" w:rsidRPr="007F3206">
              <w:rPr>
                <w:kern w:val="22"/>
                <w:szCs w:val="22"/>
                <w:lang w:val="ru-RU"/>
              </w:rPr>
              <w:t xml:space="preserve"> выгод в соответствии с согласованными на международном уровне метод</w:t>
            </w:r>
            <w:r w:rsidRPr="007F3206">
              <w:rPr>
                <w:kern w:val="22"/>
                <w:szCs w:val="22"/>
                <w:lang w:val="ru-RU"/>
              </w:rPr>
              <w:t>иками</w:t>
            </w:r>
            <w:r w:rsidR="00901F1D" w:rsidRPr="007F3206">
              <w:rPr>
                <w:kern w:val="22"/>
                <w:szCs w:val="22"/>
                <w:lang w:val="ru-RU"/>
              </w:rPr>
              <w:t xml:space="preserve"> мониторинга и подготовки </w:t>
            </w:r>
            <w:r w:rsidRPr="007F3206">
              <w:rPr>
                <w:kern w:val="22"/>
                <w:szCs w:val="22"/>
                <w:lang w:val="ru-RU"/>
              </w:rPr>
              <w:t>отчетности</w:t>
            </w:r>
            <w:r w:rsidR="00901F1D" w:rsidRPr="007F3206">
              <w:rPr>
                <w:kern w:val="22"/>
                <w:szCs w:val="22"/>
                <w:lang w:val="ru-RU"/>
              </w:rPr>
              <w:t xml:space="preserve"> по </w:t>
            </w:r>
            <w:r w:rsidR="00201861" w:rsidRPr="007F3206">
              <w:rPr>
                <w:kern w:val="22"/>
                <w:szCs w:val="22"/>
                <w:lang w:val="ru-RU"/>
              </w:rPr>
              <w:t>задач</w:t>
            </w:r>
            <w:r w:rsidR="00901F1D" w:rsidRPr="007F3206">
              <w:rPr>
                <w:kern w:val="22"/>
                <w:szCs w:val="22"/>
                <w:lang w:val="ru-RU"/>
              </w:rPr>
              <w:t xml:space="preserve">е 13 и </w:t>
            </w:r>
            <w:r w:rsidR="00201861" w:rsidRPr="007F3206">
              <w:rPr>
                <w:kern w:val="22"/>
                <w:szCs w:val="22"/>
                <w:lang w:val="ru-RU"/>
              </w:rPr>
              <w:t>цел</w:t>
            </w:r>
            <w:r w:rsidR="00901F1D" w:rsidRPr="007F3206">
              <w:rPr>
                <w:kern w:val="22"/>
                <w:szCs w:val="22"/>
                <w:lang w:val="ru-RU"/>
              </w:rPr>
              <w:t>и C Куньминско-Монреальской глобальной рамочной программы в области биоразнообразия</w:t>
            </w:r>
            <w:r w:rsidR="00E772D1" w:rsidRPr="007F3206">
              <w:rPr>
                <w:kern w:val="22"/>
                <w:szCs w:val="22"/>
                <w:lang w:val="ru-RU"/>
              </w:rPr>
              <w:t xml:space="preserve">, </w:t>
            </w:r>
            <w:r w:rsidR="00901F1D" w:rsidRPr="007F3206">
              <w:rPr>
                <w:kern w:val="22"/>
                <w:szCs w:val="22"/>
                <w:lang w:val="ru-RU"/>
              </w:rPr>
              <w:t>в том числе путем разработки информационных систем</w:t>
            </w:r>
            <w:r w:rsidR="00870AAC" w:rsidRPr="007F3206">
              <w:rPr>
                <w:kern w:val="22"/>
                <w:szCs w:val="22"/>
                <w:lang w:val="ru-RU"/>
              </w:rPr>
              <w:t>;</w:t>
            </w:r>
          </w:p>
          <w:p w:rsidR="00E72BE8" w:rsidRPr="007F3206" w:rsidRDefault="007964D0" w:rsidP="007964D0">
            <w:pPr>
              <w:numPr>
                <w:ilvl w:val="2"/>
                <w:numId w:val="16"/>
              </w:numPr>
              <w:jc w:val="left"/>
              <w:rPr>
                <w:kern w:val="22"/>
                <w:lang w:val="ru-RU"/>
              </w:rPr>
            </w:pPr>
            <w:r w:rsidRPr="007F3206">
              <w:rPr>
                <w:kern w:val="22"/>
                <w:szCs w:val="22"/>
                <w:lang w:val="ru-RU"/>
              </w:rPr>
              <w:t xml:space="preserve">содействие в </w:t>
            </w:r>
            <w:r w:rsidR="00901F1D" w:rsidRPr="007F3206">
              <w:rPr>
                <w:kern w:val="22"/>
                <w:szCs w:val="22"/>
                <w:lang w:val="ru-RU"/>
              </w:rPr>
              <w:t>подготовк</w:t>
            </w:r>
            <w:r w:rsidRPr="007F3206">
              <w:rPr>
                <w:kern w:val="22"/>
                <w:szCs w:val="22"/>
                <w:lang w:val="ru-RU"/>
              </w:rPr>
              <w:t>е</w:t>
            </w:r>
            <w:r w:rsidR="00901F1D" w:rsidRPr="007F3206">
              <w:rPr>
                <w:kern w:val="22"/>
                <w:szCs w:val="22"/>
                <w:lang w:val="ru-RU"/>
              </w:rPr>
              <w:t xml:space="preserve"> национальных докладов и их </w:t>
            </w:r>
            <w:r w:rsidRPr="007F3206">
              <w:rPr>
                <w:kern w:val="22"/>
                <w:szCs w:val="22"/>
                <w:lang w:val="ru-RU"/>
              </w:rPr>
              <w:t>публикации в</w:t>
            </w:r>
            <w:r w:rsidR="00901F1D" w:rsidRPr="007F3206">
              <w:rPr>
                <w:kern w:val="22"/>
                <w:szCs w:val="22"/>
                <w:lang w:val="ru-RU"/>
              </w:rPr>
              <w:t xml:space="preserve"> Механизме посредничества для регулирования доступа к генетическим ресурсам и совместному использованию выгод</w:t>
            </w:r>
            <w:r w:rsidR="00870AAC" w:rsidRPr="007F3206">
              <w:rPr>
                <w:kern w:val="22"/>
                <w:szCs w:val="22"/>
                <w:lang w:val="ru-RU"/>
              </w:rPr>
              <w:t>;</w:t>
            </w:r>
          </w:p>
          <w:p w:rsidR="00E72BE8" w:rsidRPr="007F3206" w:rsidRDefault="007964D0" w:rsidP="00652AFB">
            <w:pPr>
              <w:numPr>
                <w:ilvl w:val="2"/>
                <w:numId w:val="16"/>
              </w:numPr>
              <w:jc w:val="left"/>
              <w:rPr>
                <w:lang w:val="ru-RU"/>
              </w:rPr>
            </w:pPr>
            <w:r w:rsidRPr="007F3206">
              <w:rPr>
                <w:kern w:val="22"/>
                <w:szCs w:val="22"/>
                <w:lang w:val="ru-RU"/>
              </w:rPr>
              <w:t xml:space="preserve">содействие в проведении </w:t>
            </w:r>
            <w:r w:rsidR="00901F1D" w:rsidRPr="007F3206">
              <w:rPr>
                <w:kern w:val="22"/>
                <w:lang w:val="ru-RU"/>
              </w:rPr>
              <w:t>регулярн</w:t>
            </w:r>
            <w:r w:rsidRPr="007F3206">
              <w:rPr>
                <w:kern w:val="22"/>
                <w:lang w:val="ru-RU"/>
              </w:rPr>
              <w:t>ого</w:t>
            </w:r>
            <w:r w:rsidR="00901F1D" w:rsidRPr="007F3206">
              <w:rPr>
                <w:kern w:val="22"/>
                <w:lang w:val="ru-RU"/>
              </w:rPr>
              <w:t xml:space="preserve"> сбор</w:t>
            </w:r>
            <w:r w:rsidRPr="007F3206">
              <w:rPr>
                <w:kern w:val="22"/>
                <w:lang w:val="ru-RU"/>
              </w:rPr>
              <w:t>а</w:t>
            </w:r>
            <w:r w:rsidR="00901F1D" w:rsidRPr="007F3206">
              <w:rPr>
                <w:kern w:val="22"/>
                <w:lang w:val="ru-RU"/>
              </w:rPr>
              <w:t xml:space="preserve"> и анализ</w:t>
            </w:r>
            <w:r w:rsidRPr="007F3206">
              <w:rPr>
                <w:kern w:val="22"/>
                <w:lang w:val="ru-RU"/>
              </w:rPr>
              <w:t>а</w:t>
            </w:r>
            <w:r w:rsidR="00901F1D" w:rsidRPr="007F3206">
              <w:rPr>
                <w:kern w:val="22"/>
                <w:lang w:val="ru-RU"/>
              </w:rPr>
              <w:t xml:space="preserve"> национальных данных о</w:t>
            </w:r>
            <w:r w:rsidR="00456444" w:rsidRPr="007F3206">
              <w:rPr>
                <w:kern w:val="22"/>
                <w:lang w:val="ru-RU"/>
              </w:rPr>
              <w:t>б</w:t>
            </w:r>
            <w:r w:rsidR="00901F1D" w:rsidRPr="007F3206">
              <w:rPr>
                <w:kern w:val="22"/>
                <w:lang w:val="ru-RU"/>
              </w:rPr>
              <w:t xml:space="preserve"> </w:t>
            </w:r>
            <w:r w:rsidR="000A42FA" w:rsidRPr="007F3206">
              <w:rPr>
                <w:kern w:val="22"/>
                <w:lang w:val="ru-RU"/>
              </w:rPr>
              <w:t>осуществлени</w:t>
            </w:r>
            <w:r w:rsidR="009246B1" w:rsidRPr="007F3206">
              <w:rPr>
                <w:kern w:val="22"/>
                <w:lang w:val="ru-RU"/>
              </w:rPr>
              <w:t>и</w:t>
            </w:r>
            <w:r w:rsidR="00901F1D" w:rsidRPr="007F3206">
              <w:rPr>
                <w:kern w:val="22"/>
                <w:lang w:val="ru-RU"/>
              </w:rPr>
              <w:t xml:space="preserve"> Нагойского </w:t>
            </w:r>
            <w:r w:rsidR="000A42FA" w:rsidRPr="007F3206">
              <w:rPr>
                <w:kern w:val="22"/>
                <w:lang w:val="ru-RU"/>
              </w:rPr>
              <w:t>протокол</w:t>
            </w:r>
            <w:r w:rsidR="00901F1D" w:rsidRPr="007F3206">
              <w:rPr>
                <w:kern w:val="22"/>
                <w:lang w:val="ru-RU"/>
              </w:rPr>
              <w:t xml:space="preserve">а для мониторинга прогресса, выявления проблем и </w:t>
            </w:r>
            <w:r w:rsidR="009246B1" w:rsidRPr="007F3206">
              <w:rPr>
                <w:kern w:val="22"/>
                <w:lang w:val="ru-RU"/>
              </w:rPr>
              <w:t>полезных выводов</w:t>
            </w:r>
            <w:r w:rsidR="720146E3" w:rsidRPr="007F3206">
              <w:rPr>
                <w:kern w:val="22"/>
                <w:szCs w:val="22"/>
                <w:lang w:val="ru-RU"/>
              </w:rPr>
              <w:t>, а также передово</w:t>
            </w:r>
            <w:r w:rsidR="00652AFB" w:rsidRPr="007F3206">
              <w:rPr>
                <w:kern w:val="22"/>
                <w:szCs w:val="22"/>
                <w:lang w:val="ru-RU"/>
              </w:rPr>
              <w:t>й практики</w:t>
            </w:r>
            <w:r w:rsidR="720146E3" w:rsidRPr="007F3206">
              <w:rPr>
                <w:kern w:val="22"/>
                <w:szCs w:val="22"/>
                <w:lang w:val="ru-RU"/>
              </w:rPr>
              <w:t xml:space="preserve"> </w:t>
            </w:r>
            <w:r w:rsidR="00901F1D" w:rsidRPr="007F3206">
              <w:rPr>
                <w:kern w:val="22"/>
                <w:lang w:val="ru-RU"/>
              </w:rPr>
              <w:t xml:space="preserve">для </w:t>
            </w:r>
            <w:r w:rsidR="00456444" w:rsidRPr="007F3206">
              <w:rPr>
                <w:kern w:val="22"/>
                <w:lang w:val="ru-RU"/>
              </w:rPr>
              <w:t>активизации</w:t>
            </w:r>
            <w:r w:rsidR="00901F1D" w:rsidRPr="007F3206">
              <w:rPr>
                <w:kern w:val="22"/>
                <w:lang w:val="ru-RU"/>
              </w:rPr>
              <w:t xml:space="preserve"> </w:t>
            </w:r>
            <w:r w:rsidR="00652AFB" w:rsidRPr="007F3206">
              <w:rPr>
                <w:kern w:val="22"/>
                <w:lang w:val="ru-RU"/>
              </w:rPr>
              <w:t xml:space="preserve">процесса </w:t>
            </w:r>
            <w:r w:rsidR="000A42FA" w:rsidRPr="007F3206">
              <w:rPr>
                <w:kern w:val="22"/>
                <w:lang w:val="ru-RU"/>
              </w:rPr>
              <w:t>осуществления</w:t>
            </w:r>
            <w:r w:rsidR="00901F1D" w:rsidRPr="007F3206">
              <w:rPr>
                <w:kern w:val="22"/>
                <w:lang w:val="ru-RU"/>
              </w:rPr>
              <w:t>.</w:t>
            </w:r>
          </w:p>
        </w:tc>
      </w:tr>
    </w:tbl>
    <w:p w:rsidR="00D44EAC" w:rsidRPr="007F3206" w:rsidRDefault="00D44EAC" w:rsidP="00D44EAC">
      <w:pPr>
        <w:rPr>
          <w:lang w:val="ru-RU"/>
        </w:rPr>
      </w:pPr>
    </w:p>
    <w:tbl>
      <w:tblPr>
        <w:tblW w:w="13227"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0"/>
        <w:gridCol w:w="9917"/>
      </w:tblGrid>
      <w:tr w:rsidR="00D44EAC" w:rsidRPr="007F3206" w:rsidTr="00F51D53">
        <w:trPr>
          <w:jc w:val="center"/>
        </w:trPr>
        <w:tc>
          <w:tcPr>
            <w:tcW w:w="13227" w:type="dxa"/>
            <w:gridSpan w:val="2"/>
          </w:tcPr>
          <w:p w:rsidR="00E72BE8" w:rsidRPr="007F3206" w:rsidRDefault="00A1388E" w:rsidP="005B2A7A">
            <w:pPr>
              <w:spacing w:before="120" w:after="120"/>
              <w:rPr>
                <w:b/>
                <w:bCs/>
                <w:kern w:val="22"/>
                <w:lang w:val="ru-RU"/>
              </w:rPr>
            </w:pPr>
            <w:r w:rsidRPr="007F3206">
              <w:rPr>
                <w:b/>
                <w:bCs/>
                <w:kern w:val="22"/>
                <w:szCs w:val="22"/>
                <w:lang w:val="ru-RU"/>
              </w:rPr>
              <w:t xml:space="preserve">Конечный результат </w:t>
            </w:r>
            <w:r w:rsidR="00901F1D" w:rsidRPr="007F3206">
              <w:rPr>
                <w:b/>
                <w:bCs/>
                <w:kern w:val="22"/>
                <w:szCs w:val="22"/>
                <w:lang w:val="ru-RU"/>
              </w:rPr>
              <w:t xml:space="preserve">2: Укрепление потенциала </w:t>
            </w:r>
            <w:r w:rsidR="005B2A7A" w:rsidRPr="007F3206">
              <w:rPr>
                <w:b/>
                <w:bCs/>
                <w:kern w:val="22"/>
                <w:szCs w:val="22"/>
                <w:lang w:val="ru-RU"/>
              </w:rPr>
              <w:t>в области</w:t>
            </w:r>
            <w:r w:rsidR="00901F1D" w:rsidRPr="007F3206">
              <w:rPr>
                <w:b/>
                <w:bCs/>
                <w:kern w:val="22"/>
                <w:szCs w:val="22"/>
                <w:lang w:val="ru-RU"/>
              </w:rPr>
              <w:t xml:space="preserve"> разработк</w:t>
            </w:r>
            <w:r w:rsidR="005B2A7A" w:rsidRPr="007F3206">
              <w:rPr>
                <w:b/>
                <w:bCs/>
                <w:kern w:val="22"/>
                <w:szCs w:val="22"/>
                <w:lang w:val="ru-RU"/>
              </w:rPr>
              <w:t>и</w:t>
            </w:r>
            <w:r w:rsidR="00901F1D" w:rsidRPr="007F3206">
              <w:rPr>
                <w:b/>
                <w:bCs/>
                <w:kern w:val="22"/>
                <w:szCs w:val="22"/>
                <w:lang w:val="ru-RU"/>
              </w:rPr>
              <w:t>, внедрени</w:t>
            </w:r>
            <w:r w:rsidR="005B2A7A" w:rsidRPr="007F3206">
              <w:rPr>
                <w:b/>
                <w:bCs/>
                <w:kern w:val="22"/>
                <w:szCs w:val="22"/>
                <w:lang w:val="ru-RU"/>
              </w:rPr>
              <w:t>я</w:t>
            </w:r>
            <w:r w:rsidR="00901F1D" w:rsidRPr="007F3206">
              <w:rPr>
                <w:b/>
                <w:bCs/>
                <w:kern w:val="22"/>
                <w:szCs w:val="22"/>
                <w:lang w:val="ru-RU"/>
              </w:rPr>
              <w:t xml:space="preserve"> и соблюдения </w:t>
            </w:r>
            <w:r w:rsidR="005B2A7A" w:rsidRPr="007F3206">
              <w:rPr>
                <w:b/>
                <w:bCs/>
                <w:kern w:val="22"/>
                <w:szCs w:val="22"/>
                <w:lang w:val="ru-RU"/>
              </w:rPr>
              <w:t>национальных</w:t>
            </w:r>
            <w:r w:rsidR="00901F1D" w:rsidRPr="007F3206">
              <w:rPr>
                <w:b/>
                <w:bCs/>
                <w:kern w:val="22"/>
                <w:szCs w:val="22"/>
                <w:lang w:val="ru-RU"/>
              </w:rPr>
              <w:t xml:space="preserve"> законодательных, административных или политических мер по </w:t>
            </w:r>
            <w:r w:rsidR="005B2A7A" w:rsidRPr="007F3206">
              <w:rPr>
                <w:b/>
                <w:bCs/>
                <w:kern w:val="22"/>
                <w:szCs w:val="22"/>
                <w:lang w:val="ru-RU"/>
              </w:rPr>
              <w:t xml:space="preserve">регулированию </w:t>
            </w:r>
            <w:r w:rsidR="00901F1D" w:rsidRPr="007F3206">
              <w:rPr>
                <w:b/>
                <w:bCs/>
                <w:kern w:val="22"/>
                <w:szCs w:val="22"/>
                <w:lang w:val="ru-RU"/>
              </w:rPr>
              <w:t>доступ</w:t>
            </w:r>
            <w:r w:rsidR="005B2A7A" w:rsidRPr="007F3206">
              <w:rPr>
                <w:b/>
                <w:bCs/>
                <w:kern w:val="22"/>
                <w:szCs w:val="22"/>
                <w:lang w:val="ru-RU"/>
              </w:rPr>
              <w:t>а</w:t>
            </w:r>
            <w:r w:rsidR="00901F1D" w:rsidRPr="007F3206">
              <w:rPr>
                <w:b/>
                <w:bCs/>
                <w:kern w:val="22"/>
                <w:szCs w:val="22"/>
                <w:lang w:val="ru-RU"/>
              </w:rPr>
              <w:t xml:space="preserve"> </w:t>
            </w:r>
            <w:r w:rsidR="00654978" w:rsidRPr="007F3206">
              <w:rPr>
                <w:b/>
                <w:bCs/>
                <w:kern w:val="22"/>
                <w:szCs w:val="22"/>
                <w:lang w:val="ru-RU"/>
              </w:rPr>
              <w:t xml:space="preserve">к генетическим ресурсам </w:t>
            </w:r>
            <w:r w:rsidR="00901F1D" w:rsidRPr="007F3206">
              <w:rPr>
                <w:b/>
                <w:bCs/>
                <w:kern w:val="22"/>
                <w:szCs w:val="22"/>
                <w:lang w:val="ru-RU"/>
              </w:rPr>
              <w:t>и совместному использованию выгод</w:t>
            </w:r>
          </w:p>
          <w:p w:rsidR="00E72BE8" w:rsidRPr="007F3206" w:rsidRDefault="00F51D53" w:rsidP="00FF46C4">
            <w:pPr>
              <w:spacing w:before="120" w:after="120"/>
              <w:rPr>
                <w:i/>
                <w:iCs/>
                <w:kern w:val="22"/>
                <w:lang w:val="ru-RU"/>
              </w:rPr>
            </w:pPr>
            <w:r w:rsidRPr="007F3206">
              <w:rPr>
                <w:i/>
                <w:iCs/>
                <w:kern w:val="22"/>
                <w:lang w:val="ru-RU"/>
              </w:rPr>
              <w:t>Конечный р</w:t>
            </w:r>
            <w:r w:rsidR="00D44EAC" w:rsidRPr="007F3206">
              <w:rPr>
                <w:i/>
                <w:iCs/>
                <w:kern w:val="22"/>
                <w:lang w:val="ru-RU"/>
              </w:rPr>
              <w:t xml:space="preserve">езультат </w:t>
            </w:r>
            <w:r w:rsidR="00901F1D" w:rsidRPr="007F3206">
              <w:rPr>
                <w:i/>
                <w:iCs/>
                <w:kern w:val="22"/>
                <w:lang w:val="ru-RU"/>
              </w:rPr>
              <w:t xml:space="preserve">2 </w:t>
            </w:r>
            <w:r w:rsidR="00D44EAC" w:rsidRPr="007F3206">
              <w:rPr>
                <w:i/>
                <w:iCs/>
                <w:kern w:val="22"/>
                <w:lang w:val="ru-RU"/>
              </w:rPr>
              <w:t xml:space="preserve">направлен </w:t>
            </w:r>
            <w:r w:rsidR="00901F1D" w:rsidRPr="007F3206">
              <w:rPr>
                <w:i/>
                <w:iCs/>
                <w:kern w:val="22"/>
                <w:lang w:val="ru-RU"/>
              </w:rPr>
              <w:t xml:space="preserve">на укрепление </w:t>
            </w:r>
            <w:r w:rsidR="00D44EAC" w:rsidRPr="007F3206">
              <w:rPr>
                <w:i/>
                <w:iCs/>
                <w:kern w:val="22"/>
                <w:lang w:val="ru-RU"/>
              </w:rPr>
              <w:t xml:space="preserve">потенциала Сторон </w:t>
            </w:r>
            <w:r w:rsidR="005B2A7A" w:rsidRPr="007F3206">
              <w:rPr>
                <w:i/>
                <w:iCs/>
                <w:kern w:val="22"/>
                <w:lang w:val="ru-RU"/>
              </w:rPr>
              <w:t>в области</w:t>
            </w:r>
            <w:r w:rsidR="00D44EAC" w:rsidRPr="007F3206">
              <w:rPr>
                <w:i/>
                <w:iCs/>
                <w:kern w:val="22"/>
                <w:lang w:val="ru-RU"/>
              </w:rPr>
              <w:t xml:space="preserve"> практическо</w:t>
            </w:r>
            <w:r w:rsidR="005B2A7A" w:rsidRPr="007F3206">
              <w:rPr>
                <w:i/>
                <w:iCs/>
                <w:kern w:val="22"/>
                <w:lang w:val="ru-RU"/>
              </w:rPr>
              <w:t>го</w:t>
            </w:r>
            <w:r w:rsidR="00D44EAC" w:rsidRPr="007F3206">
              <w:rPr>
                <w:i/>
                <w:iCs/>
                <w:kern w:val="22"/>
                <w:lang w:val="ru-RU"/>
              </w:rPr>
              <w:t xml:space="preserve"> </w:t>
            </w:r>
            <w:r w:rsidR="000A42FA" w:rsidRPr="007F3206">
              <w:rPr>
                <w:i/>
                <w:iCs/>
                <w:kern w:val="22"/>
                <w:lang w:val="ru-RU"/>
              </w:rPr>
              <w:t>осуществлени</w:t>
            </w:r>
            <w:r w:rsidR="005B2A7A" w:rsidRPr="007F3206">
              <w:rPr>
                <w:i/>
                <w:iCs/>
                <w:kern w:val="22"/>
                <w:lang w:val="ru-RU"/>
              </w:rPr>
              <w:t>я</w:t>
            </w:r>
            <w:r w:rsidR="00D44EAC" w:rsidRPr="007F3206">
              <w:rPr>
                <w:i/>
                <w:iCs/>
                <w:kern w:val="22"/>
                <w:lang w:val="ru-RU"/>
              </w:rPr>
              <w:t xml:space="preserve"> Нагойского </w:t>
            </w:r>
            <w:r w:rsidR="000A42FA" w:rsidRPr="007F3206">
              <w:rPr>
                <w:i/>
                <w:iCs/>
                <w:kern w:val="22"/>
                <w:lang w:val="ru-RU"/>
              </w:rPr>
              <w:t>протокол</w:t>
            </w:r>
            <w:r w:rsidR="00D44EAC" w:rsidRPr="007F3206">
              <w:rPr>
                <w:i/>
                <w:iCs/>
                <w:kern w:val="22"/>
                <w:lang w:val="ru-RU"/>
              </w:rPr>
              <w:t xml:space="preserve">а на национальном уровне путем разработки, внедрения, пересмотра и обеспечения соблюдения </w:t>
            </w:r>
            <w:r w:rsidR="005B2A7A" w:rsidRPr="007F3206">
              <w:rPr>
                <w:i/>
                <w:iCs/>
                <w:kern w:val="22"/>
                <w:lang w:val="ru-RU"/>
              </w:rPr>
              <w:t>национальн</w:t>
            </w:r>
            <w:r w:rsidR="00FF46C4" w:rsidRPr="007F3206">
              <w:rPr>
                <w:i/>
                <w:iCs/>
                <w:kern w:val="22"/>
                <w:lang w:val="ru-RU"/>
              </w:rPr>
              <w:t>ой</w:t>
            </w:r>
            <w:r w:rsidR="00D44EAC" w:rsidRPr="007F3206">
              <w:rPr>
                <w:i/>
                <w:iCs/>
                <w:kern w:val="22"/>
                <w:lang w:val="ru-RU"/>
              </w:rPr>
              <w:t xml:space="preserve"> </w:t>
            </w:r>
            <w:r w:rsidR="00FF46C4" w:rsidRPr="007F3206">
              <w:rPr>
                <w:i/>
                <w:iCs/>
                <w:kern w:val="22"/>
                <w:lang w:val="ru-RU"/>
              </w:rPr>
              <w:t>нормативной базы</w:t>
            </w:r>
            <w:r w:rsidR="00D44EAC" w:rsidRPr="007F3206">
              <w:rPr>
                <w:i/>
                <w:iCs/>
                <w:kern w:val="22"/>
                <w:lang w:val="ru-RU"/>
              </w:rPr>
              <w:t xml:space="preserve"> </w:t>
            </w:r>
            <w:r w:rsidR="00CE77CA" w:rsidRPr="007F3206">
              <w:rPr>
                <w:i/>
                <w:iCs/>
                <w:kern w:val="22"/>
                <w:lang w:val="ru-RU"/>
              </w:rPr>
              <w:t xml:space="preserve">и </w:t>
            </w:r>
            <w:r w:rsidR="00D44EAC" w:rsidRPr="007F3206">
              <w:rPr>
                <w:i/>
                <w:iCs/>
                <w:kern w:val="22"/>
                <w:lang w:val="ru-RU"/>
              </w:rPr>
              <w:t>законодательных, административных или политических мер. Ожидаемые</w:t>
            </w:r>
            <w:r w:rsidRPr="007F3206">
              <w:rPr>
                <w:i/>
                <w:iCs/>
                <w:kern w:val="22"/>
                <w:lang w:val="ru-RU"/>
              </w:rPr>
              <w:t xml:space="preserve"> конкретные</w:t>
            </w:r>
            <w:r w:rsidR="00D44EAC" w:rsidRPr="007F3206">
              <w:rPr>
                <w:i/>
                <w:iCs/>
                <w:kern w:val="22"/>
                <w:lang w:val="ru-RU"/>
              </w:rPr>
              <w:t xml:space="preserve"> результаты связаны с мерами, институциональными механизмами, процедурами, системами выдачи разрешений</w:t>
            </w:r>
            <w:r w:rsidR="2A3F95B1" w:rsidRPr="007F3206">
              <w:rPr>
                <w:i/>
                <w:iCs/>
                <w:kern w:val="22"/>
                <w:lang w:val="ru-RU"/>
              </w:rPr>
              <w:t xml:space="preserve">, контрольно-пропускными пунктами </w:t>
            </w:r>
            <w:r w:rsidR="00D44EAC" w:rsidRPr="007F3206">
              <w:rPr>
                <w:i/>
                <w:iCs/>
                <w:kern w:val="22"/>
                <w:lang w:val="ru-RU"/>
              </w:rPr>
              <w:t>и Механизмом посредничества для регулирования доступа к генетическим ресурсам и совместному использованию выгод.</w:t>
            </w:r>
          </w:p>
        </w:tc>
      </w:tr>
      <w:tr w:rsidR="00D44EAC" w:rsidRPr="007F3206" w:rsidTr="00F51D53">
        <w:trPr>
          <w:jc w:val="center"/>
        </w:trPr>
        <w:tc>
          <w:tcPr>
            <w:tcW w:w="3310" w:type="dxa"/>
          </w:tcPr>
          <w:p w:rsidR="00E72BE8" w:rsidRPr="007F3206" w:rsidRDefault="00E20537">
            <w:pPr>
              <w:rPr>
                <w:b/>
                <w:bCs/>
                <w:kern w:val="22"/>
                <w:lang w:val="ru-RU"/>
              </w:rPr>
            </w:pPr>
            <w:r w:rsidRPr="007F3206">
              <w:rPr>
                <w:b/>
                <w:bCs/>
                <w:kern w:val="22"/>
                <w:szCs w:val="22"/>
                <w:lang w:val="ru-RU"/>
              </w:rPr>
              <w:t>Конкретные результаты</w:t>
            </w:r>
          </w:p>
        </w:tc>
        <w:tc>
          <w:tcPr>
            <w:tcW w:w="9917" w:type="dxa"/>
          </w:tcPr>
          <w:p w:rsidR="00E72BE8" w:rsidRPr="007F3206" w:rsidRDefault="00901F1D">
            <w:pPr>
              <w:rPr>
                <w:b/>
                <w:bCs/>
                <w:kern w:val="22"/>
                <w:lang w:val="ru-RU"/>
              </w:rPr>
            </w:pPr>
            <w:r w:rsidRPr="007F3206">
              <w:rPr>
                <w:b/>
                <w:bCs/>
                <w:kern w:val="22"/>
                <w:szCs w:val="22"/>
                <w:lang w:val="ru-RU"/>
              </w:rPr>
              <w:t xml:space="preserve">Ориентировочные мероприятия </w:t>
            </w:r>
            <w:r w:rsidR="00986615" w:rsidRPr="007F3206">
              <w:rPr>
                <w:b/>
                <w:bCs/>
                <w:kern w:val="22"/>
                <w:szCs w:val="22"/>
                <w:lang w:val="ru-RU"/>
              </w:rPr>
              <w:t>по созданию</w:t>
            </w:r>
            <w:r w:rsidR="001A7CA7" w:rsidRPr="007F3206">
              <w:rPr>
                <w:b/>
                <w:bCs/>
                <w:kern w:val="22"/>
                <w:szCs w:val="22"/>
                <w:lang w:val="ru-RU"/>
              </w:rPr>
              <w:t xml:space="preserve"> </w:t>
            </w:r>
            <w:r w:rsidR="00986615" w:rsidRPr="007F3206">
              <w:rPr>
                <w:b/>
                <w:bCs/>
                <w:kern w:val="22"/>
                <w:szCs w:val="22"/>
                <w:lang w:val="ru-RU"/>
              </w:rPr>
              <w:t>и развитию потенциала</w:t>
            </w:r>
          </w:p>
        </w:tc>
      </w:tr>
      <w:tr w:rsidR="00D44EAC" w:rsidRPr="007F3206" w:rsidTr="00F51D53">
        <w:trPr>
          <w:jc w:val="center"/>
        </w:trPr>
        <w:tc>
          <w:tcPr>
            <w:tcW w:w="3310" w:type="dxa"/>
          </w:tcPr>
          <w:p w:rsidR="00E72BE8" w:rsidRPr="007F3206" w:rsidRDefault="00901F1D" w:rsidP="00A57450">
            <w:pPr>
              <w:tabs>
                <w:tab w:val="left" w:pos="449"/>
              </w:tabs>
              <w:jc w:val="left"/>
              <w:rPr>
                <w:kern w:val="22"/>
                <w:lang w:val="ru-RU"/>
              </w:rPr>
            </w:pPr>
            <w:r w:rsidRPr="007F3206">
              <w:rPr>
                <w:rStyle w:val="normaltextrun"/>
                <w:color w:val="000000"/>
                <w:szCs w:val="22"/>
                <w:shd w:val="clear" w:color="auto" w:fill="FFFFFF"/>
                <w:lang w:val="ru-RU"/>
              </w:rPr>
              <w:t xml:space="preserve">2.1. </w:t>
            </w:r>
            <w:r w:rsidR="00654978" w:rsidRPr="007F3206">
              <w:rPr>
                <w:rStyle w:val="normaltextrun"/>
                <w:color w:val="000000"/>
                <w:szCs w:val="22"/>
                <w:shd w:val="clear" w:color="auto" w:fill="FFFFFF"/>
                <w:lang w:val="ru-RU"/>
              </w:rPr>
              <w:t>Наличие</w:t>
            </w:r>
            <w:r w:rsidRPr="007F3206">
              <w:rPr>
                <w:rStyle w:val="normaltextrun"/>
                <w:color w:val="000000"/>
                <w:szCs w:val="22"/>
                <w:shd w:val="clear" w:color="auto" w:fill="FFFFFF"/>
                <w:lang w:val="ru-RU"/>
              </w:rPr>
              <w:t xml:space="preserve"> </w:t>
            </w:r>
            <w:r w:rsidR="00FF46C4" w:rsidRPr="007F3206">
              <w:rPr>
                <w:rStyle w:val="normaltextrun"/>
                <w:color w:val="000000"/>
                <w:szCs w:val="22"/>
                <w:shd w:val="clear" w:color="auto" w:fill="FFFFFF"/>
                <w:lang w:val="ru-RU"/>
              </w:rPr>
              <w:t xml:space="preserve">национальной нормативной базы </w:t>
            </w:r>
            <w:r w:rsidR="00FF46C4" w:rsidRPr="007F3206">
              <w:rPr>
                <w:rStyle w:val="normaltextrun"/>
                <w:color w:val="000000"/>
                <w:szCs w:val="22"/>
                <w:shd w:val="clear" w:color="auto" w:fill="FFFFFF"/>
                <w:lang w:val="ru-RU"/>
              </w:rPr>
              <w:lastRenderedPageBreak/>
              <w:t xml:space="preserve">регулирования </w:t>
            </w:r>
            <w:r w:rsidRPr="007F3206">
              <w:rPr>
                <w:rStyle w:val="normaltextrun"/>
                <w:color w:val="000000"/>
                <w:szCs w:val="22"/>
                <w:shd w:val="clear" w:color="auto" w:fill="FFFFFF"/>
                <w:lang w:val="ru-RU"/>
              </w:rPr>
              <w:t>доступ</w:t>
            </w:r>
            <w:r w:rsidR="00FF46C4" w:rsidRPr="007F3206">
              <w:rPr>
                <w:rStyle w:val="normaltextrun"/>
                <w:color w:val="000000"/>
                <w:szCs w:val="22"/>
                <w:shd w:val="clear" w:color="auto" w:fill="FFFFFF"/>
                <w:lang w:val="ru-RU"/>
              </w:rPr>
              <w:t>а</w:t>
            </w:r>
            <w:r w:rsidRPr="007F3206">
              <w:rPr>
                <w:rStyle w:val="normaltextrun"/>
                <w:color w:val="000000"/>
                <w:szCs w:val="22"/>
                <w:shd w:val="clear" w:color="auto" w:fill="FFFFFF"/>
                <w:lang w:val="ru-RU"/>
              </w:rPr>
              <w:t xml:space="preserve"> к генетическим ресурсам и совместному использованию выгод</w:t>
            </w:r>
            <w:r w:rsidR="00A57450" w:rsidRPr="007F3206">
              <w:rPr>
                <w:rStyle w:val="normaltextrun"/>
                <w:color w:val="000000"/>
                <w:szCs w:val="22"/>
                <w:shd w:val="clear" w:color="auto" w:fill="FFFFFF"/>
                <w:lang w:val="ru-RU"/>
              </w:rPr>
              <w:t xml:space="preserve"> и ее </w:t>
            </w:r>
            <w:r w:rsidRPr="007F3206">
              <w:rPr>
                <w:rStyle w:val="normaltextrun"/>
                <w:color w:val="000000"/>
                <w:szCs w:val="22"/>
                <w:shd w:val="clear" w:color="auto" w:fill="FFFFFF"/>
                <w:lang w:val="ru-RU"/>
              </w:rPr>
              <w:t>публик</w:t>
            </w:r>
            <w:r w:rsidR="00A57450" w:rsidRPr="007F3206">
              <w:rPr>
                <w:rStyle w:val="normaltextrun"/>
                <w:color w:val="000000"/>
                <w:szCs w:val="22"/>
                <w:shd w:val="clear" w:color="auto" w:fill="FFFFFF"/>
                <w:lang w:val="ru-RU"/>
              </w:rPr>
              <w:t>ация</w:t>
            </w:r>
            <w:r w:rsidRPr="007F3206">
              <w:rPr>
                <w:rStyle w:val="normaltextrun"/>
                <w:color w:val="000000"/>
                <w:szCs w:val="22"/>
                <w:shd w:val="clear" w:color="auto" w:fill="FFFFFF"/>
                <w:lang w:val="ru-RU"/>
              </w:rPr>
              <w:t xml:space="preserve"> в Механизме посредничества для регулирования доступа к генетическим ресурсам и совместному использованию выгод </w:t>
            </w:r>
          </w:p>
        </w:tc>
        <w:tc>
          <w:tcPr>
            <w:tcW w:w="9917" w:type="dxa"/>
          </w:tcPr>
          <w:p w:rsidR="00E72BE8" w:rsidRPr="007F3206" w:rsidRDefault="00654978" w:rsidP="00654978">
            <w:pPr>
              <w:numPr>
                <w:ilvl w:val="2"/>
                <w:numId w:val="12"/>
              </w:numPr>
              <w:jc w:val="left"/>
              <w:rPr>
                <w:kern w:val="22"/>
                <w:lang w:val="ru-RU"/>
              </w:rPr>
            </w:pPr>
            <w:r w:rsidRPr="007F3206">
              <w:rPr>
                <w:kern w:val="22"/>
                <w:szCs w:val="22"/>
                <w:lang w:val="ru-RU"/>
              </w:rPr>
              <w:lastRenderedPageBreak/>
              <w:t xml:space="preserve">содействие в </w:t>
            </w:r>
            <w:r w:rsidR="00901F1D" w:rsidRPr="007F3206">
              <w:rPr>
                <w:kern w:val="22"/>
                <w:szCs w:val="22"/>
                <w:lang w:val="ru-RU"/>
              </w:rPr>
              <w:t>разработк</w:t>
            </w:r>
            <w:r w:rsidRPr="007F3206">
              <w:rPr>
                <w:kern w:val="22"/>
                <w:szCs w:val="22"/>
                <w:lang w:val="ru-RU"/>
              </w:rPr>
              <w:t>е</w:t>
            </w:r>
            <w:r w:rsidR="00901F1D" w:rsidRPr="007F3206">
              <w:rPr>
                <w:kern w:val="22"/>
                <w:szCs w:val="22"/>
                <w:lang w:val="ru-RU"/>
              </w:rPr>
              <w:t xml:space="preserve"> национальных задач и планов по выполнению </w:t>
            </w:r>
            <w:r w:rsidR="00201861" w:rsidRPr="007F3206">
              <w:rPr>
                <w:kern w:val="22"/>
                <w:szCs w:val="22"/>
                <w:lang w:val="ru-RU"/>
              </w:rPr>
              <w:t>задач</w:t>
            </w:r>
            <w:r w:rsidR="00901F1D" w:rsidRPr="007F3206">
              <w:rPr>
                <w:kern w:val="22"/>
                <w:szCs w:val="22"/>
                <w:lang w:val="ru-RU"/>
              </w:rPr>
              <w:t xml:space="preserve">и 13 и </w:t>
            </w:r>
            <w:r w:rsidR="00201861" w:rsidRPr="007F3206">
              <w:rPr>
                <w:kern w:val="22"/>
                <w:szCs w:val="22"/>
                <w:lang w:val="ru-RU"/>
              </w:rPr>
              <w:t>цел</w:t>
            </w:r>
            <w:r w:rsidR="00901F1D" w:rsidRPr="007F3206">
              <w:rPr>
                <w:kern w:val="22"/>
                <w:szCs w:val="22"/>
                <w:lang w:val="ru-RU"/>
              </w:rPr>
              <w:t xml:space="preserve">и C Куньминско-Монреальской глобальной рамочной программы в области биоразнообразия, в том </w:t>
            </w:r>
            <w:r w:rsidR="00901F1D" w:rsidRPr="007F3206">
              <w:rPr>
                <w:kern w:val="22"/>
                <w:szCs w:val="22"/>
                <w:lang w:val="ru-RU"/>
              </w:rPr>
              <w:lastRenderedPageBreak/>
              <w:t xml:space="preserve">числе в процессе пересмотра национальной стратегии и плана действий </w:t>
            </w:r>
            <w:r w:rsidRPr="007F3206">
              <w:rPr>
                <w:kern w:val="22"/>
                <w:szCs w:val="22"/>
                <w:lang w:val="ru-RU"/>
              </w:rPr>
              <w:t>по сохранению</w:t>
            </w:r>
            <w:r w:rsidR="00901F1D" w:rsidRPr="007F3206">
              <w:rPr>
                <w:kern w:val="22"/>
                <w:szCs w:val="22"/>
                <w:lang w:val="ru-RU"/>
              </w:rPr>
              <w:t xml:space="preserve"> биоразнообразия</w:t>
            </w:r>
            <w:r w:rsidR="00870AAC" w:rsidRPr="007F3206">
              <w:rPr>
                <w:kern w:val="22"/>
                <w:szCs w:val="22"/>
                <w:lang w:val="ru-RU"/>
              </w:rPr>
              <w:t>;</w:t>
            </w:r>
          </w:p>
          <w:p w:rsidR="00E72BE8" w:rsidRPr="007F3206" w:rsidRDefault="00654978" w:rsidP="00FF46C4">
            <w:pPr>
              <w:numPr>
                <w:ilvl w:val="2"/>
                <w:numId w:val="12"/>
              </w:numPr>
              <w:jc w:val="left"/>
              <w:rPr>
                <w:lang w:val="ru-RU"/>
              </w:rPr>
            </w:pPr>
            <w:r w:rsidRPr="007F3206">
              <w:rPr>
                <w:kern w:val="22"/>
                <w:lang w:val="ru-RU"/>
              </w:rPr>
              <w:t>анализ</w:t>
            </w:r>
            <w:r w:rsidR="00901F1D" w:rsidRPr="007F3206">
              <w:rPr>
                <w:kern w:val="22"/>
                <w:lang w:val="ru-RU"/>
              </w:rPr>
              <w:t xml:space="preserve"> существующи</w:t>
            </w:r>
            <w:r w:rsidRPr="007F3206">
              <w:rPr>
                <w:kern w:val="22"/>
                <w:lang w:val="ru-RU"/>
              </w:rPr>
              <w:t>х</w:t>
            </w:r>
            <w:r w:rsidR="00901F1D" w:rsidRPr="007F3206">
              <w:rPr>
                <w:kern w:val="22"/>
                <w:lang w:val="ru-RU"/>
              </w:rPr>
              <w:t xml:space="preserve"> </w:t>
            </w:r>
            <w:r w:rsidR="00FF46C4" w:rsidRPr="007F3206">
              <w:rPr>
                <w:kern w:val="22"/>
                <w:lang w:val="ru-RU"/>
              </w:rPr>
              <w:t>нормативных баз регулирования</w:t>
            </w:r>
            <w:r w:rsidR="00901F1D" w:rsidRPr="007F3206">
              <w:rPr>
                <w:kern w:val="22"/>
                <w:lang w:val="ru-RU"/>
              </w:rPr>
              <w:t xml:space="preserve"> доступа </w:t>
            </w:r>
            <w:r w:rsidR="00E03701" w:rsidRPr="007F3206">
              <w:rPr>
                <w:rStyle w:val="normaltextrun"/>
                <w:color w:val="000000"/>
                <w:szCs w:val="22"/>
                <w:shd w:val="clear" w:color="auto" w:fill="FFFFFF"/>
                <w:lang w:val="ru-RU"/>
              </w:rPr>
              <w:t>к генетическим ресурсам</w:t>
            </w:r>
            <w:r w:rsidR="00E03701" w:rsidRPr="007F3206">
              <w:rPr>
                <w:kern w:val="22"/>
                <w:lang w:val="ru-RU"/>
              </w:rPr>
              <w:t xml:space="preserve"> </w:t>
            </w:r>
            <w:r w:rsidR="00901F1D" w:rsidRPr="007F3206">
              <w:rPr>
                <w:kern w:val="22"/>
                <w:lang w:val="ru-RU"/>
              </w:rPr>
              <w:t xml:space="preserve">и совместного использования выгод с целью </w:t>
            </w:r>
            <w:r w:rsidR="00BF42A5" w:rsidRPr="007F3206">
              <w:rPr>
                <w:kern w:val="22"/>
                <w:lang w:val="ru-RU"/>
              </w:rPr>
              <w:t xml:space="preserve">обеспечения </w:t>
            </w:r>
            <w:r w:rsidR="00901F1D" w:rsidRPr="007F3206">
              <w:rPr>
                <w:kern w:val="22"/>
                <w:lang w:val="ru-RU"/>
              </w:rPr>
              <w:t xml:space="preserve">согласованности, юридической ясности и </w:t>
            </w:r>
            <w:proofErr w:type="spellStart"/>
            <w:r w:rsidR="00901F1D" w:rsidRPr="007F3206">
              <w:rPr>
                <w:kern w:val="22"/>
                <w:lang w:val="ru-RU"/>
              </w:rPr>
              <w:t>взаим</w:t>
            </w:r>
            <w:r w:rsidR="00FF46C4" w:rsidRPr="007F3206">
              <w:rPr>
                <w:kern w:val="22"/>
                <w:lang w:val="ru-RU"/>
              </w:rPr>
              <w:t>одополняемости</w:t>
            </w:r>
            <w:proofErr w:type="spellEnd"/>
            <w:r w:rsidR="00870AAC" w:rsidRPr="007F3206">
              <w:rPr>
                <w:kern w:val="22"/>
                <w:szCs w:val="22"/>
                <w:lang w:val="ru-RU"/>
              </w:rPr>
              <w:t>;</w:t>
            </w:r>
          </w:p>
          <w:p w:rsidR="00E72BE8" w:rsidRPr="007F3206" w:rsidRDefault="00E03701" w:rsidP="00C359CE">
            <w:pPr>
              <w:pStyle w:val="af7"/>
              <w:numPr>
                <w:ilvl w:val="2"/>
                <w:numId w:val="12"/>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помощи </w:t>
            </w:r>
            <w:r w:rsidR="00901F1D" w:rsidRPr="007F3206">
              <w:rPr>
                <w:kern w:val="22"/>
                <w:szCs w:val="22"/>
                <w:lang w:val="ru-RU"/>
              </w:rPr>
              <w:t xml:space="preserve">для разработки или пересмотра </w:t>
            </w:r>
            <w:r w:rsidR="00FF46C4" w:rsidRPr="007F3206">
              <w:rPr>
                <w:kern w:val="22"/>
                <w:lang w:val="ru-RU"/>
              </w:rPr>
              <w:t xml:space="preserve">существующих нормативных баз регулирования </w:t>
            </w:r>
            <w:r w:rsidR="00901F1D" w:rsidRPr="007F3206">
              <w:rPr>
                <w:kern w:val="22"/>
                <w:szCs w:val="22"/>
                <w:lang w:val="ru-RU"/>
              </w:rPr>
              <w:t>доступа и совместного использования выгод</w:t>
            </w:r>
            <w:r w:rsidR="00870AAC" w:rsidRPr="007F3206">
              <w:rPr>
                <w:kern w:val="22"/>
                <w:szCs w:val="22"/>
                <w:lang w:val="ru-RU"/>
              </w:rPr>
              <w:t>;</w:t>
            </w:r>
          </w:p>
          <w:p w:rsidR="00E72BE8" w:rsidRPr="007F3206" w:rsidRDefault="00E03701" w:rsidP="00E03701">
            <w:pPr>
              <w:numPr>
                <w:ilvl w:val="2"/>
                <w:numId w:val="12"/>
              </w:numPr>
              <w:jc w:val="left"/>
              <w:rPr>
                <w:kern w:val="22"/>
                <w:lang w:val="ru-RU"/>
              </w:rPr>
            </w:pPr>
            <w:r w:rsidRPr="007F3206">
              <w:rPr>
                <w:kern w:val="22"/>
                <w:szCs w:val="22"/>
                <w:lang w:val="ru-RU"/>
              </w:rPr>
              <w:t>р</w:t>
            </w:r>
            <w:r w:rsidR="00901F1D" w:rsidRPr="007F3206">
              <w:rPr>
                <w:kern w:val="22"/>
                <w:szCs w:val="22"/>
                <w:lang w:val="ru-RU"/>
              </w:rPr>
              <w:t>азраб</w:t>
            </w:r>
            <w:r w:rsidRPr="007F3206">
              <w:rPr>
                <w:kern w:val="22"/>
                <w:szCs w:val="22"/>
                <w:lang w:val="ru-RU"/>
              </w:rPr>
              <w:t>отка</w:t>
            </w:r>
            <w:r w:rsidR="000442A1" w:rsidRPr="007F3206">
              <w:rPr>
                <w:kern w:val="22"/>
                <w:szCs w:val="22"/>
                <w:lang w:val="ru-RU"/>
              </w:rPr>
              <w:t>, распростран</w:t>
            </w:r>
            <w:r w:rsidRPr="007F3206">
              <w:rPr>
                <w:kern w:val="22"/>
                <w:szCs w:val="22"/>
                <w:lang w:val="ru-RU"/>
              </w:rPr>
              <w:t>ение</w:t>
            </w:r>
            <w:r w:rsidR="000442A1" w:rsidRPr="007F3206">
              <w:rPr>
                <w:kern w:val="22"/>
                <w:szCs w:val="22"/>
                <w:lang w:val="ru-RU"/>
              </w:rPr>
              <w:t xml:space="preserve"> </w:t>
            </w:r>
            <w:r w:rsidR="00901F1D" w:rsidRPr="007F3206">
              <w:rPr>
                <w:kern w:val="22"/>
                <w:szCs w:val="22"/>
                <w:lang w:val="ru-RU"/>
              </w:rPr>
              <w:t xml:space="preserve">и </w:t>
            </w:r>
            <w:r w:rsidR="000442A1" w:rsidRPr="007F3206">
              <w:rPr>
                <w:kern w:val="22"/>
                <w:szCs w:val="22"/>
                <w:lang w:val="ru-RU"/>
              </w:rPr>
              <w:t>поощр</w:t>
            </w:r>
            <w:r w:rsidRPr="007F3206">
              <w:rPr>
                <w:kern w:val="22"/>
                <w:szCs w:val="22"/>
                <w:lang w:val="ru-RU"/>
              </w:rPr>
              <w:t>ение</w:t>
            </w:r>
            <w:r w:rsidR="000442A1" w:rsidRPr="007F3206">
              <w:rPr>
                <w:kern w:val="22"/>
                <w:szCs w:val="22"/>
                <w:lang w:val="ru-RU"/>
              </w:rPr>
              <w:t xml:space="preserve"> </w:t>
            </w:r>
            <w:r w:rsidR="00901F1D" w:rsidRPr="007F3206">
              <w:rPr>
                <w:kern w:val="22"/>
                <w:szCs w:val="22"/>
                <w:lang w:val="ru-RU"/>
              </w:rPr>
              <w:t>использовани</w:t>
            </w:r>
            <w:r w:rsidRPr="007F3206">
              <w:rPr>
                <w:kern w:val="22"/>
                <w:szCs w:val="22"/>
                <w:lang w:val="ru-RU"/>
              </w:rPr>
              <w:t>я</w:t>
            </w:r>
            <w:r w:rsidR="00901F1D" w:rsidRPr="007F3206">
              <w:rPr>
                <w:kern w:val="22"/>
                <w:szCs w:val="22"/>
                <w:lang w:val="ru-RU"/>
              </w:rPr>
              <w:t xml:space="preserve"> инструментов (</w:t>
            </w:r>
            <w:r w:rsidR="007B3DDD" w:rsidRPr="007F3206">
              <w:rPr>
                <w:kern w:val="22"/>
                <w:szCs w:val="22"/>
                <w:lang w:val="ru-RU"/>
              </w:rPr>
              <w:t xml:space="preserve">например, </w:t>
            </w:r>
            <w:r w:rsidR="00901F1D" w:rsidRPr="007F3206">
              <w:rPr>
                <w:kern w:val="22"/>
                <w:szCs w:val="22"/>
                <w:lang w:val="ru-RU"/>
              </w:rPr>
              <w:t xml:space="preserve">руководств и тематических исследований) для содействия интеграции вопросов доступа </w:t>
            </w:r>
            <w:r w:rsidRPr="007F3206">
              <w:rPr>
                <w:rStyle w:val="normaltextrun"/>
                <w:color w:val="000000"/>
                <w:szCs w:val="22"/>
                <w:shd w:val="clear" w:color="auto" w:fill="FFFFFF"/>
                <w:lang w:val="ru-RU"/>
              </w:rPr>
              <w:t>к генетическим ресурсам</w:t>
            </w:r>
            <w:r w:rsidRPr="007F3206">
              <w:rPr>
                <w:kern w:val="22"/>
                <w:szCs w:val="22"/>
                <w:lang w:val="ru-RU"/>
              </w:rPr>
              <w:t xml:space="preserve"> </w:t>
            </w:r>
            <w:r w:rsidR="00901F1D" w:rsidRPr="007F3206">
              <w:rPr>
                <w:kern w:val="22"/>
                <w:szCs w:val="22"/>
                <w:lang w:val="ru-RU"/>
              </w:rPr>
              <w:t xml:space="preserve">и совместного использования выгод в отраслевую и </w:t>
            </w:r>
            <w:proofErr w:type="spellStart"/>
            <w:r w:rsidR="00901F1D" w:rsidRPr="007F3206">
              <w:rPr>
                <w:kern w:val="22"/>
                <w:szCs w:val="22"/>
                <w:lang w:val="ru-RU"/>
              </w:rPr>
              <w:t>межсекторальную</w:t>
            </w:r>
            <w:proofErr w:type="spellEnd"/>
            <w:r w:rsidR="00901F1D" w:rsidRPr="007F3206">
              <w:rPr>
                <w:kern w:val="22"/>
                <w:szCs w:val="22"/>
                <w:lang w:val="ru-RU"/>
              </w:rPr>
              <w:t xml:space="preserve"> политику и планы. </w:t>
            </w:r>
          </w:p>
        </w:tc>
      </w:tr>
      <w:tr w:rsidR="00D44EAC" w:rsidRPr="007F3206" w:rsidTr="00F51D53">
        <w:trPr>
          <w:jc w:val="center"/>
        </w:trPr>
        <w:tc>
          <w:tcPr>
            <w:tcW w:w="3310" w:type="dxa"/>
          </w:tcPr>
          <w:p w:rsidR="00E72BE8" w:rsidRPr="007F3206" w:rsidRDefault="00901F1D" w:rsidP="00E03701">
            <w:pPr>
              <w:jc w:val="left"/>
              <w:rPr>
                <w:kern w:val="22"/>
                <w:lang w:val="ru-RU"/>
              </w:rPr>
            </w:pPr>
            <w:r w:rsidRPr="007F3206">
              <w:rPr>
                <w:rStyle w:val="normaltextrun"/>
                <w:color w:val="000000"/>
                <w:szCs w:val="22"/>
                <w:shd w:val="clear" w:color="auto" w:fill="FFFFFF"/>
                <w:lang w:val="ru-RU"/>
              </w:rPr>
              <w:lastRenderedPageBreak/>
              <w:t>2.2. Принят</w:t>
            </w:r>
            <w:r w:rsidR="00E03701" w:rsidRPr="007F3206">
              <w:rPr>
                <w:rStyle w:val="normaltextrun"/>
                <w:color w:val="000000"/>
                <w:szCs w:val="22"/>
                <w:shd w:val="clear" w:color="auto" w:fill="FFFFFF"/>
                <w:lang w:val="ru-RU"/>
              </w:rPr>
              <w:t>ие</w:t>
            </w:r>
            <w:r w:rsidRPr="007F3206">
              <w:rPr>
                <w:rStyle w:val="normaltextrun"/>
                <w:color w:val="000000"/>
                <w:szCs w:val="22"/>
                <w:shd w:val="clear" w:color="auto" w:fill="FFFFFF"/>
                <w:lang w:val="ru-RU"/>
              </w:rPr>
              <w:t xml:space="preserve"> законодательны</w:t>
            </w:r>
            <w:r w:rsidR="00E03701" w:rsidRPr="007F3206">
              <w:rPr>
                <w:rStyle w:val="normaltextrun"/>
                <w:color w:val="000000"/>
                <w:szCs w:val="22"/>
                <w:shd w:val="clear" w:color="auto" w:fill="FFFFFF"/>
                <w:lang w:val="ru-RU"/>
              </w:rPr>
              <w:t>х</w:t>
            </w:r>
            <w:r w:rsidRPr="007F3206">
              <w:rPr>
                <w:rStyle w:val="normaltextrun"/>
                <w:color w:val="000000"/>
                <w:szCs w:val="22"/>
                <w:shd w:val="clear" w:color="auto" w:fill="FFFFFF"/>
                <w:lang w:val="ru-RU"/>
              </w:rPr>
              <w:t>, административны</w:t>
            </w:r>
            <w:r w:rsidR="00E03701" w:rsidRPr="007F3206">
              <w:rPr>
                <w:rStyle w:val="normaltextrun"/>
                <w:color w:val="000000"/>
                <w:szCs w:val="22"/>
                <w:shd w:val="clear" w:color="auto" w:fill="FFFFFF"/>
                <w:lang w:val="ru-RU"/>
              </w:rPr>
              <w:t>х</w:t>
            </w:r>
            <w:r w:rsidRPr="007F3206">
              <w:rPr>
                <w:rStyle w:val="normaltextrun"/>
                <w:color w:val="000000"/>
                <w:szCs w:val="22"/>
                <w:shd w:val="clear" w:color="auto" w:fill="FFFFFF"/>
                <w:lang w:val="ru-RU"/>
              </w:rPr>
              <w:t xml:space="preserve"> или политически</w:t>
            </w:r>
            <w:r w:rsidR="00E03701" w:rsidRPr="007F3206">
              <w:rPr>
                <w:rStyle w:val="normaltextrun"/>
                <w:color w:val="000000"/>
                <w:szCs w:val="22"/>
                <w:shd w:val="clear" w:color="auto" w:fill="FFFFFF"/>
                <w:lang w:val="ru-RU"/>
              </w:rPr>
              <w:t>х</w:t>
            </w:r>
            <w:r w:rsidRPr="007F3206">
              <w:rPr>
                <w:rStyle w:val="normaltextrun"/>
                <w:color w:val="000000"/>
                <w:szCs w:val="22"/>
                <w:shd w:val="clear" w:color="auto" w:fill="FFFFFF"/>
                <w:lang w:val="ru-RU"/>
              </w:rPr>
              <w:t xml:space="preserve"> мер по обеспечению доступа к генетическим ресурсам и совместному использованию выгод и </w:t>
            </w:r>
            <w:r w:rsidR="00E03701" w:rsidRPr="007F3206">
              <w:rPr>
                <w:rStyle w:val="normaltextrun"/>
                <w:color w:val="000000"/>
                <w:szCs w:val="22"/>
                <w:shd w:val="clear" w:color="auto" w:fill="FFFFFF"/>
                <w:lang w:val="ru-RU"/>
              </w:rPr>
              <w:t xml:space="preserve">их </w:t>
            </w:r>
            <w:r w:rsidRPr="007F3206">
              <w:rPr>
                <w:rStyle w:val="normaltextrun"/>
                <w:color w:val="000000"/>
                <w:szCs w:val="22"/>
                <w:shd w:val="clear" w:color="auto" w:fill="FFFFFF"/>
                <w:lang w:val="ru-RU"/>
              </w:rPr>
              <w:t>публик</w:t>
            </w:r>
            <w:r w:rsidR="00E03701" w:rsidRPr="007F3206">
              <w:rPr>
                <w:rStyle w:val="normaltextrun"/>
                <w:color w:val="000000"/>
                <w:szCs w:val="22"/>
                <w:shd w:val="clear" w:color="auto" w:fill="FFFFFF"/>
                <w:lang w:val="ru-RU"/>
              </w:rPr>
              <w:t>ация</w:t>
            </w:r>
            <w:r w:rsidRPr="007F3206">
              <w:rPr>
                <w:rStyle w:val="normaltextrun"/>
                <w:color w:val="000000"/>
                <w:szCs w:val="22"/>
                <w:shd w:val="clear" w:color="auto" w:fill="FFFFFF"/>
                <w:lang w:val="ru-RU"/>
              </w:rPr>
              <w:t xml:space="preserve"> в Механизме посредничества для регулирования доступа к генетическим ресурсам и совместному использованию выгод </w:t>
            </w:r>
          </w:p>
        </w:tc>
        <w:tc>
          <w:tcPr>
            <w:tcW w:w="9917" w:type="dxa"/>
          </w:tcPr>
          <w:p w:rsidR="00E72BE8" w:rsidRPr="007F3206" w:rsidRDefault="00E03701" w:rsidP="00E03701">
            <w:pPr>
              <w:numPr>
                <w:ilvl w:val="2"/>
                <w:numId w:val="13"/>
              </w:numPr>
              <w:jc w:val="left"/>
              <w:rPr>
                <w:kern w:val="22"/>
                <w:lang w:val="ru-RU"/>
              </w:rPr>
            </w:pPr>
            <w:r w:rsidRPr="007F3206">
              <w:rPr>
                <w:kern w:val="22"/>
                <w:szCs w:val="22"/>
                <w:lang w:val="ru-RU"/>
              </w:rPr>
              <w:t>анализ</w:t>
            </w:r>
            <w:r w:rsidR="00901F1D" w:rsidRPr="007F3206">
              <w:rPr>
                <w:kern w:val="22"/>
                <w:szCs w:val="22"/>
                <w:lang w:val="ru-RU"/>
              </w:rPr>
              <w:t xml:space="preserve"> и оценк</w:t>
            </w:r>
            <w:r w:rsidRPr="007F3206">
              <w:rPr>
                <w:kern w:val="22"/>
                <w:szCs w:val="22"/>
                <w:lang w:val="ru-RU"/>
              </w:rPr>
              <w:t>а</w:t>
            </w:r>
            <w:r w:rsidR="00901F1D" w:rsidRPr="007F3206">
              <w:rPr>
                <w:kern w:val="22"/>
                <w:szCs w:val="22"/>
                <w:lang w:val="ru-RU"/>
              </w:rPr>
              <w:t xml:space="preserve"> эффективности, действенности и </w:t>
            </w:r>
            <w:proofErr w:type="gramStart"/>
            <w:r w:rsidR="00901F1D" w:rsidRPr="007F3206">
              <w:rPr>
                <w:kern w:val="22"/>
                <w:szCs w:val="22"/>
                <w:lang w:val="ru-RU"/>
              </w:rPr>
              <w:t>полноты</w:t>
            </w:r>
            <w:proofErr w:type="gramEnd"/>
            <w:r w:rsidR="00901F1D" w:rsidRPr="007F3206">
              <w:rPr>
                <w:kern w:val="22"/>
                <w:szCs w:val="22"/>
                <w:lang w:val="ru-RU"/>
              </w:rPr>
              <w:t xml:space="preserve"> существующих законодательных, административных или политических мер по обеспечению доступа </w:t>
            </w:r>
            <w:r w:rsidRPr="007F3206">
              <w:rPr>
                <w:rStyle w:val="normaltextrun"/>
                <w:color w:val="000000"/>
                <w:szCs w:val="22"/>
                <w:shd w:val="clear" w:color="auto" w:fill="FFFFFF"/>
                <w:lang w:val="ru-RU"/>
              </w:rPr>
              <w:t>к генетическим ресурсам</w:t>
            </w:r>
            <w:r w:rsidRPr="007F3206">
              <w:rPr>
                <w:kern w:val="22"/>
                <w:szCs w:val="22"/>
                <w:lang w:val="ru-RU"/>
              </w:rPr>
              <w:t xml:space="preserve"> </w:t>
            </w:r>
            <w:r w:rsidR="00901F1D" w:rsidRPr="007F3206">
              <w:rPr>
                <w:kern w:val="22"/>
                <w:szCs w:val="22"/>
                <w:lang w:val="ru-RU"/>
              </w:rPr>
              <w:t xml:space="preserve">и совместного использования выгод с учетом положений </w:t>
            </w:r>
            <w:r w:rsidR="000A42FA" w:rsidRPr="007F3206">
              <w:rPr>
                <w:kern w:val="22"/>
                <w:szCs w:val="22"/>
                <w:lang w:val="ru-RU"/>
              </w:rPr>
              <w:t>протокол</w:t>
            </w:r>
            <w:r w:rsidR="00901F1D" w:rsidRPr="007F3206">
              <w:rPr>
                <w:kern w:val="22"/>
                <w:szCs w:val="22"/>
                <w:lang w:val="ru-RU"/>
              </w:rPr>
              <w:t>а, принимая во внимание взаимодополняющую реализацию соответствующих международных инструментов по обеспечению доступа и совместного использования выгод, в консультации с коренными народами и местными общинами и соответствующими заинтересованными сторонами по мере необходимости</w:t>
            </w:r>
            <w:r w:rsidR="00870AAC" w:rsidRPr="007F3206">
              <w:rPr>
                <w:kern w:val="22"/>
                <w:szCs w:val="22"/>
                <w:lang w:val="ru-RU"/>
              </w:rPr>
              <w:t>;</w:t>
            </w:r>
          </w:p>
          <w:p w:rsidR="00E72BE8" w:rsidRPr="007F3206" w:rsidRDefault="00E03701" w:rsidP="00DA717E">
            <w:pPr>
              <w:numPr>
                <w:ilvl w:val="2"/>
                <w:numId w:val="13"/>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и юридической помощи </w:t>
            </w:r>
            <w:r w:rsidR="00901F1D" w:rsidRPr="007F3206">
              <w:rPr>
                <w:kern w:val="22"/>
                <w:szCs w:val="22"/>
                <w:lang w:val="ru-RU"/>
              </w:rPr>
              <w:t xml:space="preserve">по пересмотру, обновлению или разработке </w:t>
            </w:r>
            <w:r w:rsidR="00DA717E" w:rsidRPr="007F3206">
              <w:rPr>
                <w:kern w:val="22"/>
                <w:szCs w:val="22"/>
                <w:lang w:val="ru-RU"/>
              </w:rPr>
              <w:t>национальных</w:t>
            </w:r>
            <w:r w:rsidR="00901F1D" w:rsidRPr="007F3206">
              <w:rPr>
                <w:kern w:val="22"/>
                <w:szCs w:val="22"/>
                <w:lang w:val="ru-RU"/>
              </w:rPr>
              <w:t xml:space="preserve"> мер </w:t>
            </w:r>
            <w:r w:rsidR="00791FC9" w:rsidRPr="007F3206">
              <w:rPr>
                <w:kern w:val="22"/>
                <w:szCs w:val="22"/>
                <w:lang w:val="ru-RU"/>
              </w:rPr>
              <w:t xml:space="preserve">с учетом </w:t>
            </w:r>
            <w:r w:rsidR="00901F1D" w:rsidRPr="007F3206">
              <w:rPr>
                <w:kern w:val="22"/>
                <w:szCs w:val="22"/>
                <w:lang w:val="ru-RU"/>
              </w:rPr>
              <w:t xml:space="preserve">выявленных </w:t>
            </w:r>
            <w:r w:rsidR="00DA717E" w:rsidRPr="007F3206">
              <w:rPr>
                <w:kern w:val="22"/>
                <w:szCs w:val="22"/>
                <w:lang w:val="ru-RU"/>
              </w:rPr>
              <w:t>проблем</w:t>
            </w:r>
            <w:r w:rsidR="00901F1D" w:rsidRPr="007F3206">
              <w:rPr>
                <w:kern w:val="22"/>
                <w:szCs w:val="22"/>
                <w:lang w:val="ru-RU"/>
              </w:rPr>
              <w:t>, включая рассмотрение вопроса о введении временных мер</w:t>
            </w:r>
            <w:r w:rsidR="00870AAC" w:rsidRPr="007F3206">
              <w:rPr>
                <w:kern w:val="22"/>
                <w:szCs w:val="22"/>
                <w:lang w:val="ru-RU"/>
              </w:rPr>
              <w:t>;</w:t>
            </w:r>
          </w:p>
          <w:p w:rsidR="00E72BE8" w:rsidRPr="007F3206" w:rsidRDefault="00E03701" w:rsidP="00DA717E">
            <w:pPr>
              <w:numPr>
                <w:ilvl w:val="2"/>
                <w:numId w:val="13"/>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помощи </w:t>
            </w:r>
            <w:r w:rsidR="00901F1D" w:rsidRPr="007F3206">
              <w:rPr>
                <w:kern w:val="22"/>
                <w:lang w:val="ru-RU"/>
              </w:rPr>
              <w:t xml:space="preserve">для разработки и </w:t>
            </w:r>
            <w:r w:rsidR="000A42FA" w:rsidRPr="007F3206">
              <w:rPr>
                <w:kern w:val="22"/>
                <w:lang w:val="ru-RU"/>
              </w:rPr>
              <w:t>осуществления</w:t>
            </w:r>
            <w:r w:rsidR="00901F1D" w:rsidRPr="007F3206">
              <w:rPr>
                <w:kern w:val="22"/>
                <w:lang w:val="ru-RU"/>
              </w:rPr>
              <w:t xml:space="preserve"> мер, связанных с соблюдением </w:t>
            </w:r>
            <w:r w:rsidR="00DA717E" w:rsidRPr="007F3206">
              <w:rPr>
                <w:kern w:val="22"/>
                <w:szCs w:val="22"/>
                <w:lang w:val="ru-RU"/>
              </w:rPr>
              <w:t xml:space="preserve">национального </w:t>
            </w:r>
            <w:r w:rsidR="00901F1D" w:rsidRPr="007F3206">
              <w:rPr>
                <w:kern w:val="22"/>
                <w:lang w:val="ru-RU"/>
              </w:rPr>
              <w:t>законодательства или нормативных требований (</w:t>
            </w:r>
            <w:r w:rsidR="000A42FA" w:rsidRPr="007F3206">
              <w:rPr>
                <w:kern w:val="22"/>
                <w:lang w:val="ru-RU"/>
              </w:rPr>
              <w:t>стать</w:t>
            </w:r>
            <w:r w:rsidR="003051F4" w:rsidRPr="007F3206">
              <w:rPr>
                <w:kern w:val="22"/>
                <w:lang w:val="ru-RU"/>
              </w:rPr>
              <w:t xml:space="preserve">и </w:t>
            </w:r>
            <w:r w:rsidR="00901F1D" w:rsidRPr="007F3206">
              <w:rPr>
                <w:kern w:val="22"/>
                <w:lang w:val="ru-RU"/>
              </w:rPr>
              <w:t>15 и 16), мониторингом использования генетических ресурсов (</w:t>
            </w:r>
            <w:r w:rsidR="000A42FA" w:rsidRPr="007F3206">
              <w:rPr>
                <w:kern w:val="22"/>
                <w:lang w:val="ru-RU"/>
              </w:rPr>
              <w:t>стать</w:t>
            </w:r>
            <w:r w:rsidR="003051F4" w:rsidRPr="007F3206">
              <w:rPr>
                <w:kern w:val="22"/>
                <w:lang w:val="ru-RU"/>
              </w:rPr>
              <w:t xml:space="preserve">я </w:t>
            </w:r>
            <w:r w:rsidR="00901F1D" w:rsidRPr="007F3206">
              <w:rPr>
                <w:kern w:val="22"/>
                <w:lang w:val="ru-RU"/>
              </w:rPr>
              <w:t>17), коренными народами и местными общинами (</w:t>
            </w:r>
            <w:r w:rsidR="000A42FA" w:rsidRPr="007F3206">
              <w:rPr>
                <w:kern w:val="22"/>
                <w:lang w:val="ru-RU"/>
              </w:rPr>
              <w:t>стать</w:t>
            </w:r>
            <w:r w:rsidR="003051F4" w:rsidRPr="007F3206">
              <w:rPr>
                <w:kern w:val="22"/>
                <w:lang w:val="ru-RU"/>
              </w:rPr>
              <w:t xml:space="preserve">и </w:t>
            </w:r>
            <w:r w:rsidR="005205C5" w:rsidRPr="007F3206">
              <w:rPr>
                <w:kern w:val="22"/>
                <w:lang w:val="ru-RU"/>
              </w:rPr>
              <w:t xml:space="preserve">5, </w:t>
            </w:r>
            <w:r w:rsidR="00901F1D" w:rsidRPr="007F3206">
              <w:rPr>
                <w:kern w:val="22"/>
                <w:lang w:val="ru-RU"/>
              </w:rPr>
              <w:t>6, 7 и 12) и особыми соображениями (</w:t>
            </w:r>
            <w:r w:rsidR="000A42FA" w:rsidRPr="007F3206">
              <w:rPr>
                <w:kern w:val="22"/>
                <w:lang w:val="ru-RU"/>
              </w:rPr>
              <w:t>стать</w:t>
            </w:r>
            <w:r w:rsidR="003051F4" w:rsidRPr="007F3206">
              <w:rPr>
                <w:kern w:val="22"/>
                <w:lang w:val="ru-RU"/>
              </w:rPr>
              <w:t xml:space="preserve">я </w:t>
            </w:r>
            <w:r w:rsidR="00901F1D" w:rsidRPr="007F3206">
              <w:rPr>
                <w:kern w:val="22"/>
                <w:lang w:val="ru-RU"/>
              </w:rPr>
              <w:t>8)</w:t>
            </w:r>
            <w:r w:rsidR="00901F1D" w:rsidRPr="007F3206">
              <w:rPr>
                <w:rStyle w:val="aa"/>
                <w:kern w:val="22"/>
                <w:lang w:val="ru-RU"/>
              </w:rPr>
              <w:footnoteReference w:id="40"/>
            </w:r>
            <w:r w:rsidR="00DA717E" w:rsidRPr="007F3206">
              <w:rPr>
                <w:kern w:val="22"/>
                <w:lang w:val="ru-RU"/>
              </w:rPr>
              <w:t>.</w:t>
            </w:r>
          </w:p>
        </w:tc>
      </w:tr>
      <w:tr w:rsidR="00D44EAC" w:rsidRPr="007F3206" w:rsidTr="00F51D53">
        <w:trPr>
          <w:jc w:val="center"/>
        </w:trPr>
        <w:tc>
          <w:tcPr>
            <w:tcW w:w="3310" w:type="dxa"/>
          </w:tcPr>
          <w:p w:rsidR="00E72BE8" w:rsidRPr="007F3206" w:rsidRDefault="00901F1D">
            <w:pPr>
              <w:jc w:val="left"/>
              <w:rPr>
                <w:rStyle w:val="normaltextrun"/>
                <w:color w:val="000000"/>
                <w:shd w:val="clear" w:color="auto" w:fill="FFFFFF"/>
                <w:lang w:val="ru-RU"/>
              </w:rPr>
            </w:pPr>
            <w:r w:rsidRPr="007F3206">
              <w:rPr>
                <w:rStyle w:val="normaltextrun"/>
                <w:color w:val="000000"/>
                <w:szCs w:val="22"/>
                <w:shd w:val="clear" w:color="auto" w:fill="FFFFFF"/>
                <w:lang w:val="ru-RU"/>
              </w:rPr>
              <w:t>2.3. Повышение эффективности выполнения обязатель</w:t>
            </w:r>
            <w:proofErr w:type="gramStart"/>
            <w:r w:rsidRPr="007F3206">
              <w:rPr>
                <w:rStyle w:val="normaltextrun"/>
                <w:color w:val="000000"/>
                <w:szCs w:val="22"/>
                <w:shd w:val="clear" w:color="auto" w:fill="FFFFFF"/>
                <w:lang w:val="ru-RU"/>
              </w:rPr>
              <w:t>ств Ст</w:t>
            </w:r>
            <w:proofErr w:type="gramEnd"/>
            <w:r w:rsidRPr="007F3206">
              <w:rPr>
                <w:rStyle w:val="normaltextrun"/>
                <w:color w:val="000000"/>
                <w:szCs w:val="22"/>
                <w:shd w:val="clear" w:color="auto" w:fill="FFFFFF"/>
                <w:lang w:val="ru-RU"/>
              </w:rPr>
              <w:t>орон, связанных с коренными народами и местными общинами</w:t>
            </w:r>
          </w:p>
        </w:tc>
        <w:tc>
          <w:tcPr>
            <w:tcW w:w="9917" w:type="dxa"/>
          </w:tcPr>
          <w:p w:rsidR="00E72BE8" w:rsidRPr="007F3206" w:rsidRDefault="00937E60" w:rsidP="00937E60">
            <w:pPr>
              <w:numPr>
                <w:ilvl w:val="2"/>
                <w:numId w:val="39"/>
              </w:numPr>
              <w:jc w:val="left"/>
              <w:rPr>
                <w:lang w:val="ru-RU"/>
              </w:rPr>
            </w:pPr>
            <w:proofErr w:type="gramStart"/>
            <w:r w:rsidRPr="007F3206">
              <w:rPr>
                <w:kern w:val="22"/>
                <w:lang w:val="ru-RU"/>
              </w:rPr>
              <w:t>оценка</w:t>
            </w:r>
            <w:r w:rsidR="00901F1D" w:rsidRPr="007F3206">
              <w:rPr>
                <w:kern w:val="22"/>
                <w:lang w:val="ru-RU"/>
              </w:rPr>
              <w:t xml:space="preserve"> и </w:t>
            </w:r>
            <w:r w:rsidR="008A3C34" w:rsidRPr="007F3206">
              <w:rPr>
                <w:kern w:val="22"/>
                <w:lang w:val="ru-RU"/>
              </w:rPr>
              <w:t>анализ того</w:t>
            </w:r>
            <w:r w:rsidR="00901F1D" w:rsidRPr="007F3206">
              <w:rPr>
                <w:kern w:val="22"/>
                <w:lang w:val="ru-RU"/>
              </w:rPr>
              <w:t>, как</w:t>
            </w:r>
            <w:r w:rsidR="008A3C34" w:rsidRPr="007F3206">
              <w:rPr>
                <w:kern w:val="22"/>
                <w:lang w:val="ru-RU"/>
              </w:rPr>
              <w:t>им образом</w:t>
            </w:r>
            <w:r w:rsidR="00901F1D" w:rsidRPr="007F3206">
              <w:rPr>
                <w:kern w:val="22"/>
                <w:lang w:val="ru-RU"/>
              </w:rPr>
              <w:t xml:space="preserve"> концепция коренных народов и местных общин применяется на национальном и субнациональном </w:t>
            </w:r>
            <w:r w:rsidR="007F4D60" w:rsidRPr="007F3206">
              <w:rPr>
                <w:kern w:val="22"/>
                <w:lang w:val="ru-RU"/>
              </w:rPr>
              <w:t>уровнях</w:t>
            </w:r>
            <w:r w:rsidR="00901F1D" w:rsidRPr="007F3206">
              <w:rPr>
                <w:kern w:val="22"/>
                <w:szCs w:val="22"/>
                <w:lang w:val="ru-RU"/>
              </w:rPr>
              <w:t xml:space="preserve">, </w:t>
            </w:r>
            <w:r w:rsidR="008A3C34" w:rsidRPr="007F3206">
              <w:rPr>
                <w:kern w:val="22"/>
                <w:szCs w:val="22"/>
                <w:lang w:val="ru-RU"/>
              </w:rPr>
              <w:t>определение</w:t>
            </w:r>
            <w:r w:rsidR="00901F1D" w:rsidRPr="007F3206">
              <w:rPr>
                <w:kern w:val="22"/>
                <w:lang w:val="ru-RU"/>
              </w:rPr>
              <w:t xml:space="preserve"> прав коренных народов и местных общин на генетические ресурсы и/или традиционные знания, связанные </w:t>
            </w:r>
            <w:r w:rsidR="00901F1D" w:rsidRPr="007F3206">
              <w:rPr>
                <w:kern w:val="22"/>
                <w:szCs w:val="22"/>
                <w:lang w:val="ru-RU"/>
              </w:rPr>
              <w:t xml:space="preserve">с </w:t>
            </w:r>
            <w:r w:rsidR="00901F1D" w:rsidRPr="007F3206">
              <w:rPr>
                <w:kern w:val="22"/>
                <w:lang w:val="ru-RU"/>
              </w:rPr>
              <w:t>генетическими ресурсами</w:t>
            </w:r>
            <w:r w:rsidR="00901F1D" w:rsidRPr="007F3206">
              <w:rPr>
                <w:kern w:val="22"/>
                <w:szCs w:val="22"/>
                <w:lang w:val="ru-RU"/>
              </w:rPr>
              <w:t xml:space="preserve">, </w:t>
            </w:r>
            <w:r w:rsidR="00901F1D" w:rsidRPr="007F3206">
              <w:rPr>
                <w:kern w:val="22"/>
                <w:lang w:val="ru-RU"/>
              </w:rPr>
              <w:t>определ</w:t>
            </w:r>
            <w:r w:rsidR="008A3C34" w:rsidRPr="007F3206">
              <w:rPr>
                <w:kern w:val="22"/>
                <w:lang w:val="ru-RU"/>
              </w:rPr>
              <w:t>ение</w:t>
            </w:r>
            <w:r w:rsidR="00901F1D" w:rsidRPr="007F3206">
              <w:rPr>
                <w:kern w:val="22"/>
                <w:lang w:val="ru-RU"/>
              </w:rPr>
              <w:t xml:space="preserve"> различны</w:t>
            </w:r>
            <w:r w:rsidR="008A3C34" w:rsidRPr="007F3206">
              <w:rPr>
                <w:kern w:val="22"/>
                <w:lang w:val="ru-RU"/>
              </w:rPr>
              <w:t>х</w:t>
            </w:r>
            <w:r w:rsidR="00901F1D" w:rsidRPr="007F3206">
              <w:rPr>
                <w:kern w:val="22"/>
                <w:lang w:val="ru-RU"/>
              </w:rPr>
              <w:t xml:space="preserve"> групп коренных народов и местных общин</w:t>
            </w:r>
            <w:r w:rsidR="00901F1D" w:rsidRPr="007F3206">
              <w:rPr>
                <w:kern w:val="22"/>
                <w:szCs w:val="22"/>
                <w:lang w:val="ru-RU"/>
              </w:rPr>
              <w:t xml:space="preserve">, </w:t>
            </w:r>
            <w:r w:rsidR="008A3C34" w:rsidRPr="007F3206">
              <w:rPr>
                <w:lang w:val="ru-RU"/>
              </w:rPr>
              <w:t xml:space="preserve">понимание </w:t>
            </w:r>
            <w:r w:rsidRPr="007F3206">
              <w:rPr>
                <w:lang w:val="ru-RU"/>
              </w:rPr>
              <w:t>принципов их</w:t>
            </w:r>
            <w:r w:rsidR="008A3C34" w:rsidRPr="007F3206">
              <w:rPr>
                <w:lang w:val="ru-RU"/>
              </w:rPr>
              <w:t xml:space="preserve"> организ</w:t>
            </w:r>
            <w:r w:rsidRPr="007F3206">
              <w:rPr>
                <w:lang w:val="ru-RU"/>
              </w:rPr>
              <w:t>ации</w:t>
            </w:r>
            <w:r w:rsidR="008A3C34" w:rsidRPr="007F3206">
              <w:rPr>
                <w:lang w:val="ru-RU"/>
              </w:rPr>
              <w:t xml:space="preserve"> и установление связи между традиционными знаниями и их </w:t>
            </w:r>
            <w:r w:rsidRPr="007F3206">
              <w:rPr>
                <w:lang w:val="ru-RU"/>
              </w:rPr>
              <w:t>носителями</w:t>
            </w:r>
            <w:r w:rsidR="00901F1D" w:rsidRPr="007F3206">
              <w:rPr>
                <w:vertAlign w:val="superscript"/>
                <w:lang w:val="ru-RU"/>
              </w:rPr>
              <w:footnoteReference w:id="41"/>
            </w:r>
            <w:r w:rsidRPr="007F3206">
              <w:rPr>
                <w:lang w:val="ru-RU"/>
              </w:rPr>
              <w:t>;</w:t>
            </w:r>
            <w:r w:rsidR="00901F1D" w:rsidRPr="007F3206">
              <w:rPr>
                <w:kern w:val="22"/>
                <w:vertAlign w:val="superscript"/>
                <w:lang w:val="ru-RU"/>
              </w:rPr>
              <w:t xml:space="preserve"> </w:t>
            </w:r>
            <w:proofErr w:type="gramEnd"/>
          </w:p>
          <w:p w:rsidR="00E72BE8" w:rsidRPr="007F3206" w:rsidRDefault="00E03701" w:rsidP="00C359CE">
            <w:pPr>
              <w:numPr>
                <w:ilvl w:val="2"/>
                <w:numId w:val="39"/>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помощи </w:t>
            </w:r>
            <w:r w:rsidR="00901F1D" w:rsidRPr="007F3206">
              <w:rPr>
                <w:kern w:val="22"/>
                <w:szCs w:val="22"/>
                <w:lang w:val="ru-RU"/>
              </w:rPr>
              <w:t xml:space="preserve">для </w:t>
            </w:r>
            <w:r w:rsidR="000A42FA" w:rsidRPr="007F3206">
              <w:rPr>
                <w:kern w:val="22"/>
                <w:szCs w:val="22"/>
                <w:lang w:val="ru-RU"/>
              </w:rPr>
              <w:t>осуществления</w:t>
            </w:r>
            <w:r w:rsidR="00901F1D" w:rsidRPr="007F3206">
              <w:rPr>
                <w:kern w:val="22"/>
                <w:szCs w:val="22"/>
                <w:lang w:val="ru-RU"/>
              </w:rPr>
              <w:t xml:space="preserve"> положений </w:t>
            </w:r>
            <w:r w:rsidR="000A42FA" w:rsidRPr="007F3206">
              <w:rPr>
                <w:kern w:val="22"/>
                <w:szCs w:val="22"/>
                <w:lang w:val="ru-RU"/>
              </w:rPr>
              <w:t>протокол</w:t>
            </w:r>
            <w:r w:rsidR="00901F1D" w:rsidRPr="007F3206">
              <w:rPr>
                <w:kern w:val="22"/>
                <w:szCs w:val="22"/>
                <w:lang w:val="ru-RU"/>
              </w:rPr>
              <w:t>а, касающихся коренных народов и местных общин</w:t>
            </w:r>
            <w:r w:rsidR="00870AAC" w:rsidRPr="007F3206">
              <w:rPr>
                <w:kern w:val="22"/>
                <w:szCs w:val="22"/>
                <w:lang w:val="ru-RU"/>
              </w:rPr>
              <w:t>;</w:t>
            </w:r>
          </w:p>
          <w:p w:rsidR="00E72BE8" w:rsidRPr="007F3206" w:rsidRDefault="00937E60" w:rsidP="00937E60">
            <w:pPr>
              <w:numPr>
                <w:ilvl w:val="2"/>
                <w:numId w:val="39"/>
              </w:numPr>
              <w:jc w:val="left"/>
              <w:rPr>
                <w:kern w:val="22"/>
                <w:lang w:val="ru-RU"/>
              </w:rPr>
            </w:pPr>
            <w:proofErr w:type="gramStart"/>
            <w:r w:rsidRPr="007F3206">
              <w:rPr>
                <w:lang w:val="ru-RU"/>
              </w:rPr>
              <w:lastRenderedPageBreak/>
              <w:t xml:space="preserve">оказание поддержки </w:t>
            </w:r>
            <w:r w:rsidR="00192275" w:rsidRPr="007F3206">
              <w:rPr>
                <w:lang w:val="ru-RU"/>
              </w:rPr>
              <w:t xml:space="preserve">и предоставление рекомендаций по учету </w:t>
            </w:r>
            <w:r w:rsidRPr="007F3206">
              <w:rPr>
                <w:lang w:val="ru-RU"/>
              </w:rPr>
              <w:t xml:space="preserve">общинных </w:t>
            </w:r>
            <w:r w:rsidR="00192275" w:rsidRPr="007F3206">
              <w:rPr>
                <w:lang w:val="ru-RU"/>
              </w:rPr>
              <w:t xml:space="preserve">протоколов, процедур и обычного права при принятии и/или реализации мер по обеспечению доступа </w:t>
            </w:r>
            <w:r w:rsidRPr="007F3206">
              <w:rPr>
                <w:lang w:val="ru-RU"/>
              </w:rPr>
              <w:t xml:space="preserve">к </w:t>
            </w:r>
            <w:r w:rsidRPr="007F3206">
              <w:rPr>
                <w:kern w:val="22"/>
                <w:lang w:val="ru-RU"/>
              </w:rPr>
              <w:t>генетическим ресурсам</w:t>
            </w:r>
            <w:r w:rsidRPr="007F3206">
              <w:rPr>
                <w:lang w:val="ru-RU"/>
              </w:rPr>
              <w:t xml:space="preserve"> </w:t>
            </w:r>
            <w:r w:rsidR="00192275" w:rsidRPr="007F3206">
              <w:rPr>
                <w:lang w:val="ru-RU"/>
              </w:rPr>
              <w:t>и совместного использования выгод на национальном и субнациональном уровнях</w:t>
            </w:r>
            <w:r w:rsidR="00901F1D" w:rsidRPr="007F3206">
              <w:rPr>
                <w:kern w:val="22"/>
                <w:szCs w:val="22"/>
                <w:lang w:val="ru-RU"/>
              </w:rPr>
              <w:t>.</w:t>
            </w:r>
            <w:proofErr w:type="gramEnd"/>
          </w:p>
        </w:tc>
      </w:tr>
      <w:tr w:rsidR="00D44EAC" w:rsidRPr="007F3206" w:rsidTr="00F51D53">
        <w:trPr>
          <w:jc w:val="center"/>
        </w:trPr>
        <w:tc>
          <w:tcPr>
            <w:tcW w:w="3310" w:type="dxa"/>
          </w:tcPr>
          <w:p w:rsidR="00192275" w:rsidRPr="007F3206" w:rsidRDefault="00901F1D" w:rsidP="00F13DFB">
            <w:pPr>
              <w:jc w:val="left"/>
              <w:rPr>
                <w:rStyle w:val="normaltextrun"/>
                <w:color w:val="000000"/>
                <w:shd w:val="clear" w:color="auto" w:fill="FFFFFF"/>
                <w:lang w:val="ru-RU"/>
              </w:rPr>
            </w:pPr>
            <w:r w:rsidRPr="007F3206">
              <w:rPr>
                <w:rStyle w:val="normaltextrun"/>
                <w:color w:val="000000"/>
                <w:szCs w:val="22"/>
                <w:shd w:val="clear" w:color="auto" w:fill="FFFFFF"/>
                <w:lang w:val="ru-RU"/>
              </w:rPr>
              <w:lastRenderedPageBreak/>
              <w:t xml:space="preserve">2.4. </w:t>
            </w:r>
            <w:r w:rsidR="00192275" w:rsidRPr="007F3206">
              <w:rPr>
                <w:rStyle w:val="normaltextrun"/>
                <w:color w:val="000000"/>
                <w:szCs w:val="22"/>
                <w:shd w:val="clear" w:color="auto" w:fill="FFFFFF"/>
                <w:lang w:val="ru-RU"/>
              </w:rPr>
              <w:t xml:space="preserve">Создание и введение в действие институциональных механизмов и их публикация в Механизме посредничества для регулирования доступа к генетическим ресурсам и совместному использованию выгод </w:t>
            </w:r>
          </w:p>
          <w:p w:rsidR="00E72BE8" w:rsidRPr="007F3206" w:rsidRDefault="00E72BE8">
            <w:pPr>
              <w:tabs>
                <w:tab w:val="left" w:pos="449"/>
              </w:tabs>
              <w:jc w:val="left"/>
              <w:rPr>
                <w:sz w:val="24"/>
                <w:lang w:val="ru-RU" w:eastAsia="fr-FR"/>
              </w:rPr>
            </w:pPr>
          </w:p>
        </w:tc>
        <w:tc>
          <w:tcPr>
            <w:tcW w:w="9917" w:type="dxa"/>
          </w:tcPr>
          <w:p w:rsidR="00E72BE8" w:rsidRPr="007F3206" w:rsidRDefault="00E03701" w:rsidP="00192275">
            <w:pPr>
              <w:numPr>
                <w:ilvl w:val="2"/>
                <w:numId w:val="14"/>
              </w:numPr>
              <w:jc w:val="left"/>
              <w:rPr>
                <w:kern w:val="22"/>
                <w:lang w:val="ru-RU"/>
              </w:rPr>
            </w:pPr>
            <w:r w:rsidRPr="007F3206">
              <w:rPr>
                <w:kern w:val="22"/>
                <w:szCs w:val="22"/>
                <w:lang w:val="ru-RU"/>
              </w:rPr>
              <w:t xml:space="preserve">предоставление </w:t>
            </w:r>
            <w:r w:rsidR="005B3156" w:rsidRPr="007F3206">
              <w:rPr>
                <w:kern w:val="22"/>
                <w:szCs w:val="22"/>
                <w:lang w:val="ru-RU"/>
              </w:rPr>
              <w:t>рекомендаций</w:t>
            </w:r>
            <w:r w:rsidRPr="007F3206">
              <w:rPr>
                <w:kern w:val="22"/>
                <w:szCs w:val="22"/>
                <w:lang w:val="ru-RU"/>
              </w:rPr>
              <w:t xml:space="preserve">, обучения или технической помощи </w:t>
            </w:r>
            <w:r w:rsidR="00901F1D" w:rsidRPr="007F3206">
              <w:rPr>
                <w:kern w:val="22"/>
                <w:szCs w:val="22"/>
                <w:lang w:val="ru-RU"/>
              </w:rPr>
              <w:t xml:space="preserve">для определения соответствующих ролей и обязанностей </w:t>
            </w:r>
            <w:r w:rsidR="00EA5792" w:rsidRPr="007F3206">
              <w:rPr>
                <w:kern w:val="22"/>
                <w:szCs w:val="22"/>
                <w:lang w:val="ru-RU"/>
              </w:rPr>
              <w:t xml:space="preserve">по </w:t>
            </w:r>
            <w:r w:rsidR="00901F1D" w:rsidRPr="007F3206">
              <w:rPr>
                <w:kern w:val="22"/>
                <w:szCs w:val="22"/>
                <w:lang w:val="ru-RU"/>
              </w:rPr>
              <w:t xml:space="preserve">выполнению функций национальных координаторов по доступу к генетическим ресурсам и совместному использованию выгод, компетентных национальных органов, контрольных пунктов и издательских </w:t>
            </w:r>
            <w:r w:rsidR="00192275" w:rsidRPr="007F3206">
              <w:rPr>
                <w:kern w:val="22"/>
                <w:szCs w:val="22"/>
                <w:lang w:val="ru-RU"/>
              </w:rPr>
              <w:t>структур</w:t>
            </w:r>
            <w:r w:rsidR="00901F1D" w:rsidRPr="007F3206">
              <w:rPr>
                <w:kern w:val="22"/>
                <w:szCs w:val="22"/>
                <w:lang w:val="ru-RU"/>
              </w:rPr>
              <w:t xml:space="preserve"> для Механизма посредничества для регулирования доступа к генетическим ресурсам и совместному использованию выгод</w:t>
            </w:r>
            <w:r w:rsidR="00594F46" w:rsidRPr="007F3206">
              <w:rPr>
                <w:kern w:val="22"/>
                <w:szCs w:val="22"/>
                <w:lang w:val="ru-RU"/>
              </w:rPr>
              <w:t>;</w:t>
            </w:r>
          </w:p>
          <w:p w:rsidR="00E72BE8" w:rsidRPr="007F3206" w:rsidRDefault="00192275" w:rsidP="00C359CE">
            <w:pPr>
              <w:numPr>
                <w:ilvl w:val="2"/>
                <w:numId w:val="14"/>
              </w:numPr>
              <w:jc w:val="left"/>
              <w:rPr>
                <w:kern w:val="22"/>
                <w:lang w:val="ru-RU"/>
              </w:rPr>
            </w:pPr>
            <w:r w:rsidRPr="007F3206">
              <w:rPr>
                <w:lang w:val="ru-RU"/>
              </w:rPr>
              <w:t>содействие созданию подразделения или подразделений с достаточным штатом сотрудников и кругом полномочий для управления национальной системой доступа</w:t>
            </w:r>
            <w:r w:rsidR="009069A3" w:rsidRPr="007F3206">
              <w:rPr>
                <w:lang w:val="ru-RU"/>
              </w:rPr>
              <w:t xml:space="preserve"> к </w:t>
            </w:r>
            <w:r w:rsidR="009069A3" w:rsidRPr="007F3206">
              <w:rPr>
                <w:kern w:val="22"/>
                <w:lang w:val="ru-RU"/>
              </w:rPr>
              <w:t>генетическим ресурсам</w:t>
            </w:r>
            <w:r w:rsidRPr="007F3206">
              <w:rPr>
                <w:lang w:val="ru-RU"/>
              </w:rPr>
              <w:t xml:space="preserve"> и совместного использования выгод</w:t>
            </w:r>
            <w:r w:rsidR="00594F46" w:rsidRPr="007F3206">
              <w:rPr>
                <w:kern w:val="22"/>
                <w:szCs w:val="22"/>
                <w:lang w:val="ru-RU"/>
              </w:rPr>
              <w:t>;</w:t>
            </w:r>
          </w:p>
          <w:p w:rsidR="00E72BE8" w:rsidRPr="007F3206" w:rsidRDefault="00FC6BDF" w:rsidP="00C359CE">
            <w:pPr>
              <w:numPr>
                <w:ilvl w:val="2"/>
                <w:numId w:val="14"/>
              </w:numPr>
              <w:jc w:val="left"/>
              <w:rPr>
                <w:kern w:val="22"/>
                <w:lang w:val="ru-RU"/>
              </w:rPr>
            </w:pPr>
            <w:r w:rsidRPr="007F3206">
              <w:rPr>
                <w:kern w:val="22"/>
                <w:szCs w:val="22"/>
                <w:lang w:val="ru-RU"/>
              </w:rPr>
              <w:t xml:space="preserve">предоставление </w:t>
            </w:r>
            <w:r w:rsidR="00F13DFB" w:rsidRPr="007F3206">
              <w:rPr>
                <w:lang w:val="ru-RU"/>
              </w:rPr>
              <w:t>рекомендаций</w:t>
            </w:r>
            <w:r w:rsidRPr="007F3206">
              <w:rPr>
                <w:kern w:val="22"/>
                <w:szCs w:val="22"/>
                <w:lang w:val="ru-RU"/>
              </w:rPr>
              <w:t xml:space="preserve">, обучения или технической помощи </w:t>
            </w:r>
            <w:r w:rsidR="00901F1D" w:rsidRPr="007F3206">
              <w:rPr>
                <w:kern w:val="22"/>
                <w:szCs w:val="22"/>
                <w:lang w:val="ru-RU"/>
              </w:rPr>
              <w:t xml:space="preserve">соответствующему </w:t>
            </w:r>
            <w:r w:rsidR="00901F1D" w:rsidRPr="007F3206" w:rsidDel="009A74BA">
              <w:rPr>
                <w:kern w:val="22"/>
                <w:szCs w:val="22"/>
                <w:lang w:val="ru-RU"/>
              </w:rPr>
              <w:t xml:space="preserve">персоналу </w:t>
            </w:r>
            <w:r w:rsidR="00901F1D" w:rsidRPr="007F3206">
              <w:rPr>
                <w:kern w:val="22"/>
                <w:szCs w:val="22"/>
                <w:lang w:val="ru-RU"/>
              </w:rPr>
              <w:t xml:space="preserve">и </w:t>
            </w:r>
            <w:r w:rsidR="00F13DFB" w:rsidRPr="007F3206">
              <w:rPr>
                <w:lang w:val="ru-RU"/>
              </w:rPr>
              <w:t>разработка плана по сохранению и передаче институциональных знаний</w:t>
            </w:r>
            <w:r w:rsidR="00594F46" w:rsidRPr="007F3206">
              <w:rPr>
                <w:kern w:val="22"/>
                <w:szCs w:val="22"/>
                <w:lang w:val="ru-RU"/>
              </w:rPr>
              <w:t>;</w:t>
            </w:r>
          </w:p>
          <w:p w:rsidR="00E72BE8" w:rsidRPr="007F3206" w:rsidRDefault="00F13DFB" w:rsidP="00F13DFB">
            <w:pPr>
              <w:numPr>
                <w:ilvl w:val="2"/>
                <w:numId w:val="14"/>
              </w:numPr>
              <w:jc w:val="left"/>
              <w:rPr>
                <w:kern w:val="22"/>
                <w:lang w:val="ru-RU"/>
              </w:rPr>
            </w:pPr>
            <w:r w:rsidRPr="007F3206">
              <w:rPr>
                <w:lang w:val="ru-RU"/>
              </w:rPr>
              <w:t>содействие созданию и укреплению институциональных механизмов и механизмов координации для функционирования системы доступа и совместного использования выгод</w:t>
            </w:r>
            <w:r w:rsidR="00901F1D" w:rsidRPr="007F3206">
              <w:rPr>
                <w:kern w:val="22"/>
                <w:szCs w:val="22"/>
                <w:lang w:val="ru-RU"/>
              </w:rPr>
              <w:t>.</w:t>
            </w:r>
          </w:p>
        </w:tc>
      </w:tr>
      <w:tr w:rsidR="00D44EAC" w:rsidRPr="007F3206" w:rsidTr="00F51D53">
        <w:trPr>
          <w:jc w:val="center"/>
        </w:trPr>
        <w:tc>
          <w:tcPr>
            <w:tcW w:w="3310" w:type="dxa"/>
          </w:tcPr>
          <w:p w:rsidR="00D44EAC" w:rsidRPr="007F3206" w:rsidRDefault="00901F1D" w:rsidP="009069A3">
            <w:pPr>
              <w:jc w:val="left"/>
              <w:rPr>
                <w:kern w:val="22"/>
                <w:lang w:val="ru-RU"/>
              </w:rPr>
            </w:pPr>
            <w:r w:rsidRPr="007F3206">
              <w:rPr>
                <w:kern w:val="22"/>
                <w:szCs w:val="22"/>
                <w:lang w:val="ru-RU"/>
              </w:rPr>
              <w:t xml:space="preserve">2.5. </w:t>
            </w:r>
            <w:r w:rsidR="00F13DFB" w:rsidRPr="007F3206">
              <w:rPr>
                <w:kern w:val="22"/>
                <w:szCs w:val="22"/>
                <w:lang w:val="ru-RU"/>
              </w:rPr>
              <w:t xml:space="preserve">Функционирование процедур доступа </w:t>
            </w:r>
            <w:r w:rsidR="009069A3" w:rsidRPr="007F3206">
              <w:rPr>
                <w:lang w:val="ru-RU"/>
              </w:rPr>
              <w:t xml:space="preserve">к </w:t>
            </w:r>
            <w:r w:rsidR="009069A3" w:rsidRPr="007F3206">
              <w:rPr>
                <w:kern w:val="22"/>
                <w:lang w:val="ru-RU"/>
              </w:rPr>
              <w:t>генетическим ресурсам</w:t>
            </w:r>
            <w:r w:rsidR="009069A3" w:rsidRPr="007F3206">
              <w:rPr>
                <w:lang w:val="ru-RU"/>
              </w:rPr>
              <w:t xml:space="preserve"> </w:t>
            </w:r>
            <w:r w:rsidR="00F13DFB" w:rsidRPr="007F3206">
              <w:rPr>
                <w:kern w:val="22"/>
                <w:szCs w:val="22"/>
                <w:lang w:val="ru-RU"/>
              </w:rPr>
              <w:t>и совместного использования выгод и их публикация в Механизме посредничества для регулирования доступа к генетическим ресурсам и совместному использованию выгод</w:t>
            </w:r>
          </w:p>
        </w:tc>
        <w:tc>
          <w:tcPr>
            <w:tcW w:w="9917" w:type="dxa"/>
          </w:tcPr>
          <w:p w:rsidR="00E72BE8" w:rsidRPr="007F3206" w:rsidRDefault="0091025E" w:rsidP="0091025E">
            <w:pPr>
              <w:numPr>
                <w:ilvl w:val="2"/>
                <w:numId w:val="15"/>
              </w:numPr>
              <w:jc w:val="left"/>
              <w:rPr>
                <w:lang w:val="ru-RU"/>
              </w:rPr>
            </w:pPr>
            <w:r w:rsidRPr="007F3206">
              <w:rPr>
                <w:kern w:val="22"/>
                <w:lang w:val="ru-RU"/>
              </w:rPr>
              <w:t>с</w:t>
            </w:r>
            <w:r w:rsidR="00F13DFB" w:rsidRPr="007F3206">
              <w:rPr>
                <w:kern w:val="22"/>
                <w:lang w:val="ru-RU"/>
              </w:rPr>
              <w:t xml:space="preserve">одействие разработке или </w:t>
            </w:r>
            <w:r w:rsidR="009069A3" w:rsidRPr="007F3206">
              <w:rPr>
                <w:kern w:val="22"/>
                <w:lang w:val="ru-RU"/>
              </w:rPr>
              <w:t>у</w:t>
            </w:r>
            <w:r w:rsidR="00F13DFB" w:rsidRPr="007F3206">
              <w:rPr>
                <w:kern w:val="22"/>
                <w:lang w:val="ru-RU"/>
              </w:rPr>
              <w:t xml:space="preserve">совершенствованию процедур (повышение ясности, прозрачности и удобства для пользователей), </w:t>
            </w:r>
            <w:r w:rsidRPr="007F3206">
              <w:rPr>
                <w:kern w:val="22"/>
                <w:lang w:val="ru-RU"/>
              </w:rPr>
              <w:t>в частности</w:t>
            </w:r>
            <w:r w:rsidR="00F13DFB" w:rsidRPr="007F3206">
              <w:rPr>
                <w:kern w:val="22"/>
                <w:lang w:val="ru-RU"/>
              </w:rPr>
              <w:t xml:space="preserve"> путем проведения консультаций с участием мног</w:t>
            </w:r>
            <w:r w:rsidRPr="007F3206">
              <w:rPr>
                <w:kern w:val="22"/>
                <w:lang w:val="ru-RU"/>
              </w:rPr>
              <w:t>очисленных</w:t>
            </w:r>
            <w:r w:rsidR="00F13DFB" w:rsidRPr="007F3206">
              <w:rPr>
                <w:kern w:val="22"/>
                <w:lang w:val="ru-RU"/>
              </w:rPr>
              <w:t xml:space="preserve"> заинтересованных сторон (например, с деловыми и научными кругами), и обеспечение согласованности процедур с другими международными соглашениями, а также учет особых соображений, включенных в статью 8;</w:t>
            </w:r>
          </w:p>
          <w:p w:rsidR="00E72BE8" w:rsidRPr="007F3206" w:rsidRDefault="0091025E" w:rsidP="009069A3">
            <w:pPr>
              <w:numPr>
                <w:ilvl w:val="2"/>
                <w:numId w:val="15"/>
              </w:numPr>
              <w:jc w:val="left"/>
              <w:rPr>
                <w:kern w:val="22"/>
                <w:lang w:val="ru-RU"/>
              </w:rPr>
            </w:pPr>
            <w:r w:rsidRPr="007F3206">
              <w:rPr>
                <w:kern w:val="22"/>
                <w:szCs w:val="22"/>
                <w:lang w:val="ru-RU"/>
              </w:rPr>
              <w:t>содействие раз</w:t>
            </w:r>
            <w:r w:rsidR="009069A3" w:rsidRPr="007F3206">
              <w:rPr>
                <w:kern w:val="22"/>
                <w:szCs w:val="22"/>
                <w:lang w:val="ru-RU"/>
              </w:rPr>
              <w:t>работке</w:t>
            </w:r>
            <w:r w:rsidRPr="007F3206">
              <w:rPr>
                <w:kern w:val="22"/>
                <w:szCs w:val="22"/>
                <w:lang w:val="ru-RU"/>
              </w:rPr>
              <w:t xml:space="preserve"> или </w:t>
            </w:r>
            <w:r w:rsidR="009069A3" w:rsidRPr="007F3206">
              <w:rPr>
                <w:kern w:val="22"/>
                <w:szCs w:val="22"/>
                <w:lang w:val="ru-RU"/>
              </w:rPr>
              <w:t>у</w:t>
            </w:r>
            <w:r w:rsidRPr="007F3206">
              <w:rPr>
                <w:kern w:val="22"/>
                <w:szCs w:val="22"/>
                <w:lang w:val="ru-RU"/>
              </w:rPr>
              <w:t xml:space="preserve">совершенствованию информационных систем доступа </w:t>
            </w:r>
            <w:r w:rsidR="009069A3" w:rsidRPr="007F3206">
              <w:rPr>
                <w:lang w:val="ru-RU"/>
              </w:rPr>
              <w:t xml:space="preserve">к </w:t>
            </w:r>
            <w:r w:rsidR="009069A3" w:rsidRPr="007F3206">
              <w:rPr>
                <w:kern w:val="22"/>
                <w:lang w:val="ru-RU"/>
              </w:rPr>
              <w:t>генетическим ресурсам</w:t>
            </w:r>
            <w:r w:rsidR="009069A3" w:rsidRPr="007F3206">
              <w:rPr>
                <w:lang w:val="ru-RU"/>
              </w:rPr>
              <w:t xml:space="preserve"> </w:t>
            </w:r>
            <w:r w:rsidRPr="007F3206">
              <w:rPr>
                <w:kern w:val="22"/>
                <w:szCs w:val="22"/>
                <w:lang w:val="ru-RU"/>
              </w:rPr>
              <w:t>и совместного использования выгод, таких как системы выдачи разрешений, в том числе путем обмена информацией об успешных практиках и решениях в области информационных технологий;</w:t>
            </w:r>
          </w:p>
          <w:p w:rsidR="00E72BE8" w:rsidRPr="007F3206" w:rsidRDefault="00901F1D" w:rsidP="003749A2">
            <w:pPr>
              <w:numPr>
                <w:ilvl w:val="2"/>
                <w:numId w:val="15"/>
              </w:numPr>
              <w:jc w:val="left"/>
              <w:rPr>
                <w:kern w:val="22"/>
                <w:lang w:val="ru-RU"/>
              </w:rPr>
            </w:pPr>
            <w:r w:rsidRPr="007F3206">
              <w:rPr>
                <w:kern w:val="22"/>
                <w:szCs w:val="22"/>
                <w:lang w:val="ru-RU"/>
              </w:rPr>
              <w:t xml:space="preserve">обучение персонала применению процедур и </w:t>
            </w:r>
            <w:r w:rsidR="003749A2" w:rsidRPr="007F3206">
              <w:rPr>
                <w:kern w:val="22"/>
                <w:szCs w:val="22"/>
                <w:lang w:val="ru-RU"/>
              </w:rPr>
              <w:t>работе с запросами пользователей.</w:t>
            </w:r>
          </w:p>
        </w:tc>
      </w:tr>
      <w:tr w:rsidR="00D44EAC" w:rsidRPr="007F3206" w:rsidTr="00F51D53">
        <w:trPr>
          <w:jc w:val="center"/>
        </w:trPr>
        <w:tc>
          <w:tcPr>
            <w:tcW w:w="3310" w:type="dxa"/>
          </w:tcPr>
          <w:p w:rsidR="00E72BE8" w:rsidRPr="007F3206" w:rsidRDefault="00901F1D" w:rsidP="00A4650B">
            <w:pPr>
              <w:jc w:val="left"/>
              <w:rPr>
                <w:kern w:val="22"/>
                <w:lang w:val="ru-RU"/>
              </w:rPr>
            </w:pPr>
            <w:r w:rsidRPr="007F3206">
              <w:rPr>
                <w:kern w:val="22"/>
                <w:szCs w:val="22"/>
                <w:lang w:val="ru-RU"/>
              </w:rPr>
              <w:t>2.6</w:t>
            </w:r>
            <w:r w:rsidR="003749A2" w:rsidRPr="007F3206">
              <w:rPr>
                <w:kern w:val="22"/>
                <w:szCs w:val="22"/>
                <w:lang w:val="ru-RU"/>
              </w:rPr>
              <w:t xml:space="preserve"> Создание механизмов мониторинга использования генетических ресурсов, в том числе путем назначения эффективных контр</w:t>
            </w:r>
            <w:r w:rsidR="00A4650B" w:rsidRPr="007F3206">
              <w:rPr>
                <w:kern w:val="22"/>
                <w:szCs w:val="22"/>
                <w:lang w:val="ru-RU"/>
              </w:rPr>
              <w:t>ольных</w:t>
            </w:r>
            <w:r w:rsidR="003749A2" w:rsidRPr="007F3206">
              <w:rPr>
                <w:kern w:val="22"/>
                <w:szCs w:val="22"/>
                <w:lang w:val="ru-RU"/>
              </w:rPr>
              <w:t xml:space="preserve"> пунктов</w:t>
            </w:r>
          </w:p>
          <w:p w:rsidR="00D44EAC" w:rsidRPr="007F3206" w:rsidRDefault="00D44EAC" w:rsidP="00335F76">
            <w:pPr>
              <w:tabs>
                <w:tab w:val="left" w:pos="449"/>
              </w:tabs>
              <w:jc w:val="left"/>
              <w:rPr>
                <w:kern w:val="22"/>
                <w:lang w:val="ru-RU"/>
              </w:rPr>
            </w:pPr>
          </w:p>
        </w:tc>
        <w:tc>
          <w:tcPr>
            <w:tcW w:w="9917" w:type="dxa"/>
          </w:tcPr>
          <w:p w:rsidR="00E72BE8" w:rsidRPr="007F3206" w:rsidRDefault="003749A2" w:rsidP="00A4650B">
            <w:pPr>
              <w:numPr>
                <w:ilvl w:val="2"/>
                <w:numId w:val="32"/>
              </w:numPr>
              <w:jc w:val="left"/>
              <w:rPr>
                <w:kern w:val="22"/>
                <w:lang w:val="ru-RU"/>
              </w:rPr>
            </w:pPr>
            <w:r w:rsidRPr="007F3206">
              <w:rPr>
                <w:kern w:val="22"/>
                <w:szCs w:val="22"/>
                <w:lang w:val="ru-RU"/>
              </w:rPr>
              <w:t>содействие назначению эффективных контрольных пунктов, в том числе путем разработки руководства по их роли и функционированию</w:t>
            </w:r>
            <w:r w:rsidR="00594F46" w:rsidRPr="007F3206">
              <w:rPr>
                <w:kern w:val="22"/>
                <w:szCs w:val="22"/>
                <w:lang w:val="ru-RU"/>
              </w:rPr>
              <w:t>;</w:t>
            </w:r>
          </w:p>
          <w:p w:rsidR="00E72BE8" w:rsidRPr="007F3206" w:rsidRDefault="003749A2" w:rsidP="00A4650B">
            <w:pPr>
              <w:numPr>
                <w:ilvl w:val="2"/>
                <w:numId w:val="32"/>
              </w:numPr>
              <w:jc w:val="left"/>
              <w:rPr>
                <w:kern w:val="22"/>
                <w:lang w:val="ru-RU"/>
              </w:rPr>
            </w:pPr>
            <w:r w:rsidRPr="007F3206">
              <w:rPr>
                <w:kern w:val="22"/>
                <w:szCs w:val="22"/>
                <w:lang w:val="ru-RU"/>
              </w:rPr>
              <w:t>разработка или совершенствование национальных систем сбора информации от пользователей на назначенных контрольных пунктах с использованием коммюнике контрольных пунктов</w:t>
            </w:r>
            <w:r w:rsidR="00594F46" w:rsidRPr="007F3206">
              <w:rPr>
                <w:kern w:val="22"/>
                <w:szCs w:val="22"/>
                <w:lang w:val="ru-RU"/>
              </w:rPr>
              <w:t>;</w:t>
            </w:r>
          </w:p>
          <w:p w:rsidR="00E72BE8" w:rsidRPr="007F3206" w:rsidRDefault="003749A2" w:rsidP="00A4650B">
            <w:pPr>
              <w:numPr>
                <w:ilvl w:val="2"/>
                <w:numId w:val="32"/>
              </w:numPr>
              <w:jc w:val="left"/>
              <w:rPr>
                <w:kern w:val="22"/>
                <w:lang w:val="ru-RU"/>
              </w:rPr>
            </w:pPr>
            <w:r w:rsidRPr="007F3206">
              <w:rPr>
                <w:kern w:val="22"/>
                <w:szCs w:val="22"/>
                <w:lang w:val="ru-RU"/>
              </w:rPr>
              <w:t>предоставление рекомендаций, обучения или технической помощи сотрудникам, ответственным за управление контрольными пунктами, по сбору информации с помощью коммюнике КП</w:t>
            </w:r>
            <w:r w:rsidR="00594F46" w:rsidRPr="007F3206">
              <w:rPr>
                <w:kern w:val="22"/>
                <w:szCs w:val="22"/>
                <w:lang w:val="ru-RU"/>
              </w:rPr>
              <w:t>;</w:t>
            </w:r>
          </w:p>
          <w:p w:rsidR="00E72BE8" w:rsidRPr="007F3206" w:rsidRDefault="003749A2" w:rsidP="003749A2">
            <w:pPr>
              <w:numPr>
                <w:ilvl w:val="2"/>
                <w:numId w:val="32"/>
              </w:numPr>
              <w:jc w:val="left"/>
              <w:rPr>
                <w:lang w:val="ru-RU"/>
              </w:rPr>
            </w:pPr>
            <w:r w:rsidRPr="007F3206">
              <w:rPr>
                <w:kern w:val="22"/>
                <w:lang w:val="ru-RU"/>
              </w:rPr>
              <w:t>оказание поддержки в разработке национальных информационных систем и баз данных для мониторинга использования генетических ресурсов</w:t>
            </w:r>
            <w:r w:rsidR="00901F1D" w:rsidRPr="007F3206">
              <w:rPr>
                <w:kern w:val="22"/>
                <w:szCs w:val="22"/>
                <w:lang w:val="ru-RU"/>
              </w:rPr>
              <w:t>.</w:t>
            </w:r>
          </w:p>
        </w:tc>
      </w:tr>
      <w:tr w:rsidR="00D44EAC" w:rsidRPr="007F3206" w:rsidTr="00F51D53">
        <w:trPr>
          <w:jc w:val="center"/>
        </w:trPr>
        <w:tc>
          <w:tcPr>
            <w:tcW w:w="3310" w:type="dxa"/>
          </w:tcPr>
          <w:p w:rsidR="00E72BE8" w:rsidRPr="007F3206" w:rsidRDefault="00901F1D" w:rsidP="00A54A6F">
            <w:pPr>
              <w:jc w:val="left"/>
              <w:rPr>
                <w:kern w:val="22"/>
                <w:lang w:val="ru-RU"/>
              </w:rPr>
            </w:pPr>
            <w:r w:rsidRPr="007F3206">
              <w:rPr>
                <w:kern w:val="22"/>
                <w:szCs w:val="22"/>
                <w:lang w:val="ru-RU"/>
              </w:rPr>
              <w:t xml:space="preserve">2.7. </w:t>
            </w:r>
            <w:r w:rsidR="008E5B0D" w:rsidRPr="007F3206">
              <w:rPr>
                <w:kern w:val="22"/>
                <w:szCs w:val="22"/>
                <w:lang w:val="ru-RU"/>
              </w:rPr>
              <w:t xml:space="preserve">Обеспечение и поощрение соблюдения </w:t>
            </w:r>
            <w:r w:rsidR="00A54A6F" w:rsidRPr="007F3206">
              <w:rPr>
                <w:kern w:val="22"/>
                <w:szCs w:val="22"/>
                <w:lang w:val="ru-RU"/>
              </w:rPr>
              <w:t>национального</w:t>
            </w:r>
            <w:r w:rsidR="008E5B0D" w:rsidRPr="007F3206">
              <w:rPr>
                <w:kern w:val="22"/>
                <w:szCs w:val="22"/>
                <w:lang w:val="ru-RU"/>
              </w:rPr>
              <w:t xml:space="preserve"> </w:t>
            </w:r>
            <w:r w:rsidR="008E5B0D" w:rsidRPr="007F3206">
              <w:rPr>
                <w:kern w:val="22"/>
                <w:szCs w:val="22"/>
                <w:lang w:val="ru-RU"/>
              </w:rPr>
              <w:lastRenderedPageBreak/>
              <w:t xml:space="preserve">законодательства и нормативных требований в отношении доступа </w:t>
            </w:r>
            <w:r w:rsidR="00A54A6F" w:rsidRPr="007F3206">
              <w:rPr>
                <w:lang w:val="ru-RU"/>
              </w:rPr>
              <w:t xml:space="preserve">к </w:t>
            </w:r>
            <w:r w:rsidR="00A54A6F" w:rsidRPr="007F3206">
              <w:rPr>
                <w:kern w:val="22"/>
                <w:lang w:val="ru-RU"/>
              </w:rPr>
              <w:t>генетическим ресурсам</w:t>
            </w:r>
            <w:r w:rsidR="00A54A6F" w:rsidRPr="007F3206">
              <w:rPr>
                <w:lang w:val="ru-RU"/>
              </w:rPr>
              <w:t xml:space="preserve"> </w:t>
            </w:r>
            <w:r w:rsidR="008E5B0D" w:rsidRPr="007F3206">
              <w:rPr>
                <w:kern w:val="22"/>
                <w:szCs w:val="22"/>
                <w:lang w:val="ru-RU"/>
              </w:rPr>
              <w:t>и совместного использования выгод</w:t>
            </w:r>
          </w:p>
        </w:tc>
        <w:tc>
          <w:tcPr>
            <w:tcW w:w="9917" w:type="dxa"/>
          </w:tcPr>
          <w:p w:rsidR="00E72BE8" w:rsidRPr="007F3206" w:rsidRDefault="00D753A8" w:rsidP="00A54A6F">
            <w:pPr>
              <w:numPr>
                <w:ilvl w:val="2"/>
                <w:numId w:val="38"/>
              </w:numPr>
              <w:jc w:val="left"/>
              <w:rPr>
                <w:kern w:val="22"/>
                <w:lang w:val="ru-RU"/>
              </w:rPr>
            </w:pPr>
            <w:r w:rsidRPr="007F3206">
              <w:rPr>
                <w:kern w:val="22"/>
                <w:szCs w:val="22"/>
                <w:lang w:val="ru-RU"/>
              </w:rPr>
              <w:lastRenderedPageBreak/>
              <w:t>содействие проведению</w:t>
            </w:r>
            <w:r w:rsidR="00901F1D" w:rsidRPr="007F3206">
              <w:rPr>
                <w:kern w:val="22"/>
                <w:szCs w:val="22"/>
                <w:lang w:val="ru-RU"/>
              </w:rPr>
              <w:t xml:space="preserve"> мероприяти</w:t>
            </w:r>
            <w:r w:rsidR="00A54A6F" w:rsidRPr="007F3206">
              <w:rPr>
                <w:kern w:val="22"/>
                <w:szCs w:val="22"/>
                <w:lang w:val="ru-RU"/>
              </w:rPr>
              <w:t>й</w:t>
            </w:r>
            <w:r w:rsidR="00901F1D" w:rsidRPr="007F3206">
              <w:rPr>
                <w:kern w:val="22"/>
                <w:szCs w:val="22"/>
                <w:lang w:val="ru-RU"/>
              </w:rPr>
              <w:t xml:space="preserve"> по повышению осведомленности и обучению соблюдению </w:t>
            </w:r>
            <w:r w:rsidR="00A54A6F" w:rsidRPr="007F3206">
              <w:rPr>
                <w:kern w:val="22"/>
                <w:szCs w:val="22"/>
                <w:lang w:val="ru-RU"/>
              </w:rPr>
              <w:t xml:space="preserve">национального </w:t>
            </w:r>
            <w:r w:rsidR="00901F1D" w:rsidRPr="007F3206">
              <w:rPr>
                <w:kern w:val="22"/>
                <w:szCs w:val="22"/>
                <w:lang w:val="ru-RU"/>
              </w:rPr>
              <w:t xml:space="preserve">законодательства для пользователей генетических ресурсов и связанных с ними </w:t>
            </w:r>
            <w:r w:rsidR="00901F1D" w:rsidRPr="007F3206">
              <w:rPr>
                <w:kern w:val="22"/>
                <w:szCs w:val="22"/>
                <w:lang w:val="ru-RU"/>
              </w:rPr>
              <w:lastRenderedPageBreak/>
              <w:t>традиционных знаний</w:t>
            </w:r>
            <w:r w:rsidR="00594F46" w:rsidRPr="007F3206">
              <w:rPr>
                <w:kern w:val="22"/>
                <w:szCs w:val="22"/>
                <w:lang w:val="ru-RU"/>
              </w:rPr>
              <w:t>;</w:t>
            </w:r>
          </w:p>
          <w:p w:rsidR="00E72BE8" w:rsidRPr="007F3206" w:rsidRDefault="008E5B0D" w:rsidP="008E5B0D">
            <w:pPr>
              <w:numPr>
                <w:ilvl w:val="2"/>
                <w:numId w:val="38"/>
              </w:numPr>
              <w:jc w:val="left"/>
              <w:rPr>
                <w:kern w:val="22"/>
                <w:lang w:val="ru-RU"/>
              </w:rPr>
            </w:pPr>
            <w:r w:rsidRPr="007F3206">
              <w:rPr>
                <w:kern w:val="22"/>
                <w:szCs w:val="22"/>
                <w:lang w:val="ru-RU"/>
              </w:rPr>
              <w:t>содействие разработке процедур и мер по борьбе с несоблюдением на основе передового опыта;</w:t>
            </w:r>
          </w:p>
          <w:p w:rsidR="00E72BE8" w:rsidRPr="007F3206" w:rsidRDefault="008E5B0D" w:rsidP="008E5B0D">
            <w:pPr>
              <w:numPr>
                <w:ilvl w:val="2"/>
                <w:numId w:val="38"/>
              </w:numPr>
              <w:jc w:val="left"/>
              <w:rPr>
                <w:kern w:val="22"/>
                <w:lang w:val="ru-RU"/>
              </w:rPr>
            </w:pPr>
            <w:r w:rsidRPr="007F3206">
              <w:rPr>
                <w:kern w:val="22"/>
                <w:szCs w:val="22"/>
                <w:lang w:val="ru-RU"/>
              </w:rPr>
              <w:t xml:space="preserve">содействие разработке механизмов для расширения сотрудничества между государственными органами разных стран в случаях несоблюдения </w:t>
            </w:r>
            <w:r w:rsidR="00901F1D" w:rsidRPr="007F3206">
              <w:rPr>
                <w:kern w:val="22"/>
                <w:szCs w:val="22"/>
                <w:lang w:val="ru-RU"/>
              </w:rPr>
              <w:t>требований.</w:t>
            </w:r>
          </w:p>
        </w:tc>
      </w:tr>
      <w:tr w:rsidR="00D44EAC" w:rsidRPr="007F3206" w:rsidTr="00F51D53">
        <w:trPr>
          <w:jc w:val="center"/>
        </w:trPr>
        <w:tc>
          <w:tcPr>
            <w:tcW w:w="3310" w:type="dxa"/>
          </w:tcPr>
          <w:p w:rsidR="00E72BE8" w:rsidRPr="007F3206" w:rsidRDefault="00901F1D" w:rsidP="00EF428B">
            <w:pPr>
              <w:jc w:val="left"/>
              <w:rPr>
                <w:kern w:val="22"/>
                <w:lang w:val="ru-RU"/>
              </w:rPr>
            </w:pPr>
            <w:r w:rsidRPr="007F3206">
              <w:rPr>
                <w:kern w:val="22"/>
                <w:szCs w:val="22"/>
                <w:lang w:val="ru-RU"/>
              </w:rPr>
              <w:lastRenderedPageBreak/>
              <w:t xml:space="preserve">2.8. </w:t>
            </w:r>
            <w:r w:rsidR="008E5B0D" w:rsidRPr="007F3206">
              <w:rPr>
                <w:kern w:val="22"/>
                <w:szCs w:val="22"/>
                <w:lang w:val="ru-RU"/>
              </w:rPr>
              <w:t xml:space="preserve">Предоставление обязательной и актуальной информации </w:t>
            </w:r>
            <w:r w:rsidR="00A54A6F" w:rsidRPr="007F3206">
              <w:rPr>
                <w:kern w:val="22"/>
                <w:szCs w:val="22"/>
                <w:lang w:val="ru-RU"/>
              </w:rPr>
              <w:t>в</w:t>
            </w:r>
            <w:r w:rsidR="008E5B0D" w:rsidRPr="007F3206">
              <w:rPr>
                <w:kern w:val="22"/>
                <w:szCs w:val="22"/>
                <w:lang w:val="ru-RU"/>
              </w:rPr>
              <w:t xml:space="preserve"> Механизм посредничества для регулирования доступа к генетическим ресурсам и совместному использованию выгод</w:t>
            </w:r>
          </w:p>
        </w:tc>
        <w:tc>
          <w:tcPr>
            <w:tcW w:w="9917" w:type="dxa"/>
          </w:tcPr>
          <w:p w:rsidR="00E72BE8" w:rsidRPr="007F3206" w:rsidRDefault="00D753A8" w:rsidP="00EF428B">
            <w:pPr>
              <w:numPr>
                <w:ilvl w:val="2"/>
                <w:numId w:val="31"/>
              </w:numPr>
              <w:jc w:val="left"/>
              <w:rPr>
                <w:kern w:val="22"/>
                <w:lang w:val="ru-RU"/>
              </w:rPr>
            </w:pPr>
            <w:proofErr w:type="gramStart"/>
            <w:r w:rsidRPr="007F3206">
              <w:rPr>
                <w:kern w:val="22"/>
                <w:szCs w:val="22"/>
                <w:lang w:val="ru-RU"/>
              </w:rPr>
              <w:t>обучени</w:t>
            </w:r>
            <w:r w:rsidR="00706AF7" w:rsidRPr="007F3206">
              <w:rPr>
                <w:kern w:val="22"/>
                <w:szCs w:val="22"/>
                <w:lang w:val="ru-RU"/>
              </w:rPr>
              <w:t>е</w:t>
            </w:r>
            <w:r w:rsidRPr="007F3206">
              <w:rPr>
                <w:kern w:val="22"/>
                <w:szCs w:val="22"/>
                <w:lang w:val="ru-RU"/>
              </w:rPr>
              <w:t xml:space="preserve"> издательских </w:t>
            </w:r>
            <w:r w:rsidR="00EF428B" w:rsidRPr="007F3206">
              <w:rPr>
                <w:kern w:val="22"/>
                <w:szCs w:val="22"/>
                <w:lang w:val="ru-RU"/>
              </w:rPr>
              <w:t>учреждений</w:t>
            </w:r>
            <w:r w:rsidRPr="007F3206">
              <w:rPr>
                <w:kern w:val="22"/>
                <w:szCs w:val="22"/>
                <w:lang w:val="ru-RU"/>
              </w:rPr>
              <w:t xml:space="preserve"> по публикации</w:t>
            </w:r>
            <w:proofErr w:type="gramEnd"/>
            <w:r w:rsidRPr="007F3206">
              <w:rPr>
                <w:kern w:val="22"/>
                <w:szCs w:val="22"/>
                <w:lang w:val="ru-RU"/>
              </w:rPr>
              <w:t xml:space="preserve"> обязательной информации в Механизме посредничества для регулирования доступа к генетическим ресурсам и совместному использованию выгод в соответствии со статьей 14 протокола;</w:t>
            </w:r>
          </w:p>
          <w:p w:rsidR="00E72BE8" w:rsidRPr="007F3206" w:rsidRDefault="00A05BF2" w:rsidP="00706AF7">
            <w:pPr>
              <w:numPr>
                <w:ilvl w:val="2"/>
                <w:numId w:val="31"/>
              </w:numPr>
              <w:jc w:val="left"/>
              <w:rPr>
                <w:kern w:val="22"/>
                <w:lang w:val="ru-RU"/>
              </w:rPr>
            </w:pPr>
            <w:r w:rsidRPr="007F3206">
              <w:rPr>
                <w:kern w:val="22"/>
                <w:szCs w:val="22"/>
                <w:lang w:val="ru-RU"/>
              </w:rPr>
              <w:t>с</w:t>
            </w:r>
            <w:r w:rsidR="00D753A8" w:rsidRPr="007F3206">
              <w:rPr>
                <w:kern w:val="22"/>
                <w:szCs w:val="22"/>
                <w:lang w:val="ru-RU"/>
              </w:rPr>
              <w:t>одействие взаимодействию национальных информационных систем доступа к генетическим ресурсам и совместному использованию выгод с Механизмом посредничества для регулирования доступа к генетическим ресурсам и совместному использованию выгод с целью повышения эффективности публикации и обновления информации, связанной с разрешениями и коммюнике контрольных пунктов.</w:t>
            </w:r>
          </w:p>
        </w:tc>
      </w:tr>
      <w:tr w:rsidR="00D44EAC" w:rsidRPr="007F3206" w:rsidTr="00F51D53">
        <w:trPr>
          <w:jc w:val="center"/>
        </w:trPr>
        <w:tc>
          <w:tcPr>
            <w:tcW w:w="3310" w:type="dxa"/>
          </w:tcPr>
          <w:p w:rsidR="00E72BE8" w:rsidRPr="007F3206" w:rsidRDefault="00901F1D" w:rsidP="00E20537">
            <w:pPr>
              <w:ind w:right="105"/>
              <w:jc w:val="left"/>
              <w:rPr>
                <w:kern w:val="22"/>
                <w:lang w:val="ru-RU"/>
              </w:rPr>
            </w:pPr>
            <w:r w:rsidRPr="007F3206">
              <w:rPr>
                <w:kern w:val="22"/>
                <w:szCs w:val="22"/>
                <w:lang w:val="ru-RU"/>
              </w:rPr>
              <w:t xml:space="preserve">2.9. </w:t>
            </w:r>
            <w:r w:rsidR="00A05BF2" w:rsidRPr="007F3206">
              <w:rPr>
                <w:kern w:val="22"/>
                <w:szCs w:val="22"/>
                <w:lang w:val="ru-RU"/>
              </w:rPr>
              <w:t>Поощрение региональных подходов для поддержки оптимизации, согласования и трансграничного сотрудничества</w:t>
            </w:r>
          </w:p>
        </w:tc>
        <w:tc>
          <w:tcPr>
            <w:tcW w:w="9917" w:type="dxa"/>
          </w:tcPr>
          <w:p w:rsidR="00E72BE8" w:rsidRPr="007F3206" w:rsidRDefault="00A05BF2" w:rsidP="00706AF7">
            <w:pPr>
              <w:numPr>
                <w:ilvl w:val="2"/>
                <w:numId w:val="17"/>
              </w:numPr>
              <w:ind w:right="105"/>
              <w:jc w:val="left"/>
              <w:rPr>
                <w:kern w:val="22"/>
                <w:lang w:val="ru-RU"/>
              </w:rPr>
            </w:pPr>
            <w:r w:rsidRPr="007F3206">
              <w:rPr>
                <w:kern w:val="22"/>
                <w:szCs w:val="22"/>
                <w:lang w:val="ru-RU"/>
              </w:rPr>
              <w:t>проведение о</w:t>
            </w:r>
            <w:r w:rsidR="00901F1D" w:rsidRPr="007F3206">
              <w:rPr>
                <w:kern w:val="22"/>
                <w:szCs w:val="22"/>
                <w:lang w:val="ru-RU"/>
              </w:rPr>
              <w:t>цен</w:t>
            </w:r>
            <w:r w:rsidRPr="007F3206">
              <w:rPr>
                <w:kern w:val="22"/>
                <w:szCs w:val="22"/>
                <w:lang w:val="ru-RU"/>
              </w:rPr>
              <w:t>ки успешных</w:t>
            </w:r>
            <w:r w:rsidR="00901F1D" w:rsidRPr="007F3206">
              <w:rPr>
                <w:kern w:val="22"/>
                <w:szCs w:val="22"/>
                <w:lang w:val="ru-RU"/>
              </w:rPr>
              <w:t xml:space="preserve"> региональны</w:t>
            </w:r>
            <w:r w:rsidRPr="007F3206">
              <w:rPr>
                <w:kern w:val="22"/>
                <w:szCs w:val="22"/>
                <w:lang w:val="ru-RU"/>
              </w:rPr>
              <w:t>х</w:t>
            </w:r>
            <w:r w:rsidR="00901F1D" w:rsidRPr="007F3206">
              <w:rPr>
                <w:kern w:val="22"/>
                <w:szCs w:val="22"/>
                <w:lang w:val="ru-RU"/>
              </w:rPr>
              <w:t xml:space="preserve"> подход</w:t>
            </w:r>
            <w:r w:rsidRPr="007F3206">
              <w:rPr>
                <w:kern w:val="22"/>
                <w:szCs w:val="22"/>
                <w:lang w:val="ru-RU"/>
              </w:rPr>
              <w:t>ов</w:t>
            </w:r>
            <w:r w:rsidR="00901F1D" w:rsidRPr="007F3206">
              <w:rPr>
                <w:kern w:val="22"/>
                <w:szCs w:val="22"/>
                <w:lang w:val="ru-RU"/>
              </w:rPr>
              <w:t xml:space="preserve"> к </w:t>
            </w:r>
            <w:r w:rsidR="000A42FA" w:rsidRPr="007F3206">
              <w:rPr>
                <w:kern w:val="22"/>
                <w:szCs w:val="22"/>
                <w:lang w:val="ru-RU"/>
              </w:rPr>
              <w:t>осуществлени</w:t>
            </w:r>
            <w:r w:rsidRPr="007F3206">
              <w:rPr>
                <w:kern w:val="22"/>
                <w:szCs w:val="22"/>
                <w:lang w:val="ru-RU"/>
              </w:rPr>
              <w:t>ю</w:t>
            </w:r>
            <w:r w:rsidR="00901F1D" w:rsidRPr="007F3206">
              <w:rPr>
                <w:kern w:val="22"/>
                <w:szCs w:val="22"/>
                <w:lang w:val="ru-RU"/>
              </w:rPr>
              <w:t xml:space="preserve"> </w:t>
            </w:r>
            <w:r w:rsidR="00907A9F" w:rsidRPr="007F3206">
              <w:rPr>
                <w:kern w:val="22"/>
                <w:lang w:val="ru-RU"/>
              </w:rPr>
              <w:t xml:space="preserve">Нагойского </w:t>
            </w:r>
            <w:r w:rsidR="000A42FA" w:rsidRPr="007F3206">
              <w:rPr>
                <w:kern w:val="22"/>
                <w:szCs w:val="22"/>
                <w:lang w:val="ru-RU"/>
              </w:rPr>
              <w:t>протокол</w:t>
            </w:r>
            <w:r w:rsidR="00901F1D" w:rsidRPr="007F3206">
              <w:rPr>
                <w:kern w:val="22"/>
                <w:szCs w:val="22"/>
                <w:lang w:val="ru-RU"/>
              </w:rPr>
              <w:t>а</w:t>
            </w:r>
            <w:r w:rsidR="00594F46" w:rsidRPr="007F3206">
              <w:rPr>
                <w:kern w:val="22"/>
                <w:szCs w:val="22"/>
                <w:lang w:val="ru-RU"/>
              </w:rPr>
              <w:t>;</w:t>
            </w:r>
          </w:p>
          <w:p w:rsidR="00E72BE8" w:rsidRPr="007F3206" w:rsidRDefault="006746AA" w:rsidP="00706AF7">
            <w:pPr>
              <w:numPr>
                <w:ilvl w:val="2"/>
                <w:numId w:val="17"/>
              </w:numPr>
              <w:ind w:right="105"/>
              <w:jc w:val="left"/>
              <w:rPr>
                <w:lang w:val="ru-RU"/>
              </w:rPr>
            </w:pPr>
            <w:r w:rsidRPr="007F3206">
              <w:rPr>
                <w:kern w:val="22"/>
                <w:lang w:val="ru-RU"/>
              </w:rPr>
              <w:t>содействие применению региональных подходов к реализации протокола, в том числе путем разработки регионального типового законодательства, руководств, процедур, использования мониторинга и информационных систем, а также обмена накопленным опытом и передовой практикой;</w:t>
            </w:r>
          </w:p>
          <w:p w:rsidR="00E72BE8" w:rsidRPr="007F3206" w:rsidRDefault="006746AA" w:rsidP="00706AF7">
            <w:pPr>
              <w:numPr>
                <w:ilvl w:val="2"/>
                <w:numId w:val="17"/>
              </w:numPr>
              <w:ind w:right="105"/>
              <w:jc w:val="left"/>
              <w:rPr>
                <w:lang w:val="ru-RU"/>
              </w:rPr>
            </w:pPr>
            <w:r w:rsidRPr="007F3206">
              <w:rPr>
                <w:kern w:val="22"/>
                <w:lang w:val="ru-RU"/>
              </w:rPr>
              <w:t>укрепление и поддержка существующих региональных организаций в содействии региональным подходам к разработке типового регионального законодательства и нормативных актов, которые могут быть адаптированы к национальным условиям.</w:t>
            </w:r>
          </w:p>
        </w:tc>
      </w:tr>
    </w:tbl>
    <w:p w:rsidR="00D44EAC" w:rsidRPr="007F3206" w:rsidRDefault="00D44EAC" w:rsidP="00E20537">
      <w:pPr>
        <w:ind w:right="105"/>
        <w:rPr>
          <w:lang w:val="ru-RU"/>
        </w:rPr>
      </w:pPr>
    </w:p>
    <w:tbl>
      <w:tblPr>
        <w:tblStyle w:val="a7"/>
        <w:tblW w:w="13325" w:type="dxa"/>
        <w:tblInd w:w="250" w:type="dxa"/>
        <w:tblLook w:val="04A0"/>
      </w:tblPr>
      <w:tblGrid>
        <w:gridCol w:w="3383"/>
        <w:gridCol w:w="9942"/>
      </w:tblGrid>
      <w:tr w:rsidR="00D44EAC" w:rsidRPr="007F3206" w:rsidTr="00E20537">
        <w:tc>
          <w:tcPr>
            <w:tcW w:w="13325" w:type="dxa"/>
            <w:gridSpan w:val="2"/>
          </w:tcPr>
          <w:p w:rsidR="00D22355" w:rsidRPr="007F3206" w:rsidRDefault="00A1388E" w:rsidP="008B6891">
            <w:pPr>
              <w:pStyle w:val="aff6"/>
              <w:ind w:right="105"/>
              <w:rPr>
                <w:sz w:val="22"/>
                <w:lang w:val="ru-RU"/>
              </w:rPr>
            </w:pPr>
            <w:r w:rsidRPr="007F3206">
              <w:rPr>
                <w:b/>
                <w:bCs/>
                <w:kern w:val="22"/>
                <w:lang w:val="ru-RU"/>
              </w:rPr>
              <w:t>Конечный результат</w:t>
            </w:r>
            <w:r w:rsidR="00D22355" w:rsidRPr="007F3206">
              <w:rPr>
                <w:b/>
                <w:bCs/>
                <w:sz w:val="22"/>
                <w:lang w:val="ru-RU"/>
              </w:rPr>
              <w:t xml:space="preserve"> 3: Укрепление потенциала для ведения переговоров </w:t>
            </w:r>
            <w:r w:rsidR="008B6891" w:rsidRPr="007F3206">
              <w:rPr>
                <w:b/>
                <w:bCs/>
                <w:sz w:val="22"/>
                <w:lang w:val="ru-RU"/>
              </w:rPr>
              <w:t>на</w:t>
            </w:r>
            <w:r w:rsidR="00D22355" w:rsidRPr="007F3206">
              <w:rPr>
                <w:b/>
                <w:bCs/>
                <w:sz w:val="22"/>
                <w:lang w:val="ru-RU"/>
              </w:rPr>
              <w:t xml:space="preserve"> взаимосогласованных условиях</w:t>
            </w:r>
          </w:p>
          <w:p w:rsidR="00E72BE8" w:rsidRPr="007F3206" w:rsidRDefault="00EF428B" w:rsidP="00677431">
            <w:pPr>
              <w:pStyle w:val="aff6"/>
              <w:ind w:right="105"/>
              <w:rPr>
                <w:i/>
                <w:iCs/>
                <w:lang w:val="ru-RU"/>
              </w:rPr>
            </w:pPr>
            <w:r w:rsidRPr="007F3206">
              <w:rPr>
                <w:i/>
                <w:iCs/>
                <w:sz w:val="22"/>
                <w:lang w:val="ru-RU"/>
              </w:rPr>
              <w:t xml:space="preserve">Конечный результат </w:t>
            </w:r>
            <w:r w:rsidR="00D22355" w:rsidRPr="007F3206">
              <w:rPr>
                <w:i/>
                <w:iCs/>
                <w:sz w:val="22"/>
                <w:lang w:val="ru-RU"/>
              </w:rPr>
              <w:t>3 направлен на укрепление потенциала поставщиков и пользователей генетических ресурсов и/или традиционных знаний, связанных с генетическими ресурсами, в области ведения переговоров на взаимосогласованных условиях.</w:t>
            </w:r>
            <w:r w:rsidR="00D22355" w:rsidRPr="007F3206">
              <w:rPr>
                <w:sz w:val="22"/>
                <w:lang w:val="ru-RU"/>
              </w:rPr>
              <w:t xml:space="preserve"> </w:t>
            </w:r>
            <w:r w:rsidR="00D22355" w:rsidRPr="007F3206">
              <w:rPr>
                <w:i/>
                <w:iCs/>
                <w:sz w:val="22"/>
                <w:lang w:val="ru-RU"/>
              </w:rPr>
              <w:t xml:space="preserve">Ожидаемые </w:t>
            </w:r>
            <w:r w:rsidRPr="007F3206">
              <w:rPr>
                <w:i/>
                <w:iCs/>
                <w:sz w:val="22"/>
                <w:lang w:val="ru-RU"/>
              </w:rPr>
              <w:t xml:space="preserve">конкретные </w:t>
            </w:r>
            <w:r w:rsidR="00D22355" w:rsidRPr="007F3206">
              <w:rPr>
                <w:i/>
                <w:iCs/>
                <w:sz w:val="22"/>
                <w:lang w:val="ru-RU"/>
              </w:rPr>
              <w:t xml:space="preserve">результаты связаны с улучшением навыков ведения переговоров, разработкой соглашений о доступе </w:t>
            </w:r>
            <w:r w:rsidRPr="007F3206">
              <w:rPr>
                <w:i/>
                <w:iCs/>
                <w:sz w:val="22"/>
                <w:lang w:val="ru-RU"/>
              </w:rPr>
              <w:t xml:space="preserve">к генетическим ресурсам </w:t>
            </w:r>
            <w:r w:rsidR="00D22355" w:rsidRPr="007F3206">
              <w:rPr>
                <w:i/>
                <w:iCs/>
                <w:sz w:val="22"/>
                <w:lang w:val="ru-RU"/>
              </w:rPr>
              <w:t xml:space="preserve">и совместном использовании выгод и </w:t>
            </w:r>
            <w:r w:rsidR="00677431" w:rsidRPr="007F3206">
              <w:rPr>
                <w:i/>
                <w:iCs/>
                <w:sz w:val="22"/>
                <w:lang w:val="ru-RU"/>
              </w:rPr>
              <w:t>улучшением навыков</w:t>
            </w:r>
            <w:r w:rsidR="00D22355" w:rsidRPr="007F3206">
              <w:rPr>
                <w:i/>
                <w:iCs/>
                <w:sz w:val="22"/>
                <w:lang w:val="ru-RU"/>
              </w:rPr>
              <w:t xml:space="preserve"> в области мониторинга денежных и </w:t>
            </w:r>
            <w:proofErr w:type="spellStart"/>
            <w:r w:rsidR="00D22355" w:rsidRPr="007F3206">
              <w:rPr>
                <w:i/>
                <w:iCs/>
                <w:sz w:val="22"/>
                <w:lang w:val="ru-RU"/>
              </w:rPr>
              <w:t>неденежных</w:t>
            </w:r>
            <w:proofErr w:type="spellEnd"/>
            <w:r w:rsidR="00D22355" w:rsidRPr="007F3206">
              <w:rPr>
                <w:i/>
                <w:iCs/>
                <w:sz w:val="22"/>
                <w:lang w:val="ru-RU"/>
              </w:rPr>
              <w:t xml:space="preserve"> выгод.</w:t>
            </w:r>
          </w:p>
        </w:tc>
      </w:tr>
      <w:tr w:rsidR="00D44EAC" w:rsidRPr="007F3206" w:rsidTr="00E20537">
        <w:tc>
          <w:tcPr>
            <w:tcW w:w="3383" w:type="dxa"/>
          </w:tcPr>
          <w:p w:rsidR="00E72BE8" w:rsidRPr="007F3206" w:rsidRDefault="00E20537">
            <w:pPr>
              <w:rPr>
                <w:b/>
                <w:bCs/>
                <w:lang w:val="ru-RU"/>
              </w:rPr>
            </w:pPr>
            <w:r w:rsidRPr="007F3206">
              <w:rPr>
                <w:b/>
                <w:bCs/>
                <w:kern w:val="22"/>
                <w:lang w:val="ru-RU"/>
              </w:rPr>
              <w:t>Конкретные результаты</w:t>
            </w:r>
          </w:p>
        </w:tc>
        <w:tc>
          <w:tcPr>
            <w:tcW w:w="9942" w:type="dxa"/>
          </w:tcPr>
          <w:p w:rsidR="00E72BE8" w:rsidRPr="007F3206" w:rsidRDefault="00901F1D">
            <w:pPr>
              <w:rPr>
                <w:lang w:val="ru-RU"/>
              </w:rPr>
            </w:pPr>
            <w:r w:rsidRPr="007F3206">
              <w:rPr>
                <w:b/>
                <w:bCs/>
                <w:kern w:val="22"/>
                <w:lang w:val="ru-RU"/>
              </w:rPr>
              <w:t xml:space="preserve">Ориентировочные мероприятия </w:t>
            </w:r>
            <w:r w:rsidR="00986615" w:rsidRPr="007F3206">
              <w:rPr>
                <w:b/>
                <w:bCs/>
                <w:kern w:val="22"/>
                <w:lang w:val="ru-RU"/>
              </w:rPr>
              <w:t>по созданию</w:t>
            </w:r>
            <w:r w:rsidR="001A7CA7" w:rsidRPr="007F3206">
              <w:rPr>
                <w:b/>
                <w:bCs/>
                <w:kern w:val="22"/>
                <w:lang w:val="ru-RU"/>
              </w:rPr>
              <w:t xml:space="preserve"> </w:t>
            </w:r>
            <w:r w:rsidR="00986615" w:rsidRPr="007F3206">
              <w:rPr>
                <w:b/>
                <w:bCs/>
                <w:kern w:val="22"/>
                <w:lang w:val="ru-RU"/>
              </w:rPr>
              <w:t>и развитию потенциала</w:t>
            </w:r>
          </w:p>
        </w:tc>
      </w:tr>
      <w:tr w:rsidR="00D44EAC" w:rsidRPr="007F3206" w:rsidTr="00E20537">
        <w:tc>
          <w:tcPr>
            <w:tcW w:w="3383" w:type="dxa"/>
          </w:tcPr>
          <w:p w:rsidR="00E72BE8" w:rsidRPr="007F3206" w:rsidRDefault="00901F1D" w:rsidP="00FC6BDF">
            <w:pPr>
              <w:rPr>
                <w:lang w:val="ru-RU"/>
              </w:rPr>
            </w:pPr>
            <w:r w:rsidRPr="007F3206">
              <w:rPr>
                <w:lang w:val="ru-RU"/>
              </w:rPr>
              <w:t>3.1. Улучш</w:t>
            </w:r>
            <w:r w:rsidR="00FC6BDF" w:rsidRPr="007F3206">
              <w:rPr>
                <w:lang w:val="ru-RU"/>
              </w:rPr>
              <w:t>ение</w:t>
            </w:r>
            <w:r w:rsidRPr="007F3206">
              <w:rPr>
                <w:lang w:val="ru-RU"/>
              </w:rPr>
              <w:t xml:space="preserve"> навык</w:t>
            </w:r>
            <w:r w:rsidR="00FC6BDF" w:rsidRPr="007F3206">
              <w:rPr>
                <w:lang w:val="ru-RU"/>
              </w:rPr>
              <w:t>ов</w:t>
            </w:r>
            <w:r w:rsidRPr="007F3206">
              <w:rPr>
                <w:lang w:val="ru-RU"/>
              </w:rPr>
              <w:t xml:space="preserve"> ведения переговоров</w:t>
            </w:r>
          </w:p>
        </w:tc>
        <w:tc>
          <w:tcPr>
            <w:tcW w:w="9942" w:type="dxa"/>
          </w:tcPr>
          <w:p w:rsidR="00E72BE8" w:rsidRPr="007F3206" w:rsidRDefault="00FC6BDF" w:rsidP="00B51B15">
            <w:pPr>
              <w:numPr>
                <w:ilvl w:val="2"/>
                <w:numId w:val="18"/>
              </w:numPr>
              <w:jc w:val="left"/>
              <w:rPr>
                <w:kern w:val="22"/>
                <w:lang w:val="ru-RU"/>
              </w:rPr>
            </w:pPr>
            <w:r w:rsidRPr="007F3206">
              <w:rPr>
                <w:kern w:val="22"/>
                <w:lang w:val="ru-RU"/>
              </w:rPr>
              <w:t xml:space="preserve">предоставление </w:t>
            </w:r>
            <w:r w:rsidR="005B3156"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по процессам исследований и разработок и потенциальным цепочкам создания стоимости продуктов, </w:t>
            </w:r>
            <w:r w:rsidR="000E10A1" w:rsidRPr="007F3206">
              <w:rPr>
                <w:kern w:val="22"/>
                <w:lang w:val="ru-RU"/>
              </w:rPr>
              <w:t xml:space="preserve">связанных с доступом </w:t>
            </w:r>
            <w:r w:rsidR="00EF428B" w:rsidRPr="007F3206">
              <w:rPr>
                <w:lang w:val="ru-RU"/>
              </w:rPr>
              <w:t xml:space="preserve">к </w:t>
            </w:r>
            <w:r w:rsidR="00EF428B" w:rsidRPr="007F3206">
              <w:rPr>
                <w:kern w:val="22"/>
                <w:lang w:val="ru-RU"/>
              </w:rPr>
              <w:t xml:space="preserve">генетическим ресурсам </w:t>
            </w:r>
            <w:r w:rsidR="000E10A1" w:rsidRPr="007F3206">
              <w:rPr>
                <w:kern w:val="22"/>
                <w:lang w:val="ru-RU"/>
              </w:rPr>
              <w:t xml:space="preserve">и </w:t>
            </w:r>
            <w:r w:rsidR="00A913C1" w:rsidRPr="007F3206">
              <w:rPr>
                <w:kern w:val="22"/>
                <w:lang w:val="ru-RU"/>
              </w:rPr>
              <w:t xml:space="preserve">совместным использованием </w:t>
            </w:r>
            <w:r w:rsidR="001C3373" w:rsidRPr="007F3206">
              <w:rPr>
                <w:kern w:val="22"/>
                <w:lang w:val="ru-RU"/>
              </w:rPr>
              <w:t xml:space="preserve">выгод, </w:t>
            </w:r>
            <w:r w:rsidR="00901F1D" w:rsidRPr="007F3206">
              <w:rPr>
                <w:kern w:val="22"/>
                <w:lang w:val="ru-RU"/>
              </w:rPr>
              <w:t xml:space="preserve">в различных секторах, а также возможные </w:t>
            </w:r>
            <w:r w:rsidR="00B51B15" w:rsidRPr="007F3206">
              <w:rPr>
                <w:kern w:val="22"/>
                <w:lang w:val="ru-RU"/>
              </w:rPr>
              <w:t xml:space="preserve">условия </w:t>
            </w:r>
            <w:r w:rsidR="00901F1D" w:rsidRPr="007F3206">
              <w:rPr>
                <w:kern w:val="22"/>
                <w:lang w:val="ru-RU"/>
              </w:rPr>
              <w:t>запуска процесса распределения выгод</w:t>
            </w:r>
            <w:r w:rsidR="00594F46" w:rsidRPr="007F3206">
              <w:rPr>
                <w:kern w:val="22"/>
                <w:lang w:val="ru-RU"/>
              </w:rPr>
              <w:t>;</w:t>
            </w:r>
          </w:p>
          <w:p w:rsidR="00E72BE8" w:rsidRPr="007F3206" w:rsidRDefault="00FC6BDF" w:rsidP="00C359CE">
            <w:pPr>
              <w:numPr>
                <w:ilvl w:val="2"/>
                <w:numId w:val="18"/>
              </w:numPr>
              <w:jc w:val="left"/>
              <w:rPr>
                <w:kern w:val="22"/>
                <w:lang w:val="ru-RU"/>
              </w:rPr>
            </w:pPr>
            <w:r w:rsidRPr="007F3206">
              <w:rPr>
                <w:kern w:val="22"/>
                <w:lang w:val="ru-RU"/>
              </w:rPr>
              <w:t xml:space="preserve">предоставление </w:t>
            </w:r>
            <w:r w:rsidR="005B3156"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для улучшения навыков ведения переговоров по соглашениям о </w:t>
            </w:r>
            <w:r w:rsidR="001C3373" w:rsidRPr="007F3206">
              <w:rPr>
                <w:kern w:val="22"/>
                <w:lang w:val="ru-RU"/>
              </w:rPr>
              <w:t xml:space="preserve">доступе </w:t>
            </w:r>
            <w:r w:rsidR="00B51B15" w:rsidRPr="007F3206">
              <w:rPr>
                <w:kern w:val="22"/>
                <w:lang w:val="ru-RU"/>
              </w:rPr>
              <w:t xml:space="preserve">к генетическим ресурсам </w:t>
            </w:r>
            <w:r w:rsidR="001C3373" w:rsidRPr="007F3206">
              <w:rPr>
                <w:kern w:val="22"/>
                <w:lang w:val="ru-RU"/>
              </w:rPr>
              <w:t xml:space="preserve">и совместном </w:t>
            </w:r>
            <w:r w:rsidR="001C3373" w:rsidRPr="007F3206">
              <w:rPr>
                <w:kern w:val="22"/>
                <w:lang w:val="ru-RU"/>
              </w:rPr>
              <w:lastRenderedPageBreak/>
              <w:t>использовании выгод.</w:t>
            </w:r>
          </w:p>
        </w:tc>
      </w:tr>
      <w:tr w:rsidR="00D44EAC" w:rsidRPr="007F3206" w:rsidTr="00E20537">
        <w:tc>
          <w:tcPr>
            <w:tcW w:w="3383" w:type="dxa"/>
          </w:tcPr>
          <w:p w:rsidR="00E72BE8" w:rsidRPr="007F3206" w:rsidRDefault="00901F1D">
            <w:pPr>
              <w:tabs>
                <w:tab w:val="left" w:pos="456"/>
              </w:tabs>
              <w:jc w:val="left"/>
              <w:rPr>
                <w:kern w:val="22"/>
                <w:lang w:val="ru-RU"/>
              </w:rPr>
            </w:pPr>
            <w:r w:rsidRPr="007F3206">
              <w:rPr>
                <w:kern w:val="22"/>
                <w:lang w:val="ru-RU"/>
              </w:rPr>
              <w:lastRenderedPageBreak/>
              <w:t xml:space="preserve">3.2. </w:t>
            </w:r>
            <w:r w:rsidR="00B51B15" w:rsidRPr="007F3206">
              <w:rPr>
                <w:kern w:val="22"/>
                <w:lang w:val="ru-RU"/>
              </w:rPr>
              <w:t>Разработка и мониторинг соглашений о доступе к генетическим ресурсам и совместном использовании выгод</w:t>
            </w:r>
          </w:p>
        </w:tc>
        <w:tc>
          <w:tcPr>
            <w:tcW w:w="9942" w:type="dxa"/>
          </w:tcPr>
          <w:p w:rsidR="00E72BE8" w:rsidRPr="007F3206" w:rsidRDefault="00B51B15" w:rsidP="00677431">
            <w:pPr>
              <w:numPr>
                <w:ilvl w:val="2"/>
                <w:numId w:val="46"/>
              </w:numPr>
              <w:jc w:val="left"/>
              <w:rPr>
                <w:lang w:val="ru-RU"/>
              </w:rPr>
            </w:pPr>
            <w:r w:rsidRPr="007F3206">
              <w:rPr>
                <w:kern w:val="22"/>
                <w:lang w:val="ru-RU"/>
              </w:rPr>
              <w:t>анализ успешных соглашений о доступе к генетическим ресурсам</w:t>
            </w:r>
            <w:r w:rsidR="00677431" w:rsidRPr="007F3206">
              <w:rPr>
                <w:kern w:val="22"/>
                <w:lang w:val="ru-RU"/>
              </w:rPr>
              <w:t xml:space="preserve"> </w:t>
            </w:r>
            <w:r w:rsidRPr="007F3206">
              <w:rPr>
                <w:kern w:val="22"/>
                <w:lang w:val="ru-RU"/>
              </w:rPr>
              <w:t xml:space="preserve">и совместном использовании выгод, которые привели к </w:t>
            </w:r>
            <w:r w:rsidR="00AB5E58" w:rsidRPr="007F3206">
              <w:rPr>
                <w:kern w:val="22"/>
                <w:lang w:val="ru-RU"/>
              </w:rPr>
              <w:t>расширению</w:t>
            </w:r>
            <w:r w:rsidRPr="007F3206">
              <w:rPr>
                <w:kern w:val="22"/>
                <w:lang w:val="ru-RU"/>
              </w:rPr>
              <w:t xml:space="preserve"> совместного использования выгод, и </w:t>
            </w:r>
            <w:r w:rsidR="00677431" w:rsidRPr="007F3206">
              <w:rPr>
                <w:kern w:val="22"/>
                <w:lang w:val="ru-RU"/>
              </w:rPr>
              <w:t>учет</w:t>
            </w:r>
            <w:r w:rsidRPr="007F3206">
              <w:rPr>
                <w:kern w:val="22"/>
                <w:lang w:val="ru-RU"/>
              </w:rPr>
              <w:t xml:space="preserve"> извлеченных уроков и передового опыта при разработке будущих соглашений;</w:t>
            </w:r>
          </w:p>
          <w:p w:rsidR="00E72BE8" w:rsidRPr="007F3206" w:rsidRDefault="00AB5E58" w:rsidP="00AB5E58">
            <w:pPr>
              <w:numPr>
                <w:ilvl w:val="2"/>
                <w:numId w:val="46"/>
              </w:numPr>
              <w:jc w:val="left"/>
              <w:rPr>
                <w:kern w:val="22"/>
                <w:lang w:val="ru-RU"/>
              </w:rPr>
            </w:pPr>
            <w:r w:rsidRPr="007F3206">
              <w:rPr>
                <w:kern w:val="22"/>
                <w:lang w:val="ru-RU"/>
              </w:rPr>
              <w:t>пересмотр и по мере необходимости распространение и поощрение использования существующих учебных материалов на взаимно согласованных условиях, основанных на передовом опыте;</w:t>
            </w:r>
          </w:p>
          <w:p w:rsidR="00E72BE8" w:rsidRPr="007F3206" w:rsidRDefault="00FC6BDF" w:rsidP="00C359CE">
            <w:pPr>
              <w:numPr>
                <w:ilvl w:val="2"/>
                <w:numId w:val="46"/>
              </w:numPr>
              <w:jc w:val="left"/>
              <w:rPr>
                <w:kern w:val="22"/>
                <w:lang w:val="ru-RU"/>
              </w:rPr>
            </w:pPr>
            <w:r w:rsidRPr="007F3206">
              <w:rPr>
                <w:kern w:val="22"/>
                <w:lang w:val="ru-RU"/>
              </w:rPr>
              <w:t xml:space="preserve">предоставление </w:t>
            </w:r>
            <w:r w:rsidR="005B3156" w:rsidRPr="007F3206">
              <w:rPr>
                <w:kern w:val="22"/>
                <w:lang w:val="ru-RU"/>
              </w:rPr>
              <w:t>рекомендаций</w:t>
            </w:r>
            <w:r w:rsidRPr="007F3206">
              <w:rPr>
                <w:kern w:val="22"/>
                <w:lang w:val="ru-RU"/>
              </w:rPr>
              <w:t>, обучения или технической помощи</w:t>
            </w:r>
            <w:r w:rsidR="00901F1D" w:rsidRPr="007F3206">
              <w:rPr>
                <w:kern w:val="22"/>
                <w:lang w:val="ru-RU"/>
              </w:rPr>
              <w:t xml:space="preserve"> по разработке соглашений о </w:t>
            </w:r>
            <w:r w:rsidR="00AB5E58" w:rsidRPr="007F3206">
              <w:rPr>
                <w:kern w:val="22"/>
                <w:lang w:val="ru-RU"/>
              </w:rPr>
              <w:t xml:space="preserve">доступе к генетическим ресурсам </w:t>
            </w:r>
            <w:r w:rsidR="00901F1D" w:rsidRPr="007F3206">
              <w:rPr>
                <w:kern w:val="22"/>
                <w:lang w:val="ru-RU"/>
              </w:rPr>
              <w:t>и совместном использовании выгод, которые приведут к увеличению совместного использования выгод</w:t>
            </w:r>
            <w:r w:rsidR="00594F46" w:rsidRPr="007F3206">
              <w:rPr>
                <w:kern w:val="22"/>
                <w:lang w:val="ru-RU"/>
              </w:rPr>
              <w:t>;</w:t>
            </w:r>
          </w:p>
          <w:p w:rsidR="00E72BE8" w:rsidRPr="007F3206" w:rsidRDefault="00FC6BDF" w:rsidP="00AB5E58">
            <w:pPr>
              <w:numPr>
                <w:ilvl w:val="2"/>
                <w:numId w:val="46"/>
              </w:numPr>
              <w:jc w:val="left"/>
              <w:rPr>
                <w:kern w:val="22"/>
                <w:lang w:val="ru-RU"/>
              </w:rPr>
            </w:pPr>
            <w:r w:rsidRPr="007F3206">
              <w:rPr>
                <w:kern w:val="22"/>
                <w:lang w:val="ru-RU"/>
              </w:rPr>
              <w:t xml:space="preserve">предоставление </w:t>
            </w:r>
            <w:r w:rsidR="005B3156"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по мониторингу денежных и </w:t>
            </w:r>
            <w:proofErr w:type="spellStart"/>
            <w:r w:rsidR="00901F1D" w:rsidRPr="007F3206">
              <w:rPr>
                <w:kern w:val="22"/>
                <w:lang w:val="ru-RU"/>
              </w:rPr>
              <w:t>неденежных</w:t>
            </w:r>
            <w:proofErr w:type="spellEnd"/>
            <w:r w:rsidR="00901F1D" w:rsidRPr="007F3206">
              <w:rPr>
                <w:kern w:val="22"/>
                <w:lang w:val="ru-RU"/>
              </w:rPr>
              <w:t xml:space="preserve"> </w:t>
            </w:r>
            <w:r w:rsidR="00AB5E58" w:rsidRPr="007F3206">
              <w:rPr>
                <w:kern w:val="22"/>
                <w:lang w:val="ru-RU"/>
              </w:rPr>
              <w:t>выгод</w:t>
            </w:r>
            <w:r w:rsidR="00901F1D" w:rsidRPr="007F3206">
              <w:rPr>
                <w:kern w:val="22"/>
                <w:lang w:val="ru-RU"/>
              </w:rPr>
              <w:t>.</w:t>
            </w:r>
          </w:p>
        </w:tc>
      </w:tr>
      <w:tr w:rsidR="00D44EAC" w:rsidRPr="007F3206" w:rsidTr="00E20537">
        <w:tc>
          <w:tcPr>
            <w:tcW w:w="3383" w:type="dxa"/>
          </w:tcPr>
          <w:p w:rsidR="00E72BE8" w:rsidRPr="007F3206" w:rsidRDefault="00901F1D">
            <w:pPr>
              <w:tabs>
                <w:tab w:val="left" w:pos="456"/>
              </w:tabs>
              <w:jc w:val="left"/>
              <w:rPr>
                <w:kern w:val="22"/>
                <w:lang w:val="ru-RU"/>
              </w:rPr>
            </w:pPr>
            <w:r w:rsidRPr="007F3206">
              <w:rPr>
                <w:kern w:val="22"/>
                <w:lang w:val="ru-RU"/>
              </w:rPr>
              <w:t xml:space="preserve">3.3. </w:t>
            </w:r>
            <w:r w:rsidR="003C2D2E" w:rsidRPr="007F3206">
              <w:rPr>
                <w:kern w:val="22"/>
                <w:lang w:val="ru-RU"/>
              </w:rPr>
              <w:t xml:space="preserve">Разработка и использование типовых отраслевых и </w:t>
            </w:r>
            <w:proofErr w:type="spellStart"/>
            <w:r w:rsidR="003C2D2E" w:rsidRPr="007F3206">
              <w:rPr>
                <w:kern w:val="22"/>
                <w:lang w:val="ru-RU"/>
              </w:rPr>
              <w:t>межсекторальных</w:t>
            </w:r>
            <w:proofErr w:type="spellEnd"/>
            <w:r w:rsidR="003C2D2E" w:rsidRPr="007F3206">
              <w:rPr>
                <w:kern w:val="22"/>
                <w:lang w:val="ru-RU"/>
              </w:rPr>
              <w:t xml:space="preserve"> договорных положений</w:t>
            </w:r>
          </w:p>
        </w:tc>
        <w:tc>
          <w:tcPr>
            <w:tcW w:w="9942" w:type="dxa"/>
          </w:tcPr>
          <w:p w:rsidR="00E72BE8" w:rsidRPr="007F3206" w:rsidRDefault="003C2D2E" w:rsidP="003C2D2E">
            <w:pPr>
              <w:numPr>
                <w:ilvl w:val="2"/>
                <w:numId w:val="19"/>
              </w:numPr>
              <w:jc w:val="left"/>
              <w:rPr>
                <w:kern w:val="22"/>
                <w:lang w:val="ru-RU"/>
              </w:rPr>
            </w:pPr>
            <w:r w:rsidRPr="007F3206">
              <w:rPr>
                <w:kern w:val="22"/>
                <w:lang w:val="ru-RU"/>
              </w:rPr>
              <w:t xml:space="preserve">пересмотр и по мере необходимости распространение и поощрение использования существующих типовых договорных положений (секторальных и </w:t>
            </w:r>
            <w:proofErr w:type="spellStart"/>
            <w:r w:rsidRPr="007F3206">
              <w:rPr>
                <w:kern w:val="22"/>
                <w:lang w:val="ru-RU"/>
              </w:rPr>
              <w:t>межсекторальных</w:t>
            </w:r>
            <w:proofErr w:type="spellEnd"/>
            <w:r w:rsidRPr="007F3206">
              <w:rPr>
                <w:kern w:val="22"/>
                <w:lang w:val="ru-RU"/>
              </w:rPr>
              <w:t>) и их публикация в Механизме посредничества для регулирования доступа к генетическим ресурсам и совместному использованию выгод;</w:t>
            </w:r>
          </w:p>
          <w:p w:rsidR="00E72BE8" w:rsidRPr="007F3206" w:rsidRDefault="00FC6BDF" w:rsidP="00C359CE">
            <w:pPr>
              <w:numPr>
                <w:ilvl w:val="2"/>
                <w:numId w:val="19"/>
              </w:numPr>
              <w:jc w:val="left"/>
              <w:rPr>
                <w:kern w:val="22"/>
                <w:lang w:val="ru-RU"/>
              </w:rPr>
            </w:pPr>
            <w:r w:rsidRPr="007F3206">
              <w:rPr>
                <w:kern w:val="22"/>
                <w:lang w:val="ru-RU"/>
              </w:rPr>
              <w:t xml:space="preserve">предоставление </w:t>
            </w:r>
            <w:r w:rsidR="005B3156" w:rsidRPr="007F3206">
              <w:rPr>
                <w:kern w:val="22"/>
                <w:lang w:val="ru-RU"/>
              </w:rPr>
              <w:t>рекомендаций</w:t>
            </w:r>
            <w:r w:rsidRPr="007F3206">
              <w:rPr>
                <w:kern w:val="22"/>
                <w:lang w:val="ru-RU"/>
              </w:rPr>
              <w:t>, обучения или технической помощи</w:t>
            </w:r>
            <w:r w:rsidR="00901F1D" w:rsidRPr="007F3206">
              <w:rPr>
                <w:kern w:val="22"/>
                <w:lang w:val="ru-RU"/>
              </w:rPr>
              <w:t xml:space="preserve"> </w:t>
            </w:r>
            <w:r w:rsidR="00901F1D" w:rsidRPr="007F3206" w:rsidDel="00B36BE1">
              <w:rPr>
                <w:kern w:val="22"/>
                <w:lang w:val="ru-RU"/>
              </w:rPr>
              <w:t xml:space="preserve">по </w:t>
            </w:r>
            <w:r w:rsidR="00901F1D" w:rsidRPr="007F3206">
              <w:rPr>
                <w:kern w:val="22"/>
                <w:lang w:val="ru-RU"/>
              </w:rPr>
              <w:t>использованию и адаптации типовых положений договоров, основанных на передовом опыте</w:t>
            </w:r>
            <w:r w:rsidR="00901F1D" w:rsidRPr="007F3206" w:rsidDel="004930E9">
              <w:rPr>
                <w:kern w:val="22"/>
                <w:lang w:val="ru-RU"/>
              </w:rPr>
              <w:t>.</w:t>
            </w:r>
          </w:p>
        </w:tc>
      </w:tr>
    </w:tbl>
    <w:p w:rsidR="00D44EAC" w:rsidRPr="007F3206" w:rsidRDefault="00D44EAC" w:rsidP="00D44EAC">
      <w:pPr>
        <w:rPr>
          <w:lang w:val="ru-RU"/>
        </w:rPr>
      </w:pPr>
    </w:p>
    <w:tbl>
      <w:tblPr>
        <w:tblStyle w:val="a7"/>
        <w:tblW w:w="13335" w:type="dxa"/>
        <w:tblInd w:w="250" w:type="dxa"/>
        <w:tblLook w:val="04A0"/>
      </w:tblPr>
      <w:tblGrid>
        <w:gridCol w:w="3402"/>
        <w:gridCol w:w="9933"/>
      </w:tblGrid>
      <w:tr w:rsidR="00D44EAC" w:rsidRPr="007F3206" w:rsidTr="003C2D2E">
        <w:tc>
          <w:tcPr>
            <w:tcW w:w="13335" w:type="dxa"/>
            <w:gridSpan w:val="2"/>
          </w:tcPr>
          <w:p w:rsidR="00E72BE8" w:rsidRPr="007F3206" w:rsidRDefault="00DA5D86">
            <w:pPr>
              <w:spacing w:before="120" w:after="120"/>
              <w:jc w:val="left"/>
              <w:rPr>
                <w:b/>
                <w:bCs/>
                <w:lang w:val="ru-RU"/>
              </w:rPr>
            </w:pPr>
            <w:r w:rsidRPr="007F3206">
              <w:rPr>
                <w:b/>
                <w:bCs/>
                <w:kern w:val="22"/>
                <w:lang w:val="ru-RU"/>
              </w:rPr>
              <w:t xml:space="preserve">Конечный результат </w:t>
            </w:r>
            <w:r w:rsidR="00901F1D" w:rsidRPr="007F3206">
              <w:rPr>
                <w:b/>
                <w:bCs/>
                <w:lang w:val="ru-RU"/>
              </w:rPr>
              <w:t xml:space="preserve">4: Укрепление потенциала коренных народов и местных общин для участия в </w:t>
            </w:r>
            <w:r w:rsidR="000A42FA" w:rsidRPr="007F3206">
              <w:rPr>
                <w:b/>
                <w:bCs/>
                <w:lang w:val="ru-RU"/>
              </w:rPr>
              <w:t>осуществления</w:t>
            </w:r>
            <w:r w:rsidR="00901F1D" w:rsidRPr="007F3206">
              <w:rPr>
                <w:b/>
                <w:bCs/>
                <w:lang w:val="ru-RU"/>
              </w:rPr>
              <w:t xml:space="preserve"> Нагойского </w:t>
            </w:r>
            <w:r w:rsidR="000A42FA" w:rsidRPr="007F3206">
              <w:rPr>
                <w:b/>
                <w:bCs/>
                <w:lang w:val="ru-RU"/>
              </w:rPr>
              <w:t>протокол</w:t>
            </w:r>
            <w:r w:rsidR="00901F1D" w:rsidRPr="007F3206">
              <w:rPr>
                <w:b/>
                <w:bCs/>
                <w:lang w:val="ru-RU"/>
              </w:rPr>
              <w:t>а</w:t>
            </w:r>
          </w:p>
          <w:p w:rsidR="00E72BE8" w:rsidRPr="007F3206" w:rsidRDefault="00C73B2A" w:rsidP="00C73B2A">
            <w:pPr>
              <w:spacing w:before="120" w:after="120"/>
              <w:rPr>
                <w:i/>
                <w:iCs/>
                <w:lang w:val="ru-RU"/>
              </w:rPr>
            </w:pPr>
            <w:r w:rsidRPr="007F3206">
              <w:rPr>
                <w:i/>
                <w:iCs/>
                <w:lang w:val="ru-RU"/>
              </w:rPr>
              <w:t>Конечный</w:t>
            </w:r>
            <w:r w:rsidR="00D44EAC" w:rsidRPr="007F3206">
              <w:rPr>
                <w:i/>
                <w:iCs/>
                <w:lang w:val="ru-RU"/>
              </w:rPr>
              <w:t xml:space="preserve"> результат </w:t>
            </w:r>
            <w:r w:rsidR="00901F1D" w:rsidRPr="007F3206">
              <w:rPr>
                <w:i/>
                <w:iCs/>
                <w:lang w:val="ru-RU"/>
              </w:rPr>
              <w:t>4 направле</w:t>
            </w:r>
            <w:r w:rsidRPr="007F3206">
              <w:rPr>
                <w:i/>
                <w:iCs/>
                <w:lang w:val="ru-RU"/>
              </w:rPr>
              <w:t>н</w:t>
            </w:r>
            <w:r w:rsidR="00901F1D" w:rsidRPr="007F3206">
              <w:rPr>
                <w:i/>
                <w:iCs/>
                <w:lang w:val="ru-RU"/>
              </w:rPr>
              <w:t xml:space="preserve"> на укрепление </w:t>
            </w:r>
            <w:r w:rsidR="00D44EAC" w:rsidRPr="007F3206">
              <w:rPr>
                <w:i/>
                <w:iCs/>
                <w:lang w:val="ru-RU"/>
              </w:rPr>
              <w:t xml:space="preserve">потенциала коренных народов и местных общин для </w:t>
            </w:r>
            <w:r w:rsidRPr="007F3206">
              <w:rPr>
                <w:i/>
                <w:iCs/>
                <w:lang w:val="ru-RU"/>
              </w:rPr>
              <w:t>всестороннего</w:t>
            </w:r>
            <w:r w:rsidR="00D44EAC" w:rsidRPr="007F3206">
              <w:rPr>
                <w:i/>
                <w:iCs/>
                <w:lang w:val="ru-RU"/>
              </w:rPr>
              <w:t xml:space="preserve"> и эффективного участия в </w:t>
            </w:r>
            <w:r w:rsidR="000A42FA" w:rsidRPr="007F3206">
              <w:rPr>
                <w:i/>
                <w:iCs/>
                <w:lang w:val="ru-RU"/>
              </w:rPr>
              <w:t>осуществления</w:t>
            </w:r>
            <w:r w:rsidR="00D44EAC" w:rsidRPr="007F3206">
              <w:rPr>
                <w:i/>
                <w:iCs/>
                <w:lang w:val="ru-RU"/>
              </w:rPr>
              <w:t xml:space="preserve"> Нагойского </w:t>
            </w:r>
            <w:r w:rsidR="000A42FA" w:rsidRPr="007F3206">
              <w:rPr>
                <w:i/>
                <w:iCs/>
                <w:lang w:val="ru-RU"/>
              </w:rPr>
              <w:t>протокол</w:t>
            </w:r>
            <w:r w:rsidR="00D44EAC" w:rsidRPr="007F3206">
              <w:rPr>
                <w:i/>
                <w:iCs/>
                <w:lang w:val="ru-RU"/>
              </w:rPr>
              <w:t xml:space="preserve">а. Ожидаемые результаты касаются, в </w:t>
            </w:r>
            <w:r w:rsidR="00901F1D" w:rsidRPr="007F3206">
              <w:rPr>
                <w:i/>
                <w:iCs/>
                <w:lang w:val="ru-RU"/>
              </w:rPr>
              <w:t xml:space="preserve">частности, </w:t>
            </w:r>
            <w:r w:rsidR="00D44EAC" w:rsidRPr="007F3206">
              <w:rPr>
                <w:i/>
                <w:iCs/>
                <w:lang w:val="ru-RU"/>
              </w:rPr>
              <w:t xml:space="preserve">разработки </w:t>
            </w:r>
            <w:r w:rsidRPr="007F3206">
              <w:rPr>
                <w:i/>
                <w:iCs/>
                <w:lang w:val="ru-RU"/>
              </w:rPr>
              <w:t xml:space="preserve">общинных </w:t>
            </w:r>
            <w:r w:rsidR="000A42FA" w:rsidRPr="007F3206">
              <w:rPr>
                <w:i/>
                <w:iCs/>
                <w:lang w:val="ru-RU"/>
              </w:rPr>
              <w:t>протокол</w:t>
            </w:r>
            <w:r w:rsidR="00D44EAC" w:rsidRPr="007F3206">
              <w:rPr>
                <w:i/>
                <w:iCs/>
                <w:lang w:val="ru-RU"/>
              </w:rPr>
              <w:t>ов, процедур и обычного права</w:t>
            </w:r>
            <w:r w:rsidR="00DF7793" w:rsidRPr="007F3206">
              <w:rPr>
                <w:i/>
                <w:iCs/>
                <w:lang w:val="ru-RU"/>
              </w:rPr>
              <w:t xml:space="preserve">; </w:t>
            </w:r>
            <w:r w:rsidR="00D44EAC" w:rsidRPr="007F3206">
              <w:rPr>
                <w:i/>
                <w:iCs/>
                <w:lang w:val="ru-RU"/>
              </w:rPr>
              <w:t>минимальных требований к взаимосогласованным условиям</w:t>
            </w:r>
            <w:r w:rsidR="00DF7793" w:rsidRPr="007F3206">
              <w:rPr>
                <w:i/>
                <w:iCs/>
                <w:lang w:val="ru-RU"/>
              </w:rPr>
              <w:t xml:space="preserve">; </w:t>
            </w:r>
            <w:r w:rsidR="00D44EAC" w:rsidRPr="007F3206">
              <w:rPr>
                <w:i/>
                <w:iCs/>
                <w:lang w:val="ru-RU"/>
              </w:rPr>
              <w:t>и типовых договорных положений о совместном использовании выгод.</w:t>
            </w:r>
          </w:p>
        </w:tc>
      </w:tr>
      <w:tr w:rsidR="00D44EAC" w:rsidRPr="007F3206" w:rsidTr="003C2D2E">
        <w:tc>
          <w:tcPr>
            <w:tcW w:w="3402" w:type="dxa"/>
          </w:tcPr>
          <w:p w:rsidR="00E72BE8" w:rsidRPr="007F3206" w:rsidRDefault="00FB7303" w:rsidP="00FB7303">
            <w:pPr>
              <w:rPr>
                <w:b/>
                <w:bCs/>
                <w:lang w:val="ru-RU"/>
              </w:rPr>
            </w:pPr>
            <w:r w:rsidRPr="007F3206">
              <w:rPr>
                <w:b/>
                <w:bCs/>
                <w:lang w:val="ru-RU"/>
              </w:rPr>
              <w:t>Конкретные р</w:t>
            </w:r>
            <w:r w:rsidR="00FC6BDF" w:rsidRPr="007F3206">
              <w:rPr>
                <w:b/>
                <w:bCs/>
                <w:lang w:val="ru-RU"/>
              </w:rPr>
              <w:t>езультаты</w:t>
            </w:r>
          </w:p>
        </w:tc>
        <w:tc>
          <w:tcPr>
            <w:tcW w:w="9933" w:type="dxa"/>
          </w:tcPr>
          <w:p w:rsidR="00E72BE8" w:rsidRPr="007F3206" w:rsidRDefault="00901F1D">
            <w:pPr>
              <w:rPr>
                <w:lang w:val="ru-RU"/>
              </w:rPr>
            </w:pPr>
            <w:r w:rsidRPr="007F3206">
              <w:rPr>
                <w:b/>
                <w:bCs/>
                <w:kern w:val="22"/>
                <w:lang w:val="ru-RU"/>
              </w:rPr>
              <w:t xml:space="preserve">Ориентировочные мероприятия </w:t>
            </w:r>
            <w:r w:rsidR="00986615" w:rsidRPr="007F3206">
              <w:rPr>
                <w:b/>
                <w:bCs/>
                <w:kern w:val="22"/>
                <w:lang w:val="ru-RU"/>
              </w:rPr>
              <w:t>по созданию</w:t>
            </w:r>
            <w:r w:rsidR="001A7CA7" w:rsidRPr="007F3206">
              <w:rPr>
                <w:b/>
                <w:bCs/>
                <w:kern w:val="22"/>
                <w:lang w:val="ru-RU"/>
              </w:rPr>
              <w:t xml:space="preserve"> </w:t>
            </w:r>
            <w:r w:rsidR="00986615" w:rsidRPr="007F3206">
              <w:rPr>
                <w:b/>
                <w:bCs/>
                <w:kern w:val="22"/>
                <w:lang w:val="ru-RU"/>
              </w:rPr>
              <w:t>и развитию потенциала</w:t>
            </w:r>
          </w:p>
        </w:tc>
      </w:tr>
      <w:tr w:rsidR="00D44EAC" w:rsidRPr="007F3206" w:rsidTr="003C2D2E">
        <w:tc>
          <w:tcPr>
            <w:tcW w:w="3402" w:type="dxa"/>
          </w:tcPr>
          <w:p w:rsidR="00E72BE8" w:rsidRPr="007F3206" w:rsidRDefault="00901F1D" w:rsidP="00F9612C">
            <w:pPr>
              <w:jc w:val="left"/>
              <w:rPr>
                <w:lang w:val="ru-RU"/>
              </w:rPr>
            </w:pPr>
            <w:r w:rsidRPr="007F3206">
              <w:rPr>
                <w:kern w:val="22"/>
                <w:lang w:val="ru-RU"/>
              </w:rPr>
              <w:t>4.1. Расш</w:t>
            </w:r>
            <w:r w:rsidR="00F9612C" w:rsidRPr="007F3206">
              <w:rPr>
                <w:kern w:val="22"/>
                <w:lang w:val="ru-RU"/>
              </w:rPr>
              <w:t>ирение всестороннего и эффективного участия коренных народов и местных общин, в частности женщин и молодежи, в реализации протокола на всех уровнях</w:t>
            </w:r>
          </w:p>
          <w:p w:rsidR="00D44EAC" w:rsidRPr="007F3206" w:rsidRDefault="00D44EAC" w:rsidP="00335F76">
            <w:pPr>
              <w:jc w:val="left"/>
              <w:rPr>
                <w:kern w:val="22"/>
                <w:lang w:val="ru-RU"/>
              </w:rPr>
            </w:pPr>
          </w:p>
        </w:tc>
        <w:tc>
          <w:tcPr>
            <w:tcW w:w="9933" w:type="dxa"/>
          </w:tcPr>
          <w:p w:rsidR="00E72BE8" w:rsidRPr="007F3206" w:rsidRDefault="0086561C" w:rsidP="0086561C">
            <w:pPr>
              <w:numPr>
                <w:ilvl w:val="2"/>
                <w:numId w:val="21"/>
              </w:numPr>
              <w:jc w:val="left"/>
              <w:rPr>
                <w:kern w:val="22"/>
                <w:lang w:val="ru-RU"/>
              </w:rPr>
            </w:pPr>
            <w:r w:rsidRPr="007F3206">
              <w:rPr>
                <w:kern w:val="22"/>
                <w:lang w:val="ru-RU"/>
              </w:rPr>
              <w:t>содействие повышению уровня осведомленности и понимания вопросов доступа и совместного использования выгод, а также Нагойского протокола</w:t>
            </w:r>
            <w:r w:rsidR="00594F46" w:rsidRPr="007F3206">
              <w:rPr>
                <w:kern w:val="22"/>
                <w:lang w:val="ru-RU"/>
              </w:rPr>
              <w:t>;</w:t>
            </w:r>
          </w:p>
          <w:p w:rsidR="00E72BE8" w:rsidRPr="007F3206" w:rsidRDefault="0086561C" w:rsidP="00D33473">
            <w:pPr>
              <w:numPr>
                <w:ilvl w:val="2"/>
                <w:numId w:val="21"/>
              </w:numPr>
              <w:jc w:val="left"/>
              <w:rPr>
                <w:kern w:val="22"/>
                <w:lang w:val="ru-RU"/>
              </w:rPr>
            </w:pPr>
            <w:r w:rsidRPr="007F3206">
              <w:rPr>
                <w:kern w:val="22"/>
                <w:lang w:val="ru-RU"/>
              </w:rPr>
              <w:t xml:space="preserve">содействие разработке подходов к решению проблемы генетических ресурсов и традиционных знаний, связанных с генетическими ресурсами, </w:t>
            </w:r>
            <w:r w:rsidR="00D33473" w:rsidRPr="007F3206">
              <w:rPr>
                <w:kern w:val="22"/>
                <w:lang w:val="ru-RU"/>
              </w:rPr>
              <w:t xml:space="preserve">которые используются несколькими </w:t>
            </w:r>
            <w:r w:rsidRPr="007F3206">
              <w:rPr>
                <w:kern w:val="22"/>
                <w:lang w:val="ru-RU"/>
              </w:rPr>
              <w:t>коренным</w:t>
            </w:r>
            <w:r w:rsidR="00D33473" w:rsidRPr="007F3206">
              <w:rPr>
                <w:kern w:val="22"/>
                <w:lang w:val="ru-RU"/>
              </w:rPr>
              <w:t>и</w:t>
            </w:r>
            <w:r w:rsidRPr="007F3206">
              <w:rPr>
                <w:kern w:val="22"/>
                <w:lang w:val="ru-RU"/>
              </w:rPr>
              <w:t xml:space="preserve"> народ</w:t>
            </w:r>
            <w:r w:rsidR="00D33473" w:rsidRPr="007F3206">
              <w:rPr>
                <w:kern w:val="22"/>
                <w:lang w:val="ru-RU"/>
              </w:rPr>
              <w:t>ами</w:t>
            </w:r>
            <w:r w:rsidRPr="007F3206">
              <w:rPr>
                <w:kern w:val="22"/>
                <w:lang w:val="ru-RU"/>
              </w:rPr>
              <w:t xml:space="preserve"> и местн</w:t>
            </w:r>
            <w:r w:rsidR="00D33473" w:rsidRPr="007F3206">
              <w:rPr>
                <w:kern w:val="22"/>
                <w:lang w:val="ru-RU"/>
              </w:rPr>
              <w:t>ыми</w:t>
            </w:r>
            <w:r w:rsidRPr="007F3206">
              <w:rPr>
                <w:kern w:val="22"/>
                <w:lang w:val="ru-RU"/>
              </w:rPr>
              <w:t xml:space="preserve"> общин</w:t>
            </w:r>
            <w:r w:rsidR="00D33473" w:rsidRPr="007F3206">
              <w:rPr>
                <w:kern w:val="22"/>
                <w:lang w:val="ru-RU"/>
              </w:rPr>
              <w:t>ами</w:t>
            </w:r>
            <w:r w:rsidRPr="007F3206">
              <w:rPr>
                <w:kern w:val="22"/>
                <w:lang w:val="ru-RU"/>
              </w:rPr>
              <w:t>, в</w:t>
            </w:r>
            <w:r w:rsidR="00D33473" w:rsidRPr="007F3206">
              <w:rPr>
                <w:kern w:val="22"/>
                <w:lang w:val="ru-RU"/>
              </w:rPr>
              <w:t xml:space="preserve">ключая ситуации, связанные с </w:t>
            </w:r>
            <w:r w:rsidRPr="007F3206">
              <w:rPr>
                <w:kern w:val="22"/>
                <w:lang w:val="ru-RU"/>
              </w:rPr>
              <w:t>трансграничны</w:t>
            </w:r>
            <w:r w:rsidR="00D33473" w:rsidRPr="007F3206">
              <w:rPr>
                <w:kern w:val="22"/>
                <w:lang w:val="ru-RU"/>
              </w:rPr>
              <w:t>ми областями</w:t>
            </w:r>
            <w:r w:rsidRPr="007F3206">
              <w:rPr>
                <w:kern w:val="22"/>
                <w:lang w:val="ru-RU"/>
              </w:rPr>
              <w:t>;</w:t>
            </w:r>
          </w:p>
          <w:p w:rsidR="00E72BE8" w:rsidRPr="007F3206" w:rsidRDefault="0086561C" w:rsidP="0086561C">
            <w:pPr>
              <w:numPr>
                <w:ilvl w:val="2"/>
                <w:numId w:val="21"/>
              </w:numPr>
              <w:jc w:val="left"/>
              <w:rPr>
                <w:kern w:val="22"/>
                <w:lang w:val="ru-RU"/>
              </w:rPr>
            </w:pPr>
            <w:r w:rsidRPr="007F3206">
              <w:rPr>
                <w:kern w:val="22"/>
                <w:lang w:val="ru-RU"/>
              </w:rPr>
              <w:t>п</w:t>
            </w:r>
            <w:r w:rsidR="00901F1D" w:rsidRPr="007F3206">
              <w:rPr>
                <w:kern w:val="22"/>
                <w:lang w:val="ru-RU"/>
              </w:rPr>
              <w:t xml:space="preserve">оддержка координации и </w:t>
            </w:r>
            <w:r w:rsidR="00815219" w:rsidRPr="007F3206">
              <w:rPr>
                <w:kern w:val="22"/>
                <w:lang w:val="ru-RU"/>
              </w:rPr>
              <w:t>институционального</w:t>
            </w:r>
            <w:r w:rsidR="00901F1D" w:rsidRPr="007F3206">
              <w:rPr>
                <w:kern w:val="22"/>
                <w:lang w:val="ru-RU"/>
              </w:rPr>
              <w:t xml:space="preserve"> строительства внутри и среди коренных народов и местных общин </w:t>
            </w:r>
            <w:r w:rsidR="00154141" w:rsidRPr="007F3206">
              <w:rPr>
                <w:kern w:val="22"/>
                <w:lang w:val="ru-RU"/>
              </w:rPr>
              <w:t xml:space="preserve">в </w:t>
            </w:r>
            <w:r w:rsidR="00901F1D" w:rsidRPr="007F3206">
              <w:rPr>
                <w:kern w:val="22"/>
                <w:lang w:val="ru-RU"/>
              </w:rPr>
              <w:t xml:space="preserve">решении вопросов </w:t>
            </w:r>
            <w:r w:rsidR="00154141" w:rsidRPr="007F3206">
              <w:rPr>
                <w:kern w:val="22"/>
                <w:lang w:val="ru-RU"/>
              </w:rPr>
              <w:t xml:space="preserve">доступа </w:t>
            </w:r>
            <w:r w:rsidR="00D33473" w:rsidRPr="007F3206">
              <w:rPr>
                <w:lang w:val="ru-RU"/>
              </w:rPr>
              <w:t xml:space="preserve">к </w:t>
            </w:r>
            <w:r w:rsidR="00D33473" w:rsidRPr="007F3206">
              <w:rPr>
                <w:kern w:val="22"/>
                <w:lang w:val="ru-RU"/>
              </w:rPr>
              <w:t>генетическим ресурсам</w:t>
            </w:r>
            <w:r w:rsidR="00D33473" w:rsidRPr="007F3206">
              <w:rPr>
                <w:lang w:val="ru-RU"/>
              </w:rPr>
              <w:t xml:space="preserve"> </w:t>
            </w:r>
            <w:r w:rsidR="00154141" w:rsidRPr="007F3206">
              <w:rPr>
                <w:kern w:val="22"/>
                <w:lang w:val="ru-RU"/>
              </w:rPr>
              <w:t>и совместного использования выгод</w:t>
            </w:r>
            <w:r w:rsidR="005C34E9" w:rsidRPr="007F3206">
              <w:rPr>
                <w:kern w:val="22"/>
                <w:lang w:val="ru-RU"/>
              </w:rPr>
              <w:t>;</w:t>
            </w:r>
          </w:p>
          <w:p w:rsidR="00E72BE8" w:rsidRPr="007F3206" w:rsidRDefault="0086561C" w:rsidP="0086561C">
            <w:pPr>
              <w:numPr>
                <w:ilvl w:val="2"/>
                <w:numId w:val="21"/>
              </w:numPr>
              <w:jc w:val="left"/>
              <w:rPr>
                <w:kern w:val="22"/>
                <w:lang w:val="ru-RU"/>
              </w:rPr>
            </w:pPr>
            <w:r w:rsidRPr="007F3206">
              <w:rPr>
                <w:kern w:val="22"/>
                <w:lang w:val="ru-RU"/>
              </w:rPr>
              <w:t>предоставление рекомендаций и обучение навыкам мобилизации ресурсов (например, разработка проектов и сбор средств);</w:t>
            </w:r>
          </w:p>
          <w:p w:rsidR="00E72BE8" w:rsidRPr="007F3206" w:rsidRDefault="00FC6BDF" w:rsidP="0086561C">
            <w:pPr>
              <w:numPr>
                <w:ilvl w:val="2"/>
                <w:numId w:val="21"/>
              </w:numPr>
              <w:jc w:val="left"/>
              <w:rPr>
                <w:kern w:val="22"/>
                <w:lang w:val="ru-RU"/>
              </w:rPr>
            </w:pPr>
            <w:r w:rsidRPr="007F3206">
              <w:rPr>
                <w:kern w:val="22"/>
                <w:lang w:val="ru-RU"/>
              </w:rPr>
              <w:lastRenderedPageBreak/>
              <w:t>предоставление р</w:t>
            </w:r>
            <w:r w:rsidR="0086561C" w:rsidRPr="007F3206">
              <w:rPr>
                <w:kern w:val="22"/>
                <w:lang w:val="ru-RU"/>
              </w:rPr>
              <w:t>екомендаций</w:t>
            </w:r>
            <w:r w:rsidRPr="007F3206">
              <w:rPr>
                <w:kern w:val="22"/>
                <w:lang w:val="ru-RU"/>
              </w:rPr>
              <w:t xml:space="preserve">, обучения или технической помощи </w:t>
            </w:r>
            <w:r w:rsidR="00901F1D" w:rsidRPr="007F3206">
              <w:rPr>
                <w:kern w:val="22"/>
                <w:lang w:val="ru-RU"/>
              </w:rPr>
              <w:t>по взаимодействию с правительствами и пользователями генетических ресурсов и связанных с ними традиционных знаний</w:t>
            </w:r>
            <w:r w:rsidR="005C34E9" w:rsidRPr="007F3206">
              <w:rPr>
                <w:kern w:val="22"/>
                <w:lang w:val="ru-RU"/>
              </w:rPr>
              <w:t>;</w:t>
            </w:r>
          </w:p>
          <w:p w:rsidR="00E72BE8" w:rsidRPr="007F3206" w:rsidRDefault="0086561C" w:rsidP="00D33473">
            <w:pPr>
              <w:numPr>
                <w:ilvl w:val="2"/>
                <w:numId w:val="21"/>
              </w:numPr>
              <w:jc w:val="left"/>
              <w:rPr>
                <w:kern w:val="22"/>
                <w:lang w:val="ru-RU"/>
              </w:rPr>
            </w:pPr>
            <w:r w:rsidRPr="007F3206">
              <w:rPr>
                <w:kern w:val="22"/>
                <w:lang w:val="ru-RU"/>
              </w:rPr>
              <w:t>п</w:t>
            </w:r>
            <w:r w:rsidR="00901F1D" w:rsidRPr="007F3206">
              <w:rPr>
                <w:kern w:val="22"/>
                <w:lang w:val="ru-RU"/>
              </w:rPr>
              <w:t xml:space="preserve">оддержка </w:t>
            </w:r>
            <w:r w:rsidR="00D33473" w:rsidRPr="007F3206">
              <w:rPr>
                <w:kern w:val="22"/>
                <w:lang w:val="ru-RU"/>
              </w:rPr>
              <w:t>всестороннего</w:t>
            </w:r>
            <w:r w:rsidR="00901F1D" w:rsidRPr="007F3206">
              <w:rPr>
                <w:kern w:val="22"/>
                <w:lang w:val="ru-RU"/>
              </w:rPr>
              <w:t xml:space="preserve"> и эффективного участия коренных народов и местных общин в региональных и международных </w:t>
            </w:r>
            <w:r w:rsidR="00154141" w:rsidRPr="007F3206">
              <w:rPr>
                <w:kern w:val="22"/>
                <w:lang w:val="ru-RU"/>
              </w:rPr>
              <w:t xml:space="preserve">форумах, связанных с </w:t>
            </w:r>
            <w:r w:rsidR="00901F1D" w:rsidRPr="007F3206">
              <w:rPr>
                <w:kern w:val="22"/>
                <w:lang w:val="ru-RU"/>
              </w:rPr>
              <w:t xml:space="preserve">доступом </w:t>
            </w:r>
            <w:r w:rsidR="00D33473" w:rsidRPr="007F3206">
              <w:rPr>
                <w:lang w:val="ru-RU"/>
              </w:rPr>
              <w:t xml:space="preserve">к </w:t>
            </w:r>
            <w:r w:rsidR="00D33473" w:rsidRPr="007F3206">
              <w:rPr>
                <w:kern w:val="22"/>
                <w:lang w:val="ru-RU"/>
              </w:rPr>
              <w:t>генетическим ресурсам</w:t>
            </w:r>
            <w:r w:rsidR="00D33473" w:rsidRPr="007F3206">
              <w:rPr>
                <w:lang w:val="ru-RU"/>
              </w:rPr>
              <w:t xml:space="preserve"> </w:t>
            </w:r>
            <w:r w:rsidR="00901F1D" w:rsidRPr="007F3206">
              <w:rPr>
                <w:kern w:val="22"/>
                <w:lang w:val="ru-RU"/>
              </w:rPr>
              <w:t>и совместным использованием выгод</w:t>
            </w:r>
            <w:r w:rsidR="005C34E9" w:rsidRPr="007F3206">
              <w:rPr>
                <w:kern w:val="22"/>
                <w:lang w:val="ru-RU"/>
              </w:rPr>
              <w:t>;</w:t>
            </w:r>
          </w:p>
          <w:p w:rsidR="00E72BE8" w:rsidRPr="007F3206" w:rsidRDefault="0086561C" w:rsidP="00D33473">
            <w:pPr>
              <w:numPr>
                <w:ilvl w:val="2"/>
                <w:numId w:val="21"/>
              </w:numPr>
              <w:jc w:val="left"/>
              <w:rPr>
                <w:kern w:val="22"/>
                <w:lang w:val="ru-RU"/>
              </w:rPr>
            </w:pPr>
            <w:r w:rsidRPr="007F3206">
              <w:rPr>
                <w:kern w:val="22"/>
                <w:lang w:val="ru-RU"/>
              </w:rPr>
              <w:t>разработка, распространение и поощрение использования соответствующих культурно значимых материалов на местных языках по мере необходимости</w:t>
            </w:r>
            <w:r w:rsidR="00901F1D" w:rsidRPr="007F3206">
              <w:rPr>
                <w:kern w:val="22"/>
                <w:lang w:val="ru-RU"/>
              </w:rPr>
              <w:t xml:space="preserve">; </w:t>
            </w:r>
          </w:p>
          <w:p w:rsidR="00E72BE8" w:rsidRPr="007F3206" w:rsidRDefault="0086561C" w:rsidP="00C359CE">
            <w:pPr>
              <w:numPr>
                <w:ilvl w:val="2"/>
                <w:numId w:val="21"/>
              </w:numPr>
              <w:jc w:val="left"/>
              <w:rPr>
                <w:kern w:val="22"/>
                <w:lang w:val="ru-RU"/>
              </w:rPr>
            </w:pPr>
            <w:r w:rsidRPr="007F3206">
              <w:rPr>
                <w:kern w:val="22"/>
                <w:lang w:val="ru-RU"/>
              </w:rPr>
              <w:t xml:space="preserve">содействие охране традиционных знаний, связанных с генетическими ресурсами (например, с помощью систем </w:t>
            </w:r>
            <w:proofErr w:type="spellStart"/>
            <w:r w:rsidRPr="007F3206">
              <w:rPr>
                <w:kern w:val="22"/>
                <w:lang w:val="ru-RU"/>
              </w:rPr>
              <w:t>sui</w:t>
            </w:r>
            <w:proofErr w:type="spellEnd"/>
            <w:r w:rsidRPr="007F3206">
              <w:rPr>
                <w:kern w:val="22"/>
                <w:lang w:val="ru-RU"/>
              </w:rPr>
              <w:t xml:space="preserve"> </w:t>
            </w:r>
            <w:proofErr w:type="spellStart"/>
            <w:r w:rsidRPr="007F3206">
              <w:rPr>
                <w:kern w:val="22"/>
                <w:lang w:val="ru-RU"/>
              </w:rPr>
              <w:t>generis</w:t>
            </w:r>
            <w:proofErr w:type="spellEnd"/>
            <w:r w:rsidRPr="007F3206">
              <w:rPr>
                <w:kern w:val="22"/>
                <w:lang w:val="ru-RU"/>
              </w:rPr>
              <w:t>, баз данных и реестров);</w:t>
            </w:r>
          </w:p>
          <w:p w:rsidR="00E72BE8" w:rsidRPr="007F3206" w:rsidRDefault="0086561C" w:rsidP="00D33473">
            <w:pPr>
              <w:numPr>
                <w:ilvl w:val="2"/>
                <w:numId w:val="21"/>
              </w:numPr>
              <w:jc w:val="left"/>
              <w:rPr>
                <w:kern w:val="22"/>
                <w:lang w:val="ru-RU"/>
              </w:rPr>
            </w:pPr>
            <w:r w:rsidRPr="007F3206">
              <w:rPr>
                <w:kern w:val="22"/>
                <w:lang w:val="ru-RU"/>
              </w:rPr>
              <w:t xml:space="preserve">проведение </w:t>
            </w:r>
            <w:proofErr w:type="gramStart"/>
            <w:r w:rsidRPr="007F3206">
              <w:rPr>
                <w:kern w:val="22"/>
                <w:lang w:val="ru-RU"/>
              </w:rPr>
              <w:t>обучения по использованию</w:t>
            </w:r>
            <w:proofErr w:type="gramEnd"/>
            <w:r w:rsidRPr="007F3206">
              <w:rPr>
                <w:kern w:val="22"/>
                <w:lang w:val="ru-RU"/>
              </w:rPr>
              <w:t xml:space="preserve"> Механизма посредничества для регулирования доступа к генетическим ресурсам и совместному использованию выгод</w:t>
            </w:r>
            <w:r w:rsidR="00901F1D" w:rsidRPr="007F3206">
              <w:rPr>
                <w:kern w:val="22"/>
                <w:lang w:val="ru-RU"/>
              </w:rPr>
              <w:t>.</w:t>
            </w:r>
          </w:p>
        </w:tc>
      </w:tr>
      <w:tr w:rsidR="00D44EAC" w:rsidRPr="007F3206" w:rsidTr="003C2D2E">
        <w:tc>
          <w:tcPr>
            <w:tcW w:w="3402" w:type="dxa"/>
          </w:tcPr>
          <w:p w:rsidR="00E72BE8" w:rsidRPr="007F3206" w:rsidRDefault="00901F1D" w:rsidP="00F9612C">
            <w:pPr>
              <w:jc w:val="left"/>
              <w:rPr>
                <w:kern w:val="22"/>
                <w:lang w:val="ru-RU"/>
              </w:rPr>
            </w:pPr>
            <w:r w:rsidRPr="007F3206">
              <w:rPr>
                <w:kern w:val="22"/>
                <w:lang w:val="ru-RU"/>
              </w:rPr>
              <w:lastRenderedPageBreak/>
              <w:t xml:space="preserve">4.2. </w:t>
            </w:r>
            <w:r w:rsidR="00F9612C" w:rsidRPr="007F3206">
              <w:rPr>
                <w:kern w:val="22"/>
                <w:lang w:val="ru-RU"/>
              </w:rPr>
              <w:t>Разработка и публикация общинных протоколов, процедур и норм обычного права в Механизме посредничества для регулирования доступа к генетическим ресурсам и совместному использованию выгод</w:t>
            </w:r>
          </w:p>
        </w:tc>
        <w:tc>
          <w:tcPr>
            <w:tcW w:w="9933" w:type="dxa"/>
          </w:tcPr>
          <w:p w:rsidR="00E72BE8" w:rsidRPr="007F3206" w:rsidRDefault="00FC6BDF" w:rsidP="007562E2">
            <w:pPr>
              <w:numPr>
                <w:ilvl w:val="2"/>
                <w:numId w:val="20"/>
              </w:numPr>
              <w:jc w:val="left"/>
              <w:rPr>
                <w:kern w:val="22"/>
                <w:lang w:val="ru-RU"/>
              </w:rPr>
            </w:pPr>
            <w:r w:rsidRPr="007F3206">
              <w:rPr>
                <w:kern w:val="22"/>
                <w:lang w:val="ru-RU"/>
              </w:rPr>
              <w:t xml:space="preserve">предоставление </w:t>
            </w:r>
            <w:r w:rsidR="00F9612C" w:rsidRPr="007F3206">
              <w:rPr>
                <w:kern w:val="22"/>
                <w:lang w:val="ru-RU"/>
              </w:rPr>
              <w:t>рекомендаций</w:t>
            </w:r>
            <w:r w:rsidRPr="007F3206">
              <w:rPr>
                <w:kern w:val="22"/>
                <w:lang w:val="ru-RU"/>
              </w:rPr>
              <w:t xml:space="preserve">, обучения или технической помощи </w:t>
            </w:r>
            <w:r w:rsidR="00D44EAC" w:rsidRPr="007F3206">
              <w:rPr>
                <w:kern w:val="22"/>
                <w:lang w:val="ru-RU"/>
              </w:rPr>
              <w:t xml:space="preserve">по </w:t>
            </w:r>
            <w:r w:rsidR="007562E2" w:rsidRPr="007F3206">
              <w:rPr>
                <w:kern w:val="22"/>
                <w:lang w:val="ru-RU"/>
              </w:rPr>
              <w:t>картированию</w:t>
            </w:r>
            <w:r w:rsidR="00D44EAC" w:rsidRPr="007F3206">
              <w:rPr>
                <w:kern w:val="22"/>
                <w:lang w:val="ru-RU"/>
              </w:rPr>
              <w:t xml:space="preserve"> и управлению традиционными знаниями, связанными с генетическими ресурсами,</w:t>
            </w:r>
            <w:r w:rsidR="00F9612C" w:rsidRPr="007F3206">
              <w:rPr>
                <w:lang w:val="ru-RU"/>
              </w:rPr>
              <w:t xml:space="preserve"> </w:t>
            </w:r>
            <w:r w:rsidR="00F9612C" w:rsidRPr="007F3206">
              <w:rPr>
                <w:kern w:val="22"/>
                <w:lang w:val="ru-RU"/>
              </w:rPr>
              <w:t>в зависимости от ситуации;</w:t>
            </w:r>
          </w:p>
          <w:p w:rsidR="00E72BE8" w:rsidRPr="007F3206" w:rsidRDefault="00FC6BDF" w:rsidP="00F9612C">
            <w:pPr>
              <w:numPr>
                <w:ilvl w:val="2"/>
                <w:numId w:val="20"/>
              </w:numPr>
              <w:jc w:val="left"/>
              <w:rPr>
                <w:kern w:val="22"/>
                <w:lang w:val="ru-RU"/>
              </w:rPr>
            </w:pPr>
            <w:r w:rsidRPr="007F3206">
              <w:rPr>
                <w:kern w:val="22"/>
                <w:lang w:val="ru-RU"/>
              </w:rPr>
              <w:t xml:space="preserve">предоставление </w:t>
            </w:r>
            <w:r w:rsidR="00F9612C"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по созданию </w:t>
            </w:r>
            <w:r w:rsidR="000F44BC" w:rsidRPr="007F3206">
              <w:rPr>
                <w:kern w:val="22"/>
                <w:lang w:val="ru-RU"/>
              </w:rPr>
              <w:t>структур</w:t>
            </w:r>
            <w:r w:rsidR="00901F1D" w:rsidRPr="007F3206">
              <w:rPr>
                <w:kern w:val="22"/>
                <w:lang w:val="ru-RU"/>
              </w:rPr>
              <w:t xml:space="preserve"> управления для предоставления доступа и получения </w:t>
            </w:r>
            <w:r w:rsidR="00F9612C" w:rsidRPr="007F3206">
              <w:rPr>
                <w:kern w:val="22"/>
                <w:lang w:val="ru-RU"/>
              </w:rPr>
              <w:t>выгод</w:t>
            </w:r>
            <w:r w:rsidR="005C34E9" w:rsidRPr="007F3206">
              <w:rPr>
                <w:kern w:val="22"/>
                <w:lang w:val="ru-RU"/>
              </w:rPr>
              <w:t>;</w:t>
            </w:r>
          </w:p>
          <w:p w:rsidR="00E72BE8" w:rsidRPr="007F3206" w:rsidRDefault="00F9612C" w:rsidP="00F9612C">
            <w:pPr>
              <w:numPr>
                <w:ilvl w:val="2"/>
                <w:numId w:val="20"/>
              </w:numPr>
              <w:jc w:val="left"/>
              <w:rPr>
                <w:lang w:val="ru-RU"/>
              </w:rPr>
            </w:pPr>
            <w:r w:rsidRPr="007F3206">
              <w:rPr>
                <w:kern w:val="22"/>
                <w:lang w:val="ru-RU"/>
              </w:rPr>
              <w:t>обобщение накопленного опыта и передовой практики для разработки или пересмотра общинных протоколов и процедур</w:t>
            </w:r>
            <w:r w:rsidR="005C34E9" w:rsidRPr="007F3206">
              <w:rPr>
                <w:kern w:val="22"/>
                <w:lang w:val="ru-RU"/>
              </w:rPr>
              <w:t>;</w:t>
            </w:r>
          </w:p>
          <w:p w:rsidR="00E72BE8" w:rsidRPr="007F3206" w:rsidRDefault="00B93333" w:rsidP="007562E2">
            <w:pPr>
              <w:numPr>
                <w:ilvl w:val="2"/>
                <w:numId w:val="20"/>
              </w:numPr>
              <w:jc w:val="left"/>
              <w:rPr>
                <w:kern w:val="22"/>
                <w:lang w:val="ru-RU"/>
              </w:rPr>
            </w:pPr>
            <w:r w:rsidRPr="007F3206">
              <w:rPr>
                <w:kern w:val="22"/>
                <w:lang w:val="ru-RU"/>
              </w:rPr>
              <w:t>разработка или пересмотр</w:t>
            </w:r>
            <w:r w:rsidR="007562E2" w:rsidRPr="007F3206">
              <w:rPr>
                <w:kern w:val="22"/>
                <w:lang w:val="ru-RU"/>
              </w:rPr>
              <w:t xml:space="preserve"> и</w:t>
            </w:r>
            <w:r w:rsidRPr="007F3206">
              <w:rPr>
                <w:kern w:val="22"/>
                <w:lang w:val="ru-RU"/>
              </w:rPr>
              <w:t xml:space="preserve"> по мере необходимости распространение практических руководств и инструментов по соответствующим общинным протоколам и процедурам и обычному праву</w:t>
            </w:r>
            <w:r w:rsidR="00901F1D" w:rsidRPr="007F3206">
              <w:rPr>
                <w:kern w:val="22"/>
                <w:lang w:val="ru-RU"/>
              </w:rPr>
              <w:t xml:space="preserve">; </w:t>
            </w:r>
          </w:p>
          <w:p w:rsidR="00E72BE8" w:rsidRPr="007F3206" w:rsidRDefault="00B93333" w:rsidP="00B93333">
            <w:pPr>
              <w:numPr>
                <w:ilvl w:val="2"/>
                <w:numId w:val="20"/>
              </w:numPr>
              <w:jc w:val="left"/>
              <w:rPr>
                <w:kern w:val="22"/>
                <w:lang w:val="ru-RU"/>
              </w:rPr>
            </w:pPr>
            <w:r w:rsidRPr="007F3206">
              <w:rPr>
                <w:kern w:val="22"/>
                <w:lang w:val="ru-RU"/>
              </w:rPr>
              <w:t>содействие разработке общинных протоколов и процедур и их публикации в Механизме посредничества для регулирования доступа к генетическим ресурсам и совместному использованию выгод.</w:t>
            </w:r>
          </w:p>
        </w:tc>
      </w:tr>
      <w:tr w:rsidR="00D44EAC" w:rsidRPr="007F3206" w:rsidTr="003C2D2E">
        <w:tc>
          <w:tcPr>
            <w:tcW w:w="3402" w:type="dxa"/>
          </w:tcPr>
          <w:p w:rsidR="00E72BE8" w:rsidRPr="007F3206" w:rsidRDefault="00901F1D" w:rsidP="007562E2">
            <w:pPr>
              <w:jc w:val="left"/>
              <w:rPr>
                <w:kern w:val="22"/>
                <w:lang w:val="ru-RU"/>
              </w:rPr>
            </w:pPr>
            <w:r w:rsidRPr="007F3206">
              <w:rPr>
                <w:kern w:val="22"/>
                <w:lang w:val="ru-RU"/>
              </w:rPr>
              <w:t xml:space="preserve">4.3. </w:t>
            </w:r>
            <w:r w:rsidR="00B93333" w:rsidRPr="007F3206">
              <w:rPr>
                <w:kern w:val="22"/>
                <w:lang w:val="ru-RU"/>
              </w:rPr>
              <w:t>Разработка и публикация минимальных требований к взаимосогласованным условиям и типовых договорных положений о совместном использовании выгод в Механизме посредничества для регулирования доступа к генетическим ресурсам и совместному использованию выгод</w:t>
            </w:r>
          </w:p>
        </w:tc>
        <w:tc>
          <w:tcPr>
            <w:tcW w:w="9933" w:type="dxa"/>
          </w:tcPr>
          <w:p w:rsidR="00E72BE8" w:rsidRPr="007F3206" w:rsidRDefault="00B93333" w:rsidP="007562E2">
            <w:pPr>
              <w:numPr>
                <w:ilvl w:val="2"/>
                <w:numId w:val="22"/>
              </w:numPr>
              <w:jc w:val="left"/>
              <w:rPr>
                <w:kern w:val="22"/>
                <w:lang w:val="ru-RU"/>
              </w:rPr>
            </w:pPr>
            <w:r w:rsidRPr="007F3206">
              <w:rPr>
                <w:kern w:val="22"/>
                <w:lang w:val="ru-RU"/>
              </w:rPr>
              <w:t>разработка, распространение и использовани</w:t>
            </w:r>
            <w:r w:rsidR="007562E2" w:rsidRPr="007F3206">
              <w:rPr>
                <w:kern w:val="22"/>
                <w:lang w:val="ru-RU"/>
              </w:rPr>
              <w:t>е</w:t>
            </w:r>
            <w:r w:rsidRPr="007F3206">
              <w:rPr>
                <w:kern w:val="22"/>
                <w:lang w:val="ru-RU"/>
              </w:rPr>
              <w:t xml:space="preserve"> практического руководства и инструментов по добровольному предварительному </w:t>
            </w:r>
            <w:r w:rsidR="007562E2" w:rsidRPr="007F3206">
              <w:rPr>
                <w:kern w:val="22"/>
                <w:lang w:val="ru-RU"/>
              </w:rPr>
              <w:t xml:space="preserve">и </w:t>
            </w:r>
            <w:r w:rsidRPr="007F3206">
              <w:rPr>
                <w:kern w:val="22"/>
                <w:lang w:val="ru-RU"/>
              </w:rPr>
              <w:t>обоснованному согласию и типовых договорных положений;</w:t>
            </w:r>
          </w:p>
          <w:p w:rsidR="00E72BE8" w:rsidRPr="007F3206" w:rsidRDefault="00B93333" w:rsidP="00B93333">
            <w:pPr>
              <w:numPr>
                <w:ilvl w:val="2"/>
                <w:numId w:val="22"/>
              </w:numPr>
              <w:jc w:val="left"/>
              <w:rPr>
                <w:kern w:val="22"/>
                <w:lang w:val="ru-RU"/>
              </w:rPr>
            </w:pPr>
            <w:r w:rsidRPr="007F3206">
              <w:rPr>
                <w:kern w:val="22"/>
                <w:lang w:val="ru-RU"/>
              </w:rPr>
              <w:t>содействие разработке типовых договорных положений и минимальных требований к взаимно согласованным условиям</w:t>
            </w:r>
            <w:r w:rsidR="005C34E9" w:rsidRPr="007F3206">
              <w:rPr>
                <w:kern w:val="22"/>
                <w:lang w:val="ru-RU"/>
              </w:rPr>
              <w:t>;</w:t>
            </w:r>
          </w:p>
          <w:p w:rsidR="00E72BE8" w:rsidRPr="007F3206" w:rsidRDefault="00FC6BDF" w:rsidP="0023433B">
            <w:pPr>
              <w:numPr>
                <w:ilvl w:val="2"/>
                <w:numId w:val="22"/>
              </w:numPr>
              <w:jc w:val="left"/>
              <w:rPr>
                <w:kern w:val="22"/>
                <w:lang w:val="ru-RU"/>
              </w:rPr>
            </w:pPr>
            <w:r w:rsidRPr="007F3206">
              <w:rPr>
                <w:kern w:val="22"/>
                <w:lang w:val="ru-RU"/>
              </w:rPr>
              <w:t xml:space="preserve">предоставление </w:t>
            </w:r>
            <w:r w:rsidR="00B93333" w:rsidRPr="007F3206">
              <w:rPr>
                <w:kern w:val="22"/>
                <w:lang w:val="ru-RU"/>
              </w:rPr>
              <w:t>рекомендаций</w:t>
            </w:r>
            <w:r w:rsidRPr="007F3206">
              <w:rPr>
                <w:kern w:val="22"/>
                <w:lang w:val="ru-RU"/>
              </w:rPr>
              <w:t>, обучения или технической помощи</w:t>
            </w:r>
            <w:r w:rsidR="00CD1E93" w:rsidRPr="007F3206">
              <w:rPr>
                <w:kern w:val="22"/>
                <w:lang w:val="ru-RU"/>
              </w:rPr>
              <w:t xml:space="preserve"> </w:t>
            </w:r>
            <w:r w:rsidR="00901F1D" w:rsidRPr="007F3206">
              <w:rPr>
                <w:kern w:val="22"/>
                <w:lang w:val="ru-RU"/>
              </w:rPr>
              <w:t xml:space="preserve">по вопросам </w:t>
            </w:r>
            <w:r w:rsidR="00B93333" w:rsidRPr="007F3206">
              <w:rPr>
                <w:kern w:val="22"/>
                <w:lang w:val="ru-RU"/>
              </w:rPr>
              <w:t xml:space="preserve">добровольного предварительного </w:t>
            </w:r>
            <w:r w:rsidR="007562E2" w:rsidRPr="007F3206">
              <w:rPr>
                <w:kern w:val="22"/>
                <w:lang w:val="ru-RU"/>
              </w:rPr>
              <w:t xml:space="preserve">и </w:t>
            </w:r>
            <w:r w:rsidR="00B93333" w:rsidRPr="007F3206">
              <w:rPr>
                <w:kern w:val="22"/>
                <w:lang w:val="ru-RU"/>
              </w:rPr>
              <w:t xml:space="preserve">обоснованного </w:t>
            </w:r>
            <w:r w:rsidR="00901F1D" w:rsidRPr="007F3206">
              <w:rPr>
                <w:kern w:val="22"/>
                <w:lang w:val="ru-RU"/>
              </w:rPr>
              <w:t>согласия и взаимно согласованных условий.</w:t>
            </w:r>
          </w:p>
        </w:tc>
      </w:tr>
      <w:tr w:rsidR="00D44EAC" w:rsidRPr="007F3206" w:rsidTr="003C2D2E">
        <w:tc>
          <w:tcPr>
            <w:tcW w:w="3402" w:type="dxa"/>
          </w:tcPr>
          <w:p w:rsidR="0023433B" w:rsidRPr="007F3206" w:rsidRDefault="00901F1D" w:rsidP="0023433B">
            <w:pPr>
              <w:jc w:val="left"/>
              <w:rPr>
                <w:kern w:val="22"/>
                <w:lang w:val="ru-RU"/>
              </w:rPr>
            </w:pPr>
            <w:r w:rsidRPr="007F3206">
              <w:rPr>
                <w:kern w:val="22"/>
                <w:lang w:val="ru-RU"/>
              </w:rPr>
              <w:t xml:space="preserve">4.4. </w:t>
            </w:r>
            <w:r w:rsidR="0023433B" w:rsidRPr="007F3206">
              <w:rPr>
                <w:kern w:val="22"/>
                <w:lang w:val="ru-RU"/>
              </w:rPr>
              <w:t xml:space="preserve">Проведение переговоров о равноправных, справедливых и </w:t>
            </w:r>
            <w:r w:rsidR="0023433B" w:rsidRPr="007F3206">
              <w:rPr>
                <w:kern w:val="22"/>
                <w:lang w:val="ru-RU"/>
              </w:rPr>
              <w:lastRenderedPageBreak/>
              <w:t>взаимосогласованных условиях и совместном использовании выгод</w:t>
            </w:r>
          </w:p>
          <w:p w:rsidR="00E72BE8" w:rsidRPr="007F3206" w:rsidRDefault="00E72BE8">
            <w:pPr>
              <w:jc w:val="left"/>
              <w:rPr>
                <w:kern w:val="22"/>
                <w:lang w:val="ru-RU"/>
              </w:rPr>
            </w:pPr>
          </w:p>
        </w:tc>
        <w:tc>
          <w:tcPr>
            <w:tcW w:w="9933" w:type="dxa"/>
          </w:tcPr>
          <w:p w:rsidR="00E72BE8" w:rsidRPr="007F3206" w:rsidRDefault="00FC6BDF" w:rsidP="00C359CE">
            <w:pPr>
              <w:numPr>
                <w:ilvl w:val="2"/>
                <w:numId w:val="44"/>
              </w:numPr>
              <w:jc w:val="left"/>
              <w:rPr>
                <w:kern w:val="22"/>
                <w:lang w:val="ru-RU"/>
              </w:rPr>
            </w:pPr>
            <w:r w:rsidRPr="007F3206">
              <w:rPr>
                <w:kern w:val="22"/>
                <w:lang w:val="ru-RU"/>
              </w:rPr>
              <w:lastRenderedPageBreak/>
              <w:t xml:space="preserve">предоставление </w:t>
            </w:r>
            <w:r w:rsidR="00B93333" w:rsidRPr="007F3206">
              <w:rPr>
                <w:kern w:val="22"/>
                <w:lang w:val="ru-RU"/>
              </w:rPr>
              <w:t>рекомендаций</w:t>
            </w:r>
            <w:r w:rsidRPr="007F3206">
              <w:rPr>
                <w:kern w:val="22"/>
                <w:lang w:val="ru-RU"/>
              </w:rPr>
              <w:t xml:space="preserve">, обучения или технической помощи </w:t>
            </w:r>
            <w:r w:rsidR="00F675F6" w:rsidRPr="007F3206">
              <w:rPr>
                <w:kern w:val="22"/>
                <w:lang w:val="ru-RU"/>
              </w:rPr>
              <w:t xml:space="preserve">для оценки </w:t>
            </w:r>
            <w:r w:rsidR="00901F1D" w:rsidRPr="007F3206">
              <w:rPr>
                <w:kern w:val="22"/>
                <w:lang w:val="ru-RU"/>
              </w:rPr>
              <w:t xml:space="preserve">и </w:t>
            </w:r>
            <w:r w:rsidR="00F675F6" w:rsidRPr="007F3206">
              <w:rPr>
                <w:kern w:val="22"/>
                <w:lang w:val="ru-RU"/>
              </w:rPr>
              <w:t xml:space="preserve">понимания </w:t>
            </w:r>
            <w:r w:rsidR="00901F1D" w:rsidRPr="007F3206">
              <w:rPr>
                <w:kern w:val="22"/>
                <w:lang w:val="ru-RU"/>
              </w:rPr>
              <w:t xml:space="preserve">коммерческой ценности генетических ресурсов и связанных с ними традиционных знаний, а также </w:t>
            </w:r>
            <w:r w:rsidR="00901F1D" w:rsidRPr="007F3206">
              <w:rPr>
                <w:kern w:val="22"/>
                <w:lang w:val="ru-RU"/>
              </w:rPr>
              <w:lastRenderedPageBreak/>
              <w:t>различных способов их использования в разных секторах</w:t>
            </w:r>
            <w:r w:rsidR="005C34E9" w:rsidRPr="007F3206">
              <w:rPr>
                <w:kern w:val="22"/>
                <w:lang w:val="ru-RU"/>
              </w:rPr>
              <w:t>;</w:t>
            </w:r>
          </w:p>
          <w:p w:rsidR="00E72BE8" w:rsidRPr="007F3206" w:rsidRDefault="00FC6BDF" w:rsidP="00C359CE">
            <w:pPr>
              <w:numPr>
                <w:ilvl w:val="2"/>
                <w:numId w:val="44"/>
              </w:numPr>
              <w:jc w:val="left"/>
              <w:rPr>
                <w:kern w:val="22"/>
                <w:lang w:val="ru-RU"/>
              </w:rPr>
            </w:pPr>
            <w:r w:rsidRPr="007F3206">
              <w:rPr>
                <w:kern w:val="22"/>
                <w:lang w:val="ru-RU"/>
              </w:rPr>
              <w:t xml:space="preserve">предоставление </w:t>
            </w:r>
            <w:r w:rsidR="00B93333" w:rsidRPr="007F3206">
              <w:rPr>
                <w:kern w:val="22"/>
                <w:lang w:val="ru-RU"/>
              </w:rPr>
              <w:t>рекомендаций</w:t>
            </w:r>
            <w:r w:rsidRPr="007F3206">
              <w:rPr>
                <w:kern w:val="22"/>
                <w:lang w:val="ru-RU"/>
              </w:rPr>
              <w:t xml:space="preserve">, обучения или технической помощи </w:t>
            </w:r>
            <w:r w:rsidR="00D44EAC" w:rsidRPr="007F3206">
              <w:rPr>
                <w:kern w:val="22"/>
                <w:lang w:val="ru-RU"/>
              </w:rPr>
              <w:t xml:space="preserve">по ведению переговоров о заключении соглашений о </w:t>
            </w:r>
            <w:r w:rsidR="00F03B81" w:rsidRPr="007F3206">
              <w:rPr>
                <w:kern w:val="22"/>
                <w:lang w:val="ru-RU"/>
              </w:rPr>
              <w:t xml:space="preserve">доступе и совместном использовании выгод, которые </w:t>
            </w:r>
            <w:r w:rsidR="00D44EAC" w:rsidRPr="007F3206">
              <w:rPr>
                <w:kern w:val="22"/>
                <w:lang w:val="ru-RU"/>
              </w:rPr>
              <w:t>ведут к увеличению совместного использования выгод для коренных народов и местных общин</w:t>
            </w:r>
            <w:r w:rsidR="005C34E9" w:rsidRPr="007F3206">
              <w:rPr>
                <w:kern w:val="22"/>
                <w:lang w:val="ru-RU"/>
              </w:rPr>
              <w:t>;</w:t>
            </w:r>
          </w:p>
          <w:p w:rsidR="00E72BE8" w:rsidRPr="007F3206" w:rsidRDefault="00FC6BDF" w:rsidP="007562E2">
            <w:pPr>
              <w:numPr>
                <w:ilvl w:val="2"/>
                <w:numId w:val="44"/>
              </w:numPr>
              <w:jc w:val="left"/>
              <w:rPr>
                <w:lang w:val="ru-RU"/>
              </w:rPr>
            </w:pPr>
            <w:r w:rsidRPr="007F3206">
              <w:rPr>
                <w:kern w:val="22"/>
                <w:lang w:val="ru-RU"/>
              </w:rPr>
              <w:t xml:space="preserve">предоставление </w:t>
            </w:r>
            <w:r w:rsidR="0023433B"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для выполнения условий соглашения и </w:t>
            </w:r>
            <w:r w:rsidR="007562E2" w:rsidRPr="007F3206">
              <w:rPr>
                <w:kern w:val="22"/>
                <w:lang w:val="ru-RU"/>
              </w:rPr>
              <w:t xml:space="preserve">совместного использовании выгод на </w:t>
            </w:r>
            <w:r w:rsidR="47392EDA" w:rsidRPr="007F3206">
              <w:rPr>
                <w:kern w:val="22"/>
                <w:lang w:val="ru-RU"/>
              </w:rPr>
              <w:t>справедливо</w:t>
            </w:r>
            <w:r w:rsidR="007562E2" w:rsidRPr="007F3206">
              <w:rPr>
                <w:kern w:val="22"/>
                <w:lang w:val="ru-RU"/>
              </w:rPr>
              <w:t>й и равной основе</w:t>
            </w:r>
            <w:r w:rsidR="00901F1D" w:rsidRPr="007F3206">
              <w:rPr>
                <w:kern w:val="22"/>
                <w:lang w:val="ru-RU"/>
              </w:rPr>
              <w:t>.</w:t>
            </w:r>
          </w:p>
        </w:tc>
      </w:tr>
    </w:tbl>
    <w:p w:rsidR="00D44EAC" w:rsidRPr="007F3206" w:rsidRDefault="00D44EAC" w:rsidP="00D44EAC">
      <w:pPr>
        <w:rPr>
          <w:lang w:val="ru-RU"/>
        </w:rPr>
      </w:pPr>
    </w:p>
    <w:tbl>
      <w:tblPr>
        <w:tblStyle w:val="a7"/>
        <w:tblW w:w="13335" w:type="dxa"/>
        <w:tblInd w:w="250" w:type="dxa"/>
        <w:tblLook w:val="04A0"/>
      </w:tblPr>
      <w:tblGrid>
        <w:gridCol w:w="3629"/>
        <w:gridCol w:w="9706"/>
      </w:tblGrid>
      <w:tr w:rsidR="00D44EAC" w:rsidRPr="007F3206" w:rsidTr="00FB7303">
        <w:tc>
          <w:tcPr>
            <w:tcW w:w="13335" w:type="dxa"/>
            <w:gridSpan w:val="2"/>
          </w:tcPr>
          <w:p w:rsidR="00E72BE8" w:rsidRPr="007F3206" w:rsidRDefault="00DA5D86">
            <w:pPr>
              <w:spacing w:before="120" w:after="120"/>
              <w:rPr>
                <w:b/>
                <w:bCs/>
                <w:lang w:val="ru-RU"/>
              </w:rPr>
            </w:pPr>
            <w:r w:rsidRPr="007F3206">
              <w:rPr>
                <w:b/>
                <w:bCs/>
                <w:kern w:val="22"/>
                <w:lang w:val="ru-RU"/>
              </w:rPr>
              <w:t xml:space="preserve">Конечный результат </w:t>
            </w:r>
            <w:r w:rsidR="00901F1D" w:rsidRPr="007F3206">
              <w:rPr>
                <w:b/>
                <w:bCs/>
                <w:lang w:val="ru-RU"/>
              </w:rPr>
              <w:t>5: Укрепление потенциала для проведения эндогенных исследований и разработок на основе биоразнообразия с целью повышения ценности генетических ресурсов</w:t>
            </w:r>
          </w:p>
          <w:p w:rsidR="00E72BE8" w:rsidRPr="007F3206" w:rsidRDefault="008E5195" w:rsidP="008E5195">
            <w:pPr>
              <w:spacing w:before="120" w:after="120"/>
              <w:rPr>
                <w:i/>
                <w:iCs/>
                <w:lang w:val="ru-RU"/>
              </w:rPr>
            </w:pPr>
            <w:r w:rsidRPr="007F3206">
              <w:rPr>
                <w:i/>
                <w:iCs/>
                <w:lang w:val="ru-RU"/>
              </w:rPr>
              <w:t xml:space="preserve">Конечный </w:t>
            </w:r>
            <w:r w:rsidR="00D44EAC" w:rsidRPr="007F3206">
              <w:rPr>
                <w:i/>
                <w:iCs/>
                <w:lang w:val="ru-RU"/>
              </w:rPr>
              <w:t xml:space="preserve">результат </w:t>
            </w:r>
            <w:r w:rsidR="00901F1D" w:rsidRPr="007F3206">
              <w:rPr>
                <w:i/>
                <w:iCs/>
                <w:lang w:val="ru-RU"/>
              </w:rPr>
              <w:t xml:space="preserve">5 </w:t>
            </w:r>
            <w:r w:rsidR="00D44EAC" w:rsidRPr="007F3206">
              <w:rPr>
                <w:i/>
                <w:iCs/>
                <w:lang w:val="ru-RU"/>
              </w:rPr>
              <w:t xml:space="preserve">направлен </w:t>
            </w:r>
            <w:r w:rsidR="00901F1D" w:rsidRPr="007F3206">
              <w:rPr>
                <w:i/>
                <w:iCs/>
                <w:lang w:val="ru-RU"/>
              </w:rPr>
              <w:t xml:space="preserve">на укрепление </w:t>
            </w:r>
            <w:r w:rsidR="00D44EAC" w:rsidRPr="007F3206">
              <w:rPr>
                <w:i/>
                <w:iCs/>
                <w:lang w:val="ru-RU"/>
              </w:rPr>
              <w:t xml:space="preserve">потенциала стран по использованию и повышению ценности их собственных генетических ресурсов. Ожидаемые </w:t>
            </w:r>
            <w:r w:rsidRPr="007F3206">
              <w:rPr>
                <w:i/>
                <w:iCs/>
                <w:lang w:val="ru-RU"/>
              </w:rPr>
              <w:t xml:space="preserve">конкретные </w:t>
            </w:r>
            <w:r w:rsidR="00D44EAC" w:rsidRPr="007F3206">
              <w:rPr>
                <w:i/>
                <w:iCs/>
                <w:lang w:val="ru-RU"/>
              </w:rPr>
              <w:t xml:space="preserve">результаты связаны с расширением эндогенных исследований и </w:t>
            </w:r>
            <w:r w:rsidRPr="007F3206">
              <w:rPr>
                <w:i/>
                <w:iCs/>
                <w:lang w:val="ru-RU"/>
              </w:rPr>
              <w:t>образования</w:t>
            </w:r>
            <w:r w:rsidR="00D44EAC" w:rsidRPr="007F3206">
              <w:rPr>
                <w:i/>
                <w:iCs/>
                <w:lang w:val="ru-RU"/>
              </w:rPr>
              <w:t xml:space="preserve"> в области биоразнообразия, а также с разработкой продуктов, получаемых в результате использования генетических ресурсов. </w:t>
            </w:r>
          </w:p>
        </w:tc>
      </w:tr>
      <w:tr w:rsidR="00D44EAC" w:rsidRPr="007F3206" w:rsidTr="00FB7303">
        <w:tc>
          <w:tcPr>
            <w:tcW w:w="3629" w:type="dxa"/>
          </w:tcPr>
          <w:p w:rsidR="00E72BE8" w:rsidRPr="007F3206" w:rsidRDefault="008E5195">
            <w:pPr>
              <w:rPr>
                <w:b/>
                <w:bCs/>
                <w:lang w:val="ru-RU"/>
              </w:rPr>
            </w:pPr>
            <w:r w:rsidRPr="007F3206">
              <w:rPr>
                <w:b/>
                <w:bCs/>
                <w:lang w:val="ru-RU"/>
              </w:rPr>
              <w:t>Конкретные р</w:t>
            </w:r>
            <w:r w:rsidR="00FC6BDF" w:rsidRPr="007F3206">
              <w:rPr>
                <w:b/>
                <w:bCs/>
                <w:lang w:val="ru-RU"/>
              </w:rPr>
              <w:t>езультаты</w:t>
            </w:r>
          </w:p>
        </w:tc>
        <w:tc>
          <w:tcPr>
            <w:tcW w:w="9706" w:type="dxa"/>
          </w:tcPr>
          <w:p w:rsidR="00E72BE8" w:rsidRPr="007F3206" w:rsidRDefault="00901F1D">
            <w:pPr>
              <w:keepNext/>
              <w:keepLines/>
              <w:rPr>
                <w:lang w:val="ru-RU"/>
              </w:rPr>
            </w:pPr>
            <w:r w:rsidRPr="007F3206">
              <w:rPr>
                <w:b/>
                <w:bCs/>
                <w:kern w:val="22"/>
                <w:lang w:val="ru-RU"/>
              </w:rPr>
              <w:t xml:space="preserve">Ориентировочные мероприятия </w:t>
            </w:r>
            <w:r w:rsidR="00986615" w:rsidRPr="007F3206">
              <w:rPr>
                <w:b/>
                <w:bCs/>
                <w:kern w:val="22"/>
                <w:lang w:val="ru-RU"/>
              </w:rPr>
              <w:t>по созданию</w:t>
            </w:r>
            <w:r w:rsidR="001A7CA7" w:rsidRPr="007F3206">
              <w:rPr>
                <w:b/>
                <w:bCs/>
                <w:kern w:val="22"/>
                <w:lang w:val="ru-RU"/>
              </w:rPr>
              <w:t xml:space="preserve"> </w:t>
            </w:r>
            <w:r w:rsidR="00986615" w:rsidRPr="007F3206">
              <w:rPr>
                <w:b/>
                <w:bCs/>
                <w:kern w:val="22"/>
                <w:lang w:val="ru-RU"/>
              </w:rPr>
              <w:t>и развитию потенциала</w:t>
            </w:r>
          </w:p>
        </w:tc>
      </w:tr>
      <w:tr w:rsidR="00D44EAC" w:rsidRPr="007F3206" w:rsidTr="00FB7303">
        <w:tc>
          <w:tcPr>
            <w:tcW w:w="3629" w:type="dxa"/>
          </w:tcPr>
          <w:p w:rsidR="00E72BE8" w:rsidRPr="007F3206" w:rsidRDefault="00901F1D">
            <w:pPr>
              <w:rPr>
                <w:b/>
                <w:bCs/>
                <w:lang w:val="ru-RU"/>
              </w:rPr>
            </w:pPr>
            <w:r w:rsidRPr="007F3206">
              <w:rPr>
                <w:kern w:val="22"/>
                <w:lang w:val="ru-RU"/>
              </w:rPr>
              <w:t xml:space="preserve">5.1. </w:t>
            </w:r>
            <w:r w:rsidR="009C5575" w:rsidRPr="007F3206">
              <w:rPr>
                <w:kern w:val="22"/>
                <w:lang w:val="ru-RU"/>
              </w:rPr>
              <w:t>Определение возможностей, потенциала и потребностей в области исследований, связанных с генетическими ресурсами</w:t>
            </w:r>
          </w:p>
        </w:tc>
        <w:tc>
          <w:tcPr>
            <w:tcW w:w="9706" w:type="dxa"/>
          </w:tcPr>
          <w:p w:rsidR="00E72BE8" w:rsidRPr="007F3206" w:rsidRDefault="009C5575" w:rsidP="009C5575">
            <w:pPr>
              <w:keepNext/>
              <w:keepLines/>
              <w:numPr>
                <w:ilvl w:val="2"/>
                <w:numId w:val="27"/>
              </w:numPr>
              <w:jc w:val="left"/>
              <w:rPr>
                <w:kern w:val="22"/>
                <w:lang w:val="ru-RU"/>
              </w:rPr>
            </w:pPr>
            <w:r w:rsidRPr="007F3206">
              <w:rPr>
                <w:kern w:val="22"/>
                <w:lang w:val="ru-RU"/>
              </w:rPr>
              <w:t>оказание поддержки в проведении оценок генетических ресурсов с целью выявления существующей и потенциальной некоммерческой и коммерческой ценности</w:t>
            </w:r>
            <w:r w:rsidR="005C34E9" w:rsidRPr="007F3206">
              <w:rPr>
                <w:kern w:val="22"/>
                <w:lang w:val="ru-RU"/>
              </w:rPr>
              <w:t>;</w:t>
            </w:r>
          </w:p>
          <w:p w:rsidR="00E72BE8" w:rsidRPr="007F3206" w:rsidRDefault="009C5575" w:rsidP="009C5575">
            <w:pPr>
              <w:pStyle w:val="af7"/>
              <w:keepNext/>
              <w:keepLines/>
              <w:numPr>
                <w:ilvl w:val="0"/>
                <w:numId w:val="27"/>
              </w:numPr>
              <w:jc w:val="left"/>
              <w:rPr>
                <w:kern w:val="22"/>
                <w:lang w:val="ru-RU"/>
              </w:rPr>
            </w:pPr>
            <w:r w:rsidRPr="007F3206">
              <w:rPr>
                <w:kern w:val="22"/>
                <w:lang w:val="ru-RU"/>
              </w:rPr>
              <w:t>оказание поддержки в проведении оценок для определения существующих исследовательских возможностей, приоритетов, потребностей и пробелов</w:t>
            </w:r>
            <w:r w:rsidR="005C34E9" w:rsidRPr="007F3206">
              <w:rPr>
                <w:kern w:val="22"/>
                <w:lang w:val="ru-RU"/>
              </w:rPr>
              <w:t>;</w:t>
            </w:r>
          </w:p>
          <w:p w:rsidR="00E72BE8" w:rsidRPr="007F3206" w:rsidRDefault="009C5575" w:rsidP="009C5575">
            <w:pPr>
              <w:pStyle w:val="af7"/>
              <w:keepNext/>
              <w:keepLines/>
              <w:numPr>
                <w:ilvl w:val="0"/>
                <w:numId w:val="27"/>
              </w:numPr>
              <w:jc w:val="left"/>
              <w:rPr>
                <w:kern w:val="22"/>
                <w:lang w:val="ru-RU"/>
              </w:rPr>
            </w:pPr>
            <w:r w:rsidRPr="007F3206">
              <w:rPr>
                <w:kern w:val="22"/>
                <w:lang w:val="ru-RU"/>
              </w:rPr>
              <w:t xml:space="preserve">оказание поддержки в разработке стратегий и решений для удовлетворения потребностей и </w:t>
            </w:r>
            <w:r w:rsidR="008E5195" w:rsidRPr="007F3206">
              <w:rPr>
                <w:kern w:val="22"/>
                <w:lang w:val="ru-RU"/>
              </w:rPr>
              <w:t xml:space="preserve">устранения </w:t>
            </w:r>
            <w:r w:rsidRPr="007F3206">
              <w:rPr>
                <w:kern w:val="22"/>
                <w:lang w:val="ru-RU"/>
              </w:rPr>
              <w:t>пробелов, выявленных в ходе оценок</w:t>
            </w:r>
            <w:r w:rsidR="00901F1D" w:rsidRPr="007F3206">
              <w:rPr>
                <w:kern w:val="22"/>
                <w:lang w:val="ru-RU"/>
              </w:rPr>
              <w:t xml:space="preserve">. </w:t>
            </w:r>
          </w:p>
        </w:tc>
      </w:tr>
      <w:tr w:rsidR="00D44EAC" w:rsidRPr="007F3206" w:rsidTr="00FB7303">
        <w:tc>
          <w:tcPr>
            <w:tcW w:w="3629" w:type="dxa"/>
          </w:tcPr>
          <w:p w:rsidR="00E72BE8" w:rsidRPr="007F3206" w:rsidRDefault="00901F1D">
            <w:pPr>
              <w:jc w:val="left"/>
              <w:rPr>
                <w:kern w:val="22"/>
                <w:lang w:val="ru-RU"/>
              </w:rPr>
            </w:pPr>
            <w:r w:rsidRPr="007F3206">
              <w:rPr>
                <w:kern w:val="22"/>
                <w:lang w:val="ru-RU"/>
              </w:rPr>
              <w:t>5.2. Политика и/или меры, способствующие эндогенным исследованиям и разработкам на основе биоразнообразия</w:t>
            </w:r>
          </w:p>
        </w:tc>
        <w:tc>
          <w:tcPr>
            <w:tcW w:w="9706" w:type="dxa"/>
            <w:tcBorders>
              <w:bottom w:val="single" w:sz="4" w:space="0" w:color="auto"/>
            </w:tcBorders>
          </w:tcPr>
          <w:p w:rsidR="00E72BE8" w:rsidRPr="007F3206" w:rsidRDefault="004F50E4" w:rsidP="004F50E4">
            <w:pPr>
              <w:numPr>
                <w:ilvl w:val="2"/>
                <w:numId w:val="23"/>
              </w:numPr>
              <w:jc w:val="left"/>
              <w:rPr>
                <w:kern w:val="22"/>
                <w:lang w:val="ru-RU"/>
              </w:rPr>
            </w:pPr>
            <w:r w:rsidRPr="007F3206">
              <w:rPr>
                <w:kern w:val="22"/>
                <w:lang w:val="ru-RU"/>
              </w:rPr>
              <w:t xml:space="preserve">проведение анализа </w:t>
            </w:r>
            <w:r w:rsidR="00901F1D" w:rsidRPr="007F3206">
              <w:rPr>
                <w:kern w:val="22"/>
                <w:lang w:val="ru-RU"/>
              </w:rPr>
              <w:t>существующи</w:t>
            </w:r>
            <w:r w:rsidRPr="007F3206">
              <w:rPr>
                <w:kern w:val="22"/>
                <w:lang w:val="ru-RU"/>
              </w:rPr>
              <w:t>х</w:t>
            </w:r>
            <w:r w:rsidR="00901F1D" w:rsidRPr="007F3206">
              <w:rPr>
                <w:kern w:val="22"/>
                <w:lang w:val="ru-RU"/>
              </w:rPr>
              <w:t xml:space="preserve"> </w:t>
            </w:r>
            <w:r w:rsidRPr="007F3206">
              <w:rPr>
                <w:kern w:val="22"/>
                <w:lang w:val="ru-RU"/>
              </w:rPr>
              <w:t xml:space="preserve">мер и </w:t>
            </w:r>
            <w:r w:rsidR="00901F1D" w:rsidRPr="007F3206">
              <w:rPr>
                <w:kern w:val="22"/>
                <w:lang w:val="ru-RU"/>
              </w:rPr>
              <w:t>политики в области исследований и разработок, а также их влияние на исследования и разработки, основанные на биоразнообразии</w:t>
            </w:r>
            <w:r w:rsidR="005C34E9" w:rsidRPr="007F3206">
              <w:rPr>
                <w:kern w:val="22"/>
                <w:lang w:val="ru-RU"/>
              </w:rPr>
              <w:t>;</w:t>
            </w:r>
          </w:p>
          <w:p w:rsidR="00E72BE8" w:rsidRPr="007F3206" w:rsidRDefault="004F50E4" w:rsidP="004F50E4">
            <w:pPr>
              <w:numPr>
                <w:ilvl w:val="2"/>
                <w:numId w:val="23"/>
              </w:numPr>
              <w:jc w:val="left"/>
              <w:rPr>
                <w:kern w:val="22"/>
                <w:lang w:val="ru-RU"/>
              </w:rPr>
            </w:pPr>
            <w:r w:rsidRPr="007F3206">
              <w:rPr>
                <w:kern w:val="22"/>
                <w:lang w:val="ru-RU"/>
              </w:rPr>
              <w:t>оказание поддержки в обновлении или разработке политики и мер, способствующих проведению исследований и разработке продуктов на основе биоразнообразия, с учетом выявленных потребностей, пробелов и приоритетов, например, путем создания финансовых стимулов (налоговых льгот, субсидий и грантов).</w:t>
            </w:r>
          </w:p>
        </w:tc>
      </w:tr>
      <w:tr w:rsidR="00D44EAC" w:rsidRPr="007F3206" w:rsidTr="00FB7303">
        <w:tc>
          <w:tcPr>
            <w:tcW w:w="3629" w:type="dxa"/>
          </w:tcPr>
          <w:p w:rsidR="004F50E4" w:rsidRPr="007F3206" w:rsidRDefault="00901F1D" w:rsidP="004F50E4">
            <w:pPr>
              <w:jc w:val="left"/>
              <w:rPr>
                <w:kern w:val="22"/>
                <w:lang w:val="ru-RU"/>
              </w:rPr>
            </w:pPr>
            <w:r w:rsidRPr="007F3206">
              <w:rPr>
                <w:kern w:val="22"/>
                <w:lang w:val="ru-RU"/>
              </w:rPr>
              <w:t xml:space="preserve">5.3. </w:t>
            </w:r>
            <w:r w:rsidR="004F50E4" w:rsidRPr="007F3206">
              <w:rPr>
                <w:kern w:val="22"/>
                <w:lang w:val="ru-RU"/>
              </w:rPr>
              <w:t>Создание научно-исследовательского и образовательного потенциала для использования генетических ресурсов</w:t>
            </w:r>
          </w:p>
          <w:p w:rsidR="00E72BE8" w:rsidRPr="007F3206" w:rsidRDefault="00E72BE8" w:rsidP="004F50E4">
            <w:pPr>
              <w:jc w:val="left"/>
              <w:rPr>
                <w:kern w:val="22"/>
                <w:lang w:val="ru-RU"/>
              </w:rPr>
            </w:pPr>
          </w:p>
        </w:tc>
        <w:tc>
          <w:tcPr>
            <w:tcW w:w="9706" w:type="dxa"/>
          </w:tcPr>
          <w:p w:rsidR="00E72BE8" w:rsidRPr="007F3206" w:rsidRDefault="004F50E4" w:rsidP="004F50E4">
            <w:pPr>
              <w:numPr>
                <w:ilvl w:val="2"/>
                <w:numId w:val="24"/>
              </w:numPr>
              <w:jc w:val="left"/>
              <w:rPr>
                <w:lang w:val="ru-RU"/>
              </w:rPr>
            </w:pPr>
            <w:r w:rsidRPr="007F3206">
              <w:rPr>
                <w:kern w:val="22"/>
                <w:lang w:val="ru-RU"/>
              </w:rPr>
              <w:t xml:space="preserve">разработка или расширение академических программ, связанных с использованием генетических ресурсов, </w:t>
            </w:r>
            <w:proofErr w:type="spellStart"/>
            <w:r w:rsidRPr="007F3206">
              <w:rPr>
                <w:kern w:val="22"/>
                <w:lang w:val="ru-RU"/>
              </w:rPr>
              <w:t>омикой</w:t>
            </w:r>
            <w:proofErr w:type="spellEnd"/>
            <w:r w:rsidRPr="007F3206">
              <w:rPr>
                <w:kern w:val="22"/>
                <w:lang w:val="ru-RU"/>
              </w:rPr>
              <w:t xml:space="preserve"> (</w:t>
            </w:r>
            <w:proofErr w:type="spellStart"/>
            <w:r w:rsidRPr="007F3206">
              <w:rPr>
                <w:kern w:val="22"/>
                <w:lang w:val="ru-RU"/>
              </w:rPr>
              <w:t>геномикой</w:t>
            </w:r>
            <w:proofErr w:type="spellEnd"/>
            <w:r w:rsidRPr="007F3206">
              <w:rPr>
                <w:kern w:val="22"/>
                <w:lang w:val="ru-RU"/>
              </w:rPr>
              <w:t xml:space="preserve">, </w:t>
            </w:r>
            <w:proofErr w:type="spellStart"/>
            <w:r w:rsidRPr="007F3206">
              <w:rPr>
                <w:kern w:val="22"/>
                <w:lang w:val="ru-RU"/>
              </w:rPr>
              <w:t>протеомикой</w:t>
            </w:r>
            <w:proofErr w:type="spellEnd"/>
            <w:r w:rsidRPr="007F3206">
              <w:rPr>
                <w:kern w:val="22"/>
                <w:lang w:val="ru-RU"/>
              </w:rPr>
              <w:t xml:space="preserve">, </w:t>
            </w:r>
            <w:proofErr w:type="spellStart"/>
            <w:r w:rsidRPr="007F3206">
              <w:rPr>
                <w:kern w:val="22"/>
                <w:lang w:val="ru-RU"/>
              </w:rPr>
              <w:t>транскриптомикой</w:t>
            </w:r>
            <w:proofErr w:type="spellEnd"/>
            <w:r w:rsidRPr="007F3206">
              <w:rPr>
                <w:kern w:val="22"/>
                <w:lang w:val="ru-RU"/>
              </w:rPr>
              <w:t xml:space="preserve"> и </w:t>
            </w:r>
            <w:proofErr w:type="spellStart"/>
            <w:r w:rsidRPr="007F3206">
              <w:rPr>
                <w:kern w:val="22"/>
                <w:lang w:val="ru-RU"/>
              </w:rPr>
              <w:t>метаболомикой</w:t>
            </w:r>
            <w:proofErr w:type="spellEnd"/>
            <w:r w:rsidRPr="007F3206">
              <w:rPr>
                <w:kern w:val="22"/>
                <w:lang w:val="ru-RU"/>
              </w:rPr>
              <w:t xml:space="preserve">) и </w:t>
            </w:r>
            <w:proofErr w:type="spellStart"/>
            <w:r w:rsidRPr="007F3206">
              <w:rPr>
                <w:kern w:val="22"/>
                <w:lang w:val="ru-RU"/>
              </w:rPr>
              <w:t>биоинформатикой</w:t>
            </w:r>
            <w:proofErr w:type="spellEnd"/>
            <w:r w:rsidRPr="007F3206">
              <w:rPr>
                <w:kern w:val="22"/>
                <w:lang w:val="ru-RU"/>
              </w:rPr>
              <w:t>;</w:t>
            </w:r>
          </w:p>
          <w:p w:rsidR="00E72BE8" w:rsidRPr="007F3206" w:rsidRDefault="00CF7510" w:rsidP="00CF7510">
            <w:pPr>
              <w:numPr>
                <w:ilvl w:val="2"/>
                <w:numId w:val="24"/>
              </w:numPr>
              <w:jc w:val="left"/>
              <w:rPr>
                <w:lang w:val="ru-RU"/>
              </w:rPr>
            </w:pPr>
            <w:r w:rsidRPr="007F3206">
              <w:rPr>
                <w:kern w:val="22"/>
                <w:lang w:val="ru-RU"/>
              </w:rPr>
              <w:t xml:space="preserve">предоставление рекомендаций, обучения или технической помощи по основным необходимым </w:t>
            </w:r>
            <w:r w:rsidR="009D069C" w:rsidRPr="007F3206">
              <w:rPr>
                <w:kern w:val="22"/>
                <w:lang w:val="ru-RU"/>
              </w:rPr>
              <w:t xml:space="preserve">техническим возможностям </w:t>
            </w:r>
            <w:r w:rsidRPr="007F3206">
              <w:rPr>
                <w:kern w:val="22"/>
                <w:lang w:val="ru-RU"/>
              </w:rPr>
              <w:t>(физическая и институциональная инфраструктура);</w:t>
            </w:r>
          </w:p>
          <w:p w:rsidR="00E72BE8" w:rsidRPr="007F3206" w:rsidRDefault="00CF7510" w:rsidP="00CF7510">
            <w:pPr>
              <w:numPr>
                <w:ilvl w:val="2"/>
                <w:numId w:val="24"/>
              </w:numPr>
              <w:jc w:val="left"/>
              <w:rPr>
                <w:kern w:val="22"/>
                <w:lang w:val="ru-RU"/>
              </w:rPr>
            </w:pPr>
            <w:r w:rsidRPr="007F3206">
              <w:rPr>
                <w:kern w:val="22"/>
                <w:lang w:val="ru-RU"/>
              </w:rPr>
              <w:t>с</w:t>
            </w:r>
            <w:r w:rsidR="00901F1D" w:rsidRPr="007F3206">
              <w:rPr>
                <w:kern w:val="22"/>
                <w:lang w:val="ru-RU"/>
              </w:rPr>
              <w:t>одействие и предоставление технической помощи для обеспечения доступа</w:t>
            </w:r>
            <w:r w:rsidR="002C4263" w:rsidRPr="007F3206">
              <w:rPr>
                <w:kern w:val="22"/>
                <w:lang w:val="ru-RU"/>
              </w:rPr>
              <w:t xml:space="preserve">, </w:t>
            </w:r>
            <w:r w:rsidR="00901F1D" w:rsidRPr="007F3206">
              <w:rPr>
                <w:kern w:val="22"/>
                <w:lang w:val="ru-RU"/>
              </w:rPr>
              <w:t xml:space="preserve">передачи и разработки соответствующих и подходящих технологий для удовлетворения потребностей, приоритетов и </w:t>
            </w:r>
            <w:r w:rsidR="00A03A28" w:rsidRPr="007F3206">
              <w:rPr>
                <w:kern w:val="22"/>
                <w:lang w:val="ru-RU"/>
              </w:rPr>
              <w:t xml:space="preserve">устранения </w:t>
            </w:r>
            <w:r w:rsidR="00901F1D" w:rsidRPr="007F3206">
              <w:rPr>
                <w:kern w:val="22"/>
                <w:lang w:val="ru-RU"/>
              </w:rPr>
              <w:t>пробелов, выявленных в ходе оценок</w:t>
            </w:r>
            <w:r w:rsidR="005C34E9" w:rsidRPr="007F3206">
              <w:rPr>
                <w:kern w:val="22"/>
                <w:lang w:val="ru-RU"/>
              </w:rPr>
              <w:t>;</w:t>
            </w:r>
          </w:p>
          <w:p w:rsidR="00E72BE8" w:rsidRPr="007F3206" w:rsidRDefault="00CF7510" w:rsidP="00CF7510">
            <w:pPr>
              <w:numPr>
                <w:ilvl w:val="2"/>
                <w:numId w:val="24"/>
              </w:numPr>
              <w:jc w:val="left"/>
              <w:rPr>
                <w:kern w:val="22"/>
                <w:lang w:val="ru-RU"/>
              </w:rPr>
            </w:pPr>
            <w:r w:rsidRPr="007F3206">
              <w:rPr>
                <w:kern w:val="22"/>
                <w:lang w:val="ru-RU"/>
              </w:rPr>
              <w:t>оказание поддержки в создании или совершенствовании научно-исследовательских учреждений и сетей, в частности, в развивающихся странах и странах с переходной экономикой</w:t>
            </w:r>
            <w:r w:rsidR="005C34E9" w:rsidRPr="007F3206">
              <w:rPr>
                <w:kern w:val="22"/>
                <w:lang w:val="ru-RU"/>
              </w:rPr>
              <w:t>;</w:t>
            </w:r>
          </w:p>
          <w:p w:rsidR="00E72BE8" w:rsidRPr="007F3206" w:rsidRDefault="00CF7510" w:rsidP="00CF7510">
            <w:pPr>
              <w:numPr>
                <w:ilvl w:val="2"/>
                <w:numId w:val="24"/>
              </w:numPr>
              <w:jc w:val="left"/>
              <w:rPr>
                <w:kern w:val="22"/>
                <w:lang w:val="ru-RU"/>
              </w:rPr>
            </w:pPr>
            <w:r w:rsidRPr="007F3206">
              <w:rPr>
                <w:kern w:val="22"/>
                <w:lang w:val="ru-RU"/>
              </w:rPr>
              <w:lastRenderedPageBreak/>
              <w:t>оказание поддержки в создании совместных исследований и научного сотрудничества, а также многосторонних сетей между государственными и частными исследовательскими учреждениями, научными кругами, коренными народами и местными общинами, деловыми кругами и гражданским обществом</w:t>
            </w:r>
            <w:r w:rsidR="00901F1D" w:rsidRPr="007F3206">
              <w:rPr>
                <w:kern w:val="22"/>
                <w:lang w:val="ru-RU"/>
              </w:rPr>
              <w:t>.</w:t>
            </w:r>
          </w:p>
        </w:tc>
      </w:tr>
      <w:tr w:rsidR="00D44EAC" w:rsidRPr="007F3206" w:rsidTr="00FB7303">
        <w:tc>
          <w:tcPr>
            <w:tcW w:w="3629" w:type="dxa"/>
            <w:shd w:val="clear" w:color="auto" w:fill="auto"/>
          </w:tcPr>
          <w:p w:rsidR="00E72BE8" w:rsidRPr="007F3206" w:rsidRDefault="00901F1D">
            <w:pPr>
              <w:jc w:val="left"/>
              <w:rPr>
                <w:kern w:val="22"/>
                <w:lang w:val="ru-RU"/>
              </w:rPr>
            </w:pPr>
            <w:r w:rsidRPr="007F3206">
              <w:rPr>
                <w:kern w:val="22"/>
                <w:lang w:val="ru-RU"/>
              </w:rPr>
              <w:lastRenderedPageBreak/>
              <w:t>5.4. Содействие исследованиям и разработкам, связанным с использованием генетических ресурсов</w:t>
            </w:r>
          </w:p>
        </w:tc>
        <w:tc>
          <w:tcPr>
            <w:tcW w:w="9706" w:type="dxa"/>
            <w:shd w:val="clear" w:color="auto" w:fill="auto"/>
          </w:tcPr>
          <w:p w:rsidR="00E72BE8" w:rsidRPr="007F3206" w:rsidRDefault="00CF7510" w:rsidP="00CF7510">
            <w:pPr>
              <w:numPr>
                <w:ilvl w:val="2"/>
                <w:numId w:val="25"/>
              </w:numPr>
              <w:jc w:val="left"/>
              <w:rPr>
                <w:kern w:val="22"/>
                <w:lang w:val="ru-RU"/>
              </w:rPr>
            </w:pPr>
            <w:r w:rsidRPr="007F3206">
              <w:rPr>
                <w:kern w:val="22"/>
                <w:lang w:val="ru-RU"/>
              </w:rPr>
              <w:t>создание национальных и международных систем грантов для поддержки отечественных исследований и разработок в области генетических ресурсов</w:t>
            </w:r>
            <w:r w:rsidR="005C34E9" w:rsidRPr="007F3206">
              <w:rPr>
                <w:kern w:val="22"/>
                <w:lang w:val="ru-RU"/>
              </w:rPr>
              <w:t>;</w:t>
            </w:r>
          </w:p>
          <w:p w:rsidR="00E72BE8" w:rsidRPr="007F3206" w:rsidRDefault="00FC6BDF" w:rsidP="00226EBE">
            <w:pPr>
              <w:numPr>
                <w:ilvl w:val="2"/>
                <w:numId w:val="25"/>
              </w:numPr>
              <w:jc w:val="left"/>
              <w:rPr>
                <w:kern w:val="22"/>
                <w:lang w:val="ru-RU"/>
              </w:rPr>
            </w:pPr>
            <w:r w:rsidRPr="007F3206">
              <w:rPr>
                <w:kern w:val="22"/>
                <w:lang w:val="ru-RU"/>
              </w:rPr>
              <w:t xml:space="preserve">предоставление </w:t>
            </w:r>
            <w:r w:rsidR="00CF7510"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различным секторам по моделям исследований и разработок, связанных с использованием генетических ресурсов</w:t>
            </w:r>
            <w:r w:rsidR="005C34E9" w:rsidRPr="007F3206">
              <w:rPr>
                <w:kern w:val="22"/>
                <w:lang w:val="ru-RU"/>
              </w:rPr>
              <w:t>;</w:t>
            </w:r>
          </w:p>
          <w:p w:rsidR="00E72BE8" w:rsidRPr="007F3206" w:rsidRDefault="00226EBE" w:rsidP="00226EBE">
            <w:pPr>
              <w:numPr>
                <w:ilvl w:val="2"/>
                <w:numId w:val="25"/>
              </w:numPr>
              <w:jc w:val="left"/>
              <w:rPr>
                <w:kern w:val="22"/>
                <w:lang w:val="ru-RU"/>
              </w:rPr>
            </w:pPr>
            <w:r w:rsidRPr="007F3206">
              <w:rPr>
                <w:kern w:val="22"/>
                <w:lang w:val="ru-RU"/>
              </w:rPr>
              <w:t>разработка, распространение и поощрение использования соответствующих учебных материалов</w:t>
            </w:r>
            <w:r w:rsidR="005C34E9" w:rsidRPr="007F3206">
              <w:rPr>
                <w:kern w:val="22"/>
                <w:lang w:val="ru-RU"/>
              </w:rPr>
              <w:t>;</w:t>
            </w:r>
          </w:p>
          <w:p w:rsidR="00E72BE8" w:rsidRPr="007F3206" w:rsidRDefault="00226EBE" w:rsidP="009D069C">
            <w:pPr>
              <w:numPr>
                <w:ilvl w:val="2"/>
                <w:numId w:val="25"/>
              </w:numPr>
              <w:jc w:val="left"/>
              <w:rPr>
                <w:kern w:val="22"/>
                <w:lang w:val="ru-RU"/>
              </w:rPr>
            </w:pPr>
            <w:r w:rsidRPr="007F3206">
              <w:rPr>
                <w:kern w:val="22"/>
                <w:lang w:val="ru-RU"/>
              </w:rPr>
              <w:t xml:space="preserve">расширение эффективного доступа к международным базам данных и обеспечение возможности их использования исследователями </w:t>
            </w:r>
            <w:r w:rsidR="009D069C" w:rsidRPr="007F3206">
              <w:rPr>
                <w:kern w:val="22"/>
                <w:lang w:val="ru-RU"/>
              </w:rPr>
              <w:t>из</w:t>
            </w:r>
            <w:r w:rsidRPr="007F3206">
              <w:rPr>
                <w:kern w:val="22"/>
                <w:lang w:val="ru-RU"/>
              </w:rPr>
              <w:t xml:space="preserve"> развивающихся стран и стран с переходной экономикой;</w:t>
            </w:r>
          </w:p>
          <w:p w:rsidR="00E72BE8" w:rsidRPr="007F3206" w:rsidRDefault="00226EBE" w:rsidP="00226EBE">
            <w:pPr>
              <w:numPr>
                <w:ilvl w:val="2"/>
                <w:numId w:val="25"/>
              </w:numPr>
              <w:jc w:val="left"/>
              <w:rPr>
                <w:kern w:val="22"/>
                <w:lang w:val="ru-RU"/>
              </w:rPr>
            </w:pPr>
            <w:r w:rsidRPr="007F3206">
              <w:rPr>
                <w:kern w:val="22"/>
                <w:lang w:val="ru-RU"/>
              </w:rPr>
              <w:t>поддержка и укрепление исследовательских партнерств между странами-пользователями и странами-поставщиками;</w:t>
            </w:r>
          </w:p>
          <w:p w:rsidR="00E72BE8" w:rsidRPr="007F3206" w:rsidRDefault="00226EBE" w:rsidP="00226EBE">
            <w:pPr>
              <w:numPr>
                <w:ilvl w:val="2"/>
                <w:numId w:val="25"/>
              </w:numPr>
              <w:jc w:val="left"/>
              <w:rPr>
                <w:kern w:val="22"/>
                <w:lang w:val="ru-RU"/>
              </w:rPr>
            </w:pPr>
            <w:r w:rsidRPr="007F3206">
              <w:rPr>
                <w:kern w:val="22"/>
                <w:lang w:val="ru-RU"/>
              </w:rPr>
              <w:t>предоставление рекомендаций, обучения или технической помощи по вопросам прав интеллектуальной собственности, связанных с исследованиями.</w:t>
            </w:r>
          </w:p>
        </w:tc>
      </w:tr>
      <w:tr w:rsidR="00D44EAC" w:rsidRPr="007F3206" w:rsidTr="00FB7303">
        <w:tc>
          <w:tcPr>
            <w:tcW w:w="3629" w:type="dxa"/>
            <w:shd w:val="clear" w:color="auto" w:fill="auto"/>
          </w:tcPr>
          <w:p w:rsidR="00226EBE" w:rsidRPr="007F3206" w:rsidRDefault="00901F1D" w:rsidP="00226EBE">
            <w:pPr>
              <w:jc w:val="left"/>
              <w:rPr>
                <w:lang w:val="ru-RU"/>
              </w:rPr>
            </w:pPr>
            <w:r w:rsidRPr="007F3206">
              <w:rPr>
                <w:lang w:val="ru-RU"/>
              </w:rPr>
              <w:t xml:space="preserve">5.5 </w:t>
            </w:r>
            <w:r w:rsidR="00226EBE" w:rsidRPr="007F3206">
              <w:rPr>
                <w:lang w:val="ru-RU"/>
              </w:rPr>
              <w:t>Оказание поддержки в разработке коммерческих продуктов, получаемых в результате использования генетических ресурсов</w:t>
            </w:r>
          </w:p>
          <w:p w:rsidR="00E72BE8" w:rsidRPr="007F3206" w:rsidRDefault="00E72BE8">
            <w:pPr>
              <w:jc w:val="left"/>
              <w:rPr>
                <w:kern w:val="22"/>
                <w:lang w:val="ru-RU"/>
              </w:rPr>
            </w:pPr>
          </w:p>
        </w:tc>
        <w:tc>
          <w:tcPr>
            <w:tcW w:w="9706" w:type="dxa"/>
            <w:shd w:val="clear" w:color="auto" w:fill="auto"/>
          </w:tcPr>
          <w:p w:rsidR="00E72BE8" w:rsidRPr="007F3206" w:rsidRDefault="00FC6BDF" w:rsidP="00C359CE">
            <w:pPr>
              <w:numPr>
                <w:ilvl w:val="2"/>
                <w:numId w:val="26"/>
              </w:numPr>
              <w:jc w:val="left"/>
              <w:rPr>
                <w:kern w:val="22"/>
                <w:lang w:val="ru-RU"/>
              </w:rPr>
            </w:pPr>
            <w:r w:rsidRPr="007F3206">
              <w:rPr>
                <w:kern w:val="22"/>
                <w:lang w:val="ru-RU"/>
              </w:rPr>
              <w:t xml:space="preserve">предоставление </w:t>
            </w:r>
            <w:r w:rsidR="00226EBE"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по вопросам, связанным с доступом на рынки и коммерциализацией продукции, полученной в результате использования генетических ресурсов, с указанием затрат и потенциальных коммерческих и некоммерческих выгод по всей цепочке создания стоимости, а также сроков получения выгод</w:t>
            </w:r>
            <w:r w:rsidR="005C34E9" w:rsidRPr="007F3206">
              <w:rPr>
                <w:kern w:val="22"/>
                <w:lang w:val="ru-RU"/>
              </w:rPr>
              <w:t>;</w:t>
            </w:r>
          </w:p>
          <w:p w:rsidR="00E72BE8" w:rsidRPr="007F3206" w:rsidRDefault="00FC6BDF" w:rsidP="00C359CE">
            <w:pPr>
              <w:numPr>
                <w:ilvl w:val="2"/>
                <w:numId w:val="26"/>
              </w:numPr>
              <w:jc w:val="left"/>
              <w:rPr>
                <w:kern w:val="22"/>
                <w:lang w:val="ru-RU"/>
              </w:rPr>
            </w:pPr>
            <w:r w:rsidRPr="007F3206">
              <w:rPr>
                <w:kern w:val="22"/>
                <w:lang w:val="ru-RU"/>
              </w:rPr>
              <w:t xml:space="preserve">предоставление </w:t>
            </w:r>
            <w:r w:rsidR="00226EBE"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по устойчивой </w:t>
            </w:r>
            <w:proofErr w:type="spellStart"/>
            <w:r w:rsidR="00901F1D" w:rsidRPr="007F3206">
              <w:rPr>
                <w:kern w:val="22"/>
                <w:lang w:val="ru-RU"/>
              </w:rPr>
              <w:t>биоэкономике</w:t>
            </w:r>
            <w:proofErr w:type="spellEnd"/>
            <w:r w:rsidR="00901F1D" w:rsidRPr="007F3206">
              <w:rPr>
                <w:kern w:val="22"/>
                <w:lang w:val="ru-RU"/>
              </w:rPr>
              <w:t xml:space="preserve">, </w:t>
            </w:r>
            <w:r w:rsidR="008C609E" w:rsidRPr="007F3206">
              <w:rPr>
                <w:kern w:val="22"/>
                <w:lang w:val="ru-RU"/>
              </w:rPr>
              <w:t>цепочкам</w:t>
            </w:r>
            <w:r w:rsidR="00901F1D" w:rsidRPr="007F3206">
              <w:rPr>
                <w:kern w:val="22"/>
                <w:lang w:val="ru-RU"/>
              </w:rPr>
              <w:t xml:space="preserve"> поставок </w:t>
            </w:r>
            <w:r w:rsidR="009D069C" w:rsidRPr="007F3206">
              <w:rPr>
                <w:kern w:val="22"/>
                <w:lang w:val="ru-RU"/>
              </w:rPr>
              <w:t xml:space="preserve">в области </w:t>
            </w:r>
            <w:r w:rsidR="00901F1D" w:rsidRPr="007F3206">
              <w:rPr>
                <w:kern w:val="22"/>
                <w:lang w:val="ru-RU"/>
              </w:rPr>
              <w:t xml:space="preserve">биоразнообразия, </w:t>
            </w:r>
            <w:r w:rsidR="008C609E" w:rsidRPr="007F3206">
              <w:rPr>
                <w:kern w:val="22"/>
                <w:lang w:val="ru-RU"/>
              </w:rPr>
              <w:t xml:space="preserve">цепочкам создания </w:t>
            </w:r>
            <w:r w:rsidR="00901F1D" w:rsidRPr="007F3206">
              <w:rPr>
                <w:kern w:val="22"/>
                <w:lang w:val="ru-RU"/>
              </w:rPr>
              <w:t xml:space="preserve">стоимости, добавленной стоимости, схемам сертификации, </w:t>
            </w:r>
            <w:proofErr w:type="spellStart"/>
            <w:r w:rsidR="00901F1D" w:rsidRPr="007F3206">
              <w:rPr>
                <w:kern w:val="22"/>
                <w:lang w:val="ru-RU"/>
              </w:rPr>
              <w:t>брендингу</w:t>
            </w:r>
            <w:proofErr w:type="spellEnd"/>
            <w:r w:rsidR="00901F1D" w:rsidRPr="007F3206">
              <w:rPr>
                <w:kern w:val="22"/>
                <w:lang w:val="ru-RU"/>
              </w:rPr>
              <w:t>, отслеживанию и коммерциализации продуктов</w:t>
            </w:r>
            <w:r w:rsidR="005C34E9" w:rsidRPr="007F3206">
              <w:rPr>
                <w:kern w:val="22"/>
                <w:lang w:val="ru-RU"/>
              </w:rPr>
              <w:t>;</w:t>
            </w:r>
          </w:p>
          <w:p w:rsidR="00E72BE8" w:rsidRPr="007F3206" w:rsidRDefault="00226EBE" w:rsidP="00226EBE">
            <w:pPr>
              <w:numPr>
                <w:ilvl w:val="2"/>
                <w:numId w:val="26"/>
              </w:numPr>
              <w:jc w:val="left"/>
              <w:rPr>
                <w:kern w:val="22"/>
                <w:lang w:val="ru-RU"/>
              </w:rPr>
            </w:pPr>
            <w:r w:rsidRPr="007F3206">
              <w:rPr>
                <w:kern w:val="22"/>
                <w:lang w:val="ru-RU"/>
              </w:rPr>
              <w:t>оказание поддержки малым и средним предприятиям в разработке продуктов, основанных на биоразнообразии;</w:t>
            </w:r>
          </w:p>
          <w:p w:rsidR="00E72BE8" w:rsidRPr="007F3206" w:rsidRDefault="00226EBE" w:rsidP="00226EBE">
            <w:pPr>
              <w:numPr>
                <w:ilvl w:val="2"/>
                <w:numId w:val="26"/>
              </w:numPr>
              <w:jc w:val="left"/>
              <w:rPr>
                <w:kern w:val="22"/>
                <w:lang w:val="ru-RU"/>
              </w:rPr>
            </w:pPr>
            <w:r w:rsidRPr="007F3206">
              <w:rPr>
                <w:kern w:val="22"/>
                <w:lang w:val="ru-RU"/>
              </w:rPr>
              <w:t>оказание поддержки государственно-частным партнерствам в области исследований и разработок, а также коммерциализации продуктов, полученных в результате использования генетических ресурсов.</w:t>
            </w:r>
          </w:p>
        </w:tc>
      </w:tr>
    </w:tbl>
    <w:p w:rsidR="00D44EAC" w:rsidRPr="007F3206" w:rsidRDefault="00D44EAC" w:rsidP="00D44EAC">
      <w:pPr>
        <w:jc w:val="left"/>
        <w:rPr>
          <w:szCs w:val="22"/>
          <w:lang w:val="ru-RU"/>
        </w:rPr>
      </w:pPr>
    </w:p>
    <w:tbl>
      <w:tblPr>
        <w:tblStyle w:val="a7"/>
        <w:tblW w:w="13335" w:type="dxa"/>
        <w:tblInd w:w="250" w:type="dxa"/>
        <w:tblLook w:val="04A0"/>
      </w:tblPr>
      <w:tblGrid>
        <w:gridCol w:w="3525"/>
        <w:gridCol w:w="9810"/>
      </w:tblGrid>
      <w:tr w:rsidR="00D44EAC" w:rsidRPr="007F3206" w:rsidTr="00A03A28">
        <w:tc>
          <w:tcPr>
            <w:tcW w:w="13335" w:type="dxa"/>
            <w:gridSpan w:val="2"/>
          </w:tcPr>
          <w:p w:rsidR="00E72BE8" w:rsidRPr="007F3206" w:rsidRDefault="00DA5D86" w:rsidP="00596567">
            <w:pPr>
              <w:spacing w:before="120" w:after="120"/>
              <w:rPr>
                <w:i/>
                <w:iCs/>
                <w:lang w:val="ru-RU"/>
              </w:rPr>
            </w:pPr>
            <w:r w:rsidRPr="007F3206">
              <w:rPr>
                <w:b/>
                <w:bCs/>
                <w:kern w:val="22"/>
                <w:lang w:val="ru-RU"/>
              </w:rPr>
              <w:t xml:space="preserve">Конечный результат </w:t>
            </w:r>
            <w:r w:rsidR="00901F1D" w:rsidRPr="007F3206">
              <w:rPr>
                <w:b/>
                <w:bCs/>
                <w:lang w:val="ru-RU"/>
              </w:rPr>
              <w:t xml:space="preserve">6: </w:t>
            </w:r>
            <w:r w:rsidR="00596567" w:rsidRPr="007F3206">
              <w:rPr>
                <w:b/>
                <w:bCs/>
                <w:lang w:val="ru-RU"/>
              </w:rPr>
              <w:t>Укрепление потенциала для разработки</w:t>
            </w:r>
            <w:r w:rsidR="005F3B9A" w:rsidRPr="007F3206">
              <w:rPr>
                <w:b/>
                <w:bCs/>
                <w:lang w:val="ru-RU"/>
              </w:rPr>
              <w:t xml:space="preserve"> инклюзивных общегосударственных подходов с участием всего общества для </w:t>
            </w:r>
            <w:r w:rsidR="00596567" w:rsidRPr="007F3206">
              <w:rPr>
                <w:b/>
                <w:bCs/>
                <w:lang w:val="ru-RU"/>
              </w:rPr>
              <w:t>осуществления</w:t>
            </w:r>
            <w:r w:rsidR="005F3B9A" w:rsidRPr="007F3206">
              <w:rPr>
                <w:b/>
                <w:bCs/>
                <w:lang w:val="ru-RU"/>
              </w:rPr>
              <w:t xml:space="preserve"> протокола</w:t>
            </w:r>
          </w:p>
          <w:p w:rsidR="00E72BE8" w:rsidRPr="007F3206" w:rsidRDefault="00596567" w:rsidP="00596567">
            <w:pPr>
              <w:spacing w:after="120"/>
              <w:jc w:val="left"/>
              <w:rPr>
                <w:i/>
                <w:iCs/>
                <w:lang w:val="ru-RU"/>
              </w:rPr>
            </w:pPr>
            <w:r w:rsidRPr="007F3206">
              <w:rPr>
                <w:i/>
                <w:iCs/>
                <w:lang w:val="ru-RU"/>
              </w:rPr>
              <w:t>Конечный ре</w:t>
            </w:r>
            <w:r w:rsidR="00D44EAC" w:rsidRPr="007F3206">
              <w:rPr>
                <w:i/>
                <w:iCs/>
                <w:lang w:val="ru-RU"/>
              </w:rPr>
              <w:t xml:space="preserve">зультат </w:t>
            </w:r>
            <w:r w:rsidR="00901F1D" w:rsidRPr="007F3206">
              <w:rPr>
                <w:i/>
                <w:iCs/>
                <w:lang w:val="ru-RU"/>
              </w:rPr>
              <w:t xml:space="preserve">6 </w:t>
            </w:r>
            <w:r w:rsidR="00D44EAC" w:rsidRPr="007F3206">
              <w:rPr>
                <w:i/>
                <w:iCs/>
                <w:lang w:val="ru-RU"/>
              </w:rPr>
              <w:t xml:space="preserve">охватывает ряд сквозных вопросов, имеющих </w:t>
            </w:r>
            <w:proofErr w:type="gramStart"/>
            <w:r w:rsidR="00D44EAC" w:rsidRPr="007F3206">
              <w:rPr>
                <w:i/>
                <w:iCs/>
                <w:lang w:val="ru-RU"/>
              </w:rPr>
              <w:t>важное значение</w:t>
            </w:r>
            <w:proofErr w:type="gramEnd"/>
            <w:r w:rsidR="00D44EAC" w:rsidRPr="007F3206">
              <w:rPr>
                <w:i/>
                <w:iCs/>
                <w:lang w:val="ru-RU"/>
              </w:rPr>
              <w:t xml:space="preserve"> для </w:t>
            </w:r>
            <w:r w:rsidR="000A42FA" w:rsidRPr="007F3206">
              <w:rPr>
                <w:i/>
                <w:iCs/>
                <w:lang w:val="ru-RU"/>
              </w:rPr>
              <w:t>осуществления</w:t>
            </w:r>
            <w:r w:rsidR="00D44EAC" w:rsidRPr="007F3206">
              <w:rPr>
                <w:i/>
                <w:iCs/>
                <w:lang w:val="ru-RU"/>
              </w:rPr>
              <w:t xml:space="preserve"> </w:t>
            </w:r>
            <w:r w:rsidR="000A42FA" w:rsidRPr="007F3206">
              <w:rPr>
                <w:i/>
                <w:iCs/>
                <w:lang w:val="ru-RU"/>
              </w:rPr>
              <w:t>протокол</w:t>
            </w:r>
            <w:r w:rsidR="00D44EAC" w:rsidRPr="007F3206">
              <w:rPr>
                <w:i/>
                <w:iCs/>
                <w:lang w:val="ru-RU"/>
              </w:rPr>
              <w:t>а</w:t>
            </w:r>
            <w:r w:rsidRPr="007F3206">
              <w:rPr>
                <w:i/>
                <w:iCs/>
                <w:lang w:val="ru-RU"/>
              </w:rPr>
              <w:t>, и направлен</w:t>
            </w:r>
            <w:r w:rsidR="00D44EAC" w:rsidRPr="007F3206">
              <w:rPr>
                <w:i/>
                <w:iCs/>
                <w:lang w:val="ru-RU"/>
              </w:rPr>
              <w:t xml:space="preserve"> </w:t>
            </w:r>
            <w:r w:rsidR="00901F1D" w:rsidRPr="007F3206">
              <w:rPr>
                <w:i/>
                <w:iCs/>
                <w:lang w:val="ru-RU"/>
              </w:rPr>
              <w:t xml:space="preserve">на укрепление </w:t>
            </w:r>
            <w:r w:rsidR="00D44EAC" w:rsidRPr="007F3206">
              <w:rPr>
                <w:i/>
                <w:iCs/>
                <w:lang w:val="ru-RU"/>
              </w:rPr>
              <w:t>потенциала</w:t>
            </w:r>
            <w:r w:rsidR="00901F1D" w:rsidRPr="007F3206">
              <w:rPr>
                <w:i/>
                <w:iCs/>
                <w:lang w:val="ru-RU"/>
              </w:rPr>
              <w:t xml:space="preserve">, </w:t>
            </w:r>
            <w:r w:rsidR="00D44EAC" w:rsidRPr="007F3206">
              <w:rPr>
                <w:i/>
                <w:iCs/>
                <w:lang w:val="ru-RU"/>
              </w:rPr>
              <w:t xml:space="preserve">включая стратегическую коммуникацию, вовлечение многих заинтересованных сторон </w:t>
            </w:r>
            <w:r w:rsidR="00901F1D" w:rsidRPr="007F3206">
              <w:rPr>
                <w:i/>
                <w:iCs/>
                <w:lang w:val="ru-RU"/>
              </w:rPr>
              <w:t xml:space="preserve">и </w:t>
            </w:r>
            <w:r w:rsidR="00D44EAC" w:rsidRPr="007F3206">
              <w:rPr>
                <w:i/>
                <w:iCs/>
                <w:lang w:val="ru-RU"/>
              </w:rPr>
              <w:t xml:space="preserve">подходы, учитывающие </w:t>
            </w:r>
            <w:r w:rsidR="00A56DDE" w:rsidRPr="007F3206">
              <w:rPr>
                <w:i/>
                <w:iCs/>
                <w:lang w:val="ru-RU"/>
              </w:rPr>
              <w:t>гендерные</w:t>
            </w:r>
            <w:r w:rsidR="00D44EAC" w:rsidRPr="007F3206">
              <w:rPr>
                <w:i/>
                <w:iCs/>
                <w:lang w:val="ru-RU"/>
              </w:rPr>
              <w:t xml:space="preserve"> аспекты и </w:t>
            </w:r>
            <w:r w:rsidR="00A56DDE" w:rsidRPr="007F3206">
              <w:rPr>
                <w:i/>
                <w:iCs/>
                <w:lang w:val="ru-RU"/>
              </w:rPr>
              <w:t>интересы</w:t>
            </w:r>
            <w:r w:rsidR="00D44EAC" w:rsidRPr="007F3206">
              <w:rPr>
                <w:i/>
                <w:iCs/>
                <w:lang w:val="ru-RU"/>
              </w:rPr>
              <w:t xml:space="preserve"> молодежи</w:t>
            </w:r>
            <w:r w:rsidR="00901F1D" w:rsidRPr="007F3206">
              <w:rPr>
                <w:i/>
                <w:iCs/>
                <w:lang w:val="ru-RU"/>
              </w:rPr>
              <w:t xml:space="preserve">, а также на повышение </w:t>
            </w:r>
            <w:r w:rsidR="00D44EAC" w:rsidRPr="007F3206">
              <w:rPr>
                <w:i/>
                <w:iCs/>
                <w:lang w:val="ru-RU"/>
              </w:rPr>
              <w:t xml:space="preserve">способности пользователей выполнять обязательства </w:t>
            </w:r>
            <w:r w:rsidR="005F3B9A" w:rsidRPr="007F3206">
              <w:rPr>
                <w:i/>
                <w:iCs/>
                <w:lang w:val="ru-RU"/>
              </w:rPr>
              <w:t xml:space="preserve">в рамках </w:t>
            </w:r>
            <w:r w:rsidR="000A42FA" w:rsidRPr="007F3206">
              <w:rPr>
                <w:i/>
                <w:iCs/>
                <w:lang w:val="ru-RU"/>
              </w:rPr>
              <w:lastRenderedPageBreak/>
              <w:t>протокол</w:t>
            </w:r>
            <w:r w:rsidR="00D44EAC" w:rsidRPr="007F3206">
              <w:rPr>
                <w:i/>
                <w:iCs/>
                <w:lang w:val="ru-RU"/>
              </w:rPr>
              <w:t>а</w:t>
            </w:r>
            <w:r w:rsidR="00D44EAC" w:rsidRPr="007F3206" w:rsidDel="00CA2736">
              <w:rPr>
                <w:i/>
                <w:iCs/>
                <w:lang w:val="ru-RU"/>
              </w:rPr>
              <w:t xml:space="preserve">. </w:t>
            </w:r>
            <w:r w:rsidR="00D44EAC" w:rsidRPr="007F3206">
              <w:rPr>
                <w:i/>
                <w:iCs/>
                <w:lang w:val="ru-RU"/>
              </w:rPr>
              <w:t>Ожидаемые</w:t>
            </w:r>
            <w:r w:rsidRPr="007F3206">
              <w:rPr>
                <w:i/>
                <w:iCs/>
                <w:lang w:val="ru-RU"/>
              </w:rPr>
              <w:t xml:space="preserve"> конкретные</w:t>
            </w:r>
            <w:r w:rsidR="00D44EAC" w:rsidRPr="007F3206">
              <w:rPr>
                <w:i/>
                <w:iCs/>
                <w:lang w:val="ru-RU"/>
              </w:rPr>
              <w:t xml:space="preserve"> результаты связаны</w:t>
            </w:r>
            <w:r w:rsidR="00901F1D" w:rsidRPr="007F3206">
              <w:rPr>
                <w:i/>
                <w:iCs/>
                <w:lang w:val="ru-RU"/>
              </w:rPr>
              <w:t xml:space="preserve">, в частности, с </w:t>
            </w:r>
            <w:r w:rsidR="00D44EAC" w:rsidRPr="007F3206">
              <w:rPr>
                <w:i/>
                <w:iCs/>
                <w:lang w:val="ru-RU"/>
              </w:rPr>
              <w:t xml:space="preserve">расширением знаний в области стратегической коммуникации и повышения осведомленности, вовлечения многих заинтересованных сторон, участия женщин и молодежи и осведомленности пользователей о </w:t>
            </w:r>
            <w:r w:rsidR="005F3B9A" w:rsidRPr="007F3206">
              <w:rPr>
                <w:i/>
                <w:iCs/>
                <w:lang w:val="ru-RU"/>
              </w:rPr>
              <w:t xml:space="preserve">мерах по соблюдению </w:t>
            </w:r>
            <w:r w:rsidR="00D44EAC" w:rsidRPr="007F3206">
              <w:rPr>
                <w:i/>
                <w:iCs/>
                <w:lang w:val="ru-RU"/>
              </w:rPr>
              <w:t>Нагойск</w:t>
            </w:r>
            <w:r w:rsidR="005F3B9A" w:rsidRPr="007F3206">
              <w:rPr>
                <w:i/>
                <w:iCs/>
                <w:lang w:val="ru-RU"/>
              </w:rPr>
              <w:t>ого</w:t>
            </w:r>
            <w:r w:rsidR="00D44EAC" w:rsidRPr="007F3206">
              <w:rPr>
                <w:i/>
                <w:iCs/>
                <w:lang w:val="ru-RU"/>
              </w:rPr>
              <w:t xml:space="preserve"> </w:t>
            </w:r>
            <w:r w:rsidR="000A42FA" w:rsidRPr="007F3206">
              <w:rPr>
                <w:i/>
                <w:iCs/>
                <w:lang w:val="ru-RU"/>
              </w:rPr>
              <w:t>протокол</w:t>
            </w:r>
            <w:r w:rsidR="005F3B9A" w:rsidRPr="007F3206">
              <w:rPr>
                <w:i/>
                <w:iCs/>
                <w:lang w:val="ru-RU"/>
              </w:rPr>
              <w:t>а</w:t>
            </w:r>
            <w:r w:rsidR="00D44EAC" w:rsidRPr="007F3206">
              <w:rPr>
                <w:i/>
                <w:iCs/>
                <w:lang w:val="ru-RU"/>
              </w:rPr>
              <w:t>.</w:t>
            </w:r>
          </w:p>
        </w:tc>
      </w:tr>
      <w:tr w:rsidR="00D44EAC" w:rsidRPr="007F3206" w:rsidTr="00A03A28">
        <w:tc>
          <w:tcPr>
            <w:tcW w:w="3525" w:type="dxa"/>
          </w:tcPr>
          <w:p w:rsidR="00E72BE8" w:rsidRPr="007F3206" w:rsidRDefault="00596567" w:rsidP="00596567">
            <w:pPr>
              <w:rPr>
                <w:rFonts w:asciiTheme="majorBidi" w:hAnsiTheme="majorBidi" w:cstheme="majorBidi"/>
                <w:b/>
                <w:bCs/>
                <w:lang w:val="ru-RU"/>
              </w:rPr>
            </w:pPr>
            <w:r w:rsidRPr="007F3206">
              <w:rPr>
                <w:rFonts w:asciiTheme="majorBidi" w:hAnsiTheme="majorBidi" w:cstheme="majorBidi"/>
                <w:b/>
                <w:bCs/>
                <w:lang w:val="ru-RU"/>
              </w:rPr>
              <w:lastRenderedPageBreak/>
              <w:t>Конкретные р</w:t>
            </w:r>
            <w:r w:rsidR="00FC6BDF" w:rsidRPr="007F3206">
              <w:rPr>
                <w:rFonts w:asciiTheme="majorBidi" w:hAnsiTheme="majorBidi" w:cstheme="majorBidi"/>
                <w:b/>
                <w:bCs/>
                <w:lang w:val="ru-RU"/>
              </w:rPr>
              <w:t>езультаты</w:t>
            </w:r>
          </w:p>
        </w:tc>
        <w:tc>
          <w:tcPr>
            <w:tcW w:w="9810" w:type="dxa"/>
          </w:tcPr>
          <w:p w:rsidR="00E72BE8" w:rsidRPr="007F3206" w:rsidRDefault="00901F1D">
            <w:pPr>
              <w:rPr>
                <w:rFonts w:asciiTheme="majorBidi" w:hAnsiTheme="majorBidi" w:cstheme="majorBidi"/>
                <w:lang w:val="ru-RU"/>
              </w:rPr>
            </w:pPr>
            <w:r w:rsidRPr="007F3206">
              <w:rPr>
                <w:rFonts w:asciiTheme="majorBidi" w:hAnsiTheme="majorBidi" w:cstheme="majorBidi"/>
                <w:b/>
                <w:bCs/>
                <w:kern w:val="22"/>
                <w:lang w:val="ru-RU"/>
              </w:rPr>
              <w:t xml:space="preserve">Ориентировочные мероприятия </w:t>
            </w:r>
            <w:r w:rsidR="00986615" w:rsidRPr="007F3206">
              <w:rPr>
                <w:rFonts w:asciiTheme="majorBidi" w:hAnsiTheme="majorBidi" w:cstheme="majorBidi"/>
                <w:b/>
                <w:bCs/>
                <w:kern w:val="22"/>
                <w:lang w:val="ru-RU"/>
              </w:rPr>
              <w:t>по созданию</w:t>
            </w:r>
            <w:r w:rsidR="001A7CA7" w:rsidRPr="007F3206">
              <w:rPr>
                <w:rFonts w:asciiTheme="majorBidi" w:hAnsiTheme="majorBidi" w:cstheme="majorBidi"/>
                <w:b/>
                <w:bCs/>
                <w:kern w:val="22"/>
                <w:lang w:val="ru-RU"/>
              </w:rPr>
              <w:t xml:space="preserve"> </w:t>
            </w:r>
            <w:r w:rsidR="00986615" w:rsidRPr="007F3206">
              <w:rPr>
                <w:rFonts w:asciiTheme="majorBidi" w:hAnsiTheme="majorBidi" w:cstheme="majorBidi"/>
                <w:b/>
                <w:bCs/>
                <w:kern w:val="22"/>
                <w:lang w:val="ru-RU"/>
              </w:rPr>
              <w:t>и развитию потенциала</w:t>
            </w:r>
          </w:p>
        </w:tc>
      </w:tr>
      <w:tr w:rsidR="00D44EAC" w:rsidRPr="007F3206" w:rsidTr="00A03A28">
        <w:tc>
          <w:tcPr>
            <w:tcW w:w="3525" w:type="dxa"/>
          </w:tcPr>
          <w:p w:rsidR="005F3B9A" w:rsidRPr="007F3206" w:rsidRDefault="00901F1D" w:rsidP="005F3B9A">
            <w:pPr>
              <w:pStyle w:val="aff6"/>
              <w:rPr>
                <w:sz w:val="22"/>
                <w:lang w:val="ru-RU"/>
              </w:rPr>
            </w:pPr>
            <w:r w:rsidRPr="007F3206">
              <w:rPr>
                <w:rFonts w:asciiTheme="majorBidi" w:hAnsiTheme="majorBidi" w:cstheme="majorBidi"/>
                <w:sz w:val="22"/>
                <w:lang w:val="ru-RU"/>
              </w:rPr>
              <w:t xml:space="preserve">6.1. </w:t>
            </w:r>
            <w:r w:rsidR="005F3B9A" w:rsidRPr="007F3206">
              <w:rPr>
                <w:sz w:val="22"/>
                <w:lang w:val="ru-RU"/>
              </w:rPr>
              <w:t>Расширение знаний о порядке использования стратегической коммуникации и повышения осведомленности о важности генетических ресурсов, связанных с ними традиционных знаний и соответствующих вопросов доступа и совместного использования выгод</w:t>
            </w:r>
          </w:p>
          <w:p w:rsidR="00E72BE8" w:rsidRPr="007F3206" w:rsidRDefault="00E72BE8">
            <w:pPr>
              <w:jc w:val="left"/>
              <w:rPr>
                <w:rFonts w:asciiTheme="majorBidi" w:hAnsiTheme="majorBidi" w:cstheme="majorBidi"/>
                <w:lang w:val="ru-RU"/>
              </w:rPr>
            </w:pPr>
          </w:p>
        </w:tc>
        <w:tc>
          <w:tcPr>
            <w:tcW w:w="9810" w:type="dxa"/>
          </w:tcPr>
          <w:p w:rsidR="00E72BE8" w:rsidRPr="007F3206" w:rsidRDefault="0087552F" w:rsidP="00CC6AAA">
            <w:pPr>
              <w:numPr>
                <w:ilvl w:val="2"/>
                <w:numId w:val="35"/>
              </w:numPr>
              <w:jc w:val="left"/>
              <w:rPr>
                <w:lang w:val="ru-RU"/>
              </w:rPr>
            </w:pPr>
            <w:proofErr w:type="gramStart"/>
            <w:r w:rsidRPr="007F3206">
              <w:rPr>
                <w:lang w:val="ru-RU"/>
              </w:rPr>
              <w:t>разработка или пересмотр</w:t>
            </w:r>
            <w:r w:rsidR="00596567" w:rsidRPr="007F3206">
              <w:rPr>
                <w:lang w:val="ru-RU"/>
              </w:rPr>
              <w:t xml:space="preserve"> и</w:t>
            </w:r>
            <w:r w:rsidRPr="007F3206">
              <w:rPr>
                <w:lang w:val="ru-RU"/>
              </w:rPr>
              <w:t xml:space="preserve"> по мере необходимости распространение и </w:t>
            </w:r>
            <w:r w:rsidR="005626CB" w:rsidRPr="007F3206">
              <w:rPr>
                <w:lang w:val="ru-RU"/>
              </w:rPr>
              <w:t xml:space="preserve">поощрение </w:t>
            </w:r>
            <w:r w:rsidRPr="007F3206">
              <w:rPr>
                <w:lang w:val="ru-RU"/>
              </w:rPr>
              <w:t>использовани</w:t>
            </w:r>
            <w:r w:rsidR="005626CB" w:rsidRPr="007F3206">
              <w:rPr>
                <w:lang w:val="ru-RU"/>
              </w:rPr>
              <w:t>я</w:t>
            </w:r>
            <w:r w:rsidRPr="007F3206">
              <w:rPr>
                <w:lang w:val="ru-RU"/>
              </w:rPr>
              <w:t xml:space="preserve"> стратегических и культурно приемлемых материалов по коммуникации и повышению осведомленности для журналистов и </w:t>
            </w:r>
            <w:r w:rsidR="00CC6AAA" w:rsidRPr="007F3206">
              <w:rPr>
                <w:lang w:val="ru-RU"/>
              </w:rPr>
              <w:t xml:space="preserve">других специалистов </w:t>
            </w:r>
            <w:r w:rsidRPr="007F3206">
              <w:rPr>
                <w:lang w:val="ru-RU"/>
              </w:rPr>
              <w:t>средств массовой информации и коммуникации о важности генетических ресурсов и связанных с ними традиционных знаний, а также разработка стратегий повышения осведомленности, адаптированных для различных аудиторий, включая государственных служащих, коренные народы и местные общины, научные</w:t>
            </w:r>
            <w:proofErr w:type="gramEnd"/>
            <w:r w:rsidRPr="007F3206">
              <w:rPr>
                <w:lang w:val="ru-RU"/>
              </w:rPr>
              <w:t xml:space="preserve"> круги, деловой сектор, гражданское общество, женщин и молодежь;</w:t>
            </w:r>
          </w:p>
          <w:p w:rsidR="00E72BE8" w:rsidRPr="007F3206" w:rsidRDefault="002E1DC6" w:rsidP="005626CB">
            <w:pPr>
              <w:numPr>
                <w:ilvl w:val="2"/>
                <w:numId w:val="35"/>
              </w:numPr>
              <w:jc w:val="left"/>
              <w:rPr>
                <w:lang w:val="ru-RU"/>
              </w:rPr>
            </w:pPr>
            <w:r w:rsidRPr="007F3206">
              <w:rPr>
                <w:lang w:val="ru-RU"/>
              </w:rPr>
              <w:t>разработка или пересмотр</w:t>
            </w:r>
            <w:r w:rsidR="005626CB" w:rsidRPr="007F3206">
              <w:rPr>
                <w:lang w:val="ru-RU"/>
              </w:rPr>
              <w:t xml:space="preserve"> и</w:t>
            </w:r>
            <w:r w:rsidRPr="007F3206">
              <w:rPr>
                <w:lang w:val="ru-RU"/>
              </w:rPr>
              <w:t xml:space="preserve"> по мере необходимости распространение и поощрение использования учебных материалов, практических руководств и инструментов для обеспечения того, чтобы обучение отвечало потребностям соответствующей целевой группы</w:t>
            </w:r>
            <w:r w:rsidR="005C34E9" w:rsidRPr="007F3206">
              <w:rPr>
                <w:kern w:val="22"/>
                <w:lang w:val="ru-RU"/>
              </w:rPr>
              <w:t>;</w:t>
            </w:r>
          </w:p>
          <w:p w:rsidR="00E72BE8" w:rsidRPr="007F3206" w:rsidRDefault="002E1DC6" w:rsidP="002E1DC6">
            <w:pPr>
              <w:numPr>
                <w:ilvl w:val="2"/>
                <w:numId w:val="35"/>
              </w:numPr>
              <w:jc w:val="left"/>
              <w:rPr>
                <w:kern w:val="22"/>
                <w:lang w:val="ru-RU"/>
              </w:rPr>
            </w:pPr>
            <w:r w:rsidRPr="007F3206">
              <w:rPr>
                <w:lang w:val="ru-RU"/>
              </w:rPr>
              <w:t>предоставление обучения или технической помощи по стратегической коммуникации и разработке стратегий повышения осведомленности с использованием существующих материалов</w:t>
            </w:r>
            <w:r w:rsidR="00901F1D" w:rsidRPr="007F3206">
              <w:rPr>
                <w:rStyle w:val="aa"/>
                <w:kern w:val="22"/>
                <w:lang w:val="ru-RU"/>
              </w:rPr>
              <w:footnoteReference w:id="42"/>
            </w:r>
            <w:r w:rsidRPr="007F3206">
              <w:rPr>
                <w:lang w:val="ru-RU"/>
              </w:rPr>
              <w:t>;</w:t>
            </w:r>
          </w:p>
          <w:p w:rsidR="00E72BE8" w:rsidRPr="007F3206" w:rsidRDefault="002E1DC6" w:rsidP="002E1DC6">
            <w:pPr>
              <w:numPr>
                <w:ilvl w:val="2"/>
                <w:numId w:val="35"/>
              </w:numPr>
              <w:jc w:val="left"/>
              <w:rPr>
                <w:kern w:val="22"/>
                <w:lang w:val="ru-RU"/>
              </w:rPr>
            </w:pPr>
            <w:r w:rsidRPr="007F3206">
              <w:rPr>
                <w:lang w:val="ru-RU"/>
              </w:rPr>
              <w:t>публикация соответствующих материалов по стратегической коммуникации и повышению осведомленности и обмен примерами их использования в</w:t>
            </w:r>
            <w:r w:rsidR="00901F1D" w:rsidRPr="007F3206">
              <w:rPr>
                <w:kern w:val="22"/>
                <w:lang w:val="ru-RU"/>
              </w:rPr>
              <w:t xml:space="preserve"> Механизме посредничества для регулирования доступа к генетическим ресурсам и совместному использованию выгод.</w:t>
            </w:r>
          </w:p>
        </w:tc>
      </w:tr>
      <w:tr w:rsidR="00D44EAC" w:rsidRPr="007F3206" w:rsidTr="00A03A28">
        <w:tc>
          <w:tcPr>
            <w:tcW w:w="3525" w:type="dxa"/>
            <w:shd w:val="clear" w:color="auto" w:fill="auto"/>
          </w:tcPr>
          <w:p w:rsidR="00E72BE8" w:rsidRPr="007F3206" w:rsidRDefault="00901F1D">
            <w:pPr>
              <w:jc w:val="left"/>
              <w:rPr>
                <w:rFonts w:asciiTheme="majorBidi" w:hAnsiTheme="majorBidi" w:cstheme="majorBidi"/>
                <w:lang w:val="ru-RU"/>
              </w:rPr>
            </w:pPr>
            <w:r w:rsidRPr="007F3206">
              <w:rPr>
                <w:rFonts w:asciiTheme="majorBidi" w:hAnsiTheme="majorBidi" w:cstheme="majorBidi"/>
                <w:lang w:val="ru-RU"/>
              </w:rPr>
              <w:t xml:space="preserve">6.2. </w:t>
            </w:r>
            <w:r w:rsidR="002E1DC6" w:rsidRPr="007F3206">
              <w:rPr>
                <w:rFonts w:asciiTheme="majorBidi" w:hAnsiTheme="majorBidi" w:cstheme="majorBidi"/>
                <w:lang w:val="ru-RU"/>
              </w:rPr>
              <w:t>Расширение знаний о проведении процессов вовлечения различных заинтересованных сторон</w:t>
            </w:r>
          </w:p>
        </w:tc>
        <w:tc>
          <w:tcPr>
            <w:tcW w:w="9810" w:type="dxa"/>
            <w:shd w:val="clear" w:color="auto" w:fill="auto"/>
          </w:tcPr>
          <w:p w:rsidR="00E72BE8" w:rsidRPr="007F3206" w:rsidRDefault="002E1DC6" w:rsidP="005626CB">
            <w:pPr>
              <w:numPr>
                <w:ilvl w:val="2"/>
                <w:numId w:val="34"/>
              </w:numPr>
              <w:jc w:val="left"/>
              <w:rPr>
                <w:lang w:val="ru-RU"/>
              </w:rPr>
            </w:pPr>
            <w:r w:rsidRPr="007F3206">
              <w:rPr>
                <w:kern w:val="22"/>
                <w:lang w:val="ru-RU"/>
              </w:rPr>
              <w:t>разработка или пересмотр</w:t>
            </w:r>
            <w:r w:rsidR="005626CB" w:rsidRPr="007F3206">
              <w:rPr>
                <w:kern w:val="22"/>
                <w:lang w:val="ru-RU"/>
              </w:rPr>
              <w:t xml:space="preserve"> и</w:t>
            </w:r>
            <w:r w:rsidRPr="007F3206">
              <w:rPr>
                <w:kern w:val="22"/>
                <w:lang w:val="ru-RU"/>
              </w:rPr>
              <w:t xml:space="preserve"> по мере необходимости распространение и поощрение использования практического руководства и инструментов по интеграции процессов вовлечения различных заинтересованных сторон, а также практических </w:t>
            </w:r>
            <w:r w:rsidR="00123F57" w:rsidRPr="007F3206">
              <w:rPr>
                <w:kern w:val="22"/>
                <w:lang w:val="ru-RU"/>
              </w:rPr>
              <w:t xml:space="preserve">общегосударственных подходов с участием всего общества </w:t>
            </w:r>
            <w:r w:rsidRPr="007F3206">
              <w:rPr>
                <w:kern w:val="22"/>
                <w:lang w:val="ru-RU"/>
              </w:rPr>
              <w:t xml:space="preserve">при осуществлении </w:t>
            </w:r>
            <w:r w:rsidR="00123F57" w:rsidRPr="007F3206">
              <w:rPr>
                <w:kern w:val="22"/>
                <w:lang w:val="ru-RU"/>
              </w:rPr>
              <w:t>п</w:t>
            </w:r>
            <w:r w:rsidRPr="007F3206">
              <w:rPr>
                <w:kern w:val="22"/>
                <w:lang w:val="ru-RU"/>
              </w:rPr>
              <w:t>ротокола;</w:t>
            </w:r>
          </w:p>
          <w:p w:rsidR="00E72BE8" w:rsidRPr="007F3206" w:rsidRDefault="00FC6BDF" w:rsidP="00123F57">
            <w:pPr>
              <w:numPr>
                <w:ilvl w:val="2"/>
                <w:numId w:val="34"/>
              </w:numPr>
              <w:jc w:val="left"/>
              <w:rPr>
                <w:kern w:val="22"/>
                <w:lang w:val="ru-RU"/>
              </w:rPr>
            </w:pPr>
            <w:r w:rsidRPr="007F3206">
              <w:rPr>
                <w:kern w:val="22"/>
                <w:lang w:val="ru-RU"/>
              </w:rPr>
              <w:t xml:space="preserve">предоставление </w:t>
            </w:r>
            <w:r w:rsidR="00123F57"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по проведению межкультурных диалогов, включая коренные народы и местные общины, Стороны и правительства, женщин, молодежь, деловой сектор и </w:t>
            </w:r>
            <w:r w:rsidR="00123F57" w:rsidRPr="007F3206">
              <w:rPr>
                <w:kern w:val="22"/>
                <w:lang w:val="ru-RU"/>
              </w:rPr>
              <w:t>научные круги</w:t>
            </w:r>
            <w:r w:rsidR="005C34E9" w:rsidRPr="007F3206">
              <w:rPr>
                <w:kern w:val="22"/>
                <w:lang w:val="ru-RU"/>
              </w:rPr>
              <w:t>;</w:t>
            </w:r>
          </w:p>
          <w:p w:rsidR="00E72BE8" w:rsidRPr="007F3206" w:rsidRDefault="00FC6BDF" w:rsidP="00123F57">
            <w:pPr>
              <w:numPr>
                <w:ilvl w:val="2"/>
                <w:numId w:val="34"/>
              </w:numPr>
              <w:jc w:val="left"/>
              <w:rPr>
                <w:kern w:val="22"/>
                <w:lang w:val="ru-RU"/>
              </w:rPr>
            </w:pPr>
            <w:r w:rsidRPr="007F3206">
              <w:rPr>
                <w:kern w:val="22"/>
                <w:lang w:val="ru-RU"/>
              </w:rPr>
              <w:t xml:space="preserve">предоставление </w:t>
            </w:r>
            <w:r w:rsidR="00123F57" w:rsidRPr="007F3206">
              <w:rPr>
                <w:kern w:val="22"/>
                <w:lang w:val="ru-RU"/>
              </w:rPr>
              <w:t>рекомендаций</w:t>
            </w:r>
            <w:r w:rsidRPr="007F3206">
              <w:rPr>
                <w:kern w:val="22"/>
                <w:lang w:val="ru-RU"/>
              </w:rPr>
              <w:t xml:space="preserve">, обучения или технической помощи </w:t>
            </w:r>
            <w:r w:rsidR="00901F1D" w:rsidRPr="007F3206">
              <w:rPr>
                <w:kern w:val="22"/>
                <w:lang w:val="ru-RU"/>
              </w:rPr>
              <w:t xml:space="preserve">по </w:t>
            </w:r>
            <w:r w:rsidR="00123F57" w:rsidRPr="007F3206">
              <w:rPr>
                <w:kern w:val="22"/>
                <w:lang w:val="ru-RU"/>
              </w:rPr>
              <w:t>общегосударственным подходам с участием всего общества</w:t>
            </w:r>
            <w:r w:rsidR="00901F1D" w:rsidRPr="007F3206">
              <w:rPr>
                <w:kern w:val="22"/>
                <w:lang w:val="ru-RU"/>
              </w:rPr>
              <w:t xml:space="preserve">, относящимся к процессам вовлечения </w:t>
            </w:r>
            <w:r w:rsidR="005626CB" w:rsidRPr="007F3206">
              <w:rPr>
                <w:kern w:val="22"/>
                <w:lang w:val="ru-RU"/>
              </w:rPr>
              <w:t xml:space="preserve">в работу </w:t>
            </w:r>
            <w:r w:rsidR="00123F57" w:rsidRPr="007F3206">
              <w:rPr>
                <w:kern w:val="22"/>
                <w:lang w:val="ru-RU"/>
              </w:rPr>
              <w:t xml:space="preserve">различных </w:t>
            </w:r>
            <w:r w:rsidR="00901F1D" w:rsidRPr="007F3206">
              <w:rPr>
                <w:kern w:val="22"/>
                <w:lang w:val="ru-RU"/>
              </w:rPr>
              <w:t xml:space="preserve">заинтересованных сторон, полезным для </w:t>
            </w:r>
            <w:r w:rsidR="000A42FA" w:rsidRPr="007F3206">
              <w:rPr>
                <w:kern w:val="22"/>
                <w:lang w:val="ru-RU"/>
              </w:rPr>
              <w:t>осуществления</w:t>
            </w:r>
            <w:r w:rsidR="00901F1D" w:rsidRPr="007F3206">
              <w:rPr>
                <w:kern w:val="22"/>
                <w:lang w:val="ru-RU"/>
              </w:rPr>
              <w:t xml:space="preserve"> </w:t>
            </w:r>
            <w:r w:rsidR="000A42FA" w:rsidRPr="007F3206">
              <w:rPr>
                <w:kern w:val="22"/>
                <w:lang w:val="ru-RU"/>
              </w:rPr>
              <w:t>протокол</w:t>
            </w:r>
            <w:r w:rsidR="00901F1D" w:rsidRPr="007F3206">
              <w:rPr>
                <w:kern w:val="22"/>
                <w:lang w:val="ru-RU"/>
              </w:rPr>
              <w:t>а.</w:t>
            </w:r>
          </w:p>
        </w:tc>
      </w:tr>
      <w:tr w:rsidR="00D44EAC" w:rsidRPr="007F3206" w:rsidTr="00A03A28">
        <w:tc>
          <w:tcPr>
            <w:tcW w:w="3525" w:type="dxa"/>
            <w:shd w:val="clear" w:color="auto" w:fill="auto"/>
          </w:tcPr>
          <w:p w:rsidR="00E72BE8" w:rsidRPr="007F3206" w:rsidRDefault="00901F1D" w:rsidP="00123F57">
            <w:pPr>
              <w:jc w:val="left"/>
              <w:rPr>
                <w:rFonts w:asciiTheme="majorBidi" w:hAnsiTheme="majorBidi" w:cstheme="majorBidi"/>
                <w:kern w:val="22"/>
                <w:lang w:val="ru-RU"/>
              </w:rPr>
            </w:pPr>
            <w:r w:rsidRPr="007F3206">
              <w:rPr>
                <w:rFonts w:asciiTheme="majorBidi" w:hAnsiTheme="majorBidi" w:cstheme="majorBidi"/>
                <w:lang w:val="ru-RU"/>
              </w:rPr>
              <w:t xml:space="preserve">6.3. </w:t>
            </w:r>
            <w:r w:rsidR="00123F57" w:rsidRPr="007F3206">
              <w:rPr>
                <w:rFonts w:asciiTheme="majorBidi" w:hAnsiTheme="majorBidi" w:cstheme="majorBidi"/>
                <w:lang w:val="ru-RU"/>
              </w:rPr>
              <w:t xml:space="preserve">Расширение участия женщин и молодежи в реализации </w:t>
            </w:r>
            <w:r w:rsidR="00123F57" w:rsidRPr="007F3206">
              <w:rPr>
                <w:rFonts w:asciiTheme="majorBidi" w:hAnsiTheme="majorBidi" w:cstheme="majorBidi"/>
                <w:lang w:val="ru-RU"/>
              </w:rPr>
              <w:lastRenderedPageBreak/>
              <w:t>протокола на всех уровнях</w:t>
            </w:r>
          </w:p>
        </w:tc>
        <w:tc>
          <w:tcPr>
            <w:tcW w:w="9810" w:type="dxa"/>
            <w:shd w:val="clear" w:color="auto" w:fill="auto"/>
          </w:tcPr>
          <w:p w:rsidR="00E72BE8" w:rsidRPr="007F3206" w:rsidRDefault="00123F57" w:rsidP="00123F57">
            <w:pPr>
              <w:numPr>
                <w:ilvl w:val="2"/>
                <w:numId w:val="43"/>
              </w:numPr>
              <w:jc w:val="left"/>
              <w:rPr>
                <w:kern w:val="22"/>
                <w:lang w:val="ru-RU"/>
              </w:rPr>
            </w:pPr>
            <w:r w:rsidRPr="007F3206">
              <w:rPr>
                <w:kern w:val="22"/>
                <w:lang w:val="ru-RU"/>
              </w:rPr>
              <w:lastRenderedPageBreak/>
              <w:t>проведение оценки уровня участия женщин, мужчин и молодежи в реализации Нагойского протокола и выявление пробелов</w:t>
            </w:r>
            <w:r w:rsidR="005C34E9" w:rsidRPr="007F3206">
              <w:rPr>
                <w:kern w:val="22"/>
                <w:lang w:val="ru-RU"/>
              </w:rPr>
              <w:t>;</w:t>
            </w:r>
          </w:p>
          <w:p w:rsidR="00E72BE8" w:rsidRPr="007F3206" w:rsidRDefault="00123F57" w:rsidP="0034751C">
            <w:pPr>
              <w:numPr>
                <w:ilvl w:val="2"/>
                <w:numId w:val="43"/>
              </w:numPr>
              <w:jc w:val="left"/>
              <w:rPr>
                <w:kern w:val="22"/>
                <w:lang w:val="ru-RU"/>
              </w:rPr>
            </w:pPr>
            <w:r w:rsidRPr="007F3206">
              <w:rPr>
                <w:kern w:val="22"/>
                <w:lang w:val="ru-RU"/>
              </w:rPr>
              <w:lastRenderedPageBreak/>
              <w:t xml:space="preserve">содействие информированному и эффективному участию молодежных и женских организаций, сетей и экспертов </w:t>
            </w:r>
            <w:r w:rsidR="0034751C" w:rsidRPr="007F3206">
              <w:rPr>
                <w:kern w:val="22"/>
                <w:lang w:val="ru-RU"/>
              </w:rPr>
              <w:t xml:space="preserve">в области гендерного равенства </w:t>
            </w:r>
            <w:r w:rsidRPr="007F3206">
              <w:rPr>
                <w:kern w:val="22"/>
                <w:lang w:val="ru-RU"/>
              </w:rPr>
              <w:t xml:space="preserve">в реализации </w:t>
            </w:r>
            <w:r w:rsidR="0034751C" w:rsidRPr="007F3206">
              <w:rPr>
                <w:kern w:val="22"/>
                <w:lang w:val="ru-RU"/>
              </w:rPr>
              <w:t>п</w:t>
            </w:r>
            <w:r w:rsidRPr="007F3206">
              <w:rPr>
                <w:kern w:val="22"/>
                <w:lang w:val="ru-RU"/>
              </w:rPr>
              <w:t>ротокола на всех уровнях</w:t>
            </w:r>
            <w:r w:rsidR="00901F1D" w:rsidRPr="007F3206">
              <w:rPr>
                <w:kern w:val="22"/>
                <w:lang w:val="ru-RU"/>
              </w:rPr>
              <w:t>.</w:t>
            </w:r>
          </w:p>
        </w:tc>
      </w:tr>
      <w:tr w:rsidR="00D44EAC" w:rsidRPr="007F3206" w:rsidTr="00A03A28">
        <w:tc>
          <w:tcPr>
            <w:tcW w:w="3525" w:type="dxa"/>
            <w:shd w:val="clear" w:color="auto" w:fill="auto"/>
          </w:tcPr>
          <w:p w:rsidR="00E72BE8" w:rsidRPr="007F3206" w:rsidRDefault="00901F1D" w:rsidP="00D76BF2">
            <w:pPr>
              <w:jc w:val="left"/>
              <w:rPr>
                <w:rFonts w:asciiTheme="majorBidi" w:hAnsiTheme="majorBidi" w:cstheme="majorBidi"/>
                <w:lang w:val="ru-RU"/>
              </w:rPr>
            </w:pPr>
            <w:r w:rsidRPr="007F3206">
              <w:rPr>
                <w:rFonts w:asciiTheme="majorBidi" w:hAnsiTheme="majorBidi" w:cstheme="majorBidi"/>
                <w:lang w:val="ru-RU"/>
              </w:rPr>
              <w:lastRenderedPageBreak/>
              <w:t xml:space="preserve">6.4. </w:t>
            </w:r>
            <w:r w:rsidR="0034751C" w:rsidRPr="007F3206">
              <w:rPr>
                <w:rFonts w:asciiTheme="majorBidi" w:hAnsiTheme="majorBidi" w:cstheme="majorBidi"/>
                <w:lang w:val="ru-RU"/>
              </w:rPr>
              <w:t xml:space="preserve">Повышение уровня знаний и осведомленности пользователей генетических ресурсов и/или связанных с ними традиционных знаний </w:t>
            </w:r>
            <w:r w:rsidR="00D76BF2">
              <w:rPr>
                <w:rFonts w:asciiTheme="majorBidi" w:hAnsiTheme="majorBidi" w:cstheme="majorBidi"/>
                <w:lang w:val="ru-RU"/>
              </w:rPr>
              <w:t xml:space="preserve">об </w:t>
            </w:r>
            <w:r w:rsidR="0034751C" w:rsidRPr="007F3206">
              <w:rPr>
                <w:rFonts w:asciiTheme="majorBidi" w:hAnsiTheme="majorBidi" w:cstheme="majorBidi"/>
                <w:lang w:val="ru-RU"/>
              </w:rPr>
              <w:t>обязательств</w:t>
            </w:r>
            <w:r w:rsidR="00D76BF2">
              <w:rPr>
                <w:rFonts w:asciiTheme="majorBidi" w:hAnsiTheme="majorBidi" w:cstheme="majorBidi"/>
                <w:lang w:val="ru-RU"/>
              </w:rPr>
              <w:t>ах в отношении</w:t>
            </w:r>
            <w:r w:rsidR="0034751C" w:rsidRPr="007F3206">
              <w:rPr>
                <w:rFonts w:asciiTheme="majorBidi" w:hAnsiTheme="majorBidi" w:cstheme="majorBidi"/>
                <w:lang w:val="ru-RU"/>
              </w:rPr>
              <w:t xml:space="preserve"> доступ</w:t>
            </w:r>
            <w:r w:rsidR="00D76BF2">
              <w:rPr>
                <w:rFonts w:asciiTheme="majorBidi" w:hAnsiTheme="majorBidi" w:cstheme="majorBidi"/>
                <w:lang w:val="ru-RU"/>
              </w:rPr>
              <w:t>а</w:t>
            </w:r>
            <w:r w:rsidR="0034751C" w:rsidRPr="007F3206">
              <w:rPr>
                <w:rFonts w:asciiTheme="majorBidi" w:hAnsiTheme="majorBidi" w:cstheme="majorBidi"/>
                <w:lang w:val="ru-RU"/>
              </w:rPr>
              <w:t xml:space="preserve"> </w:t>
            </w:r>
            <w:r w:rsidR="00D76BF2" w:rsidRPr="007F3206">
              <w:rPr>
                <w:kern w:val="22"/>
                <w:lang w:val="ru-RU"/>
              </w:rPr>
              <w:t xml:space="preserve">к генетическим ресурсам </w:t>
            </w:r>
            <w:r w:rsidR="0034751C" w:rsidRPr="007F3206">
              <w:rPr>
                <w:rFonts w:asciiTheme="majorBidi" w:hAnsiTheme="majorBidi" w:cstheme="majorBidi"/>
                <w:lang w:val="ru-RU"/>
              </w:rPr>
              <w:t xml:space="preserve">и совместному использованию выгод в </w:t>
            </w:r>
            <w:r w:rsidR="005626CB" w:rsidRPr="007F3206">
              <w:rPr>
                <w:rFonts w:asciiTheme="majorBidi" w:hAnsiTheme="majorBidi" w:cstheme="majorBidi"/>
                <w:lang w:val="ru-RU"/>
              </w:rPr>
              <w:t>рамках</w:t>
            </w:r>
            <w:r w:rsidR="0034751C" w:rsidRPr="007F3206">
              <w:rPr>
                <w:rFonts w:asciiTheme="majorBidi" w:hAnsiTheme="majorBidi" w:cstheme="majorBidi"/>
                <w:lang w:val="ru-RU"/>
              </w:rPr>
              <w:t xml:space="preserve"> Нагойск</w:t>
            </w:r>
            <w:r w:rsidR="005626CB" w:rsidRPr="007F3206">
              <w:rPr>
                <w:rFonts w:asciiTheme="majorBidi" w:hAnsiTheme="majorBidi" w:cstheme="majorBidi"/>
                <w:lang w:val="ru-RU"/>
              </w:rPr>
              <w:t>ого</w:t>
            </w:r>
            <w:r w:rsidR="0034751C" w:rsidRPr="007F3206">
              <w:rPr>
                <w:rFonts w:asciiTheme="majorBidi" w:hAnsiTheme="majorBidi" w:cstheme="majorBidi"/>
                <w:lang w:val="ru-RU"/>
              </w:rPr>
              <w:t xml:space="preserve"> протокол</w:t>
            </w:r>
            <w:r w:rsidR="005626CB" w:rsidRPr="007F3206">
              <w:rPr>
                <w:rFonts w:asciiTheme="majorBidi" w:hAnsiTheme="majorBidi" w:cstheme="majorBidi"/>
                <w:lang w:val="ru-RU"/>
              </w:rPr>
              <w:t>а</w:t>
            </w:r>
          </w:p>
        </w:tc>
        <w:tc>
          <w:tcPr>
            <w:tcW w:w="9810" w:type="dxa"/>
            <w:shd w:val="clear" w:color="auto" w:fill="auto"/>
          </w:tcPr>
          <w:p w:rsidR="00E72BE8" w:rsidRPr="007F3206" w:rsidRDefault="0034751C" w:rsidP="005626CB">
            <w:pPr>
              <w:numPr>
                <w:ilvl w:val="2"/>
                <w:numId w:val="45"/>
              </w:numPr>
              <w:jc w:val="left"/>
              <w:rPr>
                <w:lang w:val="ru-RU"/>
              </w:rPr>
            </w:pPr>
            <w:r w:rsidRPr="007F3206">
              <w:rPr>
                <w:kern w:val="22"/>
                <w:lang w:val="ru-RU"/>
              </w:rPr>
              <w:t>разработка или пересмотр</w:t>
            </w:r>
            <w:r w:rsidR="005626CB" w:rsidRPr="007F3206">
              <w:rPr>
                <w:kern w:val="22"/>
                <w:lang w:val="ru-RU"/>
              </w:rPr>
              <w:t xml:space="preserve"> </w:t>
            </w:r>
            <w:r w:rsidRPr="007F3206">
              <w:rPr>
                <w:kern w:val="22"/>
                <w:lang w:val="ru-RU"/>
              </w:rPr>
              <w:t>кодексов поведения, руководств и передовой практики и/или стандартов в отношении доступа к генетическим ресурсам и совместному использованию выгод для различных типов пользователей и секторов и их публикация в Механизме посредничества для регулирования доступа к генетическим ресурсам и совместному использованию выгод</w:t>
            </w:r>
            <w:r w:rsidR="005C34E9" w:rsidRPr="007F3206">
              <w:rPr>
                <w:kern w:val="22"/>
                <w:lang w:val="ru-RU"/>
              </w:rPr>
              <w:t>;</w:t>
            </w:r>
          </w:p>
          <w:p w:rsidR="00E72BE8" w:rsidRPr="007F3206" w:rsidRDefault="0034751C" w:rsidP="00C7770C">
            <w:pPr>
              <w:numPr>
                <w:ilvl w:val="2"/>
                <w:numId w:val="45"/>
              </w:numPr>
              <w:jc w:val="left"/>
              <w:rPr>
                <w:lang w:val="ru-RU"/>
              </w:rPr>
            </w:pPr>
            <w:r w:rsidRPr="007F3206">
              <w:rPr>
                <w:kern w:val="22"/>
                <w:lang w:val="ru-RU"/>
              </w:rPr>
              <w:t>разработка или пересмотр</w:t>
            </w:r>
            <w:r w:rsidR="00C7770C" w:rsidRPr="007F3206">
              <w:rPr>
                <w:kern w:val="22"/>
                <w:lang w:val="ru-RU"/>
              </w:rPr>
              <w:t xml:space="preserve"> и </w:t>
            </w:r>
            <w:r w:rsidRPr="007F3206">
              <w:rPr>
                <w:kern w:val="22"/>
                <w:lang w:val="ru-RU"/>
              </w:rPr>
              <w:t xml:space="preserve">по мере необходимости распространение учебных материалов, практических рекомендаций и инструментов для различных типов пользователей по соблюдению правил и процедур доступа и совместного использования выгод, а также общинных протоколов, в том числе при поддержке </w:t>
            </w:r>
            <w:proofErr w:type="spellStart"/>
            <w:proofErr w:type="gramStart"/>
            <w:r w:rsidRPr="007F3206">
              <w:rPr>
                <w:kern w:val="22"/>
                <w:lang w:val="ru-RU"/>
              </w:rPr>
              <w:t>бизнес-ассоциаций</w:t>
            </w:r>
            <w:proofErr w:type="spellEnd"/>
            <w:proofErr w:type="gramEnd"/>
            <w:r w:rsidRPr="007F3206">
              <w:rPr>
                <w:kern w:val="22"/>
                <w:lang w:val="ru-RU"/>
              </w:rPr>
              <w:t xml:space="preserve"> и научных учреждений;</w:t>
            </w:r>
          </w:p>
          <w:p w:rsidR="00E72BE8" w:rsidRPr="007F3206" w:rsidRDefault="0034751C" w:rsidP="0034751C">
            <w:pPr>
              <w:numPr>
                <w:ilvl w:val="2"/>
                <w:numId w:val="45"/>
              </w:numPr>
              <w:jc w:val="left"/>
              <w:rPr>
                <w:kern w:val="22"/>
                <w:lang w:val="ru-RU"/>
              </w:rPr>
            </w:pPr>
            <w:r w:rsidRPr="007F3206">
              <w:rPr>
                <w:kern w:val="22"/>
                <w:lang w:val="ru-RU"/>
              </w:rPr>
              <w:t>проведение обучения и повышение осведомленности для содействия соблюдению Нагойского протокола и национального законодательства и процедур;</w:t>
            </w:r>
          </w:p>
          <w:p w:rsidR="00E72BE8" w:rsidRPr="007F3206" w:rsidRDefault="0034751C" w:rsidP="0034751C">
            <w:pPr>
              <w:numPr>
                <w:ilvl w:val="2"/>
                <w:numId w:val="45"/>
              </w:numPr>
              <w:jc w:val="left"/>
              <w:rPr>
                <w:kern w:val="22"/>
                <w:lang w:val="ru-RU"/>
              </w:rPr>
            </w:pPr>
            <w:r w:rsidRPr="007F3206">
              <w:rPr>
                <w:kern w:val="22"/>
                <w:lang w:val="ru-RU"/>
              </w:rPr>
              <w:t>проведение обучения и повышение осведомленности в поддержку соблюдения общинных протоколов, обычного законодательства и процедур коренных народов и местных общин;</w:t>
            </w:r>
          </w:p>
          <w:p w:rsidR="00E72BE8" w:rsidRPr="007F3206" w:rsidRDefault="0034751C" w:rsidP="0034751C">
            <w:pPr>
              <w:numPr>
                <w:ilvl w:val="2"/>
                <w:numId w:val="45"/>
              </w:numPr>
              <w:jc w:val="left"/>
              <w:rPr>
                <w:kern w:val="22"/>
                <w:lang w:val="ru-RU"/>
              </w:rPr>
            </w:pPr>
            <w:r w:rsidRPr="007F3206">
              <w:rPr>
                <w:kern w:val="22"/>
                <w:lang w:val="ru-RU"/>
              </w:rPr>
              <w:t xml:space="preserve">проведение </w:t>
            </w:r>
            <w:proofErr w:type="gramStart"/>
            <w:r w:rsidRPr="007F3206">
              <w:rPr>
                <w:kern w:val="22"/>
                <w:lang w:val="ru-RU"/>
              </w:rPr>
              <w:t xml:space="preserve">обучения </w:t>
            </w:r>
            <w:r w:rsidR="00901F1D" w:rsidRPr="007F3206">
              <w:rPr>
                <w:kern w:val="22"/>
                <w:lang w:val="ru-RU"/>
              </w:rPr>
              <w:t>по использованию</w:t>
            </w:r>
            <w:proofErr w:type="gramEnd"/>
            <w:r w:rsidR="00901F1D" w:rsidRPr="007F3206">
              <w:rPr>
                <w:kern w:val="22"/>
                <w:lang w:val="ru-RU"/>
              </w:rPr>
              <w:t xml:space="preserve"> Механизма посредничества для регулирования доступа к генетическим ресурсам и совместному использованию выгод.</w:t>
            </w:r>
          </w:p>
        </w:tc>
      </w:tr>
      <w:tr w:rsidR="00D44EAC" w:rsidRPr="007F3206" w:rsidTr="00A03A28">
        <w:tc>
          <w:tcPr>
            <w:tcW w:w="3525" w:type="dxa"/>
            <w:shd w:val="clear" w:color="auto" w:fill="auto"/>
          </w:tcPr>
          <w:p w:rsidR="00E72BE8" w:rsidRPr="007F3206" w:rsidRDefault="00901F1D" w:rsidP="00C7770C">
            <w:pPr>
              <w:jc w:val="left"/>
              <w:rPr>
                <w:rFonts w:asciiTheme="majorBidi" w:hAnsiTheme="majorBidi" w:cstheme="majorBidi"/>
                <w:lang w:val="ru-RU"/>
              </w:rPr>
            </w:pPr>
            <w:r w:rsidRPr="007F3206">
              <w:rPr>
                <w:rFonts w:asciiTheme="majorBidi" w:hAnsiTheme="majorBidi" w:cstheme="majorBidi"/>
                <w:lang w:val="ru-RU"/>
              </w:rPr>
              <w:t xml:space="preserve">6.5. </w:t>
            </w:r>
            <w:r w:rsidR="00706D25" w:rsidRPr="007F3206">
              <w:rPr>
                <w:rFonts w:asciiTheme="majorBidi" w:hAnsiTheme="majorBidi" w:cstheme="majorBidi"/>
                <w:lang w:val="ru-RU"/>
              </w:rPr>
              <w:t xml:space="preserve">Ознакомление соответствующих целевых групп с </w:t>
            </w:r>
            <w:r w:rsidR="00C7770C" w:rsidRPr="007F3206">
              <w:rPr>
                <w:rFonts w:asciiTheme="majorBidi" w:hAnsiTheme="majorBidi" w:cstheme="majorBidi"/>
                <w:lang w:val="ru-RU"/>
              </w:rPr>
              <w:t>полезными выводами</w:t>
            </w:r>
            <w:r w:rsidR="00706D25" w:rsidRPr="007F3206">
              <w:rPr>
                <w:rFonts w:asciiTheme="majorBidi" w:hAnsiTheme="majorBidi" w:cstheme="majorBidi"/>
                <w:lang w:val="ru-RU"/>
              </w:rPr>
              <w:t xml:space="preserve">, опытом и передовой практикой, связанными с реализацией протокола или с созданием и развитием потенциала для поддержки его </w:t>
            </w:r>
            <w:r w:rsidR="00C7770C" w:rsidRPr="007F3206">
              <w:rPr>
                <w:rFonts w:asciiTheme="majorBidi" w:hAnsiTheme="majorBidi" w:cstheme="majorBidi"/>
                <w:lang w:val="ru-RU"/>
              </w:rPr>
              <w:t>осуществления</w:t>
            </w:r>
            <w:r w:rsidR="00706D25" w:rsidRPr="007F3206">
              <w:rPr>
                <w:rFonts w:asciiTheme="majorBidi" w:hAnsiTheme="majorBidi" w:cstheme="majorBidi"/>
                <w:lang w:val="ru-RU"/>
              </w:rPr>
              <w:t>, и их публикация в Механизме посредничества для регулирования доступа к генетическим ресурсам и совместного использования выгод</w:t>
            </w:r>
          </w:p>
        </w:tc>
        <w:tc>
          <w:tcPr>
            <w:tcW w:w="9810" w:type="dxa"/>
            <w:shd w:val="clear" w:color="auto" w:fill="auto"/>
          </w:tcPr>
          <w:p w:rsidR="00E72BE8" w:rsidRPr="007F3206" w:rsidRDefault="00706D25" w:rsidP="00706D25">
            <w:pPr>
              <w:numPr>
                <w:ilvl w:val="2"/>
                <w:numId w:val="37"/>
              </w:numPr>
              <w:jc w:val="left"/>
              <w:rPr>
                <w:kern w:val="22"/>
                <w:lang w:val="ru-RU"/>
              </w:rPr>
            </w:pPr>
            <w:r w:rsidRPr="007F3206">
              <w:rPr>
                <w:kern w:val="22"/>
                <w:lang w:val="ru-RU"/>
              </w:rPr>
              <w:t>содействие обмену знаниями и опытом, передовой практикой и коллегиальным обучением, а также соответствующими руководствами и учебными материалами через региональные форумы, программы обмена, сети поддержки и обучающиеся сообщества;</w:t>
            </w:r>
            <w:r w:rsidR="00901F1D" w:rsidRPr="007F3206">
              <w:rPr>
                <w:kern w:val="22"/>
                <w:lang w:val="ru-RU"/>
              </w:rPr>
              <w:t xml:space="preserve"> </w:t>
            </w:r>
          </w:p>
          <w:p w:rsidR="00E72BE8" w:rsidRPr="007F3206" w:rsidRDefault="00706D25" w:rsidP="00706D25">
            <w:pPr>
              <w:numPr>
                <w:ilvl w:val="2"/>
                <w:numId w:val="37"/>
              </w:numPr>
              <w:jc w:val="left"/>
              <w:rPr>
                <w:kern w:val="22"/>
                <w:lang w:val="ru-RU"/>
              </w:rPr>
            </w:pPr>
            <w:r w:rsidRPr="007F3206">
              <w:rPr>
                <w:kern w:val="22"/>
                <w:lang w:val="ru-RU"/>
              </w:rPr>
              <w:t>содействие разработке или совершенствованию соответствующих руководств и инструментов и их публикация на сайте Механизма посредничества</w:t>
            </w:r>
            <w:r w:rsidR="005C34E9" w:rsidRPr="007F3206">
              <w:rPr>
                <w:kern w:val="22"/>
                <w:lang w:val="ru-RU"/>
              </w:rPr>
              <w:t>;</w:t>
            </w:r>
          </w:p>
          <w:p w:rsidR="00E72BE8" w:rsidRPr="007F3206" w:rsidRDefault="00706D25" w:rsidP="004E0C89">
            <w:pPr>
              <w:numPr>
                <w:ilvl w:val="2"/>
                <w:numId w:val="37"/>
              </w:numPr>
              <w:jc w:val="left"/>
              <w:rPr>
                <w:kern w:val="22"/>
                <w:lang w:val="ru-RU"/>
              </w:rPr>
            </w:pPr>
            <w:r w:rsidRPr="007F3206">
              <w:rPr>
                <w:kern w:val="22"/>
                <w:lang w:val="ru-RU"/>
              </w:rPr>
              <w:t xml:space="preserve">обмен </w:t>
            </w:r>
            <w:r w:rsidR="00B60217" w:rsidRPr="007F3206">
              <w:rPr>
                <w:kern w:val="22"/>
                <w:lang w:val="ru-RU"/>
              </w:rPr>
              <w:t>полезными выводами</w:t>
            </w:r>
            <w:r w:rsidRPr="007F3206">
              <w:rPr>
                <w:kern w:val="22"/>
                <w:lang w:val="ru-RU"/>
              </w:rPr>
              <w:t xml:space="preserve">, опытом и передовой практикой, связанными с созданием </w:t>
            </w:r>
            <w:r w:rsidR="00B60217" w:rsidRPr="007F3206">
              <w:rPr>
                <w:kern w:val="22"/>
                <w:lang w:val="ru-RU"/>
              </w:rPr>
              <w:t xml:space="preserve">и развитием </w:t>
            </w:r>
            <w:r w:rsidRPr="007F3206">
              <w:rPr>
                <w:kern w:val="22"/>
                <w:lang w:val="ru-RU"/>
              </w:rPr>
              <w:t>потенциала</w:t>
            </w:r>
            <w:r w:rsidR="004E0C89" w:rsidRPr="007F3206">
              <w:rPr>
                <w:kern w:val="22"/>
                <w:lang w:val="ru-RU"/>
              </w:rPr>
              <w:t>, в</w:t>
            </w:r>
            <w:r w:rsidRPr="007F3206">
              <w:rPr>
                <w:kern w:val="22"/>
                <w:lang w:val="ru-RU"/>
              </w:rPr>
              <w:t xml:space="preserve"> Механизм</w:t>
            </w:r>
            <w:r w:rsidR="004E0C89" w:rsidRPr="007F3206">
              <w:rPr>
                <w:kern w:val="22"/>
                <w:lang w:val="ru-RU"/>
              </w:rPr>
              <w:t>е</w:t>
            </w:r>
            <w:r w:rsidRPr="007F3206">
              <w:rPr>
                <w:kern w:val="22"/>
                <w:lang w:val="ru-RU"/>
              </w:rPr>
              <w:t xml:space="preserve"> посредничества для регулирования доступа к генетическим ресурсам и совместному использованию выгод.</w:t>
            </w:r>
          </w:p>
        </w:tc>
      </w:tr>
      <w:tr w:rsidR="00D44EAC" w:rsidRPr="007F3206" w:rsidTr="00A03A28">
        <w:tc>
          <w:tcPr>
            <w:tcW w:w="3525" w:type="dxa"/>
          </w:tcPr>
          <w:p w:rsidR="00E72BE8" w:rsidRPr="007F3206" w:rsidRDefault="00901F1D" w:rsidP="002219A1">
            <w:pPr>
              <w:jc w:val="left"/>
              <w:rPr>
                <w:rFonts w:asciiTheme="majorBidi" w:hAnsiTheme="majorBidi" w:cstheme="majorBidi"/>
                <w:lang w:val="ru-RU"/>
              </w:rPr>
            </w:pPr>
            <w:r w:rsidRPr="007F3206">
              <w:rPr>
                <w:rFonts w:asciiTheme="majorBidi" w:hAnsiTheme="majorBidi" w:cstheme="majorBidi"/>
                <w:lang w:val="ru-RU"/>
              </w:rPr>
              <w:t xml:space="preserve">6.6. </w:t>
            </w:r>
            <w:r w:rsidR="002219A1" w:rsidRPr="007F3206">
              <w:rPr>
                <w:rFonts w:asciiTheme="majorBidi" w:hAnsiTheme="majorBidi" w:cstheme="majorBidi"/>
                <w:lang w:val="ru-RU"/>
              </w:rPr>
              <w:t>Учет гендерных факторов и интересов молодежи в инициативах по созданию и развитию потенциала в отношении доступа к генетическим ресурсам и совместного использования выгод</w:t>
            </w:r>
          </w:p>
        </w:tc>
        <w:tc>
          <w:tcPr>
            <w:tcW w:w="9810" w:type="dxa"/>
          </w:tcPr>
          <w:p w:rsidR="00E72BE8" w:rsidRPr="007F3206" w:rsidRDefault="002219A1" w:rsidP="002219A1">
            <w:pPr>
              <w:numPr>
                <w:ilvl w:val="2"/>
                <w:numId w:val="42"/>
              </w:numPr>
              <w:jc w:val="left"/>
              <w:rPr>
                <w:kern w:val="22"/>
                <w:lang w:val="ru-RU"/>
              </w:rPr>
            </w:pPr>
            <w:r w:rsidRPr="007F3206">
              <w:rPr>
                <w:kern w:val="22"/>
                <w:lang w:val="ru-RU"/>
              </w:rPr>
              <w:t xml:space="preserve">повышение осведомленности о Плане действий по обеспечению гендерного равенства, содержащемся в приложении к решению 15/11, как </w:t>
            </w:r>
            <w:r w:rsidR="00B60217" w:rsidRPr="007F3206">
              <w:rPr>
                <w:kern w:val="22"/>
                <w:lang w:val="ru-RU"/>
              </w:rPr>
              <w:t xml:space="preserve">о </w:t>
            </w:r>
            <w:r w:rsidRPr="007F3206">
              <w:rPr>
                <w:kern w:val="22"/>
                <w:lang w:val="ru-RU"/>
              </w:rPr>
              <w:t>ресурсе для разработки мероприятий по созданию и развитию потенциала;</w:t>
            </w:r>
          </w:p>
          <w:p w:rsidR="00E72BE8" w:rsidRPr="007F3206" w:rsidRDefault="002219A1" w:rsidP="00B60217">
            <w:pPr>
              <w:numPr>
                <w:ilvl w:val="2"/>
                <w:numId w:val="42"/>
              </w:numPr>
              <w:jc w:val="left"/>
              <w:rPr>
                <w:kern w:val="22"/>
                <w:lang w:val="ru-RU"/>
              </w:rPr>
            </w:pPr>
            <w:r w:rsidRPr="007F3206">
              <w:rPr>
                <w:kern w:val="22"/>
                <w:lang w:val="ru-RU"/>
              </w:rPr>
              <w:t>разработка или обновление</w:t>
            </w:r>
            <w:r w:rsidR="00B60217" w:rsidRPr="007F3206">
              <w:rPr>
                <w:kern w:val="22"/>
                <w:lang w:val="ru-RU"/>
              </w:rPr>
              <w:t xml:space="preserve"> и</w:t>
            </w:r>
            <w:r w:rsidRPr="007F3206">
              <w:rPr>
                <w:kern w:val="22"/>
                <w:lang w:val="ru-RU"/>
              </w:rPr>
              <w:t xml:space="preserve"> по мере необходимости распространение и поощрение использования практических руководств и инструментов для внедрения подходов, учитывающих гендерные аспекты и интересы молодежи, в инициативы по созданию и развитию потенциала в области доступа </w:t>
            </w:r>
            <w:r w:rsidR="00B60217" w:rsidRPr="007F3206">
              <w:rPr>
                <w:rFonts w:asciiTheme="majorBidi" w:hAnsiTheme="majorBidi" w:cstheme="majorBidi"/>
                <w:lang w:val="ru-RU"/>
              </w:rPr>
              <w:t xml:space="preserve">к генетическим ресурсам </w:t>
            </w:r>
            <w:r w:rsidRPr="007F3206">
              <w:rPr>
                <w:kern w:val="22"/>
                <w:lang w:val="ru-RU"/>
              </w:rPr>
              <w:t>и совместного использования выгод.</w:t>
            </w:r>
          </w:p>
        </w:tc>
      </w:tr>
      <w:tr w:rsidR="00D44EAC" w:rsidRPr="007F3206" w:rsidTr="00A03A28">
        <w:tc>
          <w:tcPr>
            <w:tcW w:w="3525" w:type="dxa"/>
            <w:shd w:val="clear" w:color="auto" w:fill="auto"/>
          </w:tcPr>
          <w:p w:rsidR="00E72BE8" w:rsidRPr="007F3206" w:rsidRDefault="00901F1D" w:rsidP="00C7770C">
            <w:pPr>
              <w:rPr>
                <w:rFonts w:asciiTheme="majorBidi" w:hAnsiTheme="majorBidi" w:cstheme="majorBidi"/>
                <w:lang w:val="ru-RU"/>
              </w:rPr>
            </w:pPr>
            <w:r w:rsidRPr="007F3206">
              <w:rPr>
                <w:rFonts w:asciiTheme="majorBidi" w:hAnsiTheme="majorBidi" w:cstheme="majorBidi"/>
                <w:lang w:val="ru-RU"/>
              </w:rPr>
              <w:t xml:space="preserve">6.7. </w:t>
            </w:r>
            <w:r w:rsidR="00CA4BA2" w:rsidRPr="007F3206">
              <w:rPr>
                <w:rFonts w:asciiTheme="majorBidi" w:hAnsiTheme="majorBidi" w:cstheme="majorBidi"/>
                <w:lang w:val="ru-RU"/>
              </w:rPr>
              <w:t xml:space="preserve">Интеграция вопросов доступа </w:t>
            </w:r>
            <w:r w:rsidR="00CA4BA2" w:rsidRPr="007F3206">
              <w:rPr>
                <w:rFonts w:asciiTheme="majorBidi" w:hAnsiTheme="majorBidi" w:cstheme="majorBidi"/>
                <w:lang w:val="ru-RU"/>
              </w:rPr>
              <w:lastRenderedPageBreak/>
              <w:t xml:space="preserve">к генетическим ресурсам и совместного использования выгод в соответствующие учебные программы </w:t>
            </w:r>
            <w:proofErr w:type="spellStart"/>
            <w:r w:rsidR="00CA4BA2" w:rsidRPr="007F3206">
              <w:rPr>
                <w:kern w:val="22"/>
                <w:lang w:val="ru-RU"/>
              </w:rPr>
              <w:t>послешкольного</w:t>
            </w:r>
            <w:proofErr w:type="spellEnd"/>
            <w:r w:rsidR="00CA4BA2" w:rsidRPr="007F3206">
              <w:rPr>
                <w:kern w:val="22"/>
                <w:lang w:val="ru-RU"/>
              </w:rPr>
              <w:t xml:space="preserve"> образования </w:t>
            </w:r>
            <w:r w:rsidR="00CA4BA2" w:rsidRPr="007F3206">
              <w:rPr>
                <w:rFonts w:asciiTheme="majorBidi" w:hAnsiTheme="majorBidi" w:cstheme="majorBidi"/>
                <w:lang w:val="ru-RU"/>
              </w:rPr>
              <w:t>и университетов</w:t>
            </w:r>
          </w:p>
        </w:tc>
        <w:tc>
          <w:tcPr>
            <w:tcW w:w="9810" w:type="dxa"/>
            <w:shd w:val="clear" w:color="auto" w:fill="auto"/>
          </w:tcPr>
          <w:p w:rsidR="00E72BE8" w:rsidRPr="007F3206" w:rsidRDefault="00CA4BA2" w:rsidP="00B60217">
            <w:pPr>
              <w:numPr>
                <w:ilvl w:val="2"/>
                <w:numId w:val="47"/>
              </w:numPr>
              <w:jc w:val="left"/>
              <w:rPr>
                <w:kern w:val="22"/>
                <w:lang w:val="ru-RU"/>
              </w:rPr>
            </w:pPr>
            <w:r w:rsidRPr="007F3206">
              <w:rPr>
                <w:kern w:val="22"/>
                <w:lang w:val="ru-RU"/>
              </w:rPr>
              <w:lastRenderedPageBreak/>
              <w:t xml:space="preserve">разработка и поддержка программ и курсов по доступу </w:t>
            </w:r>
            <w:r w:rsidRPr="007F3206">
              <w:rPr>
                <w:rFonts w:asciiTheme="majorBidi" w:hAnsiTheme="majorBidi" w:cstheme="majorBidi"/>
                <w:lang w:val="ru-RU"/>
              </w:rPr>
              <w:t xml:space="preserve">к генетическим ресурсам </w:t>
            </w:r>
            <w:r w:rsidRPr="007F3206">
              <w:rPr>
                <w:kern w:val="22"/>
                <w:lang w:val="ru-RU"/>
              </w:rPr>
              <w:t xml:space="preserve">и совместному </w:t>
            </w:r>
            <w:r w:rsidRPr="007F3206">
              <w:rPr>
                <w:kern w:val="22"/>
                <w:lang w:val="ru-RU"/>
              </w:rPr>
              <w:lastRenderedPageBreak/>
              <w:t xml:space="preserve">использованию выгод или включение вопросов доступа и совместного использования выгод в соответствующие учебные программы </w:t>
            </w:r>
            <w:proofErr w:type="spellStart"/>
            <w:r w:rsidRPr="007F3206">
              <w:rPr>
                <w:kern w:val="22"/>
                <w:lang w:val="ru-RU"/>
              </w:rPr>
              <w:t>послешкольного</w:t>
            </w:r>
            <w:proofErr w:type="spellEnd"/>
            <w:r w:rsidRPr="007F3206">
              <w:rPr>
                <w:kern w:val="22"/>
                <w:lang w:val="ru-RU"/>
              </w:rPr>
              <w:t xml:space="preserve"> образования, университетов и других программ формального и неформального образования.</w:t>
            </w:r>
            <w:r w:rsidR="00901F1D" w:rsidRPr="007F3206">
              <w:rPr>
                <w:kern w:val="22"/>
                <w:lang w:val="ru-RU"/>
              </w:rPr>
              <w:t xml:space="preserve"> </w:t>
            </w:r>
          </w:p>
        </w:tc>
      </w:tr>
    </w:tbl>
    <w:p w:rsidR="00D44EAC" w:rsidRPr="007F3206" w:rsidRDefault="00D44EAC" w:rsidP="00D44EAC">
      <w:pPr>
        <w:jc w:val="center"/>
        <w:rPr>
          <w:lang w:val="ru-RU"/>
        </w:rPr>
      </w:pPr>
    </w:p>
    <w:p w:rsidR="00E72BE8" w:rsidRPr="00212FE4" w:rsidRDefault="00901F1D">
      <w:pPr>
        <w:jc w:val="center"/>
        <w:rPr>
          <w:lang w:val="ru-RU"/>
        </w:rPr>
      </w:pPr>
      <w:r w:rsidRPr="007F3206">
        <w:rPr>
          <w:lang w:val="ru-RU"/>
        </w:rPr>
        <w:t>____________</w:t>
      </w:r>
    </w:p>
    <w:sectPr w:rsidR="00E72BE8" w:rsidRPr="00212FE4" w:rsidSect="00D108F2">
      <w:footnotePr>
        <w:numRestart w:val="eachSect"/>
      </w:footnotePr>
      <w:pgSz w:w="15840" w:h="12240" w:orient="landscape"/>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303" w:rsidRDefault="00FB7303" w:rsidP="00A96B21">
      <w:r>
        <w:separator/>
      </w:r>
    </w:p>
  </w:endnote>
  <w:endnote w:type="continuationSeparator" w:id="0">
    <w:p w:rsidR="00FB7303" w:rsidRDefault="00FB7303" w:rsidP="00A96B21">
      <w:r>
        <w:continuationSeparator/>
      </w:r>
    </w:p>
  </w:endnote>
  <w:endnote w:type="continuationNotice" w:id="1">
    <w:p w:rsidR="00FB7303" w:rsidRDefault="00FB73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Univers">
    <w:altName w:val="Arial"/>
    <w:charset w:val="00"/>
    <w:family w:val="swiss"/>
    <w:pitch w:val="variable"/>
    <w:sig w:usb0="80000287" w:usb1="00000000" w:usb2="00000000" w:usb3="00000000" w:csb0="0000000F" w:csb1="00000000"/>
  </w:font>
  <w:font w:name="Times New Roman Bold">
    <w:altName w:val="Times New Roman"/>
    <w:charset w:val="00"/>
    <w:family w:val="roman"/>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03" w:rsidRDefault="00FB7303">
    <w:pPr>
      <w:pStyle w:val="af0"/>
    </w:pPr>
    <w:sdt>
      <w:sdtPr>
        <w:id w:val="1280531004"/>
        <w:docPartObj>
          <w:docPartGallery w:val="Page Numbers (Top of Page)"/>
          <w:docPartUnique/>
        </w:docPartObj>
      </w:sdtPr>
      <w:sdtContent>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D76BF2">
          <w:rPr>
            <w:noProof/>
            <w:sz w:val="20"/>
            <w:szCs w:val="20"/>
          </w:rPr>
          <w:t>26</w:t>
        </w:r>
        <w:r w:rsidRPr="002B559C">
          <w:rPr>
            <w:sz w:val="20"/>
            <w:szCs w:val="20"/>
          </w:rPr>
          <w:fldChar w:fldCharType="end"/>
        </w:r>
        <w:r>
          <w:rPr>
            <w:sz w:val="20"/>
            <w:szCs w:val="20"/>
            <w:lang w:val="ru-RU"/>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D76BF2">
          <w:rPr>
            <w:noProof/>
            <w:sz w:val="20"/>
            <w:szCs w:val="20"/>
          </w:rPr>
          <w:t>27</w:t>
        </w:r>
        <w:r w:rsidRPr="002B559C">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03" w:rsidRDefault="00FB7303">
    <w:pPr>
      <w:pStyle w:val="af0"/>
      <w:jc w:val="right"/>
    </w:pPr>
    <w:sdt>
      <w:sdtPr>
        <w:id w:val="401424127"/>
        <w:docPartObj>
          <w:docPartGallery w:val="Page Numbers (Top of Page)"/>
          <w:docPartUnique/>
        </w:docPartObj>
      </w:sdtPr>
      <w:sdtContent>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D76BF2">
          <w:rPr>
            <w:noProof/>
            <w:sz w:val="20"/>
            <w:szCs w:val="20"/>
          </w:rPr>
          <w:t>25</w:t>
        </w:r>
        <w:r w:rsidRPr="002B559C">
          <w:rPr>
            <w:sz w:val="20"/>
            <w:szCs w:val="20"/>
          </w:rPr>
          <w:fldChar w:fldCharType="end"/>
        </w:r>
        <w:r>
          <w:rPr>
            <w:sz w:val="20"/>
            <w:szCs w:val="20"/>
            <w:lang w:val="ru-RU"/>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D76BF2">
          <w:rPr>
            <w:noProof/>
            <w:sz w:val="20"/>
            <w:szCs w:val="20"/>
          </w:rPr>
          <w:t>27</w:t>
        </w:r>
        <w:r w:rsidRPr="002B559C">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303" w:rsidRDefault="00FB7303" w:rsidP="00A96B21">
      <w:r>
        <w:separator/>
      </w:r>
    </w:p>
  </w:footnote>
  <w:footnote w:type="continuationSeparator" w:id="0">
    <w:p w:rsidR="00FB7303" w:rsidRDefault="00FB7303" w:rsidP="00A96B21">
      <w:r>
        <w:continuationSeparator/>
      </w:r>
    </w:p>
  </w:footnote>
  <w:footnote w:type="continuationNotice" w:id="1">
    <w:p w:rsidR="00FB7303" w:rsidRDefault="00FB7303"/>
  </w:footnote>
  <w:footnote w:id="2">
    <w:p w:rsidR="00FB7303" w:rsidRPr="007F3206" w:rsidRDefault="00FB7303">
      <w:pPr>
        <w:pStyle w:val="Footnote"/>
      </w:pPr>
      <w:r w:rsidRPr="007F3206">
        <w:rPr>
          <w:rStyle w:val="aa"/>
        </w:rPr>
        <w:t xml:space="preserve">* </w:t>
      </w:r>
      <w:proofErr w:type="gramStart"/>
      <w:r w:rsidRPr="007F3206">
        <w:t>CBD/SBI/4/1.</w:t>
      </w:r>
      <w:proofErr w:type="gramEnd"/>
    </w:p>
  </w:footnote>
  <w:footnote w:id="3">
    <w:p w:rsidR="00FB7303" w:rsidRPr="007F3206" w:rsidRDefault="00FB7303" w:rsidP="00D93C28">
      <w:pPr>
        <w:pStyle w:val="a8"/>
        <w:rPr>
          <w:sz w:val="18"/>
          <w:szCs w:val="18"/>
          <w:lang w:val="ru-RU"/>
        </w:rPr>
      </w:pPr>
      <w:r w:rsidRPr="007F3206">
        <w:rPr>
          <w:rStyle w:val="aa"/>
          <w:sz w:val="18"/>
          <w:szCs w:val="18"/>
        </w:rPr>
        <w:footnoteRef/>
      </w:r>
      <w:r w:rsidRPr="007F3206">
        <w:rPr>
          <w:sz w:val="18"/>
          <w:szCs w:val="18"/>
          <w:lang w:val="en-US"/>
        </w:rPr>
        <w:t xml:space="preserve"> </w:t>
      </w:r>
      <w:r w:rsidRPr="007F3206">
        <w:rPr>
          <w:sz w:val="18"/>
          <w:szCs w:val="18"/>
          <w:lang w:val="ru-RU"/>
        </w:rPr>
        <w:t xml:space="preserve">Стратегическая структура </w:t>
      </w:r>
      <w:r w:rsidR="00D93C28" w:rsidRPr="007F3206">
        <w:rPr>
          <w:sz w:val="18"/>
          <w:szCs w:val="18"/>
          <w:lang w:val="ru-RU"/>
        </w:rPr>
        <w:t>по</w:t>
      </w:r>
      <w:r w:rsidRPr="007F3206">
        <w:rPr>
          <w:sz w:val="18"/>
          <w:szCs w:val="18"/>
          <w:lang w:val="ru-RU"/>
        </w:rPr>
        <w:t xml:space="preserve"> создани</w:t>
      </w:r>
      <w:r w:rsidR="00D93C28" w:rsidRPr="007F3206">
        <w:rPr>
          <w:sz w:val="18"/>
          <w:szCs w:val="18"/>
          <w:lang w:val="ru-RU"/>
        </w:rPr>
        <w:t>ю</w:t>
      </w:r>
      <w:r w:rsidRPr="007F3206">
        <w:rPr>
          <w:sz w:val="18"/>
          <w:szCs w:val="18"/>
          <w:lang w:val="ru-RU"/>
        </w:rPr>
        <w:t xml:space="preserve"> и развити</w:t>
      </w:r>
      <w:r w:rsidR="00D93C28" w:rsidRPr="007F3206">
        <w:rPr>
          <w:sz w:val="18"/>
          <w:szCs w:val="18"/>
          <w:lang w:val="ru-RU"/>
        </w:rPr>
        <w:t>ю</w:t>
      </w:r>
      <w:r w:rsidRPr="007F3206">
        <w:rPr>
          <w:sz w:val="18"/>
          <w:szCs w:val="18"/>
          <w:lang w:val="ru-RU"/>
        </w:rPr>
        <w:t xml:space="preserve"> потенциала в поддержку эффективного осуществления Нагойского протокола представлена в приложении I к решению NP-1/8.</w:t>
      </w:r>
    </w:p>
  </w:footnote>
  <w:footnote w:id="4">
    <w:p w:rsidR="00FB7303" w:rsidRPr="007F3206" w:rsidRDefault="00FB7303">
      <w:pPr>
        <w:pStyle w:val="a8"/>
        <w:rPr>
          <w:sz w:val="18"/>
          <w:szCs w:val="18"/>
          <w:lang w:val="ru-RU"/>
        </w:rPr>
      </w:pPr>
      <w:r w:rsidRPr="007F3206">
        <w:rPr>
          <w:rStyle w:val="aa"/>
          <w:sz w:val="18"/>
          <w:szCs w:val="18"/>
          <w:lang w:val="ru-RU"/>
        </w:rPr>
        <w:footnoteRef/>
      </w:r>
      <w:r w:rsidRPr="007F3206">
        <w:rPr>
          <w:sz w:val="18"/>
          <w:szCs w:val="18"/>
          <w:lang w:val="ru-RU"/>
        </w:rPr>
        <w:t xml:space="preserve"> Решение </w:t>
      </w:r>
      <w:hyperlink r:id="rId1" w:history="1">
        <w:r w:rsidRPr="007F3206">
          <w:rPr>
            <w:rStyle w:val="af9"/>
            <w:sz w:val="18"/>
            <w:szCs w:val="18"/>
            <w:lang w:val="ru-RU"/>
          </w:rPr>
          <w:t>15/4</w:t>
        </w:r>
      </w:hyperlink>
      <w:r w:rsidRPr="007F3206">
        <w:rPr>
          <w:rStyle w:val="af9"/>
          <w:sz w:val="18"/>
          <w:szCs w:val="18"/>
          <w:lang w:val="ru-RU"/>
        </w:rPr>
        <w:t>, приложение.</w:t>
      </w:r>
    </w:p>
  </w:footnote>
  <w:footnote w:id="5">
    <w:p w:rsidR="00FB7303" w:rsidRPr="007F3206" w:rsidRDefault="00FB7303">
      <w:pPr>
        <w:pStyle w:val="a8"/>
        <w:rPr>
          <w:lang w:val="en-US"/>
        </w:rPr>
      </w:pPr>
      <w:r w:rsidRPr="007F3206">
        <w:rPr>
          <w:rStyle w:val="aa"/>
          <w:sz w:val="18"/>
          <w:szCs w:val="18"/>
          <w:lang w:val="ru-RU"/>
        </w:rPr>
        <w:footnoteRef/>
      </w:r>
      <w:r w:rsidRPr="007F3206">
        <w:rPr>
          <w:sz w:val="18"/>
          <w:szCs w:val="18"/>
          <w:lang w:val="ru-RU"/>
        </w:rPr>
        <w:t xml:space="preserve"> Решение </w:t>
      </w:r>
      <w:hyperlink r:id="rId2" w:history="1">
        <w:r w:rsidRPr="007F3206">
          <w:rPr>
            <w:rStyle w:val="af9"/>
            <w:sz w:val="18"/>
            <w:szCs w:val="18"/>
            <w:lang w:val="ru-RU"/>
          </w:rPr>
          <w:t>15/8</w:t>
        </w:r>
      </w:hyperlink>
      <w:r w:rsidRPr="007F3206">
        <w:rPr>
          <w:sz w:val="18"/>
          <w:szCs w:val="18"/>
          <w:lang w:val="ru-RU"/>
        </w:rPr>
        <w:t>, приложение I.</w:t>
      </w:r>
    </w:p>
  </w:footnote>
  <w:footnote w:id="6">
    <w:p w:rsidR="00FB7303" w:rsidRPr="007F3206" w:rsidRDefault="00FB7303" w:rsidP="00914F5D">
      <w:pPr>
        <w:pStyle w:val="a8"/>
        <w:rPr>
          <w:lang w:val="ru-RU"/>
        </w:rPr>
      </w:pPr>
      <w:r w:rsidRPr="007F3206">
        <w:rPr>
          <w:rStyle w:val="aa"/>
        </w:rPr>
        <w:footnoteRef/>
      </w:r>
      <w:r w:rsidRPr="007F3206">
        <w:rPr>
          <w:lang w:val="en-US"/>
        </w:rPr>
        <w:t xml:space="preserve"> </w:t>
      </w:r>
      <w:r w:rsidRPr="007F3206">
        <w:rPr>
          <w:lang w:val="ru-RU"/>
        </w:rPr>
        <w:t xml:space="preserve">Документация, касающаяся совещания, представлена на сайте </w:t>
      </w:r>
      <w:hyperlink r:id="rId3" w:history="1">
        <w:r w:rsidRPr="007F3206">
          <w:rPr>
            <w:rStyle w:val="af9"/>
            <w:lang w:val="ru-RU"/>
          </w:rPr>
          <w:t>www.cbd.int/meetings/NP-CB-IAC-2023-01.</w:t>
        </w:r>
      </w:hyperlink>
    </w:p>
  </w:footnote>
  <w:footnote w:id="7">
    <w:p w:rsidR="00FB7303" w:rsidRPr="007F3206" w:rsidRDefault="00FB7303" w:rsidP="00C67B78">
      <w:pPr>
        <w:pStyle w:val="a8"/>
        <w:rPr>
          <w:lang w:val="ru-RU"/>
        </w:rPr>
      </w:pPr>
      <w:r w:rsidRPr="007F3206">
        <w:rPr>
          <w:rStyle w:val="aa"/>
          <w:lang w:val="ru-RU"/>
        </w:rPr>
        <w:footnoteRef/>
      </w:r>
      <w:r w:rsidRPr="007F3206">
        <w:rPr>
          <w:lang w:val="ru-RU"/>
        </w:rPr>
        <w:t xml:space="preserve"> </w:t>
      </w:r>
      <w:proofErr w:type="spellStart"/>
      <w:r w:rsidRPr="007F3206">
        <w:rPr>
          <w:lang w:val="ru-RU"/>
        </w:rPr>
        <w:t>Вебинар</w:t>
      </w:r>
      <w:proofErr w:type="spellEnd"/>
      <w:r w:rsidRPr="007F3206">
        <w:rPr>
          <w:lang w:val="ru-RU"/>
        </w:rPr>
        <w:t xml:space="preserve">, </w:t>
      </w:r>
      <w:proofErr w:type="gramStart"/>
      <w:r w:rsidRPr="007F3206">
        <w:rPr>
          <w:lang w:val="ru-RU"/>
        </w:rPr>
        <w:t>организованный</w:t>
      </w:r>
      <w:proofErr w:type="gramEnd"/>
      <w:r w:rsidRPr="007F3206">
        <w:rPr>
          <w:lang w:val="ru-RU"/>
        </w:rPr>
        <w:t xml:space="preserve"> для представления соответствующей справочной информации, состоялся 9 мая 2023 года. В 2023 году были проведены два онлайновых форума (с 10 по 22 мая и с 1 по 31 октября) на сайте Механизма посредничества для регулирования доступа к генетическим ресурсам и совместному использованию выгод с целью сбора комментариев и отзывов о проекте плана действий.</w:t>
      </w:r>
    </w:p>
  </w:footnote>
  <w:footnote w:id="8">
    <w:p w:rsidR="00FB7303" w:rsidRPr="007F3206" w:rsidRDefault="00FB7303">
      <w:pPr>
        <w:pStyle w:val="a8"/>
        <w:rPr>
          <w:lang w:val="ru-RU"/>
        </w:rPr>
      </w:pPr>
      <w:r w:rsidRPr="007F3206">
        <w:rPr>
          <w:rStyle w:val="aa"/>
          <w:lang w:val="ru-RU"/>
        </w:rPr>
        <w:footnoteRef/>
      </w:r>
      <w:r w:rsidRPr="007F3206">
        <w:rPr>
          <w:lang w:val="ru-RU"/>
        </w:rPr>
        <w:t xml:space="preserve"> Документ CBD/NP/CB-IAC/2023/1/2.</w:t>
      </w:r>
    </w:p>
  </w:footnote>
  <w:footnote w:id="9">
    <w:p w:rsidR="00FB7303" w:rsidRPr="007F3206" w:rsidRDefault="00FB7303">
      <w:pPr>
        <w:pStyle w:val="a8"/>
        <w:rPr>
          <w:lang w:val="ru-RU"/>
        </w:rPr>
      </w:pPr>
      <w:r w:rsidRPr="007F3206">
        <w:rPr>
          <w:rStyle w:val="aa"/>
          <w:lang w:val="ru-RU"/>
        </w:rPr>
        <w:footnoteRef/>
      </w:r>
      <w:r w:rsidRPr="007F3206">
        <w:rPr>
          <w:lang w:val="ru-RU"/>
        </w:rPr>
        <w:t xml:space="preserve"> Документ </w:t>
      </w:r>
      <w:hyperlink r:id="rId4" w:history="1">
        <w:r w:rsidRPr="007F3206">
          <w:rPr>
            <w:rStyle w:val="af9"/>
            <w:lang w:val="ru-RU"/>
          </w:rPr>
          <w:t>CBD/NP/CB-IAC/2023/1/3.</w:t>
        </w:r>
      </w:hyperlink>
    </w:p>
  </w:footnote>
  <w:footnote w:id="10">
    <w:p w:rsidR="00FB7303" w:rsidRPr="007F3206" w:rsidRDefault="00FB7303" w:rsidP="00B230C5">
      <w:pPr>
        <w:pStyle w:val="a8"/>
        <w:rPr>
          <w:lang w:val="ru-RU"/>
        </w:rPr>
      </w:pPr>
      <w:r w:rsidRPr="007F3206">
        <w:rPr>
          <w:rStyle w:val="aa"/>
          <w:lang w:val="ru-RU"/>
        </w:rPr>
        <w:footnoteRef/>
      </w:r>
      <w:r w:rsidRPr="007F3206">
        <w:rPr>
          <w:lang w:val="ru-RU"/>
        </w:rPr>
        <w:t xml:space="preserve"> Оценка стратегической структуры </w:t>
      </w:r>
      <w:r w:rsidR="00B230C5" w:rsidRPr="007F3206">
        <w:rPr>
          <w:lang w:val="ru-RU"/>
        </w:rPr>
        <w:t>по</w:t>
      </w:r>
      <w:r w:rsidRPr="007F3206">
        <w:rPr>
          <w:lang w:val="ru-RU"/>
        </w:rPr>
        <w:t xml:space="preserve"> создани</w:t>
      </w:r>
      <w:r w:rsidR="00B230C5" w:rsidRPr="007F3206">
        <w:rPr>
          <w:lang w:val="ru-RU"/>
        </w:rPr>
        <w:t>ю</w:t>
      </w:r>
      <w:r w:rsidRPr="007F3206">
        <w:rPr>
          <w:lang w:val="ru-RU"/>
        </w:rPr>
        <w:t xml:space="preserve"> и развити</w:t>
      </w:r>
      <w:r w:rsidR="00B230C5" w:rsidRPr="007F3206">
        <w:rPr>
          <w:lang w:val="ru-RU"/>
        </w:rPr>
        <w:t>ю</w:t>
      </w:r>
      <w:r w:rsidRPr="007F3206">
        <w:rPr>
          <w:lang w:val="ru-RU"/>
        </w:rPr>
        <w:t xml:space="preserve"> потенциала в поддержку эффективного осуществления Нагойского протокола содержится в документе </w:t>
      </w:r>
      <w:hyperlink r:id="rId5" w:history="1">
        <w:r w:rsidRPr="007F3206">
          <w:rPr>
            <w:rStyle w:val="af9"/>
            <w:lang w:val="ru-RU"/>
          </w:rPr>
          <w:t>CBD/SBI/3/16</w:t>
        </w:r>
      </w:hyperlink>
      <w:r w:rsidRPr="007F3206">
        <w:rPr>
          <w:lang w:val="ru-RU"/>
        </w:rPr>
        <w:t xml:space="preserve">. Полный текст доклада об оценке представлен в документе </w:t>
      </w:r>
      <w:hyperlink r:id="rId6" w:history="1">
        <w:r w:rsidRPr="007F3206">
          <w:rPr>
            <w:rStyle w:val="af9"/>
            <w:lang w:val="ru-RU"/>
          </w:rPr>
          <w:t>CBD/SBI/3/INF/1</w:t>
        </w:r>
      </w:hyperlink>
      <w:r w:rsidRPr="007F3206">
        <w:rPr>
          <w:lang w:val="ru-RU"/>
        </w:rPr>
        <w:t>.</w:t>
      </w:r>
    </w:p>
  </w:footnote>
  <w:footnote w:id="11">
    <w:p w:rsidR="00FB7303" w:rsidRPr="007F3206" w:rsidRDefault="00FB7303" w:rsidP="00B174A9">
      <w:pPr>
        <w:pStyle w:val="a8"/>
        <w:rPr>
          <w:sz w:val="18"/>
          <w:szCs w:val="18"/>
          <w:lang w:val="ru-RU"/>
        </w:rPr>
      </w:pPr>
      <w:r w:rsidRPr="007F3206">
        <w:rPr>
          <w:rStyle w:val="aa"/>
        </w:rPr>
        <w:footnoteRef/>
      </w:r>
      <w:r w:rsidRPr="007F3206">
        <w:rPr>
          <w:sz w:val="18"/>
          <w:szCs w:val="18"/>
        </w:rPr>
        <w:t xml:space="preserve"> </w:t>
      </w:r>
      <w:r w:rsidRPr="007F3206">
        <w:rPr>
          <w:sz w:val="18"/>
          <w:szCs w:val="18"/>
          <w:lang w:val="ru-RU"/>
        </w:rPr>
        <w:t xml:space="preserve">Информация о задачах представлена на сайте </w:t>
      </w:r>
      <w:hyperlink r:id="rId7" w:history="1">
        <w:r w:rsidRPr="007F3206">
          <w:rPr>
            <w:rStyle w:val="af9"/>
            <w:sz w:val="18"/>
            <w:szCs w:val="18"/>
            <w:lang w:val="ru-RU"/>
          </w:rPr>
          <w:t>www.cbd.int/gbf/targets/.</w:t>
        </w:r>
      </w:hyperlink>
    </w:p>
  </w:footnote>
  <w:footnote w:id="12">
    <w:p w:rsidR="00FB7303" w:rsidRPr="007F3206" w:rsidRDefault="00FB7303" w:rsidP="00B174A9">
      <w:pPr>
        <w:pStyle w:val="a8"/>
        <w:rPr>
          <w:sz w:val="18"/>
          <w:szCs w:val="18"/>
          <w:lang w:val="ru-RU"/>
        </w:rPr>
      </w:pPr>
      <w:r w:rsidRPr="007F3206">
        <w:rPr>
          <w:rStyle w:val="aa"/>
          <w:sz w:val="18"/>
          <w:szCs w:val="18"/>
          <w:lang w:val="ru-RU"/>
        </w:rPr>
        <w:footnoteRef/>
      </w:r>
      <w:r w:rsidRPr="007F3206">
        <w:rPr>
          <w:sz w:val="18"/>
          <w:szCs w:val="18"/>
          <w:lang w:val="ru-RU"/>
        </w:rPr>
        <w:t xml:space="preserve"> Задача 15.6 целей в области устойчивого развития, изложенных в Повестке дня в области устойчивого развития на 2030 год, сформулирована следующим образом: «Содействовать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w:t>
      </w:r>
    </w:p>
  </w:footnote>
  <w:footnote w:id="13">
    <w:p w:rsidR="00FB7303" w:rsidRPr="007F3206" w:rsidRDefault="00FB7303" w:rsidP="00D91918">
      <w:pPr>
        <w:pStyle w:val="a8"/>
        <w:jc w:val="left"/>
        <w:rPr>
          <w:lang w:val="ru-RU"/>
        </w:rPr>
      </w:pPr>
      <w:r w:rsidRPr="007F3206">
        <w:rPr>
          <w:rStyle w:val="aa"/>
          <w:sz w:val="18"/>
          <w:szCs w:val="18"/>
          <w:lang w:val="ru-RU"/>
        </w:rPr>
        <w:footnoteRef/>
      </w:r>
      <w:r w:rsidRPr="007F3206">
        <w:rPr>
          <w:sz w:val="18"/>
          <w:szCs w:val="18"/>
          <w:lang w:val="ru-RU"/>
        </w:rPr>
        <w:t xml:space="preserve"> Теория преобразований – это исчерпывающее описание и иллюстрация того, как</w:t>
      </w:r>
      <w:r w:rsidR="00D91918" w:rsidRPr="007F3206">
        <w:rPr>
          <w:sz w:val="18"/>
          <w:szCs w:val="18"/>
          <w:lang w:val="ru-RU"/>
        </w:rPr>
        <w:t>им образом</w:t>
      </w:r>
      <w:r w:rsidRPr="007F3206">
        <w:rPr>
          <w:sz w:val="18"/>
          <w:szCs w:val="18"/>
          <w:lang w:val="ru-RU"/>
        </w:rPr>
        <w:t xml:space="preserve"> и почему желаемые изменения должны произойти в определенном контексте (</w:t>
      </w:r>
      <w:proofErr w:type="gramStart"/>
      <w:r w:rsidRPr="007F3206">
        <w:rPr>
          <w:sz w:val="18"/>
          <w:szCs w:val="18"/>
          <w:lang w:val="ru-RU"/>
        </w:rPr>
        <w:t>см</w:t>
      </w:r>
      <w:proofErr w:type="gramEnd"/>
      <w:r w:rsidRPr="007F3206">
        <w:rPr>
          <w:sz w:val="18"/>
          <w:szCs w:val="18"/>
          <w:lang w:val="ru-RU"/>
        </w:rPr>
        <w:t>: Вспомогательное руководство Рамочн</w:t>
      </w:r>
      <w:r w:rsidR="00D91918" w:rsidRPr="007F3206">
        <w:rPr>
          <w:sz w:val="18"/>
          <w:szCs w:val="18"/>
          <w:lang w:val="ru-RU"/>
        </w:rPr>
        <w:t>ой</w:t>
      </w:r>
      <w:r w:rsidRPr="007F3206">
        <w:rPr>
          <w:sz w:val="18"/>
          <w:szCs w:val="18"/>
          <w:lang w:val="ru-RU"/>
        </w:rPr>
        <w:t xml:space="preserve"> программ</w:t>
      </w:r>
      <w:r w:rsidR="00D91918" w:rsidRPr="007F3206">
        <w:rPr>
          <w:sz w:val="18"/>
          <w:szCs w:val="18"/>
          <w:lang w:val="ru-RU"/>
        </w:rPr>
        <w:t>ы</w:t>
      </w:r>
      <w:r w:rsidRPr="007F3206">
        <w:rPr>
          <w:sz w:val="18"/>
          <w:szCs w:val="18"/>
          <w:lang w:val="ru-RU"/>
        </w:rPr>
        <w:t xml:space="preserve"> ООН по оказанию помощи в целях </w:t>
      </w:r>
      <w:r w:rsidR="00D91918" w:rsidRPr="007F3206">
        <w:rPr>
          <w:sz w:val="18"/>
          <w:szCs w:val="18"/>
          <w:lang w:val="ru-RU"/>
        </w:rPr>
        <w:t>развития</w:t>
      </w:r>
      <w:r w:rsidRPr="007F3206">
        <w:rPr>
          <w:sz w:val="18"/>
          <w:szCs w:val="18"/>
          <w:lang w:val="ru-RU"/>
        </w:rPr>
        <w:t xml:space="preserve"> по адресу</w:t>
      </w:r>
      <w:r w:rsidR="00D91918" w:rsidRPr="007F3206">
        <w:rPr>
          <w:sz w:val="18"/>
          <w:szCs w:val="18"/>
          <w:lang w:val="ru-RU"/>
        </w:rPr>
        <w:t>:</w:t>
      </w:r>
      <w:r w:rsidRPr="007F3206">
        <w:rPr>
          <w:sz w:val="18"/>
          <w:szCs w:val="18"/>
          <w:lang w:val="ru-RU"/>
        </w:rPr>
        <w:t xml:space="preserve"> </w:t>
      </w:r>
      <w:hyperlink r:id="rId8" w:history="1">
        <w:r w:rsidRPr="007F3206">
          <w:rPr>
            <w:rStyle w:val="af9"/>
            <w:sz w:val="18"/>
            <w:szCs w:val="18"/>
            <w:lang w:val="ru-RU"/>
          </w:rPr>
          <w:t>https://unsdg.un.org/sites/default/files/UNDG-UNDAF-Companion-Pieces-7-Theory-of-Change.pdf).</w:t>
        </w:r>
      </w:hyperlink>
    </w:p>
  </w:footnote>
  <w:footnote w:id="14">
    <w:p w:rsidR="00FB7303" w:rsidRPr="007F3206" w:rsidRDefault="00FB7303">
      <w:pPr>
        <w:pStyle w:val="a8"/>
        <w:rPr>
          <w:sz w:val="18"/>
          <w:szCs w:val="18"/>
          <w:lang w:val="es-ES"/>
        </w:rPr>
      </w:pPr>
      <w:r w:rsidRPr="007F3206">
        <w:rPr>
          <w:rStyle w:val="aa"/>
        </w:rPr>
        <w:footnoteRef/>
      </w:r>
      <w:r w:rsidRPr="007F3206">
        <w:rPr>
          <w:lang w:val="es-ES"/>
        </w:rPr>
        <w:t xml:space="preserve"> </w:t>
      </w:r>
      <w:r w:rsidRPr="007F3206">
        <w:rPr>
          <w:sz w:val="18"/>
          <w:szCs w:val="18"/>
          <w:lang w:val="es-ES"/>
        </w:rPr>
        <w:t>См. решение 15/8.</w:t>
      </w:r>
    </w:p>
  </w:footnote>
  <w:footnote w:id="15">
    <w:p w:rsidR="00FB7303" w:rsidRPr="007F3206" w:rsidRDefault="00FB7303">
      <w:pPr>
        <w:pStyle w:val="a8"/>
        <w:rPr>
          <w:lang w:val="es-ES"/>
        </w:rPr>
      </w:pPr>
      <w:r w:rsidRPr="007F3206">
        <w:rPr>
          <w:rStyle w:val="aa"/>
          <w:sz w:val="18"/>
          <w:szCs w:val="18"/>
        </w:rPr>
        <w:footnoteRef/>
      </w:r>
      <w:r w:rsidRPr="007F3206">
        <w:rPr>
          <w:sz w:val="18"/>
          <w:szCs w:val="18"/>
          <w:lang w:val="es-ES"/>
        </w:rPr>
        <w:t xml:space="preserve"> Решение </w:t>
      </w:r>
      <w:r w:rsidRPr="007F3206">
        <w:rPr>
          <w:sz w:val="18"/>
          <w:szCs w:val="18"/>
          <w:lang w:val="es-ES"/>
        </w:rPr>
        <w:t>NP-1/9.</w:t>
      </w:r>
    </w:p>
  </w:footnote>
  <w:footnote w:id="16">
    <w:p w:rsidR="00FB7303" w:rsidRPr="007F3206" w:rsidRDefault="00FB7303">
      <w:pPr>
        <w:pStyle w:val="a8"/>
        <w:rPr>
          <w:sz w:val="18"/>
          <w:szCs w:val="18"/>
          <w:lang w:val="en-US"/>
        </w:rPr>
      </w:pPr>
      <w:r w:rsidRPr="007F3206">
        <w:rPr>
          <w:rStyle w:val="aa"/>
          <w:sz w:val="18"/>
          <w:szCs w:val="18"/>
        </w:rPr>
        <w:footnoteRef/>
      </w:r>
      <w:r w:rsidRPr="007F3206">
        <w:rPr>
          <w:sz w:val="18"/>
          <w:szCs w:val="18"/>
        </w:rPr>
        <w:t xml:space="preserve"> </w:t>
      </w:r>
      <w:proofErr w:type="spellStart"/>
      <w:proofErr w:type="gramStart"/>
      <w:r w:rsidRPr="007F3206">
        <w:rPr>
          <w:sz w:val="18"/>
          <w:szCs w:val="18"/>
        </w:rPr>
        <w:t>Решение</w:t>
      </w:r>
      <w:proofErr w:type="spellEnd"/>
      <w:r w:rsidRPr="007F3206">
        <w:rPr>
          <w:sz w:val="18"/>
          <w:szCs w:val="18"/>
        </w:rPr>
        <w:t xml:space="preserve"> 15/7, </w:t>
      </w:r>
      <w:proofErr w:type="spellStart"/>
      <w:r w:rsidRPr="007F3206">
        <w:rPr>
          <w:sz w:val="18"/>
          <w:szCs w:val="18"/>
        </w:rPr>
        <w:t>приложение</w:t>
      </w:r>
      <w:proofErr w:type="spellEnd"/>
      <w:r w:rsidRPr="007F3206">
        <w:rPr>
          <w:sz w:val="18"/>
          <w:szCs w:val="18"/>
        </w:rPr>
        <w:t xml:space="preserve"> I.</w:t>
      </w:r>
      <w:proofErr w:type="gramEnd"/>
    </w:p>
  </w:footnote>
  <w:footnote w:id="17">
    <w:p w:rsidR="00FB7303" w:rsidRPr="007F3206" w:rsidRDefault="00FB7303" w:rsidP="009B7515">
      <w:pPr>
        <w:pStyle w:val="a8"/>
        <w:rPr>
          <w:sz w:val="18"/>
          <w:szCs w:val="18"/>
          <w:lang w:val="es-ES"/>
        </w:rPr>
      </w:pPr>
      <w:r w:rsidRPr="007F3206">
        <w:rPr>
          <w:rStyle w:val="aa"/>
          <w:sz w:val="18"/>
          <w:szCs w:val="18"/>
        </w:rPr>
        <w:footnoteRef/>
      </w:r>
      <w:r w:rsidRPr="007F3206">
        <w:rPr>
          <w:sz w:val="18"/>
          <w:szCs w:val="18"/>
          <w:lang w:val="es-ES"/>
        </w:rPr>
        <w:t xml:space="preserve"> </w:t>
      </w:r>
      <w:r w:rsidRPr="007F3206">
        <w:rPr>
          <w:sz w:val="18"/>
          <w:szCs w:val="18"/>
          <w:lang w:val="es-ES"/>
        </w:rPr>
        <w:t>Решение 15/7, п</w:t>
      </w:r>
      <w:proofErr w:type="spellStart"/>
      <w:r w:rsidRPr="007F3206">
        <w:rPr>
          <w:sz w:val="18"/>
          <w:szCs w:val="18"/>
          <w:lang w:val="ru-RU"/>
        </w:rPr>
        <w:t>ункт</w:t>
      </w:r>
      <w:proofErr w:type="spellEnd"/>
      <w:r w:rsidRPr="007F3206">
        <w:rPr>
          <w:sz w:val="18"/>
          <w:szCs w:val="18"/>
          <w:lang w:val="es-ES"/>
        </w:rPr>
        <w:t xml:space="preserve"> 43.</w:t>
      </w:r>
    </w:p>
  </w:footnote>
  <w:footnote w:id="18">
    <w:p w:rsidR="00FB7303" w:rsidRPr="007F3206" w:rsidRDefault="00FB7303" w:rsidP="009B7515">
      <w:pPr>
        <w:pStyle w:val="a8"/>
        <w:rPr>
          <w:lang w:val="es-ES"/>
        </w:rPr>
      </w:pPr>
      <w:r w:rsidRPr="007F3206">
        <w:rPr>
          <w:rStyle w:val="aa"/>
          <w:sz w:val="18"/>
          <w:szCs w:val="18"/>
        </w:rPr>
        <w:footnoteRef/>
      </w:r>
      <w:r w:rsidRPr="007F3206">
        <w:rPr>
          <w:sz w:val="18"/>
          <w:szCs w:val="18"/>
          <w:lang w:val="es-ES"/>
        </w:rPr>
        <w:t xml:space="preserve"> Решение </w:t>
      </w:r>
      <w:r w:rsidRPr="007F3206">
        <w:rPr>
          <w:sz w:val="18"/>
          <w:szCs w:val="18"/>
          <w:lang w:val="es-ES"/>
        </w:rPr>
        <w:t>15/6, п</w:t>
      </w:r>
      <w:proofErr w:type="spellStart"/>
      <w:r w:rsidRPr="007F3206">
        <w:rPr>
          <w:sz w:val="18"/>
          <w:szCs w:val="18"/>
          <w:lang w:val="ru-RU"/>
        </w:rPr>
        <w:t>ункт</w:t>
      </w:r>
      <w:proofErr w:type="spellEnd"/>
      <w:r w:rsidRPr="007F3206">
        <w:rPr>
          <w:sz w:val="18"/>
          <w:szCs w:val="18"/>
          <w:lang w:val="es-ES"/>
        </w:rPr>
        <w:t xml:space="preserve"> 6.</w:t>
      </w:r>
    </w:p>
  </w:footnote>
  <w:footnote w:id="19">
    <w:p w:rsidR="00FB7303" w:rsidRPr="007F3206" w:rsidRDefault="00FB7303">
      <w:pPr>
        <w:pStyle w:val="a8"/>
        <w:rPr>
          <w:lang w:val="es-ES"/>
        </w:rPr>
      </w:pPr>
      <w:r w:rsidRPr="007F3206">
        <w:rPr>
          <w:rStyle w:val="aa"/>
        </w:rPr>
        <w:footnoteRef/>
      </w:r>
      <w:hyperlink r:id="rId9" w:history="1">
        <w:r w:rsidRPr="007F3206">
          <w:rPr>
            <w:rStyle w:val="af9"/>
            <w:snapToGrid w:val="0"/>
            <w:kern w:val="18"/>
            <w:szCs w:val="22"/>
            <w:lang w:val="es-ES"/>
          </w:rPr>
          <w:t xml:space="preserve"> CBD/NP/CB-IAC/2023/1/3</w:t>
        </w:r>
      </w:hyperlink>
      <w:r w:rsidRPr="007F3206">
        <w:rPr>
          <w:snapToGrid w:val="0"/>
          <w:kern w:val="18"/>
          <w:szCs w:val="22"/>
          <w:lang w:val="es-ES"/>
        </w:rPr>
        <w:t xml:space="preserve">, </w:t>
      </w:r>
      <w:r w:rsidRPr="007F3206">
        <w:rPr>
          <w:snapToGrid w:val="0"/>
          <w:kern w:val="18"/>
          <w:szCs w:val="22"/>
          <w:lang w:val="es-ES"/>
        </w:rPr>
        <w:t>п</w:t>
      </w:r>
      <w:proofErr w:type="spellStart"/>
      <w:r w:rsidRPr="007F3206">
        <w:rPr>
          <w:snapToGrid w:val="0"/>
          <w:kern w:val="18"/>
          <w:szCs w:val="22"/>
          <w:lang w:val="ru-RU"/>
        </w:rPr>
        <w:t>ункт</w:t>
      </w:r>
      <w:proofErr w:type="spellEnd"/>
      <w:r w:rsidRPr="007F3206">
        <w:rPr>
          <w:snapToGrid w:val="0"/>
          <w:kern w:val="18"/>
          <w:szCs w:val="22"/>
          <w:lang w:val="es-ES"/>
        </w:rPr>
        <w:t xml:space="preserve"> 69.</w:t>
      </w:r>
    </w:p>
  </w:footnote>
  <w:footnote w:id="20">
    <w:p w:rsidR="00FB7303" w:rsidRPr="007F3206" w:rsidRDefault="00FB7303">
      <w:pPr>
        <w:pStyle w:val="a8"/>
        <w:rPr>
          <w:lang w:val="fr-FR"/>
        </w:rPr>
      </w:pPr>
      <w:r w:rsidRPr="007F3206">
        <w:rPr>
          <w:rStyle w:val="aa"/>
        </w:rPr>
        <w:footnoteRef/>
      </w:r>
      <w:hyperlink r:id="rId10" w:history="1">
        <w:r w:rsidRPr="007F3206">
          <w:rPr>
            <w:rStyle w:val="af9"/>
            <w:sz w:val="18"/>
            <w:szCs w:val="18"/>
            <w:lang w:val="fr-FR"/>
          </w:rPr>
          <w:t xml:space="preserve"> </w:t>
        </w:r>
        <w:r w:rsidRPr="007F3206">
          <w:rPr>
            <w:rStyle w:val="af9"/>
            <w:sz w:val="18"/>
            <w:szCs w:val="18"/>
            <w:lang w:val="fr-FR"/>
          </w:rPr>
          <w:t>CBD/NP/CB-IAC/2023/1/3</w:t>
        </w:r>
      </w:hyperlink>
      <w:r w:rsidRPr="007F3206">
        <w:rPr>
          <w:sz w:val="18"/>
          <w:szCs w:val="18"/>
          <w:lang w:val="fr-FR"/>
        </w:rPr>
        <w:t>.</w:t>
      </w:r>
    </w:p>
  </w:footnote>
  <w:footnote w:id="21">
    <w:p w:rsidR="00FB7303" w:rsidRPr="007F3206" w:rsidRDefault="00FB7303" w:rsidP="008B011A">
      <w:pPr>
        <w:pStyle w:val="a8"/>
        <w:rPr>
          <w:sz w:val="18"/>
          <w:szCs w:val="18"/>
          <w:lang w:val="ru-RU"/>
        </w:rPr>
      </w:pPr>
      <w:r w:rsidRPr="007F3206">
        <w:rPr>
          <w:rStyle w:val="aa"/>
        </w:rPr>
        <w:footnoteRef/>
      </w:r>
      <w:hyperlink r:id="rId11" w:history="1">
        <w:r w:rsidRPr="007F3206">
          <w:rPr>
            <w:rStyle w:val="af9"/>
            <w:sz w:val="18"/>
            <w:szCs w:val="18"/>
            <w:lang w:val="en-US"/>
          </w:rPr>
          <w:t xml:space="preserve"> </w:t>
        </w:r>
        <w:r w:rsidRPr="007F3206">
          <w:rPr>
            <w:rStyle w:val="af9"/>
            <w:sz w:val="18"/>
            <w:szCs w:val="18"/>
            <w:lang w:val="ru-RU"/>
          </w:rPr>
          <w:t>Набор КПИО</w:t>
        </w:r>
      </w:hyperlink>
      <w:r w:rsidRPr="007F3206">
        <w:rPr>
          <w:sz w:val="18"/>
          <w:szCs w:val="18"/>
          <w:lang w:val="en-US"/>
        </w:rPr>
        <w:t xml:space="preserve"> </w:t>
      </w:r>
      <w:r w:rsidRPr="007F3206">
        <w:rPr>
          <w:sz w:val="18"/>
          <w:szCs w:val="18"/>
          <w:lang w:val="ru-RU"/>
        </w:rPr>
        <w:t>представлен на шести официальных языках Организации Объединенных Наций.</w:t>
      </w:r>
    </w:p>
  </w:footnote>
  <w:footnote w:id="22">
    <w:p w:rsidR="00FB7303" w:rsidRPr="007F3206" w:rsidRDefault="00FB7303" w:rsidP="00F22B3C">
      <w:pPr>
        <w:pStyle w:val="a8"/>
        <w:rPr>
          <w:lang w:val="en-US"/>
        </w:rPr>
      </w:pPr>
      <w:r w:rsidRPr="007F3206">
        <w:rPr>
          <w:rStyle w:val="aa"/>
          <w:sz w:val="18"/>
          <w:szCs w:val="18"/>
        </w:rPr>
        <w:footnoteRef/>
      </w:r>
      <w:r w:rsidRPr="007F3206">
        <w:rPr>
          <w:sz w:val="18"/>
          <w:szCs w:val="18"/>
          <w:lang w:val="en-US"/>
        </w:rPr>
        <w:t xml:space="preserve"> </w:t>
      </w:r>
      <w:proofErr w:type="spellStart"/>
      <w:proofErr w:type="gramStart"/>
      <w:r w:rsidRPr="007F3206">
        <w:rPr>
          <w:sz w:val="18"/>
          <w:szCs w:val="18"/>
          <w:lang w:val="en-US"/>
        </w:rPr>
        <w:t>Например</w:t>
      </w:r>
      <w:proofErr w:type="spellEnd"/>
      <w:r w:rsidRPr="007F3206">
        <w:rPr>
          <w:sz w:val="18"/>
          <w:szCs w:val="18"/>
          <w:lang w:val="en-US"/>
        </w:rPr>
        <w:t xml:space="preserve">, </w:t>
      </w:r>
      <w:r w:rsidRPr="007F3206">
        <w:rPr>
          <w:sz w:val="18"/>
          <w:szCs w:val="18"/>
          <w:lang w:val="ru-RU"/>
        </w:rPr>
        <w:t>руководство, содержащееся в</w:t>
      </w:r>
      <w:r w:rsidRPr="007F3206">
        <w:rPr>
          <w:sz w:val="18"/>
          <w:szCs w:val="18"/>
          <w:lang w:val="en-US"/>
        </w:rPr>
        <w:t xml:space="preserve"> </w:t>
      </w:r>
      <w:proofErr w:type="spellStart"/>
      <w:r w:rsidRPr="007F3206">
        <w:rPr>
          <w:sz w:val="18"/>
          <w:szCs w:val="18"/>
          <w:lang w:val="en-US"/>
        </w:rPr>
        <w:t>информационн</w:t>
      </w:r>
      <w:r w:rsidRPr="007F3206">
        <w:rPr>
          <w:sz w:val="18"/>
          <w:szCs w:val="18"/>
          <w:lang w:val="ru-RU"/>
        </w:rPr>
        <w:t>ом</w:t>
      </w:r>
      <w:proofErr w:type="spellEnd"/>
      <w:r w:rsidRPr="007F3206">
        <w:rPr>
          <w:sz w:val="18"/>
          <w:szCs w:val="18"/>
          <w:lang w:val="en-US"/>
        </w:rPr>
        <w:t xml:space="preserve"> </w:t>
      </w:r>
      <w:proofErr w:type="spellStart"/>
      <w:r w:rsidRPr="007F3206">
        <w:rPr>
          <w:sz w:val="18"/>
          <w:szCs w:val="18"/>
          <w:lang w:val="en-US"/>
        </w:rPr>
        <w:t>документ</w:t>
      </w:r>
      <w:proofErr w:type="spellEnd"/>
      <w:r w:rsidRPr="007F3206">
        <w:rPr>
          <w:sz w:val="18"/>
          <w:szCs w:val="18"/>
          <w:lang w:val="ru-RU"/>
        </w:rPr>
        <w:t>е</w:t>
      </w:r>
      <w:r w:rsidRPr="007F3206">
        <w:rPr>
          <w:sz w:val="18"/>
          <w:szCs w:val="18"/>
          <w:lang w:val="en-US"/>
        </w:rPr>
        <w:t xml:space="preserve"> CBD/SBI/4/INF/3.</w:t>
      </w:r>
      <w:proofErr w:type="gramEnd"/>
    </w:p>
  </w:footnote>
  <w:footnote w:id="23">
    <w:p w:rsidR="00FB7303" w:rsidRPr="007F3206" w:rsidRDefault="00FB7303" w:rsidP="00CA250A">
      <w:pPr>
        <w:pStyle w:val="a8"/>
        <w:rPr>
          <w:lang w:val="ru-MO"/>
        </w:rPr>
      </w:pPr>
      <w:r w:rsidRPr="007F3206">
        <w:rPr>
          <w:rStyle w:val="aa"/>
        </w:rPr>
        <w:footnoteRef/>
      </w:r>
      <w:r w:rsidRPr="007F3206">
        <w:t xml:space="preserve"> </w:t>
      </w:r>
      <w:r w:rsidRPr="007F3206">
        <w:rPr>
          <w:lang w:val="ru-MO"/>
        </w:rPr>
        <w:t>Долгосрочная стратегическая структура по созданию и развитию потенциала в дальнейшем будет называться долгосрочной структурой.</w:t>
      </w:r>
    </w:p>
  </w:footnote>
  <w:footnote w:id="24">
    <w:p w:rsidR="00FB7303" w:rsidRPr="007F3206" w:rsidRDefault="00FB7303" w:rsidP="0044655A">
      <w:pPr>
        <w:pStyle w:val="a8"/>
        <w:rPr>
          <w:lang w:val="ru-MO"/>
        </w:rPr>
      </w:pPr>
      <w:r w:rsidRPr="007F3206">
        <w:rPr>
          <w:rStyle w:val="aa"/>
          <w:lang w:val="ru-MO"/>
        </w:rPr>
        <w:footnoteRef/>
      </w:r>
      <w:r w:rsidRPr="007F3206">
        <w:rPr>
          <w:lang w:val="ru-MO"/>
        </w:rPr>
        <w:t xml:space="preserve"> План действий по созданию и развитию потенциала для Нагойского протокола далее будет называться планом действий.</w:t>
      </w:r>
    </w:p>
  </w:footnote>
  <w:footnote w:id="25">
    <w:p w:rsidR="00FB7303" w:rsidRPr="007F3206" w:rsidRDefault="00FB7303" w:rsidP="00CA250A">
      <w:pPr>
        <w:pStyle w:val="a8"/>
        <w:rPr>
          <w:lang w:val="ru-MO"/>
        </w:rPr>
      </w:pPr>
      <w:r w:rsidRPr="007F3206">
        <w:rPr>
          <w:rStyle w:val="aa"/>
          <w:lang w:val="ru-MO"/>
        </w:rPr>
        <w:footnoteRef/>
      </w:r>
      <w:r w:rsidRPr="007F3206">
        <w:rPr>
          <w:lang w:val="ru-MO"/>
        </w:rPr>
        <w:t xml:space="preserve"> Другими задачами, напрямую связанными с планом действий, являются задачи 15 и 19-23. Информация о цели C и задачах представлена на сайтах: </w:t>
      </w:r>
      <w:hyperlink r:id="rId12" w:history="1">
        <w:r w:rsidRPr="007F3206">
          <w:rPr>
            <w:rStyle w:val="af9"/>
            <w:lang w:val="ru-MO"/>
          </w:rPr>
          <w:t>www.cbd.int/gbf/goals/</w:t>
        </w:r>
      </w:hyperlink>
      <w:r w:rsidRPr="007F3206">
        <w:rPr>
          <w:lang w:val="ru-MO"/>
        </w:rPr>
        <w:t xml:space="preserve"> и </w:t>
      </w:r>
      <w:proofErr w:type="spellStart"/>
      <w:r w:rsidRPr="007F3206">
        <w:rPr>
          <w:lang w:val="ru-MO"/>
        </w:rPr>
        <w:t>www.cbd.int</w:t>
      </w:r>
      <w:proofErr w:type="spellEnd"/>
      <w:r w:rsidRPr="007F3206">
        <w:rPr>
          <w:lang w:val="ru-MO"/>
        </w:rPr>
        <w:t>/</w:t>
      </w:r>
      <w:proofErr w:type="spellStart"/>
      <w:r w:rsidRPr="007F3206">
        <w:rPr>
          <w:lang w:val="ru-MO"/>
        </w:rPr>
        <w:t>gbf</w:t>
      </w:r>
      <w:proofErr w:type="spellEnd"/>
      <w:r w:rsidRPr="007F3206">
        <w:rPr>
          <w:lang w:val="ru-MO"/>
        </w:rPr>
        <w:t>/</w:t>
      </w:r>
      <w:proofErr w:type="spellStart"/>
      <w:r w:rsidRPr="007F3206">
        <w:rPr>
          <w:lang w:val="ru-MO"/>
        </w:rPr>
        <w:t>targets</w:t>
      </w:r>
      <w:proofErr w:type="spellEnd"/>
      <w:r w:rsidRPr="007F3206">
        <w:rPr>
          <w:lang w:val="ru-MO"/>
        </w:rPr>
        <w:t>/.</w:t>
      </w:r>
    </w:p>
  </w:footnote>
  <w:footnote w:id="26">
    <w:p w:rsidR="00FB7303" w:rsidRPr="007F3206" w:rsidRDefault="00FB7303" w:rsidP="0044655A">
      <w:pPr>
        <w:pStyle w:val="a8"/>
        <w:rPr>
          <w:lang w:val="ru-MO"/>
        </w:rPr>
      </w:pPr>
      <w:r w:rsidRPr="007F3206">
        <w:rPr>
          <w:rStyle w:val="aa"/>
        </w:rPr>
        <w:footnoteRef/>
      </w:r>
      <w:r w:rsidRPr="007F3206">
        <w:t xml:space="preserve"> </w:t>
      </w:r>
      <w:r w:rsidRPr="007F3206">
        <w:rPr>
          <w:lang w:val="ru-MO"/>
        </w:rPr>
        <w:t>Задача 15.6 Повестки дня в области устойчивого развития на период до 2030 год гласит: «Содействовать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w:t>
      </w:r>
    </w:p>
  </w:footnote>
  <w:footnote w:id="27">
    <w:p w:rsidR="00FB7303" w:rsidRPr="007F3206" w:rsidRDefault="00FB7303" w:rsidP="004804D4">
      <w:pPr>
        <w:pStyle w:val="a8"/>
        <w:rPr>
          <w:sz w:val="18"/>
          <w:szCs w:val="18"/>
          <w:lang w:val="ru-RU"/>
        </w:rPr>
      </w:pPr>
      <w:r w:rsidRPr="007F3206">
        <w:rPr>
          <w:rStyle w:val="aa"/>
          <w:sz w:val="18"/>
          <w:szCs w:val="18"/>
        </w:rPr>
        <w:footnoteRef/>
      </w:r>
      <w:r w:rsidRPr="007F3206">
        <w:rPr>
          <w:sz w:val="18"/>
          <w:szCs w:val="18"/>
        </w:rPr>
        <w:t xml:space="preserve"> </w:t>
      </w:r>
      <w:r w:rsidRPr="007F3206">
        <w:rPr>
          <w:sz w:val="18"/>
          <w:szCs w:val="18"/>
          <w:lang w:val="ru-RU"/>
        </w:rPr>
        <w:t xml:space="preserve">Целевая аудитория также включает </w:t>
      </w:r>
      <w:proofErr w:type="spellStart"/>
      <w:r w:rsidRPr="007F3206">
        <w:rPr>
          <w:sz w:val="18"/>
          <w:szCs w:val="18"/>
          <w:lang w:val="ru-RU"/>
        </w:rPr>
        <w:t>субнациональные</w:t>
      </w:r>
      <w:proofErr w:type="spellEnd"/>
      <w:r w:rsidRPr="007F3206">
        <w:rPr>
          <w:sz w:val="18"/>
          <w:szCs w:val="18"/>
          <w:lang w:val="ru-RU"/>
        </w:rPr>
        <w:t xml:space="preserve"> правительства и соответствующие отраслевые министерства, как часть «правительств»; организации и учреждения коренных народов и местных общин, как часть «коренных народов и местных общин»; коллекции </w:t>
      </w:r>
      <w:proofErr w:type="spellStart"/>
      <w:r w:rsidRPr="007F3206">
        <w:rPr>
          <w:sz w:val="18"/>
          <w:szCs w:val="18"/>
          <w:lang w:val="ru-RU"/>
        </w:rPr>
        <w:t>ex</w:t>
      </w:r>
      <w:proofErr w:type="spellEnd"/>
      <w:r w:rsidRPr="007F3206">
        <w:rPr>
          <w:sz w:val="18"/>
          <w:szCs w:val="18"/>
          <w:lang w:val="ru-RU"/>
        </w:rPr>
        <w:t xml:space="preserve"> </w:t>
      </w:r>
      <w:proofErr w:type="spellStart"/>
      <w:r w:rsidRPr="007F3206">
        <w:rPr>
          <w:sz w:val="18"/>
          <w:szCs w:val="18"/>
          <w:lang w:val="ru-RU"/>
        </w:rPr>
        <w:t>situ</w:t>
      </w:r>
      <w:proofErr w:type="spellEnd"/>
      <w:r w:rsidRPr="007F3206">
        <w:rPr>
          <w:sz w:val="18"/>
          <w:szCs w:val="18"/>
          <w:lang w:val="ru-RU"/>
        </w:rPr>
        <w:t xml:space="preserve">, базы данных, банки данных и университеты, как часть «научных кругов»; предприятия </w:t>
      </w:r>
      <w:r w:rsidR="004804D4" w:rsidRPr="007F3206">
        <w:rPr>
          <w:sz w:val="18"/>
          <w:szCs w:val="18"/>
          <w:lang w:val="ru-RU"/>
        </w:rPr>
        <w:t>любых</w:t>
      </w:r>
      <w:r w:rsidRPr="007F3206">
        <w:rPr>
          <w:sz w:val="18"/>
          <w:szCs w:val="18"/>
          <w:lang w:val="ru-RU"/>
        </w:rPr>
        <w:t xml:space="preserve"> размеров, деятельность которых связана с доступом к генетическим ресурсам и совместным использованием выгод, и финансовый сектор, как часть «делового сектора», а также широкую общественность, финансирующие учреждения, издателей журналов, журналистов и СМИ.</w:t>
      </w:r>
    </w:p>
  </w:footnote>
  <w:footnote w:id="28">
    <w:p w:rsidR="00FB7303" w:rsidRPr="007F3206" w:rsidRDefault="00FB7303">
      <w:pPr>
        <w:pStyle w:val="a8"/>
        <w:rPr>
          <w:sz w:val="18"/>
          <w:szCs w:val="18"/>
          <w:lang w:val="ru-RU"/>
        </w:rPr>
      </w:pPr>
      <w:r w:rsidRPr="007F3206">
        <w:rPr>
          <w:rStyle w:val="aa"/>
          <w:sz w:val="18"/>
          <w:szCs w:val="18"/>
          <w:lang w:val="ru-RU"/>
        </w:rPr>
        <w:footnoteRef/>
      </w:r>
      <w:r w:rsidRPr="007F3206">
        <w:rPr>
          <w:sz w:val="18"/>
          <w:szCs w:val="18"/>
          <w:lang w:val="ru-RU"/>
        </w:rPr>
        <w:t xml:space="preserve"> Обзор общих примеров некоторых вкладов, которые могут внести различные участники, представлен в информационном документе CBD/SBI/4/INF/3.</w:t>
      </w:r>
    </w:p>
  </w:footnote>
  <w:footnote w:id="29">
    <w:p w:rsidR="00FB7303" w:rsidRPr="007F3206" w:rsidRDefault="00FB7303" w:rsidP="0037580A">
      <w:pPr>
        <w:pStyle w:val="a8"/>
        <w:rPr>
          <w:sz w:val="18"/>
          <w:szCs w:val="18"/>
          <w:lang w:val="ru-RU"/>
        </w:rPr>
      </w:pPr>
      <w:r w:rsidRPr="007F3206">
        <w:rPr>
          <w:rStyle w:val="aa"/>
          <w:sz w:val="18"/>
          <w:szCs w:val="18"/>
          <w:lang w:val="ru-RU"/>
        </w:rPr>
        <w:footnoteRef/>
      </w:r>
      <w:r w:rsidRPr="007F3206">
        <w:rPr>
          <w:sz w:val="18"/>
          <w:szCs w:val="18"/>
          <w:lang w:val="ru-RU"/>
        </w:rPr>
        <w:t xml:space="preserve"> К ним относятся мероприятия, проекты, программы или планы, а также другие виды «самостоятельных» действий, например, семинары.</w:t>
      </w:r>
    </w:p>
  </w:footnote>
  <w:footnote w:id="30">
    <w:p w:rsidR="00FB7303" w:rsidRPr="007F3206" w:rsidRDefault="00FB7303" w:rsidP="004804D4">
      <w:pPr>
        <w:pStyle w:val="a8"/>
        <w:rPr>
          <w:lang w:val="ru-RU"/>
        </w:rPr>
      </w:pPr>
      <w:r w:rsidRPr="007F3206">
        <w:rPr>
          <w:rStyle w:val="aa"/>
          <w:sz w:val="18"/>
          <w:szCs w:val="18"/>
          <w:lang w:val="ru-RU"/>
        </w:rPr>
        <w:footnoteRef/>
      </w:r>
      <w:r w:rsidRPr="007F3206">
        <w:rPr>
          <w:kern w:val="22"/>
          <w:sz w:val="18"/>
          <w:szCs w:val="18"/>
          <w:lang w:val="ru-RU"/>
        </w:rPr>
        <w:t xml:space="preserve"> </w:t>
      </w:r>
      <w:r w:rsidR="004804D4" w:rsidRPr="007F3206">
        <w:rPr>
          <w:kern w:val="22"/>
          <w:sz w:val="18"/>
          <w:szCs w:val="18"/>
          <w:lang w:val="ru-RU"/>
        </w:rPr>
        <w:t xml:space="preserve">Конечные </w:t>
      </w:r>
      <w:r w:rsidRPr="007F3206">
        <w:rPr>
          <w:kern w:val="22"/>
          <w:sz w:val="18"/>
          <w:szCs w:val="18"/>
          <w:lang w:val="ru-RU"/>
        </w:rPr>
        <w:t>результат</w:t>
      </w:r>
      <w:r w:rsidR="004804D4" w:rsidRPr="007F3206">
        <w:rPr>
          <w:kern w:val="22"/>
          <w:sz w:val="18"/>
          <w:szCs w:val="18"/>
          <w:lang w:val="ru-RU"/>
        </w:rPr>
        <w:t>ы</w:t>
      </w:r>
      <w:r w:rsidRPr="007F3206">
        <w:rPr>
          <w:kern w:val="22"/>
          <w:sz w:val="18"/>
          <w:szCs w:val="18"/>
          <w:lang w:val="ru-RU"/>
        </w:rPr>
        <w:t xml:space="preserve"> основаны на ключевых областях, определенных для создания и развития потенциала в статье 22 (4) Нагойского протокола; однако был добавлен</w:t>
      </w:r>
      <w:r w:rsidR="004804D4" w:rsidRPr="007F3206">
        <w:rPr>
          <w:kern w:val="22"/>
          <w:sz w:val="18"/>
          <w:szCs w:val="18"/>
          <w:lang w:val="ru-RU"/>
        </w:rPr>
        <w:t xml:space="preserve"> конечный результат</w:t>
      </w:r>
      <w:r w:rsidRPr="007F3206">
        <w:rPr>
          <w:kern w:val="22"/>
          <w:sz w:val="18"/>
          <w:szCs w:val="18"/>
          <w:lang w:val="ru-RU"/>
        </w:rPr>
        <w:t xml:space="preserve"> 6, чтобы охватить различные межсекторные вопросы, которые важны для осуществления протокола и до сих пор не были рассмотрены ни в одной из ключевых областей. Такие межсектор</w:t>
      </w:r>
      <w:r w:rsidR="004804D4" w:rsidRPr="007F3206">
        <w:rPr>
          <w:kern w:val="22"/>
          <w:sz w:val="18"/>
          <w:szCs w:val="18"/>
          <w:lang w:val="ru-RU"/>
        </w:rPr>
        <w:t>альные</w:t>
      </w:r>
      <w:r w:rsidRPr="007F3206">
        <w:rPr>
          <w:kern w:val="22"/>
          <w:sz w:val="18"/>
          <w:szCs w:val="18"/>
          <w:lang w:val="ru-RU"/>
        </w:rPr>
        <w:t xml:space="preserve"> возможности лежат в основе успеха </w:t>
      </w:r>
      <w:r w:rsidR="004804D4" w:rsidRPr="007F3206">
        <w:rPr>
          <w:kern w:val="22"/>
          <w:sz w:val="18"/>
          <w:szCs w:val="18"/>
          <w:lang w:val="ru-RU"/>
        </w:rPr>
        <w:t xml:space="preserve">для </w:t>
      </w:r>
      <w:r w:rsidRPr="007F3206">
        <w:rPr>
          <w:kern w:val="22"/>
          <w:sz w:val="18"/>
          <w:szCs w:val="18"/>
          <w:lang w:val="ru-RU"/>
        </w:rPr>
        <w:t xml:space="preserve">других </w:t>
      </w:r>
      <w:r w:rsidR="004804D4" w:rsidRPr="007F3206">
        <w:rPr>
          <w:kern w:val="22"/>
          <w:sz w:val="18"/>
          <w:szCs w:val="18"/>
          <w:lang w:val="ru-RU"/>
        </w:rPr>
        <w:t xml:space="preserve">конечных </w:t>
      </w:r>
      <w:r w:rsidRPr="007F3206">
        <w:rPr>
          <w:kern w:val="22"/>
          <w:sz w:val="18"/>
          <w:szCs w:val="18"/>
          <w:lang w:val="ru-RU"/>
        </w:rPr>
        <w:t>результатов и способствуют осуществлению, например, статьи 21 протокола и Плана действий по обеспечению гендерного равенства (</w:t>
      </w:r>
      <w:r w:rsidRPr="007F3206">
        <w:rPr>
          <w:sz w:val="18"/>
          <w:szCs w:val="18"/>
          <w:lang w:val="ru-RU"/>
        </w:rPr>
        <w:t xml:space="preserve">решение </w:t>
      </w:r>
      <w:hyperlink r:id="rId13" w:history="1">
        <w:r w:rsidRPr="007F3206">
          <w:rPr>
            <w:rStyle w:val="af9"/>
            <w:sz w:val="18"/>
            <w:szCs w:val="18"/>
            <w:lang w:val="ru-RU"/>
          </w:rPr>
          <w:t>15/</w:t>
        </w:r>
        <w:r w:rsidRPr="007F3206">
          <w:rPr>
            <w:rStyle w:val="af9"/>
            <w:sz w:val="18"/>
            <w:szCs w:val="18"/>
            <w:lang w:val="ru-RU"/>
          </w:rPr>
          <w:t>1</w:t>
        </w:r>
        <w:r w:rsidRPr="007F3206">
          <w:rPr>
            <w:rStyle w:val="af9"/>
            <w:sz w:val="18"/>
            <w:szCs w:val="18"/>
            <w:lang w:val="ru-RU"/>
          </w:rPr>
          <w:t>1</w:t>
        </w:r>
      </w:hyperlink>
      <w:r w:rsidRPr="007F3206">
        <w:rPr>
          <w:rStyle w:val="af9"/>
          <w:sz w:val="18"/>
          <w:szCs w:val="18"/>
          <w:lang w:val="ru-RU"/>
        </w:rPr>
        <w:t>, приложение).</w:t>
      </w:r>
    </w:p>
  </w:footnote>
  <w:footnote w:id="31">
    <w:p w:rsidR="00FB7303" w:rsidRPr="007F3206" w:rsidRDefault="00FB7303" w:rsidP="00485C98">
      <w:pPr>
        <w:pStyle w:val="a8"/>
        <w:rPr>
          <w:sz w:val="18"/>
          <w:szCs w:val="18"/>
          <w:lang w:val="ru-RU"/>
        </w:rPr>
      </w:pPr>
      <w:r w:rsidRPr="007F3206">
        <w:rPr>
          <w:rStyle w:val="aa"/>
          <w:sz w:val="18"/>
          <w:szCs w:val="18"/>
          <w:lang w:val="ru-RU"/>
        </w:rPr>
        <w:footnoteRef/>
      </w:r>
      <w:r w:rsidRPr="007F3206">
        <w:rPr>
          <w:sz w:val="18"/>
          <w:szCs w:val="18"/>
          <w:lang w:val="ru-RU"/>
        </w:rPr>
        <w:t xml:space="preserve"> Решение 15/8, приложение I, пункт 3.</w:t>
      </w:r>
    </w:p>
  </w:footnote>
  <w:footnote w:id="32">
    <w:p w:rsidR="00FB7303" w:rsidRPr="007F3206" w:rsidRDefault="00FB7303" w:rsidP="008C0ABC">
      <w:pPr>
        <w:pStyle w:val="a8"/>
        <w:rPr>
          <w:sz w:val="18"/>
          <w:szCs w:val="18"/>
          <w:lang w:val="ru-RU"/>
        </w:rPr>
      </w:pPr>
      <w:r w:rsidRPr="007F3206">
        <w:rPr>
          <w:rStyle w:val="aa"/>
          <w:sz w:val="18"/>
          <w:szCs w:val="18"/>
          <w:lang w:val="ru-RU"/>
        </w:rPr>
        <w:footnoteRef/>
      </w:r>
      <w:r w:rsidRPr="007F3206">
        <w:rPr>
          <w:sz w:val="18"/>
          <w:szCs w:val="18"/>
          <w:lang w:val="ru-RU"/>
        </w:rPr>
        <w:t xml:space="preserve"> Уровень благоприятных условий включает в себя широкую систему и ряд условий, необходимых для функционирования организаций и отдельных лиц для достижения их целей. Он может включать политику, законы, соглашения, конвенции, протоколы или социальные нормы. Организационный уровень охватывает внутренние структуры, процессы и процедуры и включает в себя руководство, системы управления, рамки и другие элементы, которые влияют на способность любого учреждения функционировать и выполнять свою миссию. Индивидуальный уровень включает в себя знания, навыки, экспертные знания, отношение, компетенции и опыт людей в организациях или сообществах, которые позволяют им эффективно выполнять свою работу. </w:t>
      </w:r>
    </w:p>
  </w:footnote>
  <w:footnote w:id="33">
    <w:p w:rsidR="00FB7303" w:rsidRPr="007F3206" w:rsidRDefault="00FB7303" w:rsidP="008C0ABC">
      <w:pPr>
        <w:pStyle w:val="a8"/>
        <w:rPr>
          <w:sz w:val="18"/>
          <w:szCs w:val="18"/>
          <w:lang w:val="ru-RU"/>
        </w:rPr>
      </w:pPr>
      <w:r w:rsidRPr="007F3206">
        <w:rPr>
          <w:rStyle w:val="aa"/>
          <w:sz w:val="18"/>
          <w:szCs w:val="18"/>
          <w:lang w:val="ru-RU"/>
        </w:rPr>
        <w:footnoteRef/>
      </w:r>
      <w:r w:rsidRPr="007F3206">
        <w:rPr>
          <w:sz w:val="18"/>
          <w:szCs w:val="18"/>
          <w:lang w:val="ru-RU"/>
        </w:rPr>
        <w:t xml:space="preserve"> Технические возможности включают в себя специализированные знания, ноу-хау, навыки, организационные структуры и системы, которые являются материальными или видимыми. Функциональный потенциал – это неосязаемые характеристики, ценности, поведение, навыки и компетенции на всех уровнях, которые позволяют функционировать, адаптироваться и развиваться в рамках обществ и систем. Дополнительную информацию по этому вопросу </w:t>
      </w:r>
      <w:proofErr w:type="gramStart"/>
      <w:r w:rsidRPr="007F3206">
        <w:rPr>
          <w:sz w:val="18"/>
          <w:szCs w:val="18"/>
          <w:lang w:val="ru-RU"/>
        </w:rPr>
        <w:t>см</w:t>
      </w:r>
      <w:proofErr w:type="gramEnd"/>
      <w:r w:rsidRPr="007F3206">
        <w:rPr>
          <w:sz w:val="18"/>
          <w:szCs w:val="18"/>
          <w:lang w:val="ru-RU"/>
        </w:rPr>
        <w:t>. в документе CBD/SBI/3/7/Add.1.</w:t>
      </w:r>
    </w:p>
  </w:footnote>
  <w:footnote w:id="34">
    <w:p w:rsidR="00FB7303" w:rsidRPr="007F3206" w:rsidRDefault="00FB7303" w:rsidP="00A66DC0">
      <w:pPr>
        <w:pStyle w:val="a8"/>
        <w:rPr>
          <w:sz w:val="18"/>
          <w:szCs w:val="18"/>
          <w:lang w:val="ru-RU"/>
        </w:rPr>
      </w:pPr>
      <w:r w:rsidRPr="007F3206">
        <w:rPr>
          <w:rStyle w:val="aa"/>
          <w:sz w:val="18"/>
          <w:szCs w:val="18"/>
          <w:lang w:val="ru-RU"/>
        </w:rPr>
        <w:footnoteRef/>
      </w:r>
      <w:r w:rsidRPr="007F3206">
        <w:rPr>
          <w:sz w:val="18"/>
          <w:szCs w:val="18"/>
          <w:lang w:val="ru-RU"/>
        </w:rPr>
        <w:t xml:space="preserve"> Цепочка результатов, основанная на </w:t>
      </w:r>
      <w:r w:rsidR="004804D4" w:rsidRPr="007F3206">
        <w:rPr>
          <w:sz w:val="18"/>
          <w:szCs w:val="18"/>
          <w:lang w:val="ru-RU"/>
        </w:rPr>
        <w:t>данной</w:t>
      </w:r>
      <w:r w:rsidRPr="007F3206">
        <w:rPr>
          <w:sz w:val="18"/>
          <w:szCs w:val="18"/>
          <w:lang w:val="ru-RU"/>
        </w:rPr>
        <w:t xml:space="preserve"> теории преобразований и </w:t>
      </w:r>
      <w:r w:rsidR="00A66DC0" w:rsidRPr="007F3206">
        <w:rPr>
          <w:sz w:val="18"/>
          <w:szCs w:val="18"/>
          <w:lang w:val="ru-RU"/>
        </w:rPr>
        <w:t>иллюстрирующая</w:t>
      </w:r>
      <w:r w:rsidRPr="007F3206">
        <w:rPr>
          <w:sz w:val="18"/>
          <w:szCs w:val="18"/>
          <w:lang w:val="ru-RU"/>
        </w:rPr>
        <w:t xml:space="preserve"> причинно-следственные связи между затратами, мероприятиями, </w:t>
      </w:r>
      <w:r w:rsidR="00A66DC0" w:rsidRPr="007F3206">
        <w:rPr>
          <w:sz w:val="18"/>
          <w:szCs w:val="18"/>
          <w:lang w:val="ru-RU"/>
        </w:rPr>
        <w:t xml:space="preserve">конкретными/конечными результатами </w:t>
      </w:r>
      <w:r w:rsidRPr="007F3206">
        <w:rPr>
          <w:sz w:val="18"/>
          <w:szCs w:val="18"/>
          <w:lang w:val="ru-RU"/>
        </w:rPr>
        <w:t>и воздействием, представлена в информационном документе CBD/SBI/4/INF/3.</w:t>
      </w:r>
    </w:p>
  </w:footnote>
  <w:footnote w:id="35">
    <w:p w:rsidR="00FB7303" w:rsidRPr="007F3206" w:rsidRDefault="00FB7303" w:rsidP="00DD59AC">
      <w:pPr>
        <w:pStyle w:val="a8"/>
        <w:rPr>
          <w:szCs w:val="18"/>
          <w:lang w:val="ru-RU"/>
        </w:rPr>
      </w:pPr>
      <w:r w:rsidRPr="007F3206">
        <w:rPr>
          <w:rStyle w:val="aa"/>
          <w:sz w:val="18"/>
          <w:szCs w:val="18"/>
        </w:rPr>
        <w:footnoteRef/>
      </w:r>
      <w:r w:rsidRPr="007F3206">
        <w:rPr>
          <w:sz w:val="18"/>
          <w:szCs w:val="18"/>
          <w:lang w:val="en-US"/>
        </w:rPr>
        <w:t xml:space="preserve"> </w:t>
      </w:r>
      <w:r w:rsidRPr="007F3206">
        <w:rPr>
          <w:sz w:val="18"/>
          <w:szCs w:val="18"/>
          <w:lang w:val="ru-RU"/>
        </w:rPr>
        <w:t>Адаптировано из долгосрочной стратегической структуры по созданию и развитию потенциала (решение 15/8, приложение I).</w:t>
      </w:r>
    </w:p>
  </w:footnote>
  <w:footnote w:id="36">
    <w:p w:rsidR="00FB7303" w:rsidRPr="007F3206" w:rsidRDefault="00FB7303" w:rsidP="00D8430C">
      <w:pPr>
        <w:pStyle w:val="a8"/>
        <w:rPr>
          <w:sz w:val="18"/>
          <w:szCs w:val="18"/>
          <w:lang w:val="ru-RU"/>
        </w:rPr>
      </w:pPr>
      <w:r w:rsidRPr="007F3206">
        <w:rPr>
          <w:rStyle w:val="aa"/>
          <w:sz w:val="18"/>
          <w:szCs w:val="18"/>
        </w:rPr>
        <w:footnoteRef/>
      </w:r>
      <w:r w:rsidRPr="007F3206">
        <w:rPr>
          <w:rFonts w:asciiTheme="majorBidi" w:hAnsiTheme="majorBidi" w:cstheme="majorBidi"/>
          <w:sz w:val="18"/>
          <w:szCs w:val="18"/>
        </w:rPr>
        <w:t xml:space="preserve"> </w:t>
      </w:r>
      <w:r w:rsidRPr="007F3206">
        <w:rPr>
          <w:rFonts w:asciiTheme="majorBidi" w:hAnsiTheme="majorBidi" w:cstheme="majorBidi"/>
          <w:sz w:val="18"/>
          <w:szCs w:val="18"/>
          <w:lang w:val="ru-RU"/>
        </w:rPr>
        <w:t>В соответствии с указаниями, содержащимися в долгосрочной структуре, могут быть созданы региональные и субрегиональные сети поддержки или центры передового опыта для создания и развития потенциала, а также содействия научно</w:t>
      </w:r>
      <w:r w:rsidRPr="007F3206">
        <w:rPr>
          <w:rFonts w:asciiTheme="majorBidi" w:hAnsiTheme="majorBidi" w:cstheme="majorBidi"/>
          <w:sz w:val="18"/>
          <w:szCs w:val="18"/>
          <w:lang w:val="fr-FR"/>
        </w:rPr>
        <w:t>-</w:t>
      </w:r>
      <w:r w:rsidRPr="007F3206">
        <w:rPr>
          <w:rFonts w:asciiTheme="majorBidi" w:hAnsiTheme="majorBidi" w:cstheme="majorBidi"/>
          <w:sz w:val="18"/>
          <w:szCs w:val="18"/>
          <w:lang w:val="ru-RU"/>
        </w:rPr>
        <w:t xml:space="preserve">техническому сотрудничеству. </w:t>
      </w:r>
      <w:proofErr w:type="gramStart"/>
      <w:r w:rsidRPr="007F3206">
        <w:rPr>
          <w:rFonts w:asciiTheme="majorBidi" w:hAnsiTheme="majorBidi" w:cstheme="majorBidi"/>
          <w:sz w:val="18"/>
          <w:szCs w:val="18"/>
          <w:lang w:val="ru-RU"/>
        </w:rPr>
        <w:t xml:space="preserve">Такие центры поддержки не только способствуют сотрудничеству, взаимодействию и налаживанию синергетических связей, но и вносят вклад в формирование индивидуального и организационного опыта, навыков и ноу-хау в области регулирования доступа и совместного использования выгод на региональном и субрегиональном уровнях. </w:t>
      </w:r>
      <w:proofErr w:type="gramEnd"/>
    </w:p>
  </w:footnote>
  <w:footnote w:id="37">
    <w:p w:rsidR="00FB7303" w:rsidRPr="007F3206" w:rsidRDefault="00FB7303">
      <w:pPr>
        <w:pStyle w:val="a8"/>
        <w:rPr>
          <w:sz w:val="18"/>
          <w:szCs w:val="18"/>
          <w:lang w:val="ru-RU"/>
        </w:rPr>
      </w:pPr>
      <w:r w:rsidRPr="007F3206">
        <w:rPr>
          <w:rStyle w:val="aa"/>
          <w:sz w:val="18"/>
          <w:szCs w:val="18"/>
          <w:lang w:val="ru-RU"/>
        </w:rPr>
        <w:footnoteRef/>
      </w:r>
      <w:r w:rsidRPr="007F3206">
        <w:rPr>
          <w:sz w:val="18"/>
          <w:szCs w:val="18"/>
          <w:lang w:val="ru-RU"/>
        </w:rPr>
        <w:t xml:space="preserve"> Решение 15/8, приложение II.</w:t>
      </w:r>
    </w:p>
  </w:footnote>
  <w:footnote w:id="38">
    <w:p w:rsidR="00FB7303" w:rsidRPr="007F3206" w:rsidRDefault="00FB7303" w:rsidP="006337BB">
      <w:pPr>
        <w:pStyle w:val="a8"/>
        <w:rPr>
          <w:szCs w:val="18"/>
          <w:lang w:val="ru-RU"/>
        </w:rPr>
      </w:pPr>
      <w:r w:rsidRPr="007F3206">
        <w:rPr>
          <w:rStyle w:val="aa"/>
          <w:sz w:val="18"/>
          <w:szCs w:val="18"/>
          <w:lang w:val="ru-RU"/>
        </w:rPr>
        <w:footnoteRef/>
      </w:r>
      <w:r w:rsidRPr="007F3206">
        <w:rPr>
          <w:sz w:val="18"/>
          <w:szCs w:val="18"/>
          <w:lang w:val="ru-RU"/>
        </w:rPr>
        <w:t xml:space="preserve"> Решение 15/8, пункт 16 (</w:t>
      </w:r>
      <w:proofErr w:type="spellStart"/>
      <w:r w:rsidRPr="007F3206">
        <w:rPr>
          <w:sz w:val="18"/>
          <w:szCs w:val="18"/>
          <w:lang w:val="ru-RU"/>
        </w:rPr>
        <w:t>g</w:t>
      </w:r>
      <w:proofErr w:type="spellEnd"/>
      <w:r w:rsidRPr="007F3206">
        <w:rPr>
          <w:sz w:val="18"/>
          <w:szCs w:val="18"/>
          <w:lang w:val="ru-RU"/>
        </w:rPr>
        <w:t>).</w:t>
      </w:r>
    </w:p>
  </w:footnote>
  <w:footnote w:id="39">
    <w:p w:rsidR="00FB7303" w:rsidRPr="007F3206" w:rsidRDefault="00FB7303" w:rsidP="007C0B8E">
      <w:pPr>
        <w:pStyle w:val="a8"/>
        <w:jc w:val="left"/>
        <w:rPr>
          <w:sz w:val="18"/>
          <w:szCs w:val="18"/>
          <w:lang w:val="ru-MO"/>
        </w:rPr>
      </w:pPr>
      <w:r w:rsidRPr="007F3206">
        <w:rPr>
          <w:rStyle w:val="aa"/>
          <w:sz w:val="18"/>
          <w:szCs w:val="18"/>
        </w:rPr>
        <w:footnoteRef/>
      </w:r>
      <w:r w:rsidRPr="007F3206">
        <w:rPr>
          <w:sz w:val="18"/>
          <w:szCs w:val="18"/>
        </w:rPr>
        <w:t xml:space="preserve"> </w:t>
      </w:r>
      <w:r w:rsidRPr="007F3206">
        <w:rPr>
          <w:sz w:val="18"/>
          <w:szCs w:val="18"/>
          <w:lang w:val="ru-MO"/>
        </w:rPr>
        <w:t xml:space="preserve">Результаты – это изменения в состоянии или условиях, вытекающие из причинно-следственных связей. Конечные результаты представляют собой изменения, которые могут быть связаны с выполнением конкретных результатов. Конкретные результаты – это непосредственные продукты или услуги, являющиеся результатом деятельности организации, программы или инициативы. Мероприятия – это предпринятые действия или выполненная работа, с помощью которых вводимые ресурсы мобилизуются для получения конкретных результатов. См. </w:t>
      </w:r>
      <w:r w:rsidR="007C0B8E" w:rsidRPr="007F3206">
        <w:rPr>
          <w:sz w:val="18"/>
          <w:szCs w:val="18"/>
          <w:lang w:val="ru-MO"/>
        </w:rPr>
        <w:t>п</w:t>
      </w:r>
      <w:r w:rsidRPr="007F3206">
        <w:rPr>
          <w:sz w:val="18"/>
          <w:szCs w:val="18"/>
          <w:lang w:val="ru-MO"/>
        </w:rPr>
        <w:t>убликацию Группы организац</w:t>
      </w:r>
      <w:proofErr w:type="gramStart"/>
      <w:r w:rsidRPr="007F3206">
        <w:rPr>
          <w:sz w:val="18"/>
          <w:szCs w:val="18"/>
          <w:lang w:val="ru-MO"/>
        </w:rPr>
        <w:t>ии ОО</w:t>
      </w:r>
      <w:proofErr w:type="gramEnd"/>
      <w:r w:rsidRPr="007F3206">
        <w:rPr>
          <w:sz w:val="18"/>
          <w:szCs w:val="18"/>
          <w:lang w:val="ru-MO"/>
        </w:rPr>
        <w:t xml:space="preserve">Н по вопросам развития </w:t>
      </w:r>
      <w:r w:rsidRPr="007F3206">
        <w:rPr>
          <w:i/>
          <w:iCs/>
          <w:sz w:val="18"/>
          <w:szCs w:val="18"/>
        </w:rPr>
        <w:t>Results-based Management Handbook:</w:t>
      </w:r>
      <w:r w:rsidRPr="007F3206">
        <w:rPr>
          <w:sz w:val="18"/>
          <w:szCs w:val="18"/>
        </w:rPr>
        <w:t xml:space="preserve"> </w:t>
      </w:r>
      <w:proofErr w:type="gramStart"/>
      <w:r w:rsidRPr="007F3206">
        <w:rPr>
          <w:i/>
          <w:iCs/>
          <w:sz w:val="18"/>
          <w:szCs w:val="18"/>
        </w:rPr>
        <w:t>Harmonizing RBM Concepts and Approaches for Improved Development Results at Country Level</w:t>
      </w:r>
      <w:r w:rsidRPr="007F3206">
        <w:rPr>
          <w:i/>
          <w:iCs/>
          <w:sz w:val="18"/>
          <w:szCs w:val="18"/>
          <w:lang w:val="ru-MO"/>
        </w:rPr>
        <w:t xml:space="preserve"> </w:t>
      </w:r>
      <w:r w:rsidRPr="007F3206">
        <w:rPr>
          <w:sz w:val="18"/>
          <w:szCs w:val="18"/>
          <w:lang w:val="ru-MO"/>
        </w:rPr>
        <w:t>(октябрь 2011 г.) по адресу</w:t>
      </w:r>
      <w:r w:rsidR="007C0B8E" w:rsidRPr="007F3206">
        <w:rPr>
          <w:sz w:val="18"/>
          <w:szCs w:val="18"/>
          <w:lang w:val="ru-MO"/>
        </w:rPr>
        <w:t>:</w:t>
      </w:r>
      <w:r w:rsidRPr="007F3206">
        <w:rPr>
          <w:sz w:val="18"/>
          <w:szCs w:val="18"/>
          <w:lang w:val="ru-MO"/>
        </w:rPr>
        <w:t xml:space="preserve"> https://unsdg.un.org/resources/unsdg-results-based-management-handbook.</w:t>
      </w:r>
      <w:proofErr w:type="gramEnd"/>
      <w:r w:rsidRPr="007F3206">
        <w:rPr>
          <w:sz w:val="18"/>
          <w:szCs w:val="18"/>
          <w:lang w:val="ru-MO"/>
        </w:rPr>
        <w:t xml:space="preserve"> </w:t>
      </w:r>
    </w:p>
  </w:footnote>
  <w:footnote w:id="40">
    <w:p w:rsidR="00FB7303" w:rsidRPr="007F3206" w:rsidRDefault="00FB7303" w:rsidP="00E03701">
      <w:pPr>
        <w:pStyle w:val="a8"/>
        <w:rPr>
          <w:sz w:val="18"/>
          <w:szCs w:val="18"/>
          <w:lang w:val="ru-RU"/>
        </w:rPr>
      </w:pPr>
      <w:r w:rsidRPr="007F3206">
        <w:rPr>
          <w:rStyle w:val="aa"/>
        </w:rPr>
        <w:footnoteRef/>
      </w:r>
      <w:r w:rsidRPr="007F3206">
        <w:rPr>
          <w:sz w:val="18"/>
          <w:szCs w:val="18"/>
        </w:rPr>
        <w:t xml:space="preserve"> </w:t>
      </w:r>
      <w:r w:rsidRPr="007F3206">
        <w:rPr>
          <w:sz w:val="18"/>
          <w:szCs w:val="18"/>
          <w:lang w:val="ru-RU"/>
        </w:rPr>
        <w:t>Решение NP-3/1 об оценке и обзоре эффективности протокола, пункт 5.</w:t>
      </w:r>
    </w:p>
  </w:footnote>
  <w:footnote w:id="41">
    <w:p w:rsidR="00FB7303" w:rsidRPr="007F3206" w:rsidRDefault="00FB7303" w:rsidP="00E03701">
      <w:pPr>
        <w:pStyle w:val="a8"/>
        <w:rPr>
          <w:lang w:val="ru-RU"/>
        </w:rPr>
      </w:pPr>
      <w:r w:rsidRPr="007F3206">
        <w:rPr>
          <w:rStyle w:val="aa"/>
          <w:sz w:val="18"/>
          <w:szCs w:val="18"/>
          <w:lang w:val="ru-RU"/>
        </w:rPr>
        <w:footnoteRef/>
      </w:r>
      <w:r w:rsidRPr="007F3206">
        <w:rPr>
          <w:sz w:val="18"/>
          <w:szCs w:val="18"/>
          <w:lang w:val="ru-RU"/>
        </w:rPr>
        <w:t xml:space="preserve"> Решение NP-3/1, приложение I, пункт 10.</w:t>
      </w:r>
    </w:p>
  </w:footnote>
  <w:footnote w:id="42">
    <w:p w:rsidR="00FB7303" w:rsidRPr="00D93C28" w:rsidRDefault="00FB7303" w:rsidP="00D93C28">
      <w:pPr>
        <w:pStyle w:val="a8"/>
        <w:rPr>
          <w:sz w:val="18"/>
          <w:szCs w:val="18"/>
        </w:rPr>
      </w:pPr>
      <w:r w:rsidRPr="007F3206">
        <w:rPr>
          <w:rStyle w:val="aa"/>
        </w:rPr>
        <w:footnoteRef/>
      </w:r>
      <w:r w:rsidRPr="007F3206">
        <w:rPr>
          <w:sz w:val="18"/>
          <w:szCs w:val="18"/>
        </w:rPr>
        <w:t xml:space="preserve"> </w:t>
      </w:r>
      <w:proofErr w:type="spellStart"/>
      <w:proofErr w:type="gramStart"/>
      <w:r w:rsidRPr="007F3206">
        <w:rPr>
          <w:sz w:val="18"/>
          <w:szCs w:val="18"/>
        </w:rPr>
        <w:t>Например</w:t>
      </w:r>
      <w:proofErr w:type="spellEnd"/>
      <w:r w:rsidRPr="007F3206">
        <w:rPr>
          <w:sz w:val="18"/>
          <w:szCs w:val="18"/>
        </w:rPr>
        <w:t xml:space="preserve">, </w:t>
      </w:r>
      <w:r w:rsidR="00D93C28" w:rsidRPr="007F3206">
        <w:rPr>
          <w:sz w:val="18"/>
          <w:szCs w:val="18"/>
        </w:rPr>
        <w:t>набор инструментальных средств КПИО, включая аспекты доступа к генетическим ресурсам и совместного использования выгод</w:t>
      </w:r>
      <w:r w:rsidRPr="007F3206">
        <w:rPr>
          <w:sz w:val="18"/>
          <w:szCs w:val="18"/>
        </w:rPr>
        <w:t xml:space="preserve">, </w:t>
      </w:r>
      <w:proofErr w:type="spellStart"/>
      <w:r w:rsidRPr="007F3206">
        <w:rPr>
          <w:sz w:val="18"/>
          <w:szCs w:val="18"/>
        </w:rPr>
        <w:t>разработанный</w:t>
      </w:r>
      <w:proofErr w:type="spellEnd"/>
      <w:r w:rsidRPr="007F3206">
        <w:rPr>
          <w:sz w:val="18"/>
          <w:szCs w:val="18"/>
        </w:rPr>
        <w:t xml:space="preserve"> </w:t>
      </w:r>
      <w:proofErr w:type="spellStart"/>
      <w:r w:rsidRPr="007F3206">
        <w:rPr>
          <w:sz w:val="18"/>
          <w:szCs w:val="18"/>
        </w:rPr>
        <w:t>секретариатом</w:t>
      </w:r>
      <w:proofErr w:type="spellEnd"/>
      <w:r w:rsidRPr="007F3206">
        <w:rPr>
          <w:sz w:val="18"/>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03" w:rsidRDefault="00FB7303">
    <w:pPr>
      <w:pStyle w:val="ae"/>
      <w:pBdr>
        <w:bottom w:val="single" w:sz="4" w:space="1" w:color="auto"/>
      </w:pBdr>
      <w:spacing w:after="240"/>
      <w:jc w:val="left"/>
      <w:rPr>
        <w:sz w:val="20"/>
        <w:szCs w:val="20"/>
        <w:lang w:val="fr-FR"/>
      </w:rPr>
    </w:pPr>
    <w:r>
      <w:rPr>
        <w:sz w:val="20"/>
        <w:szCs w:val="20"/>
        <w:lang w:val="fr-FR"/>
      </w:rPr>
      <w:t>CBD/SBI/4/8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03" w:rsidRDefault="00FB7303">
    <w:pPr>
      <w:pStyle w:val="ae"/>
      <w:pBdr>
        <w:bottom w:val="single" w:sz="4" w:space="1" w:color="auto"/>
      </w:pBdr>
      <w:spacing w:after="240"/>
      <w:jc w:val="right"/>
      <w:rPr>
        <w:sz w:val="20"/>
        <w:szCs w:val="20"/>
        <w:lang w:val="fr-FR"/>
      </w:rPr>
    </w:pPr>
    <w:r>
      <w:rPr>
        <w:sz w:val="20"/>
        <w:szCs w:val="20"/>
        <w:lang w:val="fr-FR"/>
      </w:rPr>
      <w:t>CBD/SBI/4/8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543"/>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850049B"/>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9EE1B68"/>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A477A5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EFB5F2A"/>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5701F3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5E350E2"/>
    <w:multiLevelType w:val="hybridMultilevel"/>
    <w:tmpl w:val="1D602DCA"/>
    <w:lvl w:ilvl="0" w:tplc="DF42636C">
      <w:start w:val="1"/>
      <w:numFmt w:val="lowerLetter"/>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E9A32C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5DF23EE"/>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0069FC"/>
    <w:multiLevelType w:val="hybridMultilevel"/>
    <w:tmpl w:val="7158B992"/>
    <w:lvl w:ilvl="0" w:tplc="DF42636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91BAA"/>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E633CBB"/>
    <w:multiLevelType w:val="multilevel"/>
    <w:tmpl w:val="767AB620"/>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1B1086C"/>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2FA58FC"/>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4AA1B43"/>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20917A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2951FD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3FC5EE2"/>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47E52EA"/>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67961CE"/>
    <w:multiLevelType w:val="hybridMultilevel"/>
    <w:tmpl w:val="AFDCF908"/>
    <w:lvl w:ilvl="0" w:tplc="371C7C0E">
      <w:start w:val="1"/>
      <w:numFmt w:val="upperRoman"/>
      <w:pStyle w:val="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0E3AAA"/>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A5A23EF"/>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BFE1A02"/>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E456473"/>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FF3737B"/>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64F6B9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69E3577"/>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6B5276B"/>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69068D"/>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99F7710"/>
    <w:multiLevelType w:val="hybridMultilevel"/>
    <w:tmpl w:val="1D280138"/>
    <w:lvl w:ilvl="0" w:tplc="3DF4418A">
      <w:start w:val="1"/>
      <w:numFmt w:val="decimal"/>
      <w:pStyle w:val="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9AB4B8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1385F65"/>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2261586"/>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6620A7F"/>
    <w:multiLevelType w:val="hybridMultilevel"/>
    <w:tmpl w:val="B64058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nsid w:val="692C19F0"/>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B706BC5"/>
    <w:multiLevelType w:val="multilevel"/>
    <w:tmpl w:val="6AEC7F0A"/>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1907586"/>
    <w:multiLevelType w:val="hybridMultilevel"/>
    <w:tmpl w:val="2362E574"/>
    <w:lvl w:ilvl="0" w:tplc="DF42636C">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nsid w:val="71BE495A"/>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20D33E0"/>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366525D"/>
    <w:multiLevelType w:val="hybridMultilevel"/>
    <w:tmpl w:val="EACEA31A"/>
    <w:lvl w:ilvl="0" w:tplc="2F58BDCC">
      <w:start w:val="1"/>
      <w:numFmt w:val="decimal"/>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1A22E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36"/>
  </w:num>
  <w:num w:numId="3">
    <w:abstractNumId w:val="31"/>
  </w:num>
  <w:num w:numId="4">
    <w:abstractNumId w:val="45"/>
  </w:num>
  <w:num w:numId="5">
    <w:abstractNumId w:val="21"/>
  </w:num>
  <w:num w:numId="6">
    <w:abstractNumId w:val="39"/>
  </w:num>
  <w:num w:numId="7">
    <w:abstractNumId w:val="44"/>
  </w:num>
  <w:num w:numId="8">
    <w:abstractNumId w:val="15"/>
  </w:num>
  <w:num w:numId="9">
    <w:abstractNumId w:val="38"/>
  </w:num>
  <w:num w:numId="10">
    <w:abstractNumId w:val="43"/>
  </w:num>
  <w:num w:numId="11">
    <w:abstractNumId w:val="40"/>
  </w:num>
  <w:num w:numId="12">
    <w:abstractNumId w:val="29"/>
  </w:num>
  <w:num w:numId="13">
    <w:abstractNumId w:val="26"/>
  </w:num>
  <w:num w:numId="14">
    <w:abstractNumId w:val="5"/>
  </w:num>
  <w:num w:numId="15">
    <w:abstractNumId w:val="32"/>
  </w:num>
  <w:num w:numId="16">
    <w:abstractNumId w:val="7"/>
  </w:num>
  <w:num w:numId="17">
    <w:abstractNumId w:val="19"/>
  </w:num>
  <w:num w:numId="18">
    <w:abstractNumId w:val="34"/>
  </w:num>
  <w:num w:numId="19">
    <w:abstractNumId w:val="14"/>
  </w:num>
  <w:num w:numId="20">
    <w:abstractNumId w:val="23"/>
  </w:num>
  <w:num w:numId="21">
    <w:abstractNumId w:val="42"/>
  </w:num>
  <w:num w:numId="22">
    <w:abstractNumId w:val="10"/>
  </w:num>
  <w:num w:numId="23">
    <w:abstractNumId w:val="2"/>
  </w:num>
  <w:num w:numId="24">
    <w:abstractNumId w:val="17"/>
  </w:num>
  <w:num w:numId="25">
    <w:abstractNumId w:val="8"/>
  </w:num>
  <w:num w:numId="26">
    <w:abstractNumId w:val="22"/>
  </w:num>
  <w:num w:numId="27">
    <w:abstractNumId w:val="11"/>
  </w:num>
  <w:num w:numId="28">
    <w:abstractNumId w:val="28"/>
  </w:num>
  <w:num w:numId="29">
    <w:abstractNumId w:val="41"/>
  </w:num>
  <w:num w:numId="30">
    <w:abstractNumId w:val="12"/>
  </w:num>
  <w:num w:numId="31">
    <w:abstractNumId w:val="13"/>
  </w:num>
  <w:num w:numId="32">
    <w:abstractNumId w:val="1"/>
  </w:num>
  <w:num w:numId="33">
    <w:abstractNumId w:val="9"/>
  </w:num>
  <w:num w:numId="34">
    <w:abstractNumId w:val="33"/>
  </w:num>
  <w:num w:numId="35">
    <w:abstractNumId w:val="3"/>
  </w:num>
  <w:num w:numId="36">
    <w:abstractNumId w:val="4"/>
  </w:num>
  <w:num w:numId="37">
    <w:abstractNumId w:val="24"/>
  </w:num>
  <w:num w:numId="38">
    <w:abstractNumId w:val="0"/>
  </w:num>
  <w:num w:numId="39">
    <w:abstractNumId w:val="46"/>
  </w:num>
  <w:num w:numId="40">
    <w:abstractNumId w:val="6"/>
  </w:num>
  <w:num w:numId="41">
    <w:abstractNumId w:val="35"/>
  </w:num>
  <w:num w:numId="42">
    <w:abstractNumId w:val="16"/>
  </w:num>
  <w:num w:numId="43">
    <w:abstractNumId w:val="30"/>
  </w:num>
  <w:num w:numId="44">
    <w:abstractNumId w:val="37"/>
  </w:num>
  <w:num w:numId="45">
    <w:abstractNumId w:val="25"/>
  </w:num>
  <w:num w:numId="46">
    <w:abstractNumId w:val="18"/>
  </w:num>
  <w:num w:numId="47">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rsids>
    <w:rsidRoot w:val="00DB1E0E"/>
    <w:rsid w:val="000024F3"/>
    <w:rsid w:val="00002EA0"/>
    <w:rsid w:val="000031AD"/>
    <w:rsid w:val="000036DD"/>
    <w:rsid w:val="00003DDE"/>
    <w:rsid w:val="00005651"/>
    <w:rsid w:val="0000597F"/>
    <w:rsid w:val="000062B7"/>
    <w:rsid w:val="000066E5"/>
    <w:rsid w:val="00007088"/>
    <w:rsid w:val="00007D56"/>
    <w:rsid w:val="000119EF"/>
    <w:rsid w:val="00012FAD"/>
    <w:rsid w:val="000135BD"/>
    <w:rsid w:val="0001390B"/>
    <w:rsid w:val="00014F6B"/>
    <w:rsid w:val="00020CB0"/>
    <w:rsid w:val="00021186"/>
    <w:rsid w:val="00021470"/>
    <w:rsid w:val="00022813"/>
    <w:rsid w:val="00023006"/>
    <w:rsid w:val="000230EA"/>
    <w:rsid w:val="000235AC"/>
    <w:rsid w:val="000238A1"/>
    <w:rsid w:val="0002428C"/>
    <w:rsid w:val="00026D10"/>
    <w:rsid w:val="00027217"/>
    <w:rsid w:val="00027406"/>
    <w:rsid w:val="00031FE2"/>
    <w:rsid w:val="000321C6"/>
    <w:rsid w:val="00032305"/>
    <w:rsid w:val="00032774"/>
    <w:rsid w:val="00032CD6"/>
    <w:rsid w:val="0003369F"/>
    <w:rsid w:val="0003399A"/>
    <w:rsid w:val="00033C32"/>
    <w:rsid w:val="00033C88"/>
    <w:rsid w:val="00033F73"/>
    <w:rsid w:val="00033FFD"/>
    <w:rsid w:val="00035B9E"/>
    <w:rsid w:val="00036651"/>
    <w:rsid w:val="000369FD"/>
    <w:rsid w:val="00037784"/>
    <w:rsid w:val="00040598"/>
    <w:rsid w:val="00040AB8"/>
    <w:rsid w:val="00041BC0"/>
    <w:rsid w:val="0004325B"/>
    <w:rsid w:val="000442A1"/>
    <w:rsid w:val="000453C0"/>
    <w:rsid w:val="000470A4"/>
    <w:rsid w:val="00047E0E"/>
    <w:rsid w:val="00050475"/>
    <w:rsid w:val="000508E5"/>
    <w:rsid w:val="00050A74"/>
    <w:rsid w:val="00053CDF"/>
    <w:rsid w:val="00053FEA"/>
    <w:rsid w:val="00054587"/>
    <w:rsid w:val="00054B02"/>
    <w:rsid w:val="000559BA"/>
    <w:rsid w:val="00055B0D"/>
    <w:rsid w:val="00055BD1"/>
    <w:rsid w:val="00056600"/>
    <w:rsid w:val="00056EE0"/>
    <w:rsid w:val="000572A7"/>
    <w:rsid w:val="000577F1"/>
    <w:rsid w:val="000579E8"/>
    <w:rsid w:val="00057AA4"/>
    <w:rsid w:val="00057F8B"/>
    <w:rsid w:val="00060230"/>
    <w:rsid w:val="00060EE0"/>
    <w:rsid w:val="00060F2C"/>
    <w:rsid w:val="00061380"/>
    <w:rsid w:val="00063D42"/>
    <w:rsid w:val="00064BB9"/>
    <w:rsid w:val="00065B54"/>
    <w:rsid w:val="00065D60"/>
    <w:rsid w:val="000665C1"/>
    <w:rsid w:val="00066DF5"/>
    <w:rsid w:val="000678B0"/>
    <w:rsid w:val="00067C17"/>
    <w:rsid w:val="0007022A"/>
    <w:rsid w:val="000723CB"/>
    <w:rsid w:val="00075705"/>
    <w:rsid w:val="000757BB"/>
    <w:rsid w:val="00075C09"/>
    <w:rsid w:val="000764C2"/>
    <w:rsid w:val="0007780C"/>
    <w:rsid w:val="0008090C"/>
    <w:rsid w:val="00082B28"/>
    <w:rsid w:val="00083866"/>
    <w:rsid w:val="00083EF0"/>
    <w:rsid w:val="000857E7"/>
    <w:rsid w:val="0008680F"/>
    <w:rsid w:val="00087717"/>
    <w:rsid w:val="00092C57"/>
    <w:rsid w:val="00093017"/>
    <w:rsid w:val="00094AEC"/>
    <w:rsid w:val="00095259"/>
    <w:rsid w:val="000952B1"/>
    <w:rsid w:val="0009541D"/>
    <w:rsid w:val="00095BCC"/>
    <w:rsid w:val="00096013"/>
    <w:rsid w:val="00096CE8"/>
    <w:rsid w:val="00096E25"/>
    <w:rsid w:val="0009706E"/>
    <w:rsid w:val="00097B1E"/>
    <w:rsid w:val="00097C10"/>
    <w:rsid w:val="00097E10"/>
    <w:rsid w:val="000A0439"/>
    <w:rsid w:val="000A2CB2"/>
    <w:rsid w:val="000A2D19"/>
    <w:rsid w:val="000A2E14"/>
    <w:rsid w:val="000A3655"/>
    <w:rsid w:val="000A38C5"/>
    <w:rsid w:val="000A3CBC"/>
    <w:rsid w:val="000A42FA"/>
    <w:rsid w:val="000A45CB"/>
    <w:rsid w:val="000A672D"/>
    <w:rsid w:val="000B0CEE"/>
    <w:rsid w:val="000B0EBF"/>
    <w:rsid w:val="000B0F7F"/>
    <w:rsid w:val="000B1CD5"/>
    <w:rsid w:val="000B2C96"/>
    <w:rsid w:val="000B3D8D"/>
    <w:rsid w:val="000B3EB1"/>
    <w:rsid w:val="000B412D"/>
    <w:rsid w:val="000B46FA"/>
    <w:rsid w:val="000B52AD"/>
    <w:rsid w:val="000B5315"/>
    <w:rsid w:val="000C0093"/>
    <w:rsid w:val="000C0942"/>
    <w:rsid w:val="000C18C7"/>
    <w:rsid w:val="000C18F9"/>
    <w:rsid w:val="000C2024"/>
    <w:rsid w:val="000C274F"/>
    <w:rsid w:val="000C3B70"/>
    <w:rsid w:val="000C42E1"/>
    <w:rsid w:val="000C511D"/>
    <w:rsid w:val="000C5A5B"/>
    <w:rsid w:val="000C7174"/>
    <w:rsid w:val="000D0312"/>
    <w:rsid w:val="000D0F3D"/>
    <w:rsid w:val="000D109D"/>
    <w:rsid w:val="000D1A48"/>
    <w:rsid w:val="000D2595"/>
    <w:rsid w:val="000D2B41"/>
    <w:rsid w:val="000D314B"/>
    <w:rsid w:val="000D3CC0"/>
    <w:rsid w:val="000D4048"/>
    <w:rsid w:val="000D47C4"/>
    <w:rsid w:val="000D4C62"/>
    <w:rsid w:val="000D4D58"/>
    <w:rsid w:val="000D5282"/>
    <w:rsid w:val="000D52C1"/>
    <w:rsid w:val="000D532B"/>
    <w:rsid w:val="000D57D6"/>
    <w:rsid w:val="000D57F0"/>
    <w:rsid w:val="000D5E2C"/>
    <w:rsid w:val="000D5EFF"/>
    <w:rsid w:val="000E10A1"/>
    <w:rsid w:val="000E1FA2"/>
    <w:rsid w:val="000E26AC"/>
    <w:rsid w:val="000E27FE"/>
    <w:rsid w:val="000E299C"/>
    <w:rsid w:val="000E2EBC"/>
    <w:rsid w:val="000E2FDF"/>
    <w:rsid w:val="000E49EB"/>
    <w:rsid w:val="000E4E98"/>
    <w:rsid w:val="000E4E9B"/>
    <w:rsid w:val="000E527A"/>
    <w:rsid w:val="000E5B5B"/>
    <w:rsid w:val="000E6921"/>
    <w:rsid w:val="000E756C"/>
    <w:rsid w:val="000F0489"/>
    <w:rsid w:val="000F0F01"/>
    <w:rsid w:val="000F1565"/>
    <w:rsid w:val="000F2BC8"/>
    <w:rsid w:val="000F3F3F"/>
    <w:rsid w:val="000F44BC"/>
    <w:rsid w:val="000F47E3"/>
    <w:rsid w:val="000F505E"/>
    <w:rsid w:val="000F5231"/>
    <w:rsid w:val="000F5D0A"/>
    <w:rsid w:val="000F6248"/>
    <w:rsid w:val="000F6479"/>
    <w:rsid w:val="000F7198"/>
    <w:rsid w:val="000F7391"/>
    <w:rsid w:val="000F7FF1"/>
    <w:rsid w:val="00100E07"/>
    <w:rsid w:val="0010127A"/>
    <w:rsid w:val="00101AD9"/>
    <w:rsid w:val="00101EAD"/>
    <w:rsid w:val="0010239A"/>
    <w:rsid w:val="001029F6"/>
    <w:rsid w:val="00104B27"/>
    <w:rsid w:val="0010537E"/>
    <w:rsid w:val="00105E08"/>
    <w:rsid w:val="0010646B"/>
    <w:rsid w:val="00107416"/>
    <w:rsid w:val="0010771A"/>
    <w:rsid w:val="00111079"/>
    <w:rsid w:val="0011158B"/>
    <w:rsid w:val="001117B1"/>
    <w:rsid w:val="00111A12"/>
    <w:rsid w:val="00113822"/>
    <w:rsid w:val="0011411B"/>
    <w:rsid w:val="001159E3"/>
    <w:rsid w:val="001165B4"/>
    <w:rsid w:val="00117BC2"/>
    <w:rsid w:val="00117E7C"/>
    <w:rsid w:val="00120038"/>
    <w:rsid w:val="001201CD"/>
    <w:rsid w:val="00120225"/>
    <w:rsid w:val="00120841"/>
    <w:rsid w:val="001222A8"/>
    <w:rsid w:val="001223BE"/>
    <w:rsid w:val="00122764"/>
    <w:rsid w:val="00122A6E"/>
    <w:rsid w:val="001239A7"/>
    <w:rsid w:val="00123C65"/>
    <w:rsid w:val="00123F57"/>
    <w:rsid w:val="00124610"/>
    <w:rsid w:val="001249C0"/>
    <w:rsid w:val="00125FC0"/>
    <w:rsid w:val="001264EA"/>
    <w:rsid w:val="001269B7"/>
    <w:rsid w:val="00126B3B"/>
    <w:rsid w:val="00126FA8"/>
    <w:rsid w:val="00127DA3"/>
    <w:rsid w:val="00130AB5"/>
    <w:rsid w:val="00130B9F"/>
    <w:rsid w:val="00130E32"/>
    <w:rsid w:val="00130EEB"/>
    <w:rsid w:val="0013225F"/>
    <w:rsid w:val="00132581"/>
    <w:rsid w:val="00133A9C"/>
    <w:rsid w:val="001343DF"/>
    <w:rsid w:val="00134BC6"/>
    <w:rsid w:val="0013513C"/>
    <w:rsid w:val="00135DC5"/>
    <w:rsid w:val="00137187"/>
    <w:rsid w:val="00140075"/>
    <w:rsid w:val="001404FF"/>
    <w:rsid w:val="0014158A"/>
    <w:rsid w:val="00141BF7"/>
    <w:rsid w:val="00142664"/>
    <w:rsid w:val="00142683"/>
    <w:rsid w:val="001426A6"/>
    <w:rsid w:val="00143471"/>
    <w:rsid w:val="00144299"/>
    <w:rsid w:val="00144452"/>
    <w:rsid w:val="001444D7"/>
    <w:rsid w:val="00145905"/>
    <w:rsid w:val="00145CF6"/>
    <w:rsid w:val="00145D15"/>
    <w:rsid w:val="00146794"/>
    <w:rsid w:val="001506FF"/>
    <w:rsid w:val="001511A8"/>
    <w:rsid w:val="001517A9"/>
    <w:rsid w:val="00152052"/>
    <w:rsid w:val="00153289"/>
    <w:rsid w:val="001536B9"/>
    <w:rsid w:val="00154141"/>
    <w:rsid w:val="00154C70"/>
    <w:rsid w:val="0015565C"/>
    <w:rsid w:val="0015573C"/>
    <w:rsid w:val="00155C22"/>
    <w:rsid w:val="00155E89"/>
    <w:rsid w:val="00156187"/>
    <w:rsid w:val="0015622C"/>
    <w:rsid w:val="001563CE"/>
    <w:rsid w:val="00156B46"/>
    <w:rsid w:val="00157274"/>
    <w:rsid w:val="0015792A"/>
    <w:rsid w:val="00157FCF"/>
    <w:rsid w:val="00160132"/>
    <w:rsid w:val="00160301"/>
    <w:rsid w:val="0016157D"/>
    <w:rsid w:val="0016162D"/>
    <w:rsid w:val="00161ED4"/>
    <w:rsid w:val="00162964"/>
    <w:rsid w:val="001645BB"/>
    <w:rsid w:val="00164C64"/>
    <w:rsid w:val="00164E46"/>
    <w:rsid w:val="00164E4D"/>
    <w:rsid w:val="00164FC2"/>
    <w:rsid w:val="001655ED"/>
    <w:rsid w:val="00165979"/>
    <w:rsid w:val="00165BC7"/>
    <w:rsid w:val="00167884"/>
    <w:rsid w:val="00167C50"/>
    <w:rsid w:val="00170B23"/>
    <w:rsid w:val="00170F37"/>
    <w:rsid w:val="00171187"/>
    <w:rsid w:val="0017143F"/>
    <w:rsid w:val="00171640"/>
    <w:rsid w:val="00171A94"/>
    <w:rsid w:val="0017235A"/>
    <w:rsid w:val="00172D5C"/>
    <w:rsid w:val="001730CD"/>
    <w:rsid w:val="001730E9"/>
    <w:rsid w:val="0017333A"/>
    <w:rsid w:val="001734FD"/>
    <w:rsid w:val="00173546"/>
    <w:rsid w:val="0017410B"/>
    <w:rsid w:val="001745A0"/>
    <w:rsid w:val="00177182"/>
    <w:rsid w:val="001779CC"/>
    <w:rsid w:val="001800EF"/>
    <w:rsid w:val="00180324"/>
    <w:rsid w:val="00180943"/>
    <w:rsid w:val="00181092"/>
    <w:rsid w:val="00181930"/>
    <w:rsid w:val="0018253B"/>
    <w:rsid w:val="00182A3D"/>
    <w:rsid w:val="00182F15"/>
    <w:rsid w:val="00182FA4"/>
    <w:rsid w:val="00183A69"/>
    <w:rsid w:val="00183BD9"/>
    <w:rsid w:val="00184909"/>
    <w:rsid w:val="00184A8E"/>
    <w:rsid w:val="00186345"/>
    <w:rsid w:val="00186A91"/>
    <w:rsid w:val="0018719D"/>
    <w:rsid w:val="001921EB"/>
    <w:rsid w:val="00192275"/>
    <w:rsid w:val="00193070"/>
    <w:rsid w:val="00193260"/>
    <w:rsid w:val="00193867"/>
    <w:rsid w:val="00193C22"/>
    <w:rsid w:val="00194312"/>
    <w:rsid w:val="0019468C"/>
    <w:rsid w:val="00194C32"/>
    <w:rsid w:val="001953ED"/>
    <w:rsid w:val="00195C85"/>
    <w:rsid w:val="001967AE"/>
    <w:rsid w:val="00196FFE"/>
    <w:rsid w:val="0019755B"/>
    <w:rsid w:val="001A1221"/>
    <w:rsid w:val="001A20B5"/>
    <w:rsid w:val="001A2CC5"/>
    <w:rsid w:val="001A329B"/>
    <w:rsid w:val="001A34D4"/>
    <w:rsid w:val="001A4615"/>
    <w:rsid w:val="001A5C0B"/>
    <w:rsid w:val="001A5DD6"/>
    <w:rsid w:val="001A7CA7"/>
    <w:rsid w:val="001B211A"/>
    <w:rsid w:val="001B23C9"/>
    <w:rsid w:val="001B2B79"/>
    <w:rsid w:val="001B2FCC"/>
    <w:rsid w:val="001B5BAC"/>
    <w:rsid w:val="001B68D5"/>
    <w:rsid w:val="001B79BE"/>
    <w:rsid w:val="001B7E64"/>
    <w:rsid w:val="001C0842"/>
    <w:rsid w:val="001C1553"/>
    <w:rsid w:val="001C177D"/>
    <w:rsid w:val="001C3373"/>
    <w:rsid w:val="001C33A9"/>
    <w:rsid w:val="001C35AD"/>
    <w:rsid w:val="001C3A65"/>
    <w:rsid w:val="001C3FCF"/>
    <w:rsid w:val="001C44EE"/>
    <w:rsid w:val="001C50DC"/>
    <w:rsid w:val="001C556F"/>
    <w:rsid w:val="001C5A0A"/>
    <w:rsid w:val="001C5E99"/>
    <w:rsid w:val="001C638D"/>
    <w:rsid w:val="001D10AF"/>
    <w:rsid w:val="001D1A9B"/>
    <w:rsid w:val="001D2A49"/>
    <w:rsid w:val="001D32E8"/>
    <w:rsid w:val="001D4E12"/>
    <w:rsid w:val="001D57C2"/>
    <w:rsid w:val="001D58B3"/>
    <w:rsid w:val="001D5AB1"/>
    <w:rsid w:val="001D5C14"/>
    <w:rsid w:val="001D6E82"/>
    <w:rsid w:val="001D7501"/>
    <w:rsid w:val="001D75E8"/>
    <w:rsid w:val="001D7AD1"/>
    <w:rsid w:val="001D7EDF"/>
    <w:rsid w:val="001E10D2"/>
    <w:rsid w:val="001E1164"/>
    <w:rsid w:val="001E1EC3"/>
    <w:rsid w:val="001E1EF3"/>
    <w:rsid w:val="001E2B82"/>
    <w:rsid w:val="001E2E86"/>
    <w:rsid w:val="001E3A10"/>
    <w:rsid w:val="001E477B"/>
    <w:rsid w:val="001E4A46"/>
    <w:rsid w:val="001E4A6F"/>
    <w:rsid w:val="001E5CA7"/>
    <w:rsid w:val="001E681E"/>
    <w:rsid w:val="001E6FED"/>
    <w:rsid w:val="001F0052"/>
    <w:rsid w:val="001F0B89"/>
    <w:rsid w:val="001F3171"/>
    <w:rsid w:val="001F3856"/>
    <w:rsid w:val="001F3D1C"/>
    <w:rsid w:val="001F4ABB"/>
    <w:rsid w:val="001F5840"/>
    <w:rsid w:val="001F68C6"/>
    <w:rsid w:val="001F7A80"/>
    <w:rsid w:val="001F7AFA"/>
    <w:rsid w:val="00200300"/>
    <w:rsid w:val="002004DA"/>
    <w:rsid w:val="0020056C"/>
    <w:rsid w:val="00200C4F"/>
    <w:rsid w:val="002013A8"/>
    <w:rsid w:val="00201861"/>
    <w:rsid w:val="0020313A"/>
    <w:rsid w:val="0020387C"/>
    <w:rsid w:val="00203914"/>
    <w:rsid w:val="00203D4C"/>
    <w:rsid w:val="002041D4"/>
    <w:rsid w:val="002044F7"/>
    <w:rsid w:val="002045E3"/>
    <w:rsid w:val="00204E34"/>
    <w:rsid w:val="00205272"/>
    <w:rsid w:val="00207AE4"/>
    <w:rsid w:val="002109AC"/>
    <w:rsid w:val="00210C53"/>
    <w:rsid w:val="002114C8"/>
    <w:rsid w:val="00212FE4"/>
    <w:rsid w:val="002130DB"/>
    <w:rsid w:val="00213263"/>
    <w:rsid w:val="00213F5D"/>
    <w:rsid w:val="002140D1"/>
    <w:rsid w:val="0021566A"/>
    <w:rsid w:val="0021587C"/>
    <w:rsid w:val="00216000"/>
    <w:rsid w:val="002161D6"/>
    <w:rsid w:val="0021701C"/>
    <w:rsid w:val="002175FB"/>
    <w:rsid w:val="00217D74"/>
    <w:rsid w:val="00220245"/>
    <w:rsid w:val="00220702"/>
    <w:rsid w:val="00220AE5"/>
    <w:rsid w:val="00220EFF"/>
    <w:rsid w:val="002214A5"/>
    <w:rsid w:val="002217E4"/>
    <w:rsid w:val="002219A1"/>
    <w:rsid w:val="0022283D"/>
    <w:rsid w:val="0022415A"/>
    <w:rsid w:val="002241E7"/>
    <w:rsid w:val="00225272"/>
    <w:rsid w:val="00226EBE"/>
    <w:rsid w:val="00226EF6"/>
    <w:rsid w:val="002272A1"/>
    <w:rsid w:val="00230D5F"/>
    <w:rsid w:val="00232320"/>
    <w:rsid w:val="0023275D"/>
    <w:rsid w:val="00233660"/>
    <w:rsid w:val="00234073"/>
    <w:rsid w:val="00234307"/>
    <w:rsid w:val="0023433B"/>
    <w:rsid w:val="00236985"/>
    <w:rsid w:val="002377AF"/>
    <w:rsid w:val="00237E3F"/>
    <w:rsid w:val="002409C6"/>
    <w:rsid w:val="00241395"/>
    <w:rsid w:val="0024379F"/>
    <w:rsid w:val="002442D2"/>
    <w:rsid w:val="00244E25"/>
    <w:rsid w:val="002453F5"/>
    <w:rsid w:val="00246BFC"/>
    <w:rsid w:val="00246D7C"/>
    <w:rsid w:val="0024778B"/>
    <w:rsid w:val="00250467"/>
    <w:rsid w:val="002504DB"/>
    <w:rsid w:val="00250AD6"/>
    <w:rsid w:val="0025127B"/>
    <w:rsid w:val="00251A5E"/>
    <w:rsid w:val="00251C2F"/>
    <w:rsid w:val="00251F3F"/>
    <w:rsid w:val="00253492"/>
    <w:rsid w:val="00253E39"/>
    <w:rsid w:val="00254746"/>
    <w:rsid w:val="0025484C"/>
    <w:rsid w:val="0025537A"/>
    <w:rsid w:val="002558C4"/>
    <w:rsid w:val="002575D1"/>
    <w:rsid w:val="00257D34"/>
    <w:rsid w:val="00260011"/>
    <w:rsid w:val="00261689"/>
    <w:rsid w:val="00262F7D"/>
    <w:rsid w:val="002653D9"/>
    <w:rsid w:val="00265693"/>
    <w:rsid w:val="002657DC"/>
    <w:rsid w:val="00265CB2"/>
    <w:rsid w:val="002660B7"/>
    <w:rsid w:val="00267051"/>
    <w:rsid w:val="002678CD"/>
    <w:rsid w:val="00270BDA"/>
    <w:rsid w:val="00270D63"/>
    <w:rsid w:val="00270F27"/>
    <w:rsid w:val="00271180"/>
    <w:rsid w:val="002711FF"/>
    <w:rsid w:val="00271DEF"/>
    <w:rsid w:val="002728D3"/>
    <w:rsid w:val="00272A75"/>
    <w:rsid w:val="00272DAF"/>
    <w:rsid w:val="00273043"/>
    <w:rsid w:val="002737CF"/>
    <w:rsid w:val="0027393F"/>
    <w:rsid w:val="00273F49"/>
    <w:rsid w:val="0027446A"/>
    <w:rsid w:val="002749C3"/>
    <w:rsid w:val="00274A3B"/>
    <w:rsid w:val="0027628A"/>
    <w:rsid w:val="002770EC"/>
    <w:rsid w:val="0027735C"/>
    <w:rsid w:val="002779CC"/>
    <w:rsid w:val="00281485"/>
    <w:rsid w:val="002817FD"/>
    <w:rsid w:val="0028217A"/>
    <w:rsid w:val="002824B9"/>
    <w:rsid w:val="002837E6"/>
    <w:rsid w:val="00285361"/>
    <w:rsid w:val="00285A6F"/>
    <w:rsid w:val="002872D3"/>
    <w:rsid w:val="002875C7"/>
    <w:rsid w:val="00287A5E"/>
    <w:rsid w:val="0029052E"/>
    <w:rsid w:val="002907A0"/>
    <w:rsid w:val="00290A16"/>
    <w:rsid w:val="00290B9D"/>
    <w:rsid w:val="00292ACD"/>
    <w:rsid w:val="00293043"/>
    <w:rsid w:val="002934FA"/>
    <w:rsid w:val="00293550"/>
    <w:rsid w:val="00293B2B"/>
    <w:rsid w:val="00294002"/>
    <w:rsid w:val="00294E9C"/>
    <w:rsid w:val="00294EE6"/>
    <w:rsid w:val="00294EFA"/>
    <w:rsid w:val="00296098"/>
    <w:rsid w:val="002A0E23"/>
    <w:rsid w:val="002A164F"/>
    <w:rsid w:val="002A2482"/>
    <w:rsid w:val="002A26C2"/>
    <w:rsid w:val="002A2DBC"/>
    <w:rsid w:val="002A3FD3"/>
    <w:rsid w:val="002A6AFB"/>
    <w:rsid w:val="002A74FB"/>
    <w:rsid w:val="002B00CA"/>
    <w:rsid w:val="002B0589"/>
    <w:rsid w:val="002B140C"/>
    <w:rsid w:val="002B1D5E"/>
    <w:rsid w:val="002B2B78"/>
    <w:rsid w:val="002B2F6D"/>
    <w:rsid w:val="002B4F24"/>
    <w:rsid w:val="002B52ED"/>
    <w:rsid w:val="002B559C"/>
    <w:rsid w:val="002B568E"/>
    <w:rsid w:val="002B56FB"/>
    <w:rsid w:val="002B5D70"/>
    <w:rsid w:val="002B6D25"/>
    <w:rsid w:val="002B73EF"/>
    <w:rsid w:val="002B7540"/>
    <w:rsid w:val="002B7F88"/>
    <w:rsid w:val="002B7F94"/>
    <w:rsid w:val="002C02D6"/>
    <w:rsid w:val="002C02FD"/>
    <w:rsid w:val="002C121E"/>
    <w:rsid w:val="002C1EA0"/>
    <w:rsid w:val="002C2E9B"/>
    <w:rsid w:val="002C31C4"/>
    <w:rsid w:val="002C41D8"/>
    <w:rsid w:val="002C4263"/>
    <w:rsid w:val="002C525C"/>
    <w:rsid w:val="002C52D2"/>
    <w:rsid w:val="002C5358"/>
    <w:rsid w:val="002C53E2"/>
    <w:rsid w:val="002C55D1"/>
    <w:rsid w:val="002C60D7"/>
    <w:rsid w:val="002C6511"/>
    <w:rsid w:val="002C65E7"/>
    <w:rsid w:val="002C6A0C"/>
    <w:rsid w:val="002C737C"/>
    <w:rsid w:val="002D187D"/>
    <w:rsid w:val="002D2454"/>
    <w:rsid w:val="002D2920"/>
    <w:rsid w:val="002D2BE9"/>
    <w:rsid w:val="002D3FCB"/>
    <w:rsid w:val="002D42D2"/>
    <w:rsid w:val="002D5B69"/>
    <w:rsid w:val="002D6F91"/>
    <w:rsid w:val="002D727C"/>
    <w:rsid w:val="002D756A"/>
    <w:rsid w:val="002E040C"/>
    <w:rsid w:val="002E0495"/>
    <w:rsid w:val="002E0FE6"/>
    <w:rsid w:val="002E1828"/>
    <w:rsid w:val="002E1DC6"/>
    <w:rsid w:val="002E3634"/>
    <w:rsid w:val="002E46CC"/>
    <w:rsid w:val="002E488D"/>
    <w:rsid w:val="002E4A5C"/>
    <w:rsid w:val="002E59FD"/>
    <w:rsid w:val="002E5CD2"/>
    <w:rsid w:val="002E6F16"/>
    <w:rsid w:val="002E73DF"/>
    <w:rsid w:val="002E742B"/>
    <w:rsid w:val="002E793E"/>
    <w:rsid w:val="002F0069"/>
    <w:rsid w:val="002F2638"/>
    <w:rsid w:val="002F2717"/>
    <w:rsid w:val="002F2AE8"/>
    <w:rsid w:val="002F3522"/>
    <w:rsid w:val="002F37B8"/>
    <w:rsid w:val="002F385A"/>
    <w:rsid w:val="002F3B47"/>
    <w:rsid w:val="002F6668"/>
    <w:rsid w:val="002F669B"/>
    <w:rsid w:val="002F6A6A"/>
    <w:rsid w:val="002F6F8D"/>
    <w:rsid w:val="002F72BA"/>
    <w:rsid w:val="002F79CB"/>
    <w:rsid w:val="003001ED"/>
    <w:rsid w:val="003006AB"/>
    <w:rsid w:val="00300E49"/>
    <w:rsid w:val="0030130B"/>
    <w:rsid w:val="00301D55"/>
    <w:rsid w:val="00302618"/>
    <w:rsid w:val="00302624"/>
    <w:rsid w:val="003034D9"/>
    <w:rsid w:val="003035C0"/>
    <w:rsid w:val="00304A3C"/>
    <w:rsid w:val="003051F4"/>
    <w:rsid w:val="00305A12"/>
    <w:rsid w:val="00305AD6"/>
    <w:rsid w:val="00307E3E"/>
    <w:rsid w:val="0031004D"/>
    <w:rsid w:val="003101BC"/>
    <w:rsid w:val="00310608"/>
    <w:rsid w:val="003108B8"/>
    <w:rsid w:val="00310EE5"/>
    <w:rsid w:val="00311F38"/>
    <w:rsid w:val="003127C0"/>
    <w:rsid w:val="00312EC7"/>
    <w:rsid w:val="003140A3"/>
    <w:rsid w:val="0031434D"/>
    <w:rsid w:val="00314861"/>
    <w:rsid w:val="00315105"/>
    <w:rsid w:val="00315F89"/>
    <w:rsid w:val="00317284"/>
    <w:rsid w:val="0031733C"/>
    <w:rsid w:val="00317D68"/>
    <w:rsid w:val="00320E62"/>
    <w:rsid w:val="0032100C"/>
    <w:rsid w:val="00321927"/>
    <w:rsid w:val="00321DC8"/>
    <w:rsid w:val="003233EB"/>
    <w:rsid w:val="00323891"/>
    <w:rsid w:val="00323F22"/>
    <w:rsid w:val="00324242"/>
    <w:rsid w:val="003256AB"/>
    <w:rsid w:val="003257F1"/>
    <w:rsid w:val="003266A0"/>
    <w:rsid w:val="003273DB"/>
    <w:rsid w:val="0032744E"/>
    <w:rsid w:val="003274B5"/>
    <w:rsid w:val="003279D9"/>
    <w:rsid w:val="00327DA2"/>
    <w:rsid w:val="0033035F"/>
    <w:rsid w:val="0033053E"/>
    <w:rsid w:val="00330AE8"/>
    <w:rsid w:val="0033235E"/>
    <w:rsid w:val="00332CC5"/>
    <w:rsid w:val="00332EC6"/>
    <w:rsid w:val="0033429E"/>
    <w:rsid w:val="00335101"/>
    <w:rsid w:val="00335752"/>
    <w:rsid w:val="00335ABC"/>
    <w:rsid w:val="00335F76"/>
    <w:rsid w:val="00336312"/>
    <w:rsid w:val="00336406"/>
    <w:rsid w:val="0033691F"/>
    <w:rsid w:val="00336B8D"/>
    <w:rsid w:val="00337E1C"/>
    <w:rsid w:val="00337E67"/>
    <w:rsid w:val="0034089C"/>
    <w:rsid w:val="00343A5E"/>
    <w:rsid w:val="00344070"/>
    <w:rsid w:val="00345027"/>
    <w:rsid w:val="0034526F"/>
    <w:rsid w:val="0034694D"/>
    <w:rsid w:val="0034715A"/>
    <w:rsid w:val="00347286"/>
    <w:rsid w:val="0034751C"/>
    <w:rsid w:val="003476A9"/>
    <w:rsid w:val="003500F5"/>
    <w:rsid w:val="0035270F"/>
    <w:rsid w:val="0035321B"/>
    <w:rsid w:val="00353395"/>
    <w:rsid w:val="003542C7"/>
    <w:rsid w:val="00354488"/>
    <w:rsid w:val="0035517C"/>
    <w:rsid w:val="00355A71"/>
    <w:rsid w:val="003565F8"/>
    <w:rsid w:val="00356B38"/>
    <w:rsid w:val="00357523"/>
    <w:rsid w:val="00357696"/>
    <w:rsid w:val="00357D70"/>
    <w:rsid w:val="0036108C"/>
    <w:rsid w:val="00361681"/>
    <w:rsid w:val="00362260"/>
    <w:rsid w:val="003625BC"/>
    <w:rsid w:val="003625D8"/>
    <w:rsid w:val="0036333D"/>
    <w:rsid w:val="003643ED"/>
    <w:rsid w:val="00365818"/>
    <w:rsid w:val="00366B17"/>
    <w:rsid w:val="0037009E"/>
    <w:rsid w:val="0037123C"/>
    <w:rsid w:val="00372182"/>
    <w:rsid w:val="0037299F"/>
    <w:rsid w:val="00372D22"/>
    <w:rsid w:val="0037316F"/>
    <w:rsid w:val="00373BBA"/>
    <w:rsid w:val="00374766"/>
    <w:rsid w:val="003749A2"/>
    <w:rsid w:val="00374E38"/>
    <w:rsid w:val="00375007"/>
    <w:rsid w:val="003750CD"/>
    <w:rsid w:val="0037580A"/>
    <w:rsid w:val="00375FBC"/>
    <w:rsid w:val="00376298"/>
    <w:rsid w:val="003764DC"/>
    <w:rsid w:val="00376714"/>
    <w:rsid w:val="00376A5C"/>
    <w:rsid w:val="00376BBB"/>
    <w:rsid w:val="00377736"/>
    <w:rsid w:val="00377B0B"/>
    <w:rsid w:val="00380BD7"/>
    <w:rsid w:val="00381411"/>
    <w:rsid w:val="00381F48"/>
    <w:rsid w:val="00382460"/>
    <w:rsid w:val="00382581"/>
    <w:rsid w:val="0038507D"/>
    <w:rsid w:val="00385996"/>
    <w:rsid w:val="00385B7B"/>
    <w:rsid w:val="00385F14"/>
    <w:rsid w:val="0038624E"/>
    <w:rsid w:val="00386B44"/>
    <w:rsid w:val="00386EA6"/>
    <w:rsid w:val="0038712B"/>
    <w:rsid w:val="003872DE"/>
    <w:rsid w:val="0038736C"/>
    <w:rsid w:val="00387FD3"/>
    <w:rsid w:val="00387FD9"/>
    <w:rsid w:val="00390007"/>
    <w:rsid w:val="003906C5"/>
    <w:rsid w:val="003907B7"/>
    <w:rsid w:val="00390B0E"/>
    <w:rsid w:val="00391C98"/>
    <w:rsid w:val="00392D6D"/>
    <w:rsid w:val="00393223"/>
    <w:rsid w:val="00393A2E"/>
    <w:rsid w:val="00394E00"/>
    <w:rsid w:val="00395D2B"/>
    <w:rsid w:val="00395FD0"/>
    <w:rsid w:val="00396F82"/>
    <w:rsid w:val="003A0099"/>
    <w:rsid w:val="003A0246"/>
    <w:rsid w:val="003A043F"/>
    <w:rsid w:val="003A1917"/>
    <w:rsid w:val="003A1D47"/>
    <w:rsid w:val="003A1D77"/>
    <w:rsid w:val="003A29DE"/>
    <w:rsid w:val="003A3B61"/>
    <w:rsid w:val="003A4C85"/>
    <w:rsid w:val="003A6696"/>
    <w:rsid w:val="003A6D7B"/>
    <w:rsid w:val="003A7331"/>
    <w:rsid w:val="003A78AF"/>
    <w:rsid w:val="003B05D9"/>
    <w:rsid w:val="003B0719"/>
    <w:rsid w:val="003B0CC4"/>
    <w:rsid w:val="003B1CA7"/>
    <w:rsid w:val="003B2020"/>
    <w:rsid w:val="003B2740"/>
    <w:rsid w:val="003B2F9A"/>
    <w:rsid w:val="003B3EBD"/>
    <w:rsid w:val="003B4546"/>
    <w:rsid w:val="003B5672"/>
    <w:rsid w:val="003B7960"/>
    <w:rsid w:val="003B79F0"/>
    <w:rsid w:val="003B7A61"/>
    <w:rsid w:val="003B7DE1"/>
    <w:rsid w:val="003C032C"/>
    <w:rsid w:val="003C0B9B"/>
    <w:rsid w:val="003C197C"/>
    <w:rsid w:val="003C2A05"/>
    <w:rsid w:val="003C2D2E"/>
    <w:rsid w:val="003C358C"/>
    <w:rsid w:val="003C41D0"/>
    <w:rsid w:val="003C4D55"/>
    <w:rsid w:val="003C62B6"/>
    <w:rsid w:val="003C6564"/>
    <w:rsid w:val="003C6C49"/>
    <w:rsid w:val="003C6F10"/>
    <w:rsid w:val="003C7466"/>
    <w:rsid w:val="003D08F2"/>
    <w:rsid w:val="003D0C93"/>
    <w:rsid w:val="003D0F7A"/>
    <w:rsid w:val="003D0FD7"/>
    <w:rsid w:val="003D1096"/>
    <w:rsid w:val="003D1F76"/>
    <w:rsid w:val="003D2867"/>
    <w:rsid w:val="003D4B67"/>
    <w:rsid w:val="003D63DA"/>
    <w:rsid w:val="003D75CD"/>
    <w:rsid w:val="003D7AF6"/>
    <w:rsid w:val="003D7ECC"/>
    <w:rsid w:val="003E0A26"/>
    <w:rsid w:val="003E1EAD"/>
    <w:rsid w:val="003E354B"/>
    <w:rsid w:val="003E3FDB"/>
    <w:rsid w:val="003E5E5F"/>
    <w:rsid w:val="003E63A4"/>
    <w:rsid w:val="003E6F1C"/>
    <w:rsid w:val="003E75EA"/>
    <w:rsid w:val="003F0BE2"/>
    <w:rsid w:val="003F0CEB"/>
    <w:rsid w:val="003F16D3"/>
    <w:rsid w:val="003F1940"/>
    <w:rsid w:val="003F4DA4"/>
    <w:rsid w:val="003F56A0"/>
    <w:rsid w:val="003F6B0B"/>
    <w:rsid w:val="003F73DB"/>
    <w:rsid w:val="003F7C77"/>
    <w:rsid w:val="003F7FB1"/>
    <w:rsid w:val="004006B7"/>
    <w:rsid w:val="00401C10"/>
    <w:rsid w:val="00401CCE"/>
    <w:rsid w:val="00404B84"/>
    <w:rsid w:val="00404D4B"/>
    <w:rsid w:val="00404EF8"/>
    <w:rsid w:val="00405003"/>
    <w:rsid w:val="00405C39"/>
    <w:rsid w:val="0040650D"/>
    <w:rsid w:val="00407758"/>
    <w:rsid w:val="00407D37"/>
    <w:rsid w:val="004105C8"/>
    <w:rsid w:val="00410871"/>
    <w:rsid w:val="00410F15"/>
    <w:rsid w:val="00410F53"/>
    <w:rsid w:val="00412D2F"/>
    <w:rsid w:val="00413767"/>
    <w:rsid w:val="0041454D"/>
    <w:rsid w:val="00414AAD"/>
    <w:rsid w:val="0042091C"/>
    <w:rsid w:val="00420D1D"/>
    <w:rsid w:val="0042178C"/>
    <w:rsid w:val="00421959"/>
    <w:rsid w:val="00422B83"/>
    <w:rsid w:val="004235BE"/>
    <w:rsid w:val="0042492D"/>
    <w:rsid w:val="0042538C"/>
    <w:rsid w:val="0042574D"/>
    <w:rsid w:val="00426F46"/>
    <w:rsid w:val="00427518"/>
    <w:rsid w:val="004306C6"/>
    <w:rsid w:val="00430B6B"/>
    <w:rsid w:val="00430F18"/>
    <w:rsid w:val="004313B7"/>
    <w:rsid w:val="004313FE"/>
    <w:rsid w:val="0043372B"/>
    <w:rsid w:val="004339C0"/>
    <w:rsid w:val="004341FC"/>
    <w:rsid w:val="0043530E"/>
    <w:rsid w:val="00435C5D"/>
    <w:rsid w:val="00435FAB"/>
    <w:rsid w:val="0043626B"/>
    <w:rsid w:val="004373EF"/>
    <w:rsid w:val="00437E24"/>
    <w:rsid w:val="00440DC2"/>
    <w:rsid w:val="00441498"/>
    <w:rsid w:val="00441C0A"/>
    <w:rsid w:val="00441EC2"/>
    <w:rsid w:val="00442BE1"/>
    <w:rsid w:val="004435B7"/>
    <w:rsid w:val="00443686"/>
    <w:rsid w:val="00444CEA"/>
    <w:rsid w:val="00445F14"/>
    <w:rsid w:val="00446377"/>
    <w:rsid w:val="0044655A"/>
    <w:rsid w:val="004466DB"/>
    <w:rsid w:val="004509A0"/>
    <w:rsid w:val="00451BC4"/>
    <w:rsid w:val="00451C49"/>
    <w:rsid w:val="004521C0"/>
    <w:rsid w:val="00453D92"/>
    <w:rsid w:val="0045408E"/>
    <w:rsid w:val="004540E5"/>
    <w:rsid w:val="00456444"/>
    <w:rsid w:val="00456A25"/>
    <w:rsid w:val="00456DD0"/>
    <w:rsid w:val="00456E02"/>
    <w:rsid w:val="0046013D"/>
    <w:rsid w:val="00460E06"/>
    <w:rsid w:val="00461179"/>
    <w:rsid w:val="004611F8"/>
    <w:rsid w:val="00461429"/>
    <w:rsid w:val="004620FD"/>
    <w:rsid w:val="00462419"/>
    <w:rsid w:val="00465D74"/>
    <w:rsid w:val="004665EB"/>
    <w:rsid w:val="004678E2"/>
    <w:rsid w:val="004701EE"/>
    <w:rsid w:val="004705B9"/>
    <w:rsid w:val="00471531"/>
    <w:rsid w:val="00471868"/>
    <w:rsid w:val="0047332B"/>
    <w:rsid w:val="00474DA1"/>
    <w:rsid w:val="0047582C"/>
    <w:rsid w:val="00475932"/>
    <w:rsid w:val="004760FA"/>
    <w:rsid w:val="00476B37"/>
    <w:rsid w:val="00480272"/>
    <w:rsid w:val="004804D4"/>
    <w:rsid w:val="00480A8D"/>
    <w:rsid w:val="00481070"/>
    <w:rsid w:val="004816B4"/>
    <w:rsid w:val="00481994"/>
    <w:rsid w:val="00482179"/>
    <w:rsid w:val="004826C3"/>
    <w:rsid w:val="00483353"/>
    <w:rsid w:val="00483438"/>
    <w:rsid w:val="004850C1"/>
    <w:rsid w:val="00485137"/>
    <w:rsid w:val="0048518E"/>
    <w:rsid w:val="0048566A"/>
    <w:rsid w:val="004857EA"/>
    <w:rsid w:val="004858DE"/>
    <w:rsid w:val="00485C98"/>
    <w:rsid w:val="00485E71"/>
    <w:rsid w:val="00485EF1"/>
    <w:rsid w:val="00486046"/>
    <w:rsid w:val="00486D7B"/>
    <w:rsid w:val="00487307"/>
    <w:rsid w:val="00490848"/>
    <w:rsid w:val="004908E5"/>
    <w:rsid w:val="00490C90"/>
    <w:rsid w:val="0049149E"/>
    <w:rsid w:val="00491583"/>
    <w:rsid w:val="0049163C"/>
    <w:rsid w:val="00491C6B"/>
    <w:rsid w:val="00491CD7"/>
    <w:rsid w:val="0049236D"/>
    <w:rsid w:val="004928A4"/>
    <w:rsid w:val="00492AAD"/>
    <w:rsid w:val="00493F13"/>
    <w:rsid w:val="00493F67"/>
    <w:rsid w:val="00494311"/>
    <w:rsid w:val="004950F0"/>
    <w:rsid w:val="0049545D"/>
    <w:rsid w:val="0049548D"/>
    <w:rsid w:val="00495708"/>
    <w:rsid w:val="00495EE7"/>
    <w:rsid w:val="00497084"/>
    <w:rsid w:val="00497C6E"/>
    <w:rsid w:val="0049C90D"/>
    <w:rsid w:val="004A064E"/>
    <w:rsid w:val="004A1116"/>
    <w:rsid w:val="004A13D1"/>
    <w:rsid w:val="004A20E6"/>
    <w:rsid w:val="004A214F"/>
    <w:rsid w:val="004A22E7"/>
    <w:rsid w:val="004A2A2D"/>
    <w:rsid w:val="004A2BE5"/>
    <w:rsid w:val="004A2D4C"/>
    <w:rsid w:val="004A3929"/>
    <w:rsid w:val="004A4B4B"/>
    <w:rsid w:val="004A64AA"/>
    <w:rsid w:val="004A6EA1"/>
    <w:rsid w:val="004A7CAB"/>
    <w:rsid w:val="004B0215"/>
    <w:rsid w:val="004B0755"/>
    <w:rsid w:val="004B10E3"/>
    <w:rsid w:val="004B1BD0"/>
    <w:rsid w:val="004B2372"/>
    <w:rsid w:val="004B26EE"/>
    <w:rsid w:val="004B350A"/>
    <w:rsid w:val="004B40C7"/>
    <w:rsid w:val="004B4B4E"/>
    <w:rsid w:val="004B4D2E"/>
    <w:rsid w:val="004B5944"/>
    <w:rsid w:val="004B5974"/>
    <w:rsid w:val="004B5E3C"/>
    <w:rsid w:val="004B6096"/>
    <w:rsid w:val="004B6523"/>
    <w:rsid w:val="004B7784"/>
    <w:rsid w:val="004B79AC"/>
    <w:rsid w:val="004B7CA1"/>
    <w:rsid w:val="004C0617"/>
    <w:rsid w:val="004C10F0"/>
    <w:rsid w:val="004C21F5"/>
    <w:rsid w:val="004C22C5"/>
    <w:rsid w:val="004C26BE"/>
    <w:rsid w:val="004C3122"/>
    <w:rsid w:val="004C32BD"/>
    <w:rsid w:val="004C4FD2"/>
    <w:rsid w:val="004C5631"/>
    <w:rsid w:val="004C659D"/>
    <w:rsid w:val="004C669D"/>
    <w:rsid w:val="004C6A87"/>
    <w:rsid w:val="004C6E94"/>
    <w:rsid w:val="004C7141"/>
    <w:rsid w:val="004C742F"/>
    <w:rsid w:val="004C7C0D"/>
    <w:rsid w:val="004D07A7"/>
    <w:rsid w:val="004D0DB7"/>
    <w:rsid w:val="004D185D"/>
    <w:rsid w:val="004D1A18"/>
    <w:rsid w:val="004D29BC"/>
    <w:rsid w:val="004D2B87"/>
    <w:rsid w:val="004D2D85"/>
    <w:rsid w:val="004D427F"/>
    <w:rsid w:val="004D42CB"/>
    <w:rsid w:val="004D496B"/>
    <w:rsid w:val="004D6FFC"/>
    <w:rsid w:val="004D7067"/>
    <w:rsid w:val="004E0357"/>
    <w:rsid w:val="004E04B6"/>
    <w:rsid w:val="004E0C89"/>
    <w:rsid w:val="004E17DF"/>
    <w:rsid w:val="004E19B0"/>
    <w:rsid w:val="004E27E0"/>
    <w:rsid w:val="004E44A3"/>
    <w:rsid w:val="004E5BBE"/>
    <w:rsid w:val="004F02E2"/>
    <w:rsid w:val="004F0B1D"/>
    <w:rsid w:val="004F190D"/>
    <w:rsid w:val="004F2401"/>
    <w:rsid w:val="004F2642"/>
    <w:rsid w:val="004F348F"/>
    <w:rsid w:val="004F48E1"/>
    <w:rsid w:val="004F5092"/>
    <w:rsid w:val="004F50E4"/>
    <w:rsid w:val="004F5976"/>
    <w:rsid w:val="004F5A6B"/>
    <w:rsid w:val="004F5B6A"/>
    <w:rsid w:val="004F5DB5"/>
    <w:rsid w:val="004F5E2F"/>
    <w:rsid w:val="004F5F7F"/>
    <w:rsid w:val="004F65EB"/>
    <w:rsid w:val="004F7057"/>
    <w:rsid w:val="004F75F1"/>
    <w:rsid w:val="004F78E1"/>
    <w:rsid w:val="0050038F"/>
    <w:rsid w:val="005003F8"/>
    <w:rsid w:val="005011C3"/>
    <w:rsid w:val="00501E38"/>
    <w:rsid w:val="00503590"/>
    <w:rsid w:val="00503776"/>
    <w:rsid w:val="00503D1D"/>
    <w:rsid w:val="00504492"/>
    <w:rsid w:val="0050589B"/>
    <w:rsid w:val="00506F1B"/>
    <w:rsid w:val="005102E7"/>
    <w:rsid w:val="00510B10"/>
    <w:rsid w:val="00510FF2"/>
    <w:rsid w:val="005119DF"/>
    <w:rsid w:val="00512312"/>
    <w:rsid w:val="00513E3C"/>
    <w:rsid w:val="005149B1"/>
    <w:rsid w:val="00515493"/>
    <w:rsid w:val="0051595B"/>
    <w:rsid w:val="00515E06"/>
    <w:rsid w:val="00517B7F"/>
    <w:rsid w:val="005205C5"/>
    <w:rsid w:val="00520759"/>
    <w:rsid w:val="005212CA"/>
    <w:rsid w:val="00522364"/>
    <w:rsid w:val="00522D42"/>
    <w:rsid w:val="00524575"/>
    <w:rsid w:val="0052461A"/>
    <w:rsid w:val="005258EC"/>
    <w:rsid w:val="0052641A"/>
    <w:rsid w:val="00530809"/>
    <w:rsid w:val="00532D83"/>
    <w:rsid w:val="00535DC6"/>
    <w:rsid w:val="00537248"/>
    <w:rsid w:val="00537F5F"/>
    <w:rsid w:val="00541490"/>
    <w:rsid w:val="0054151A"/>
    <w:rsid w:val="00541D3E"/>
    <w:rsid w:val="00541F54"/>
    <w:rsid w:val="00542D00"/>
    <w:rsid w:val="005450A5"/>
    <w:rsid w:val="00545133"/>
    <w:rsid w:val="00545162"/>
    <w:rsid w:val="005451BC"/>
    <w:rsid w:val="005458AF"/>
    <w:rsid w:val="005460FB"/>
    <w:rsid w:val="00546FCB"/>
    <w:rsid w:val="0054720F"/>
    <w:rsid w:val="00547C23"/>
    <w:rsid w:val="005501AB"/>
    <w:rsid w:val="0055035B"/>
    <w:rsid w:val="00551749"/>
    <w:rsid w:val="0055370E"/>
    <w:rsid w:val="00553E12"/>
    <w:rsid w:val="005540E2"/>
    <w:rsid w:val="00554ADB"/>
    <w:rsid w:val="00556468"/>
    <w:rsid w:val="00556DD4"/>
    <w:rsid w:val="00556EEA"/>
    <w:rsid w:val="005574ED"/>
    <w:rsid w:val="005579ED"/>
    <w:rsid w:val="00557D5A"/>
    <w:rsid w:val="00560C2E"/>
    <w:rsid w:val="005616E1"/>
    <w:rsid w:val="00561CBC"/>
    <w:rsid w:val="00561DA9"/>
    <w:rsid w:val="00561EEC"/>
    <w:rsid w:val="00561EED"/>
    <w:rsid w:val="005626CB"/>
    <w:rsid w:val="005633AB"/>
    <w:rsid w:val="00565897"/>
    <w:rsid w:val="00565CAB"/>
    <w:rsid w:val="00566686"/>
    <w:rsid w:val="0057173F"/>
    <w:rsid w:val="00573059"/>
    <w:rsid w:val="005731FA"/>
    <w:rsid w:val="00573696"/>
    <w:rsid w:val="00573A1E"/>
    <w:rsid w:val="00573D59"/>
    <w:rsid w:val="005745F3"/>
    <w:rsid w:val="00574B69"/>
    <w:rsid w:val="0057766A"/>
    <w:rsid w:val="00580B4E"/>
    <w:rsid w:val="005821F5"/>
    <w:rsid w:val="0058347F"/>
    <w:rsid w:val="005834D6"/>
    <w:rsid w:val="005835F8"/>
    <w:rsid w:val="00583B94"/>
    <w:rsid w:val="00583BA5"/>
    <w:rsid w:val="00584067"/>
    <w:rsid w:val="00584681"/>
    <w:rsid w:val="005868D6"/>
    <w:rsid w:val="00586A74"/>
    <w:rsid w:val="00586A99"/>
    <w:rsid w:val="00587889"/>
    <w:rsid w:val="00590959"/>
    <w:rsid w:val="00593A6E"/>
    <w:rsid w:val="00594F46"/>
    <w:rsid w:val="00595402"/>
    <w:rsid w:val="00596567"/>
    <w:rsid w:val="00596656"/>
    <w:rsid w:val="00596896"/>
    <w:rsid w:val="00596C2E"/>
    <w:rsid w:val="005A01F1"/>
    <w:rsid w:val="005A1259"/>
    <w:rsid w:val="005A206E"/>
    <w:rsid w:val="005A4238"/>
    <w:rsid w:val="005A495F"/>
    <w:rsid w:val="005A49F3"/>
    <w:rsid w:val="005A5052"/>
    <w:rsid w:val="005A68A4"/>
    <w:rsid w:val="005B0368"/>
    <w:rsid w:val="005B0885"/>
    <w:rsid w:val="005B0958"/>
    <w:rsid w:val="005B1DF0"/>
    <w:rsid w:val="005B1F2F"/>
    <w:rsid w:val="005B24A7"/>
    <w:rsid w:val="005B2524"/>
    <w:rsid w:val="005B2601"/>
    <w:rsid w:val="005B2807"/>
    <w:rsid w:val="005B285C"/>
    <w:rsid w:val="005B286F"/>
    <w:rsid w:val="005B2A7A"/>
    <w:rsid w:val="005B3156"/>
    <w:rsid w:val="005B3384"/>
    <w:rsid w:val="005B3907"/>
    <w:rsid w:val="005B3FC0"/>
    <w:rsid w:val="005B4388"/>
    <w:rsid w:val="005B472F"/>
    <w:rsid w:val="005B4A6F"/>
    <w:rsid w:val="005B55B9"/>
    <w:rsid w:val="005B562D"/>
    <w:rsid w:val="005B5FFF"/>
    <w:rsid w:val="005B6224"/>
    <w:rsid w:val="005B6F96"/>
    <w:rsid w:val="005B7ED3"/>
    <w:rsid w:val="005B7F93"/>
    <w:rsid w:val="005C1322"/>
    <w:rsid w:val="005C13C3"/>
    <w:rsid w:val="005C2109"/>
    <w:rsid w:val="005C3033"/>
    <w:rsid w:val="005C34E9"/>
    <w:rsid w:val="005C3686"/>
    <w:rsid w:val="005C4BBF"/>
    <w:rsid w:val="005C4D3C"/>
    <w:rsid w:val="005C4D70"/>
    <w:rsid w:val="005C67CA"/>
    <w:rsid w:val="005C6AF0"/>
    <w:rsid w:val="005C7B52"/>
    <w:rsid w:val="005D0979"/>
    <w:rsid w:val="005D0BDE"/>
    <w:rsid w:val="005D0D73"/>
    <w:rsid w:val="005D10AA"/>
    <w:rsid w:val="005D19A4"/>
    <w:rsid w:val="005D225D"/>
    <w:rsid w:val="005D2F4B"/>
    <w:rsid w:val="005D320A"/>
    <w:rsid w:val="005D37F9"/>
    <w:rsid w:val="005D3E8B"/>
    <w:rsid w:val="005D3F38"/>
    <w:rsid w:val="005D4CD1"/>
    <w:rsid w:val="005D5476"/>
    <w:rsid w:val="005D561D"/>
    <w:rsid w:val="005D5D67"/>
    <w:rsid w:val="005D6274"/>
    <w:rsid w:val="005D68F4"/>
    <w:rsid w:val="005D6B85"/>
    <w:rsid w:val="005E13E0"/>
    <w:rsid w:val="005E1CEE"/>
    <w:rsid w:val="005E22E1"/>
    <w:rsid w:val="005E2605"/>
    <w:rsid w:val="005E32AE"/>
    <w:rsid w:val="005E3404"/>
    <w:rsid w:val="005E3961"/>
    <w:rsid w:val="005E3FC1"/>
    <w:rsid w:val="005E4F96"/>
    <w:rsid w:val="005E5DD8"/>
    <w:rsid w:val="005E6B86"/>
    <w:rsid w:val="005E7330"/>
    <w:rsid w:val="005E764C"/>
    <w:rsid w:val="005F08B6"/>
    <w:rsid w:val="005F0ABB"/>
    <w:rsid w:val="005F0C65"/>
    <w:rsid w:val="005F1E9B"/>
    <w:rsid w:val="005F1FB9"/>
    <w:rsid w:val="005F2891"/>
    <w:rsid w:val="005F39BA"/>
    <w:rsid w:val="005F3B9A"/>
    <w:rsid w:val="005F45BB"/>
    <w:rsid w:val="005F4935"/>
    <w:rsid w:val="005F4B5F"/>
    <w:rsid w:val="005F4E0F"/>
    <w:rsid w:val="005F564D"/>
    <w:rsid w:val="005F6D8C"/>
    <w:rsid w:val="005F7839"/>
    <w:rsid w:val="005F7C67"/>
    <w:rsid w:val="00600A6B"/>
    <w:rsid w:val="00601910"/>
    <w:rsid w:val="00601C47"/>
    <w:rsid w:val="00601CA5"/>
    <w:rsid w:val="00603265"/>
    <w:rsid w:val="006043DB"/>
    <w:rsid w:val="00604922"/>
    <w:rsid w:val="00604E83"/>
    <w:rsid w:val="006071E5"/>
    <w:rsid w:val="00610896"/>
    <w:rsid w:val="0061183E"/>
    <w:rsid w:val="00611FF6"/>
    <w:rsid w:val="00615D6D"/>
    <w:rsid w:val="00616463"/>
    <w:rsid w:val="00616A6A"/>
    <w:rsid w:val="00616F98"/>
    <w:rsid w:val="006173EF"/>
    <w:rsid w:val="00617DD0"/>
    <w:rsid w:val="00620CB0"/>
    <w:rsid w:val="00621753"/>
    <w:rsid w:val="0062279C"/>
    <w:rsid w:val="00623116"/>
    <w:rsid w:val="00623241"/>
    <w:rsid w:val="006240FD"/>
    <w:rsid w:val="0062412A"/>
    <w:rsid w:val="006245C1"/>
    <w:rsid w:val="00624891"/>
    <w:rsid w:val="00624904"/>
    <w:rsid w:val="00625B46"/>
    <w:rsid w:val="00625B9F"/>
    <w:rsid w:val="00626942"/>
    <w:rsid w:val="00626C71"/>
    <w:rsid w:val="00627DD0"/>
    <w:rsid w:val="00630164"/>
    <w:rsid w:val="00630EF4"/>
    <w:rsid w:val="0063170E"/>
    <w:rsid w:val="00631AB5"/>
    <w:rsid w:val="006329AC"/>
    <w:rsid w:val="00632FEF"/>
    <w:rsid w:val="006337BB"/>
    <w:rsid w:val="0063477C"/>
    <w:rsid w:val="006365CA"/>
    <w:rsid w:val="00636C0C"/>
    <w:rsid w:val="0064044A"/>
    <w:rsid w:val="0064119D"/>
    <w:rsid w:val="00642400"/>
    <w:rsid w:val="00642770"/>
    <w:rsid w:val="0064326A"/>
    <w:rsid w:val="00643513"/>
    <w:rsid w:val="00643616"/>
    <w:rsid w:val="00643BA5"/>
    <w:rsid w:val="00643EDD"/>
    <w:rsid w:val="00643F5E"/>
    <w:rsid w:val="006446C9"/>
    <w:rsid w:val="00644877"/>
    <w:rsid w:val="00645DED"/>
    <w:rsid w:val="00645FA1"/>
    <w:rsid w:val="00645FEC"/>
    <w:rsid w:val="0064632E"/>
    <w:rsid w:val="00646984"/>
    <w:rsid w:val="00647C3B"/>
    <w:rsid w:val="00652AFB"/>
    <w:rsid w:val="00653185"/>
    <w:rsid w:val="006535F5"/>
    <w:rsid w:val="006542BF"/>
    <w:rsid w:val="00654978"/>
    <w:rsid w:val="00654AA9"/>
    <w:rsid w:val="00654DA6"/>
    <w:rsid w:val="00655161"/>
    <w:rsid w:val="0065528E"/>
    <w:rsid w:val="00655DF6"/>
    <w:rsid w:val="00655E40"/>
    <w:rsid w:val="00655E71"/>
    <w:rsid w:val="00656744"/>
    <w:rsid w:val="00656E31"/>
    <w:rsid w:val="00657C44"/>
    <w:rsid w:val="00657ED6"/>
    <w:rsid w:val="006601C5"/>
    <w:rsid w:val="00660FE2"/>
    <w:rsid w:val="00661FA8"/>
    <w:rsid w:val="0066234D"/>
    <w:rsid w:val="00662D64"/>
    <w:rsid w:val="00663B26"/>
    <w:rsid w:val="006644BE"/>
    <w:rsid w:val="00666B69"/>
    <w:rsid w:val="00666C13"/>
    <w:rsid w:val="00667BD3"/>
    <w:rsid w:val="00667DB0"/>
    <w:rsid w:val="00670BD1"/>
    <w:rsid w:val="006717A4"/>
    <w:rsid w:val="00671894"/>
    <w:rsid w:val="00671C18"/>
    <w:rsid w:val="00672859"/>
    <w:rsid w:val="006742D5"/>
    <w:rsid w:val="006746AA"/>
    <w:rsid w:val="0067480D"/>
    <w:rsid w:val="0067574A"/>
    <w:rsid w:val="006771F5"/>
    <w:rsid w:val="00677431"/>
    <w:rsid w:val="00677C64"/>
    <w:rsid w:val="00677E50"/>
    <w:rsid w:val="00677F62"/>
    <w:rsid w:val="00677F6B"/>
    <w:rsid w:val="00680553"/>
    <w:rsid w:val="00681498"/>
    <w:rsid w:val="006828DC"/>
    <w:rsid w:val="00684463"/>
    <w:rsid w:val="00684723"/>
    <w:rsid w:val="00684888"/>
    <w:rsid w:val="00684990"/>
    <w:rsid w:val="00684B64"/>
    <w:rsid w:val="006852A3"/>
    <w:rsid w:val="00686C5C"/>
    <w:rsid w:val="006901E4"/>
    <w:rsid w:val="006904A2"/>
    <w:rsid w:val="0069085B"/>
    <w:rsid w:val="006929CA"/>
    <w:rsid w:val="006929FA"/>
    <w:rsid w:val="00693E3C"/>
    <w:rsid w:val="00694424"/>
    <w:rsid w:val="00694D61"/>
    <w:rsid w:val="0069569A"/>
    <w:rsid w:val="00695BA3"/>
    <w:rsid w:val="00696733"/>
    <w:rsid w:val="0069761D"/>
    <w:rsid w:val="00697ABC"/>
    <w:rsid w:val="006A11C4"/>
    <w:rsid w:val="006A16F3"/>
    <w:rsid w:val="006A3181"/>
    <w:rsid w:val="006A3AAC"/>
    <w:rsid w:val="006A492B"/>
    <w:rsid w:val="006A57C5"/>
    <w:rsid w:val="006A5CE3"/>
    <w:rsid w:val="006B04AC"/>
    <w:rsid w:val="006B12E9"/>
    <w:rsid w:val="006B1A25"/>
    <w:rsid w:val="006B293D"/>
    <w:rsid w:val="006B36E1"/>
    <w:rsid w:val="006B48A3"/>
    <w:rsid w:val="006B5379"/>
    <w:rsid w:val="006B70A2"/>
    <w:rsid w:val="006C19C4"/>
    <w:rsid w:val="006C2EA8"/>
    <w:rsid w:val="006C3017"/>
    <w:rsid w:val="006C54B2"/>
    <w:rsid w:val="006C5682"/>
    <w:rsid w:val="006C5EE4"/>
    <w:rsid w:val="006C600E"/>
    <w:rsid w:val="006C6904"/>
    <w:rsid w:val="006C6B6A"/>
    <w:rsid w:val="006D018A"/>
    <w:rsid w:val="006D31A9"/>
    <w:rsid w:val="006D3210"/>
    <w:rsid w:val="006D3892"/>
    <w:rsid w:val="006D3BC2"/>
    <w:rsid w:val="006D3F7F"/>
    <w:rsid w:val="006D4833"/>
    <w:rsid w:val="006D52D8"/>
    <w:rsid w:val="006D563A"/>
    <w:rsid w:val="006D5747"/>
    <w:rsid w:val="006D66CE"/>
    <w:rsid w:val="006D6BC0"/>
    <w:rsid w:val="006D6FC2"/>
    <w:rsid w:val="006E115C"/>
    <w:rsid w:val="006E23B3"/>
    <w:rsid w:val="006E2567"/>
    <w:rsid w:val="006E259E"/>
    <w:rsid w:val="006E2A40"/>
    <w:rsid w:val="006E2E49"/>
    <w:rsid w:val="006E3E7D"/>
    <w:rsid w:val="006E3F0D"/>
    <w:rsid w:val="006E4804"/>
    <w:rsid w:val="006E4DB1"/>
    <w:rsid w:val="006E5092"/>
    <w:rsid w:val="006E6272"/>
    <w:rsid w:val="006E68EC"/>
    <w:rsid w:val="006E6C5A"/>
    <w:rsid w:val="006E7683"/>
    <w:rsid w:val="006F02EF"/>
    <w:rsid w:val="006F0687"/>
    <w:rsid w:val="006F0914"/>
    <w:rsid w:val="006F093D"/>
    <w:rsid w:val="006F164E"/>
    <w:rsid w:val="006F1D19"/>
    <w:rsid w:val="006F317B"/>
    <w:rsid w:val="006F37D2"/>
    <w:rsid w:val="006F3AAC"/>
    <w:rsid w:val="006F3E6D"/>
    <w:rsid w:val="006F4134"/>
    <w:rsid w:val="006F43DB"/>
    <w:rsid w:val="006F4F94"/>
    <w:rsid w:val="006F522E"/>
    <w:rsid w:val="006F6FE7"/>
    <w:rsid w:val="006F733C"/>
    <w:rsid w:val="006F7A7B"/>
    <w:rsid w:val="0070035B"/>
    <w:rsid w:val="00700EA0"/>
    <w:rsid w:val="0070195E"/>
    <w:rsid w:val="00703C93"/>
    <w:rsid w:val="00703D8E"/>
    <w:rsid w:val="00704627"/>
    <w:rsid w:val="00704B57"/>
    <w:rsid w:val="0070526B"/>
    <w:rsid w:val="00706252"/>
    <w:rsid w:val="007068B6"/>
    <w:rsid w:val="00706AF7"/>
    <w:rsid w:val="00706D25"/>
    <w:rsid w:val="00710712"/>
    <w:rsid w:val="00710FD2"/>
    <w:rsid w:val="007119C4"/>
    <w:rsid w:val="00711AEC"/>
    <w:rsid w:val="0071221D"/>
    <w:rsid w:val="00712235"/>
    <w:rsid w:val="00712597"/>
    <w:rsid w:val="00714CC6"/>
    <w:rsid w:val="007155E5"/>
    <w:rsid w:val="00715DE6"/>
    <w:rsid w:val="00715FAE"/>
    <w:rsid w:val="007172BB"/>
    <w:rsid w:val="0071792C"/>
    <w:rsid w:val="00720010"/>
    <w:rsid w:val="00720737"/>
    <w:rsid w:val="00720AF6"/>
    <w:rsid w:val="007210B5"/>
    <w:rsid w:val="00722214"/>
    <w:rsid w:val="00722345"/>
    <w:rsid w:val="00722450"/>
    <w:rsid w:val="00722926"/>
    <w:rsid w:val="00722AD9"/>
    <w:rsid w:val="007239C8"/>
    <w:rsid w:val="00724660"/>
    <w:rsid w:val="00724AE0"/>
    <w:rsid w:val="00724F0A"/>
    <w:rsid w:val="0072522C"/>
    <w:rsid w:val="00725801"/>
    <w:rsid w:val="007266C7"/>
    <w:rsid w:val="00726AA5"/>
    <w:rsid w:val="00726C9F"/>
    <w:rsid w:val="00727098"/>
    <w:rsid w:val="00727161"/>
    <w:rsid w:val="00727690"/>
    <w:rsid w:val="007279B8"/>
    <w:rsid w:val="007301E0"/>
    <w:rsid w:val="00730221"/>
    <w:rsid w:val="007306A7"/>
    <w:rsid w:val="00730AB0"/>
    <w:rsid w:val="00730C79"/>
    <w:rsid w:val="00730ECB"/>
    <w:rsid w:val="00731116"/>
    <w:rsid w:val="007311AD"/>
    <w:rsid w:val="0073149B"/>
    <w:rsid w:val="0073186E"/>
    <w:rsid w:val="00732D25"/>
    <w:rsid w:val="007331B0"/>
    <w:rsid w:val="00733F12"/>
    <w:rsid w:val="007345B1"/>
    <w:rsid w:val="00734782"/>
    <w:rsid w:val="00734897"/>
    <w:rsid w:val="00735612"/>
    <w:rsid w:val="007357CB"/>
    <w:rsid w:val="00736E94"/>
    <w:rsid w:val="00737725"/>
    <w:rsid w:val="00737C77"/>
    <w:rsid w:val="00737DC4"/>
    <w:rsid w:val="00737DE3"/>
    <w:rsid w:val="00737ECA"/>
    <w:rsid w:val="00740576"/>
    <w:rsid w:val="00740C7E"/>
    <w:rsid w:val="007410DC"/>
    <w:rsid w:val="00742943"/>
    <w:rsid w:val="00742D13"/>
    <w:rsid w:val="00742DCB"/>
    <w:rsid w:val="00742F7A"/>
    <w:rsid w:val="00743181"/>
    <w:rsid w:val="007435E1"/>
    <w:rsid w:val="00743D66"/>
    <w:rsid w:val="00747AAB"/>
    <w:rsid w:val="007503DC"/>
    <w:rsid w:val="007533C5"/>
    <w:rsid w:val="00753A60"/>
    <w:rsid w:val="00753DF7"/>
    <w:rsid w:val="00754341"/>
    <w:rsid w:val="007547C8"/>
    <w:rsid w:val="00754DDA"/>
    <w:rsid w:val="00754E80"/>
    <w:rsid w:val="00755895"/>
    <w:rsid w:val="007562BD"/>
    <w:rsid w:val="007562E2"/>
    <w:rsid w:val="00757405"/>
    <w:rsid w:val="007578A0"/>
    <w:rsid w:val="00760CEC"/>
    <w:rsid w:val="00763803"/>
    <w:rsid w:val="00764DEA"/>
    <w:rsid w:val="00764F58"/>
    <w:rsid w:val="007651F3"/>
    <w:rsid w:val="007653D1"/>
    <w:rsid w:val="007656D4"/>
    <w:rsid w:val="00765CA5"/>
    <w:rsid w:val="00765F6A"/>
    <w:rsid w:val="00765FBC"/>
    <w:rsid w:val="00766958"/>
    <w:rsid w:val="00767924"/>
    <w:rsid w:val="00767E8D"/>
    <w:rsid w:val="00767F73"/>
    <w:rsid w:val="00770931"/>
    <w:rsid w:val="00770EAE"/>
    <w:rsid w:val="00771972"/>
    <w:rsid w:val="00771D54"/>
    <w:rsid w:val="007723F8"/>
    <w:rsid w:val="0077252F"/>
    <w:rsid w:val="00772B4D"/>
    <w:rsid w:val="00773BCE"/>
    <w:rsid w:val="00775EC8"/>
    <w:rsid w:val="00776727"/>
    <w:rsid w:val="00777197"/>
    <w:rsid w:val="007772C3"/>
    <w:rsid w:val="007779DA"/>
    <w:rsid w:val="00780017"/>
    <w:rsid w:val="0078024B"/>
    <w:rsid w:val="00780E4D"/>
    <w:rsid w:val="0078101E"/>
    <w:rsid w:val="0078299C"/>
    <w:rsid w:val="00782A98"/>
    <w:rsid w:val="00783E67"/>
    <w:rsid w:val="00784911"/>
    <w:rsid w:val="00784C16"/>
    <w:rsid w:val="00785C88"/>
    <w:rsid w:val="007861E7"/>
    <w:rsid w:val="00786319"/>
    <w:rsid w:val="00787835"/>
    <w:rsid w:val="00790597"/>
    <w:rsid w:val="00790614"/>
    <w:rsid w:val="00790AA7"/>
    <w:rsid w:val="0079146D"/>
    <w:rsid w:val="00791FC9"/>
    <w:rsid w:val="0079340A"/>
    <w:rsid w:val="00793520"/>
    <w:rsid w:val="00793A35"/>
    <w:rsid w:val="00793CEB"/>
    <w:rsid w:val="0079496A"/>
    <w:rsid w:val="00794CC6"/>
    <w:rsid w:val="007957EC"/>
    <w:rsid w:val="007964D0"/>
    <w:rsid w:val="0079791B"/>
    <w:rsid w:val="007A151A"/>
    <w:rsid w:val="007A2AF3"/>
    <w:rsid w:val="007A2C8F"/>
    <w:rsid w:val="007A31EC"/>
    <w:rsid w:val="007A3EA2"/>
    <w:rsid w:val="007A4033"/>
    <w:rsid w:val="007A4A90"/>
    <w:rsid w:val="007A5052"/>
    <w:rsid w:val="007A650D"/>
    <w:rsid w:val="007B1108"/>
    <w:rsid w:val="007B1482"/>
    <w:rsid w:val="007B1520"/>
    <w:rsid w:val="007B1826"/>
    <w:rsid w:val="007B1FF7"/>
    <w:rsid w:val="007B2331"/>
    <w:rsid w:val="007B29DC"/>
    <w:rsid w:val="007B2A51"/>
    <w:rsid w:val="007B334B"/>
    <w:rsid w:val="007B3401"/>
    <w:rsid w:val="007B3DDD"/>
    <w:rsid w:val="007B4316"/>
    <w:rsid w:val="007B535A"/>
    <w:rsid w:val="007B5561"/>
    <w:rsid w:val="007B658A"/>
    <w:rsid w:val="007B7F8E"/>
    <w:rsid w:val="007C0B8E"/>
    <w:rsid w:val="007C1A10"/>
    <w:rsid w:val="007C288D"/>
    <w:rsid w:val="007C3C87"/>
    <w:rsid w:val="007C5233"/>
    <w:rsid w:val="007C54D1"/>
    <w:rsid w:val="007C5A1C"/>
    <w:rsid w:val="007C66BA"/>
    <w:rsid w:val="007C7773"/>
    <w:rsid w:val="007C77BC"/>
    <w:rsid w:val="007D050D"/>
    <w:rsid w:val="007D1470"/>
    <w:rsid w:val="007D2A90"/>
    <w:rsid w:val="007D2BE1"/>
    <w:rsid w:val="007D325C"/>
    <w:rsid w:val="007D34A9"/>
    <w:rsid w:val="007D401C"/>
    <w:rsid w:val="007D43D7"/>
    <w:rsid w:val="007D45FB"/>
    <w:rsid w:val="007D4BC2"/>
    <w:rsid w:val="007D540B"/>
    <w:rsid w:val="007D63ED"/>
    <w:rsid w:val="007D7938"/>
    <w:rsid w:val="007D79F5"/>
    <w:rsid w:val="007D7A15"/>
    <w:rsid w:val="007E2261"/>
    <w:rsid w:val="007E28EE"/>
    <w:rsid w:val="007E30C3"/>
    <w:rsid w:val="007E3798"/>
    <w:rsid w:val="007E4F6C"/>
    <w:rsid w:val="007E505C"/>
    <w:rsid w:val="007E54D8"/>
    <w:rsid w:val="007E5CD3"/>
    <w:rsid w:val="007E5E25"/>
    <w:rsid w:val="007E6026"/>
    <w:rsid w:val="007E60AE"/>
    <w:rsid w:val="007E6EF2"/>
    <w:rsid w:val="007E7240"/>
    <w:rsid w:val="007E7BA8"/>
    <w:rsid w:val="007F112C"/>
    <w:rsid w:val="007F1AED"/>
    <w:rsid w:val="007F233E"/>
    <w:rsid w:val="007F3206"/>
    <w:rsid w:val="007F3C62"/>
    <w:rsid w:val="007F4D60"/>
    <w:rsid w:val="007F565B"/>
    <w:rsid w:val="007F65FF"/>
    <w:rsid w:val="0080088C"/>
    <w:rsid w:val="00801440"/>
    <w:rsid w:val="0080181C"/>
    <w:rsid w:val="0080208E"/>
    <w:rsid w:val="00802E8F"/>
    <w:rsid w:val="00804A8B"/>
    <w:rsid w:val="00806851"/>
    <w:rsid w:val="00810993"/>
    <w:rsid w:val="00812A60"/>
    <w:rsid w:val="00812B6C"/>
    <w:rsid w:val="0081378F"/>
    <w:rsid w:val="008138EE"/>
    <w:rsid w:val="008142AC"/>
    <w:rsid w:val="00815092"/>
    <w:rsid w:val="00815219"/>
    <w:rsid w:val="008157B1"/>
    <w:rsid w:val="008160CE"/>
    <w:rsid w:val="008168B9"/>
    <w:rsid w:val="00816CC4"/>
    <w:rsid w:val="00817883"/>
    <w:rsid w:val="00821A56"/>
    <w:rsid w:val="00822692"/>
    <w:rsid w:val="00823196"/>
    <w:rsid w:val="00823291"/>
    <w:rsid w:val="008237F6"/>
    <w:rsid w:val="00823FA0"/>
    <w:rsid w:val="00824389"/>
    <w:rsid w:val="00824CA9"/>
    <w:rsid w:val="00825429"/>
    <w:rsid w:val="0082554A"/>
    <w:rsid w:val="00825721"/>
    <w:rsid w:val="0082605E"/>
    <w:rsid w:val="00826478"/>
    <w:rsid w:val="00827899"/>
    <w:rsid w:val="0083076A"/>
    <w:rsid w:val="008309D8"/>
    <w:rsid w:val="00831D30"/>
    <w:rsid w:val="008331A6"/>
    <w:rsid w:val="00833F22"/>
    <w:rsid w:val="00833F48"/>
    <w:rsid w:val="00834388"/>
    <w:rsid w:val="0083606B"/>
    <w:rsid w:val="00837319"/>
    <w:rsid w:val="00837345"/>
    <w:rsid w:val="008375B8"/>
    <w:rsid w:val="0084055A"/>
    <w:rsid w:val="00840BA8"/>
    <w:rsid w:val="00840F80"/>
    <w:rsid w:val="00840F8F"/>
    <w:rsid w:val="0084103B"/>
    <w:rsid w:val="00841E81"/>
    <w:rsid w:val="00842E03"/>
    <w:rsid w:val="00844B0B"/>
    <w:rsid w:val="00845A81"/>
    <w:rsid w:val="008475CF"/>
    <w:rsid w:val="008506E1"/>
    <w:rsid w:val="00853CF5"/>
    <w:rsid w:val="0085425F"/>
    <w:rsid w:val="00855EDD"/>
    <w:rsid w:val="0085640E"/>
    <w:rsid w:val="00857CED"/>
    <w:rsid w:val="008600B8"/>
    <w:rsid w:val="008600FD"/>
    <w:rsid w:val="008618BB"/>
    <w:rsid w:val="00862259"/>
    <w:rsid w:val="00862261"/>
    <w:rsid w:val="00862D20"/>
    <w:rsid w:val="0086303A"/>
    <w:rsid w:val="00863436"/>
    <w:rsid w:val="0086422B"/>
    <w:rsid w:val="008647F0"/>
    <w:rsid w:val="00864F00"/>
    <w:rsid w:val="008652DB"/>
    <w:rsid w:val="0086561C"/>
    <w:rsid w:val="0086607E"/>
    <w:rsid w:val="00866C10"/>
    <w:rsid w:val="00866CE6"/>
    <w:rsid w:val="0087083B"/>
    <w:rsid w:val="00870AAC"/>
    <w:rsid w:val="0087205A"/>
    <w:rsid w:val="0087228D"/>
    <w:rsid w:val="00872531"/>
    <w:rsid w:val="00873207"/>
    <w:rsid w:val="00874541"/>
    <w:rsid w:val="0087552F"/>
    <w:rsid w:val="00875EAD"/>
    <w:rsid w:val="0087622F"/>
    <w:rsid w:val="008763B8"/>
    <w:rsid w:val="0087724A"/>
    <w:rsid w:val="00877707"/>
    <w:rsid w:val="00877D74"/>
    <w:rsid w:val="00880835"/>
    <w:rsid w:val="00880C12"/>
    <w:rsid w:val="00880F25"/>
    <w:rsid w:val="00881868"/>
    <w:rsid w:val="00882D3C"/>
    <w:rsid w:val="008832A7"/>
    <w:rsid w:val="008840F6"/>
    <w:rsid w:val="00884700"/>
    <w:rsid w:val="008852E5"/>
    <w:rsid w:val="00886E9B"/>
    <w:rsid w:val="00887DB2"/>
    <w:rsid w:val="008909F5"/>
    <w:rsid w:val="00890CE4"/>
    <w:rsid w:val="0089102D"/>
    <w:rsid w:val="008917BD"/>
    <w:rsid w:val="0089252C"/>
    <w:rsid w:val="0089489D"/>
    <w:rsid w:val="00895420"/>
    <w:rsid w:val="00896670"/>
    <w:rsid w:val="008966B3"/>
    <w:rsid w:val="00896BCE"/>
    <w:rsid w:val="008A00E5"/>
    <w:rsid w:val="008A0233"/>
    <w:rsid w:val="008A0618"/>
    <w:rsid w:val="008A1713"/>
    <w:rsid w:val="008A2666"/>
    <w:rsid w:val="008A3C34"/>
    <w:rsid w:val="008A4068"/>
    <w:rsid w:val="008A4357"/>
    <w:rsid w:val="008A4847"/>
    <w:rsid w:val="008A4F67"/>
    <w:rsid w:val="008A56A0"/>
    <w:rsid w:val="008A5997"/>
    <w:rsid w:val="008B011A"/>
    <w:rsid w:val="008B0668"/>
    <w:rsid w:val="008B0944"/>
    <w:rsid w:val="008B0B60"/>
    <w:rsid w:val="008B328A"/>
    <w:rsid w:val="008B3394"/>
    <w:rsid w:val="008B4773"/>
    <w:rsid w:val="008B4E06"/>
    <w:rsid w:val="008B5770"/>
    <w:rsid w:val="008B617A"/>
    <w:rsid w:val="008B6891"/>
    <w:rsid w:val="008B6A46"/>
    <w:rsid w:val="008B6A7B"/>
    <w:rsid w:val="008B6B15"/>
    <w:rsid w:val="008B6E3B"/>
    <w:rsid w:val="008B75B3"/>
    <w:rsid w:val="008B7F6E"/>
    <w:rsid w:val="008C0A3A"/>
    <w:rsid w:val="008C0ABC"/>
    <w:rsid w:val="008C0C52"/>
    <w:rsid w:val="008C0FD6"/>
    <w:rsid w:val="008C1710"/>
    <w:rsid w:val="008C2068"/>
    <w:rsid w:val="008C26E8"/>
    <w:rsid w:val="008C3417"/>
    <w:rsid w:val="008C3A69"/>
    <w:rsid w:val="008C42A0"/>
    <w:rsid w:val="008C447C"/>
    <w:rsid w:val="008C4596"/>
    <w:rsid w:val="008C538B"/>
    <w:rsid w:val="008C5FCC"/>
    <w:rsid w:val="008C609E"/>
    <w:rsid w:val="008C621E"/>
    <w:rsid w:val="008C6999"/>
    <w:rsid w:val="008C721A"/>
    <w:rsid w:val="008C7E4A"/>
    <w:rsid w:val="008D025C"/>
    <w:rsid w:val="008D0A5D"/>
    <w:rsid w:val="008D0B82"/>
    <w:rsid w:val="008D0BEF"/>
    <w:rsid w:val="008D0D2D"/>
    <w:rsid w:val="008D1AAF"/>
    <w:rsid w:val="008D1BFA"/>
    <w:rsid w:val="008D21FA"/>
    <w:rsid w:val="008D2E9F"/>
    <w:rsid w:val="008D363E"/>
    <w:rsid w:val="008D3AB0"/>
    <w:rsid w:val="008D475C"/>
    <w:rsid w:val="008D6EEF"/>
    <w:rsid w:val="008D7E97"/>
    <w:rsid w:val="008D7EA5"/>
    <w:rsid w:val="008E0234"/>
    <w:rsid w:val="008E0581"/>
    <w:rsid w:val="008E1C5D"/>
    <w:rsid w:val="008E1C69"/>
    <w:rsid w:val="008E1E4D"/>
    <w:rsid w:val="008E2110"/>
    <w:rsid w:val="008E21BE"/>
    <w:rsid w:val="008E4179"/>
    <w:rsid w:val="008E4213"/>
    <w:rsid w:val="008E480E"/>
    <w:rsid w:val="008E5195"/>
    <w:rsid w:val="008E59C2"/>
    <w:rsid w:val="008E5B0D"/>
    <w:rsid w:val="008E67FF"/>
    <w:rsid w:val="008E699B"/>
    <w:rsid w:val="008E69E2"/>
    <w:rsid w:val="008E70AD"/>
    <w:rsid w:val="008E74F6"/>
    <w:rsid w:val="008E7651"/>
    <w:rsid w:val="008F042E"/>
    <w:rsid w:val="008F08D3"/>
    <w:rsid w:val="008F0C20"/>
    <w:rsid w:val="008F104F"/>
    <w:rsid w:val="008F1F15"/>
    <w:rsid w:val="008F203D"/>
    <w:rsid w:val="008F2333"/>
    <w:rsid w:val="008F2409"/>
    <w:rsid w:val="008F3830"/>
    <w:rsid w:val="008F4C5F"/>
    <w:rsid w:val="008F4F62"/>
    <w:rsid w:val="008F5870"/>
    <w:rsid w:val="008F5A1D"/>
    <w:rsid w:val="008F5C46"/>
    <w:rsid w:val="008F6F7E"/>
    <w:rsid w:val="008F6FA6"/>
    <w:rsid w:val="008F7787"/>
    <w:rsid w:val="00901277"/>
    <w:rsid w:val="00901B15"/>
    <w:rsid w:val="00901F1D"/>
    <w:rsid w:val="00901F68"/>
    <w:rsid w:val="009058F2"/>
    <w:rsid w:val="00905EC9"/>
    <w:rsid w:val="009069A3"/>
    <w:rsid w:val="00907A9F"/>
    <w:rsid w:val="0091025E"/>
    <w:rsid w:val="009113A6"/>
    <w:rsid w:val="009117C5"/>
    <w:rsid w:val="00912A44"/>
    <w:rsid w:val="00912C9A"/>
    <w:rsid w:val="00913B0E"/>
    <w:rsid w:val="00913BF1"/>
    <w:rsid w:val="009144BE"/>
    <w:rsid w:val="00914F5D"/>
    <w:rsid w:val="009156AF"/>
    <w:rsid w:val="009165F6"/>
    <w:rsid w:val="009203E9"/>
    <w:rsid w:val="00920B81"/>
    <w:rsid w:val="00920DEC"/>
    <w:rsid w:val="00921F1B"/>
    <w:rsid w:val="0092346F"/>
    <w:rsid w:val="00923D7A"/>
    <w:rsid w:val="009240E9"/>
    <w:rsid w:val="009246B1"/>
    <w:rsid w:val="00924B16"/>
    <w:rsid w:val="00924B1E"/>
    <w:rsid w:val="0092573F"/>
    <w:rsid w:val="00925CA8"/>
    <w:rsid w:val="009263F3"/>
    <w:rsid w:val="009279B5"/>
    <w:rsid w:val="00932B65"/>
    <w:rsid w:val="00933211"/>
    <w:rsid w:val="00934F46"/>
    <w:rsid w:val="00935461"/>
    <w:rsid w:val="00937E60"/>
    <w:rsid w:val="00941433"/>
    <w:rsid w:val="00941EDE"/>
    <w:rsid w:val="0094221D"/>
    <w:rsid w:val="009428F1"/>
    <w:rsid w:val="00942C67"/>
    <w:rsid w:val="0094365D"/>
    <w:rsid w:val="00943FBD"/>
    <w:rsid w:val="00944F75"/>
    <w:rsid w:val="0094569E"/>
    <w:rsid w:val="009459E3"/>
    <w:rsid w:val="009513B9"/>
    <w:rsid w:val="009521C6"/>
    <w:rsid w:val="009524FA"/>
    <w:rsid w:val="00952888"/>
    <w:rsid w:val="0095341E"/>
    <w:rsid w:val="00953C34"/>
    <w:rsid w:val="00954250"/>
    <w:rsid w:val="00954499"/>
    <w:rsid w:val="0095460A"/>
    <w:rsid w:val="00954631"/>
    <w:rsid w:val="009546B4"/>
    <w:rsid w:val="00954FFA"/>
    <w:rsid w:val="00955917"/>
    <w:rsid w:val="00956EB7"/>
    <w:rsid w:val="00957A82"/>
    <w:rsid w:val="00960E02"/>
    <w:rsid w:val="0096112C"/>
    <w:rsid w:val="00961BE0"/>
    <w:rsid w:val="00962AA9"/>
    <w:rsid w:val="0096376B"/>
    <w:rsid w:val="009638E1"/>
    <w:rsid w:val="00964374"/>
    <w:rsid w:val="0096664E"/>
    <w:rsid w:val="0096670C"/>
    <w:rsid w:val="0096744D"/>
    <w:rsid w:val="0096772D"/>
    <w:rsid w:val="00967756"/>
    <w:rsid w:val="0097051D"/>
    <w:rsid w:val="00971339"/>
    <w:rsid w:val="00972341"/>
    <w:rsid w:val="0097256E"/>
    <w:rsid w:val="00972B78"/>
    <w:rsid w:val="009742B3"/>
    <w:rsid w:val="00975026"/>
    <w:rsid w:val="0097503B"/>
    <w:rsid w:val="00975B37"/>
    <w:rsid w:val="00975F34"/>
    <w:rsid w:val="00976AFB"/>
    <w:rsid w:val="00976D14"/>
    <w:rsid w:val="00977431"/>
    <w:rsid w:val="00977DAE"/>
    <w:rsid w:val="0098000F"/>
    <w:rsid w:val="00980088"/>
    <w:rsid w:val="009800B7"/>
    <w:rsid w:val="00980E49"/>
    <w:rsid w:val="0098353A"/>
    <w:rsid w:val="0098368D"/>
    <w:rsid w:val="00983A01"/>
    <w:rsid w:val="00985963"/>
    <w:rsid w:val="00985BC0"/>
    <w:rsid w:val="00985E55"/>
    <w:rsid w:val="00985F6F"/>
    <w:rsid w:val="00986615"/>
    <w:rsid w:val="00987D5F"/>
    <w:rsid w:val="009900FD"/>
    <w:rsid w:val="00991D6F"/>
    <w:rsid w:val="0099443F"/>
    <w:rsid w:val="009944B5"/>
    <w:rsid w:val="00994530"/>
    <w:rsid w:val="009951CB"/>
    <w:rsid w:val="0099567B"/>
    <w:rsid w:val="00995B9C"/>
    <w:rsid w:val="00995DDC"/>
    <w:rsid w:val="00996EF8"/>
    <w:rsid w:val="009A046A"/>
    <w:rsid w:val="009A17F3"/>
    <w:rsid w:val="009A188F"/>
    <w:rsid w:val="009A1C2C"/>
    <w:rsid w:val="009A26AB"/>
    <w:rsid w:val="009A2BBA"/>
    <w:rsid w:val="009A371B"/>
    <w:rsid w:val="009A3849"/>
    <w:rsid w:val="009A404F"/>
    <w:rsid w:val="009A5262"/>
    <w:rsid w:val="009A6033"/>
    <w:rsid w:val="009A6144"/>
    <w:rsid w:val="009A7F2E"/>
    <w:rsid w:val="009B00DD"/>
    <w:rsid w:val="009B0838"/>
    <w:rsid w:val="009B0D92"/>
    <w:rsid w:val="009B106D"/>
    <w:rsid w:val="009B313F"/>
    <w:rsid w:val="009B3799"/>
    <w:rsid w:val="009B528E"/>
    <w:rsid w:val="009B5EF5"/>
    <w:rsid w:val="009B7515"/>
    <w:rsid w:val="009B78E4"/>
    <w:rsid w:val="009C07F1"/>
    <w:rsid w:val="009C0E23"/>
    <w:rsid w:val="009C1114"/>
    <w:rsid w:val="009C1B4B"/>
    <w:rsid w:val="009C2247"/>
    <w:rsid w:val="009C311A"/>
    <w:rsid w:val="009C312A"/>
    <w:rsid w:val="009C3F07"/>
    <w:rsid w:val="009C4A32"/>
    <w:rsid w:val="009C5575"/>
    <w:rsid w:val="009C5BA8"/>
    <w:rsid w:val="009C5ECB"/>
    <w:rsid w:val="009C6A16"/>
    <w:rsid w:val="009C7F51"/>
    <w:rsid w:val="009D069C"/>
    <w:rsid w:val="009D2502"/>
    <w:rsid w:val="009D2D96"/>
    <w:rsid w:val="009D4E15"/>
    <w:rsid w:val="009D5489"/>
    <w:rsid w:val="009D5BA0"/>
    <w:rsid w:val="009D5CCD"/>
    <w:rsid w:val="009D65DB"/>
    <w:rsid w:val="009D6EE8"/>
    <w:rsid w:val="009E0B24"/>
    <w:rsid w:val="009E120F"/>
    <w:rsid w:val="009E16F5"/>
    <w:rsid w:val="009E1913"/>
    <w:rsid w:val="009E294B"/>
    <w:rsid w:val="009E29BC"/>
    <w:rsid w:val="009E3C2B"/>
    <w:rsid w:val="009E48D1"/>
    <w:rsid w:val="009E4D6C"/>
    <w:rsid w:val="009E5476"/>
    <w:rsid w:val="009E5715"/>
    <w:rsid w:val="009E5845"/>
    <w:rsid w:val="009E60D0"/>
    <w:rsid w:val="009E649A"/>
    <w:rsid w:val="009E66F5"/>
    <w:rsid w:val="009E678D"/>
    <w:rsid w:val="009E7621"/>
    <w:rsid w:val="009F0DCC"/>
    <w:rsid w:val="009F270C"/>
    <w:rsid w:val="009F290C"/>
    <w:rsid w:val="009F2AF2"/>
    <w:rsid w:val="009F30D7"/>
    <w:rsid w:val="009F3838"/>
    <w:rsid w:val="009F5B07"/>
    <w:rsid w:val="009F6404"/>
    <w:rsid w:val="009F6D3D"/>
    <w:rsid w:val="009F6E06"/>
    <w:rsid w:val="009F7163"/>
    <w:rsid w:val="009F7BFF"/>
    <w:rsid w:val="00A02944"/>
    <w:rsid w:val="00A039FC"/>
    <w:rsid w:val="00A03A28"/>
    <w:rsid w:val="00A0493F"/>
    <w:rsid w:val="00A04C85"/>
    <w:rsid w:val="00A0579C"/>
    <w:rsid w:val="00A05BF2"/>
    <w:rsid w:val="00A06C15"/>
    <w:rsid w:val="00A10CD6"/>
    <w:rsid w:val="00A11070"/>
    <w:rsid w:val="00A11842"/>
    <w:rsid w:val="00A12284"/>
    <w:rsid w:val="00A12411"/>
    <w:rsid w:val="00A12B8F"/>
    <w:rsid w:val="00A1388E"/>
    <w:rsid w:val="00A14F6E"/>
    <w:rsid w:val="00A16699"/>
    <w:rsid w:val="00A1669F"/>
    <w:rsid w:val="00A1774F"/>
    <w:rsid w:val="00A17EF2"/>
    <w:rsid w:val="00A208E7"/>
    <w:rsid w:val="00A2147C"/>
    <w:rsid w:val="00A22BF5"/>
    <w:rsid w:val="00A232EA"/>
    <w:rsid w:val="00A23508"/>
    <w:rsid w:val="00A23513"/>
    <w:rsid w:val="00A23CC7"/>
    <w:rsid w:val="00A23F10"/>
    <w:rsid w:val="00A30AD4"/>
    <w:rsid w:val="00A30C51"/>
    <w:rsid w:val="00A30DD2"/>
    <w:rsid w:val="00A31250"/>
    <w:rsid w:val="00A32BFD"/>
    <w:rsid w:val="00A338DF"/>
    <w:rsid w:val="00A33A26"/>
    <w:rsid w:val="00A34762"/>
    <w:rsid w:val="00A34778"/>
    <w:rsid w:val="00A3481A"/>
    <w:rsid w:val="00A348DA"/>
    <w:rsid w:val="00A354C5"/>
    <w:rsid w:val="00A35730"/>
    <w:rsid w:val="00A35BF1"/>
    <w:rsid w:val="00A36A5B"/>
    <w:rsid w:val="00A36AA3"/>
    <w:rsid w:val="00A40B43"/>
    <w:rsid w:val="00A40BAB"/>
    <w:rsid w:val="00A432D2"/>
    <w:rsid w:val="00A43EF8"/>
    <w:rsid w:val="00A44B9F"/>
    <w:rsid w:val="00A45248"/>
    <w:rsid w:val="00A4609A"/>
    <w:rsid w:val="00A4650B"/>
    <w:rsid w:val="00A466FE"/>
    <w:rsid w:val="00A46A88"/>
    <w:rsid w:val="00A46EE7"/>
    <w:rsid w:val="00A46EFB"/>
    <w:rsid w:val="00A50AF3"/>
    <w:rsid w:val="00A50FBA"/>
    <w:rsid w:val="00A5109A"/>
    <w:rsid w:val="00A52C11"/>
    <w:rsid w:val="00A52EB8"/>
    <w:rsid w:val="00A52F53"/>
    <w:rsid w:val="00A530A0"/>
    <w:rsid w:val="00A531B1"/>
    <w:rsid w:val="00A5327F"/>
    <w:rsid w:val="00A54180"/>
    <w:rsid w:val="00A541C4"/>
    <w:rsid w:val="00A54341"/>
    <w:rsid w:val="00A5475F"/>
    <w:rsid w:val="00A54A6F"/>
    <w:rsid w:val="00A54FA0"/>
    <w:rsid w:val="00A55E15"/>
    <w:rsid w:val="00A55E5B"/>
    <w:rsid w:val="00A55F26"/>
    <w:rsid w:val="00A562B8"/>
    <w:rsid w:val="00A56DDE"/>
    <w:rsid w:val="00A57450"/>
    <w:rsid w:val="00A57B7C"/>
    <w:rsid w:val="00A600D3"/>
    <w:rsid w:val="00A60D47"/>
    <w:rsid w:val="00A6126E"/>
    <w:rsid w:val="00A612F4"/>
    <w:rsid w:val="00A61891"/>
    <w:rsid w:val="00A61A6B"/>
    <w:rsid w:val="00A623C9"/>
    <w:rsid w:val="00A62906"/>
    <w:rsid w:val="00A62DCB"/>
    <w:rsid w:val="00A66715"/>
    <w:rsid w:val="00A66A1B"/>
    <w:rsid w:val="00A66D05"/>
    <w:rsid w:val="00A66DC0"/>
    <w:rsid w:val="00A66E7A"/>
    <w:rsid w:val="00A6742F"/>
    <w:rsid w:val="00A7053E"/>
    <w:rsid w:val="00A708E3"/>
    <w:rsid w:val="00A717E5"/>
    <w:rsid w:val="00A7193C"/>
    <w:rsid w:val="00A71A55"/>
    <w:rsid w:val="00A71AD9"/>
    <w:rsid w:val="00A73F45"/>
    <w:rsid w:val="00A7466E"/>
    <w:rsid w:val="00A74F89"/>
    <w:rsid w:val="00A76968"/>
    <w:rsid w:val="00A774EF"/>
    <w:rsid w:val="00A806EC"/>
    <w:rsid w:val="00A80FB4"/>
    <w:rsid w:val="00A825B9"/>
    <w:rsid w:val="00A82D5E"/>
    <w:rsid w:val="00A8381E"/>
    <w:rsid w:val="00A84289"/>
    <w:rsid w:val="00A858ED"/>
    <w:rsid w:val="00A86E6C"/>
    <w:rsid w:val="00A871E3"/>
    <w:rsid w:val="00A8739F"/>
    <w:rsid w:val="00A879DC"/>
    <w:rsid w:val="00A87A16"/>
    <w:rsid w:val="00A908B3"/>
    <w:rsid w:val="00A90AA0"/>
    <w:rsid w:val="00A90AB3"/>
    <w:rsid w:val="00A913C1"/>
    <w:rsid w:val="00A91DDB"/>
    <w:rsid w:val="00A92B64"/>
    <w:rsid w:val="00A94817"/>
    <w:rsid w:val="00A953FC"/>
    <w:rsid w:val="00A95ADF"/>
    <w:rsid w:val="00A95C00"/>
    <w:rsid w:val="00A96B21"/>
    <w:rsid w:val="00A97117"/>
    <w:rsid w:val="00AA01E9"/>
    <w:rsid w:val="00AA0A13"/>
    <w:rsid w:val="00AA0C85"/>
    <w:rsid w:val="00AA0D42"/>
    <w:rsid w:val="00AA1367"/>
    <w:rsid w:val="00AA1F8D"/>
    <w:rsid w:val="00AA26BC"/>
    <w:rsid w:val="00AA28A2"/>
    <w:rsid w:val="00AA2C61"/>
    <w:rsid w:val="00AA2DD3"/>
    <w:rsid w:val="00AA5A01"/>
    <w:rsid w:val="00AA5BF2"/>
    <w:rsid w:val="00AA6256"/>
    <w:rsid w:val="00AA62D2"/>
    <w:rsid w:val="00AA7955"/>
    <w:rsid w:val="00AA7DB8"/>
    <w:rsid w:val="00AB0B29"/>
    <w:rsid w:val="00AB1A92"/>
    <w:rsid w:val="00AB26B0"/>
    <w:rsid w:val="00AB26D0"/>
    <w:rsid w:val="00AB27FF"/>
    <w:rsid w:val="00AB3BBE"/>
    <w:rsid w:val="00AB5BB9"/>
    <w:rsid w:val="00AB5E58"/>
    <w:rsid w:val="00AB65F5"/>
    <w:rsid w:val="00AB67B4"/>
    <w:rsid w:val="00AC0211"/>
    <w:rsid w:val="00AC0AEB"/>
    <w:rsid w:val="00AC1235"/>
    <w:rsid w:val="00AC1ECA"/>
    <w:rsid w:val="00AC26C9"/>
    <w:rsid w:val="00AC40AA"/>
    <w:rsid w:val="00AC53D3"/>
    <w:rsid w:val="00AC54C0"/>
    <w:rsid w:val="00AC589B"/>
    <w:rsid w:val="00AC6323"/>
    <w:rsid w:val="00AC665D"/>
    <w:rsid w:val="00AC6C0C"/>
    <w:rsid w:val="00AC6E22"/>
    <w:rsid w:val="00AD10AF"/>
    <w:rsid w:val="00AD144E"/>
    <w:rsid w:val="00AD1590"/>
    <w:rsid w:val="00AD15A8"/>
    <w:rsid w:val="00AD1DE9"/>
    <w:rsid w:val="00AD20C6"/>
    <w:rsid w:val="00AD2F0C"/>
    <w:rsid w:val="00AD319A"/>
    <w:rsid w:val="00AD354E"/>
    <w:rsid w:val="00AD3B26"/>
    <w:rsid w:val="00AD4574"/>
    <w:rsid w:val="00AD4D9C"/>
    <w:rsid w:val="00AD5944"/>
    <w:rsid w:val="00AD6ECD"/>
    <w:rsid w:val="00AD7431"/>
    <w:rsid w:val="00AE0984"/>
    <w:rsid w:val="00AE1009"/>
    <w:rsid w:val="00AE173F"/>
    <w:rsid w:val="00AE1A95"/>
    <w:rsid w:val="00AE2457"/>
    <w:rsid w:val="00AE272D"/>
    <w:rsid w:val="00AE2C75"/>
    <w:rsid w:val="00AE2DC7"/>
    <w:rsid w:val="00AE39FC"/>
    <w:rsid w:val="00AE3C02"/>
    <w:rsid w:val="00AE3E26"/>
    <w:rsid w:val="00AE414C"/>
    <w:rsid w:val="00AE4A94"/>
    <w:rsid w:val="00AE4F3E"/>
    <w:rsid w:val="00AE524D"/>
    <w:rsid w:val="00AE6519"/>
    <w:rsid w:val="00AE65C1"/>
    <w:rsid w:val="00AE7F4A"/>
    <w:rsid w:val="00AF0286"/>
    <w:rsid w:val="00AF29CA"/>
    <w:rsid w:val="00AF30D4"/>
    <w:rsid w:val="00AF5844"/>
    <w:rsid w:val="00B00D58"/>
    <w:rsid w:val="00B02640"/>
    <w:rsid w:val="00B026F3"/>
    <w:rsid w:val="00B03F71"/>
    <w:rsid w:val="00B04025"/>
    <w:rsid w:val="00B04B6A"/>
    <w:rsid w:val="00B053F5"/>
    <w:rsid w:val="00B053F6"/>
    <w:rsid w:val="00B0561F"/>
    <w:rsid w:val="00B06FF2"/>
    <w:rsid w:val="00B074A1"/>
    <w:rsid w:val="00B07EA1"/>
    <w:rsid w:val="00B1089E"/>
    <w:rsid w:val="00B10C86"/>
    <w:rsid w:val="00B11D21"/>
    <w:rsid w:val="00B15954"/>
    <w:rsid w:val="00B16C41"/>
    <w:rsid w:val="00B16D91"/>
    <w:rsid w:val="00B174A9"/>
    <w:rsid w:val="00B17719"/>
    <w:rsid w:val="00B20CC7"/>
    <w:rsid w:val="00B20DD7"/>
    <w:rsid w:val="00B21C50"/>
    <w:rsid w:val="00B21F44"/>
    <w:rsid w:val="00B225A7"/>
    <w:rsid w:val="00B22D5B"/>
    <w:rsid w:val="00B22DC9"/>
    <w:rsid w:val="00B22E82"/>
    <w:rsid w:val="00B230C5"/>
    <w:rsid w:val="00B239DA"/>
    <w:rsid w:val="00B23AD7"/>
    <w:rsid w:val="00B2499C"/>
    <w:rsid w:val="00B24E56"/>
    <w:rsid w:val="00B25B3E"/>
    <w:rsid w:val="00B25B81"/>
    <w:rsid w:val="00B30A78"/>
    <w:rsid w:val="00B32004"/>
    <w:rsid w:val="00B320AC"/>
    <w:rsid w:val="00B323E2"/>
    <w:rsid w:val="00B33392"/>
    <w:rsid w:val="00B35165"/>
    <w:rsid w:val="00B354F4"/>
    <w:rsid w:val="00B3674E"/>
    <w:rsid w:val="00B36E3B"/>
    <w:rsid w:val="00B36EA9"/>
    <w:rsid w:val="00B36EAD"/>
    <w:rsid w:val="00B40043"/>
    <w:rsid w:val="00B4192B"/>
    <w:rsid w:val="00B4244F"/>
    <w:rsid w:val="00B42C45"/>
    <w:rsid w:val="00B443BD"/>
    <w:rsid w:val="00B445DB"/>
    <w:rsid w:val="00B44742"/>
    <w:rsid w:val="00B4519E"/>
    <w:rsid w:val="00B459BE"/>
    <w:rsid w:val="00B4654F"/>
    <w:rsid w:val="00B466A3"/>
    <w:rsid w:val="00B46A6A"/>
    <w:rsid w:val="00B47798"/>
    <w:rsid w:val="00B518DE"/>
    <w:rsid w:val="00B51B15"/>
    <w:rsid w:val="00B5221E"/>
    <w:rsid w:val="00B526AF"/>
    <w:rsid w:val="00B5286E"/>
    <w:rsid w:val="00B53866"/>
    <w:rsid w:val="00B53FFC"/>
    <w:rsid w:val="00B542F9"/>
    <w:rsid w:val="00B556B3"/>
    <w:rsid w:val="00B55A82"/>
    <w:rsid w:val="00B55B96"/>
    <w:rsid w:val="00B5650E"/>
    <w:rsid w:val="00B567B3"/>
    <w:rsid w:val="00B57684"/>
    <w:rsid w:val="00B60217"/>
    <w:rsid w:val="00B60AA7"/>
    <w:rsid w:val="00B62316"/>
    <w:rsid w:val="00B6253E"/>
    <w:rsid w:val="00B62867"/>
    <w:rsid w:val="00B62FB4"/>
    <w:rsid w:val="00B6337B"/>
    <w:rsid w:val="00B63BA0"/>
    <w:rsid w:val="00B63FA2"/>
    <w:rsid w:val="00B644AA"/>
    <w:rsid w:val="00B64912"/>
    <w:rsid w:val="00B64CF6"/>
    <w:rsid w:val="00B65BFB"/>
    <w:rsid w:val="00B6608B"/>
    <w:rsid w:val="00B7179B"/>
    <w:rsid w:val="00B725DB"/>
    <w:rsid w:val="00B72E5F"/>
    <w:rsid w:val="00B733FC"/>
    <w:rsid w:val="00B7379E"/>
    <w:rsid w:val="00B740D5"/>
    <w:rsid w:val="00B74F23"/>
    <w:rsid w:val="00B74F9B"/>
    <w:rsid w:val="00B754FE"/>
    <w:rsid w:val="00B75601"/>
    <w:rsid w:val="00B760D6"/>
    <w:rsid w:val="00B76BB9"/>
    <w:rsid w:val="00B80351"/>
    <w:rsid w:val="00B806E2"/>
    <w:rsid w:val="00B80702"/>
    <w:rsid w:val="00B80A4B"/>
    <w:rsid w:val="00B80E3B"/>
    <w:rsid w:val="00B81272"/>
    <w:rsid w:val="00B82124"/>
    <w:rsid w:val="00B82575"/>
    <w:rsid w:val="00B82BEB"/>
    <w:rsid w:val="00B83A9C"/>
    <w:rsid w:val="00B843D7"/>
    <w:rsid w:val="00B84C65"/>
    <w:rsid w:val="00B84E9F"/>
    <w:rsid w:val="00B9021F"/>
    <w:rsid w:val="00B905C5"/>
    <w:rsid w:val="00B9061E"/>
    <w:rsid w:val="00B909FB"/>
    <w:rsid w:val="00B90E0D"/>
    <w:rsid w:val="00B91B0F"/>
    <w:rsid w:val="00B91FB3"/>
    <w:rsid w:val="00B93333"/>
    <w:rsid w:val="00B93482"/>
    <w:rsid w:val="00B93999"/>
    <w:rsid w:val="00B94321"/>
    <w:rsid w:val="00B94A16"/>
    <w:rsid w:val="00B95D8E"/>
    <w:rsid w:val="00B96F2E"/>
    <w:rsid w:val="00B96FB2"/>
    <w:rsid w:val="00B97358"/>
    <w:rsid w:val="00B97B0A"/>
    <w:rsid w:val="00BA0312"/>
    <w:rsid w:val="00BA0943"/>
    <w:rsid w:val="00BA09AC"/>
    <w:rsid w:val="00BA0F2F"/>
    <w:rsid w:val="00BA1448"/>
    <w:rsid w:val="00BA3174"/>
    <w:rsid w:val="00BA3E3C"/>
    <w:rsid w:val="00BA4A53"/>
    <w:rsid w:val="00BA53A3"/>
    <w:rsid w:val="00BA6F18"/>
    <w:rsid w:val="00BA7014"/>
    <w:rsid w:val="00BA7DB1"/>
    <w:rsid w:val="00BB016B"/>
    <w:rsid w:val="00BB05D3"/>
    <w:rsid w:val="00BB06ED"/>
    <w:rsid w:val="00BB0D32"/>
    <w:rsid w:val="00BB0D9A"/>
    <w:rsid w:val="00BB0E6E"/>
    <w:rsid w:val="00BB11F7"/>
    <w:rsid w:val="00BB16EB"/>
    <w:rsid w:val="00BB2A65"/>
    <w:rsid w:val="00BB3F5A"/>
    <w:rsid w:val="00BB4877"/>
    <w:rsid w:val="00BB4D9C"/>
    <w:rsid w:val="00BB64E1"/>
    <w:rsid w:val="00BB65F1"/>
    <w:rsid w:val="00BB7F3B"/>
    <w:rsid w:val="00BC09A6"/>
    <w:rsid w:val="00BC0EC4"/>
    <w:rsid w:val="00BC2CAE"/>
    <w:rsid w:val="00BC2D40"/>
    <w:rsid w:val="00BC2EE7"/>
    <w:rsid w:val="00BC36F8"/>
    <w:rsid w:val="00BC418C"/>
    <w:rsid w:val="00BC4A7C"/>
    <w:rsid w:val="00BC4BF3"/>
    <w:rsid w:val="00BC55A1"/>
    <w:rsid w:val="00BC59FB"/>
    <w:rsid w:val="00BC703C"/>
    <w:rsid w:val="00BD1759"/>
    <w:rsid w:val="00BD17C2"/>
    <w:rsid w:val="00BD191D"/>
    <w:rsid w:val="00BD1DB6"/>
    <w:rsid w:val="00BD2C12"/>
    <w:rsid w:val="00BD2D2A"/>
    <w:rsid w:val="00BD395A"/>
    <w:rsid w:val="00BD4753"/>
    <w:rsid w:val="00BD6E16"/>
    <w:rsid w:val="00BD7315"/>
    <w:rsid w:val="00BD73F8"/>
    <w:rsid w:val="00BD77C6"/>
    <w:rsid w:val="00BD7A96"/>
    <w:rsid w:val="00BE1907"/>
    <w:rsid w:val="00BE1C77"/>
    <w:rsid w:val="00BE1FB5"/>
    <w:rsid w:val="00BE2353"/>
    <w:rsid w:val="00BE2528"/>
    <w:rsid w:val="00BE2813"/>
    <w:rsid w:val="00BE2987"/>
    <w:rsid w:val="00BE4424"/>
    <w:rsid w:val="00BE6F01"/>
    <w:rsid w:val="00BE7976"/>
    <w:rsid w:val="00BE79D5"/>
    <w:rsid w:val="00BF0305"/>
    <w:rsid w:val="00BF076A"/>
    <w:rsid w:val="00BF1100"/>
    <w:rsid w:val="00BF2152"/>
    <w:rsid w:val="00BF2362"/>
    <w:rsid w:val="00BF2370"/>
    <w:rsid w:val="00BF24C9"/>
    <w:rsid w:val="00BF26F3"/>
    <w:rsid w:val="00BF27C4"/>
    <w:rsid w:val="00BF32C1"/>
    <w:rsid w:val="00BF32F6"/>
    <w:rsid w:val="00BF42A5"/>
    <w:rsid w:val="00BF4B95"/>
    <w:rsid w:val="00BF6481"/>
    <w:rsid w:val="00BF6728"/>
    <w:rsid w:val="00BF7DD2"/>
    <w:rsid w:val="00C00107"/>
    <w:rsid w:val="00C002A3"/>
    <w:rsid w:val="00C010D8"/>
    <w:rsid w:val="00C01563"/>
    <w:rsid w:val="00C017FE"/>
    <w:rsid w:val="00C02353"/>
    <w:rsid w:val="00C02A6E"/>
    <w:rsid w:val="00C03292"/>
    <w:rsid w:val="00C04B6A"/>
    <w:rsid w:val="00C06711"/>
    <w:rsid w:val="00C0701B"/>
    <w:rsid w:val="00C07C3C"/>
    <w:rsid w:val="00C10FE3"/>
    <w:rsid w:val="00C1120D"/>
    <w:rsid w:val="00C1286F"/>
    <w:rsid w:val="00C12F0B"/>
    <w:rsid w:val="00C13D9E"/>
    <w:rsid w:val="00C15010"/>
    <w:rsid w:val="00C154D3"/>
    <w:rsid w:val="00C1621E"/>
    <w:rsid w:val="00C16548"/>
    <w:rsid w:val="00C16A9D"/>
    <w:rsid w:val="00C16E3A"/>
    <w:rsid w:val="00C172DE"/>
    <w:rsid w:val="00C17CD9"/>
    <w:rsid w:val="00C2126E"/>
    <w:rsid w:val="00C22103"/>
    <w:rsid w:val="00C2286A"/>
    <w:rsid w:val="00C22DFF"/>
    <w:rsid w:val="00C2354A"/>
    <w:rsid w:val="00C2527E"/>
    <w:rsid w:val="00C253F8"/>
    <w:rsid w:val="00C2558F"/>
    <w:rsid w:val="00C25B5D"/>
    <w:rsid w:val="00C26630"/>
    <w:rsid w:val="00C26C78"/>
    <w:rsid w:val="00C306DF"/>
    <w:rsid w:val="00C30D6C"/>
    <w:rsid w:val="00C30D82"/>
    <w:rsid w:val="00C315DB"/>
    <w:rsid w:val="00C32545"/>
    <w:rsid w:val="00C32590"/>
    <w:rsid w:val="00C32F82"/>
    <w:rsid w:val="00C359CE"/>
    <w:rsid w:val="00C3758B"/>
    <w:rsid w:val="00C403B4"/>
    <w:rsid w:val="00C4048D"/>
    <w:rsid w:val="00C404E0"/>
    <w:rsid w:val="00C40537"/>
    <w:rsid w:val="00C416BA"/>
    <w:rsid w:val="00C416D3"/>
    <w:rsid w:val="00C417F6"/>
    <w:rsid w:val="00C43ABF"/>
    <w:rsid w:val="00C459D6"/>
    <w:rsid w:val="00C45ADF"/>
    <w:rsid w:val="00C46DD8"/>
    <w:rsid w:val="00C46FC8"/>
    <w:rsid w:val="00C47E64"/>
    <w:rsid w:val="00C5021B"/>
    <w:rsid w:val="00C5094E"/>
    <w:rsid w:val="00C50CA2"/>
    <w:rsid w:val="00C51268"/>
    <w:rsid w:val="00C513BF"/>
    <w:rsid w:val="00C52CF5"/>
    <w:rsid w:val="00C53186"/>
    <w:rsid w:val="00C53ADB"/>
    <w:rsid w:val="00C5759E"/>
    <w:rsid w:val="00C57908"/>
    <w:rsid w:val="00C607B6"/>
    <w:rsid w:val="00C6189F"/>
    <w:rsid w:val="00C62DA5"/>
    <w:rsid w:val="00C63F38"/>
    <w:rsid w:val="00C6596A"/>
    <w:rsid w:val="00C6743F"/>
    <w:rsid w:val="00C67551"/>
    <w:rsid w:val="00C679E9"/>
    <w:rsid w:val="00C67B78"/>
    <w:rsid w:val="00C70F8A"/>
    <w:rsid w:val="00C71356"/>
    <w:rsid w:val="00C720D6"/>
    <w:rsid w:val="00C72B98"/>
    <w:rsid w:val="00C73621"/>
    <w:rsid w:val="00C73B2A"/>
    <w:rsid w:val="00C73D3F"/>
    <w:rsid w:val="00C73D90"/>
    <w:rsid w:val="00C74C8C"/>
    <w:rsid w:val="00C74D09"/>
    <w:rsid w:val="00C74EDC"/>
    <w:rsid w:val="00C7641A"/>
    <w:rsid w:val="00C76AFE"/>
    <w:rsid w:val="00C7770C"/>
    <w:rsid w:val="00C77F71"/>
    <w:rsid w:val="00C77FD5"/>
    <w:rsid w:val="00C80395"/>
    <w:rsid w:val="00C806E2"/>
    <w:rsid w:val="00C80EFB"/>
    <w:rsid w:val="00C81BEB"/>
    <w:rsid w:val="00C82634"/>
    <w:rsid w:val="00C83AD1"/>
    <w:rsid w:val="00C83AD8"/>
    <w:rsid w:val="00C849DF"/>
    <w:rsid w:val="00C84CC4"/>
    <w:rsid w:val="00C85026"/>
    <w:rsid w:val="00C854AF"/>
    <w:rsid w:val="00C855C9"/>
    <w:rsid w:val="00C85948"/>
    <w:rsid w:val="00C908FA"/>
    <w:rsid w:val="00C912F0"/>
    <w:rsid w:val="00C91786"/>
    <w:rsid w:val="00C919F7"/>
    <w:rsid w:val="00C92440"/>
    <w:rsid w:val="00C93F4E"/>
    <w:rsid w:val="00C94582"/>
    <w:rsid w:val="00C95289"/>
    <w:rsid w:val="00C9533C"/>
    <w:rsid w:val="00C95A4F"/>
    <w:rsid w:val="00C95AF1"/>
    <w:rsid w:val="00C95BBF"/>
    <w:rsid w:val="00C97557"/>
    <w:rsid w:val="00CA0C3D"/>
    <w:rsid w:val="00CA250A"/>
    <w:rsid w:val="00CA2967"/>
    <w:rsid w:val="00CA2C2C"/>
    <w:rsid w:val="00CA39B3"/>
    <w:rsid w:val="00CA4095"/>
    <w:rsid w:val="00CA4BA2"/>
    <w:rsid w:val="00CA677C"/>
    <w:rsid w:val="00CA6C5E"/>
    <w:rsid w:val="00CA7052"/>
    <w:rsid w:val="00CA7EBF"/>
    <w:rsid w:val="00CB2824"/>
    <w:rsid w:val="00CB3437"/>
    <w:rsid w:val="00CB3ECA"/>
    <w:rsid w:val="00CB47DB"/>
    <w:rsid w:val="00CB56E3"/>
    <w:rsid w:val="00CB5712"/>
    <w:rsid w:val="00CB604B"/>
    <w:rsid w:val="00CB7081"/>
    <w:rsid w:val="00CB784E"/>
    <w:rsid w:val="00CB7CE4"/>
    <w:rsid w:val="00CC0099"/>
    <w:rsid w:val="00CC1586"/>
    <w:rsid w:val="00CC1B0F"/>
    <w:rsid w:val="00CC27C2"/>
    <w:rsid w:val="00CC3AC4"/>
    <w:rsid w:val="00CC40DD"/>
    <w:rsid w:val="00CC51EE"/>
    <w:rsid w:val="00CC525A"/>
    <w:rsid w:val="00CC5AD9"/>
    <w:rsid w:val="00CC60FD"/>
    <w:rsid w:val="00CC6AAA"/>
    <w:rsid w:val="00CC6DF2"/>
    <w:rsid w:val="00CC7819"/>
    <w:rsid w:val="00CC78BC"/>
    <w:rsid w:val="00CD1CEE"/>
    <w:rsid w:val="00CD1E93"/>
    <w:rsid w:val="00CD1ED9"/>
    <w:rsid w:val="00CD2E9D"/>
    <w:rsid w:val="00CD3E7F"/>
    <w:rsid w:val="00CE01B1"/>
    <w:rsid w:val="00CE1971"/>
    <w:rsid w:val="00CE1F84"/>
    <w:rsid w:val="00CE2E4B"/>
    <w:rsid w:val="00CE302F"/>
    <w:rsid w:val="00CE42D7"/>
    <w:rsid w:val="00CE44D5"/>
    <w:rsid w:val="00CE47F5"/>
    <w:rsid w:val="00CE50AA"/>
    <w:rsid w:val="00CE532C"/>
    <w:rsid w:val="00CE53EE"/>
    <w:rsid w:val="00CE65E9"/>
    <w:rsid w:val="00CE6C10"/>
    <w:rsid w:val="00CE77CA"/>
    <w:rsid w:val="00CE7812"/>
    <w:rsid w:val="00CE7AD6"/>
    <w:rsid w:val="00CF0450"/>
    <w:rsid w:val="00CF047E"/>
    <w:rsid w:val="00CF0E7F"/>
    <w:rsid w:val="00CF0E96"/>
    <w:rsid w:val="00CF1294"/>
    <w:rsid w:val="00CF1318"/>
    <w:rsid w:val="00CF19CC"/>
    <w:rsid w:val="00CF2AA1"/>
    <w:rsid w:val="00CF3D67"/>
    <w:rsid w:val="00CF4536"/>
    <w:rsid w:val="00CF545E"/>
    <w:rsid w:val="00CF6C51"/>
    <w:rsid w:val="00CF70AB"/>
    <w:rsid w:val="00CF7510"/>
    <w:rsid w:val="00CF77D4"/>
    <w:rsid w:val="00D00343"/>
    <w:rsid w:val="00D003D9"/>
    <w:rsid w:val="00D003E2"/>
    <w:rsid w:val="00D00513"/>
    <w:rsid w:val="00D00E89"/>
    <w:rsid w:val="00D014F7"/>
    <w:rsid w:val="00D027E5"/>
    <w:rsid w:val="00D02F2A"/>
    <w:rsid w:val="00D071CB"/>
    <w:rsid w:val="00D079FF"/>
    <w:rsid w:val="00D102B1"/>
    <w:rsid w:val="00D10734"/>
    <w:rsid w:val="00D108F2"/>
    <w:rsid w:val="00D11774"/>
    <w:rsid w:val="00D120E3"/>
    <w:rsid w:val="00D12CB9"/>
    <w:rsid w:val="00D14B1F"/>
    <w:rsid w:val="00D153BE"/>
    <w:rsid w:val="00D1693C"/>
    <w:rsid w:val="00D175EC"/>
    <w:rsid w:val="00D2006F"/>
    <w:rsid w:val="00D21350"/>
    <w:rsid w:val="00D2197C"/>
    <w:rsid w:val="00D22355"/>
    <w:rsid w:val="00D22365"/>
    <w:rsid w:val="00D22AB1"/>
    <w:rsid w:val="00D22AFC"/>
    <w:rsid w:val="00D236AD"/>
    <w:rsid w:val="00D23964"/>
    <w:rsid w:val="00D23A60"/>
    <w:rsid w:val="00D23CC6"/>
    <w:rsid w:val="00D242F4"/>
    <w:rsid w:val="00D24409"/>
    <w:rsid w:val="00D26385"/>
    <w:rsid w:val="00D263AF"/>
    <w:rsid w:val="00D26882"/>
    <w:rsid w:val="00D2689E"/>
    <w:rsid w:val="00D26983"/>
    <w:rsid w:val="00D26EEA"/>
    <w:rsid w:val="00D27D7B"/>
    <w:rsid w:val="00D27E11"/>
    <w:rsid w:val="00D3059B"/>
    <w:rsid w:val="00D30E09"/>
    <w:rsid w:val="00D3137B"/>
    <w:rsid w:val="00D32462"/>
    <w:rsid w:val="00D32B7F"/>
    <w:rsid w:val="00D33473"/>
    <w:rsid w:val="00D33C26"/>
    <w:rsid w:val="00D34CDD"/>
    <w:rsid w:val="00D3587E"/>
    <w:rsid w:val="00D36451"/>
    <w:rsid w:val="00D36B08"/>
    <w:rsid w:val="00D36EAB"/>
    <w:rsid w:val="00D411AF"/>
    <w:rsid w:val="00D41910"/>
    <w:rsid w:val="00D434F4"/>
    <w:rsid w:val="00D43E5C"/>
    <w:rsid w:val="00D44EAC"/>
    <w:rsid w:val="00D44FBB"/>
    <w:rsid w:val="00D461FC"/>
    <w:rsid w:val="00D465BD"/>
    <w:rsid w:val="00D46FB4"/>
    <w:rsid w:val="00D47627"/>
    <w:rsid w:val="00D50797"/>
    <w:rsid w:val="00D5269C"/>
    <w:rsid w:val="00D528DA"/>
    <w:rsid w:val="00D53156"/>
    <w:rsid w:val="00D5354D"/>
    <w:rsid w:val="00D54303"/>
    <w:rsid w:val="00D545D5"/>
    <w:rsid w:val="00D54EBA"/>
    <w:rsid w:val="00D55CBF"/>
    <w:rsid w:val="00D55FBF"/>
    <w:rsid w:val="00D561CB"/>
    <w:rsid w:val="00D563A9"/>
    <w:rsid w:val="00D5653F"/>
    <w:rsid w:val="00D565D9"/>
    <w:rsid w:val="00D56BFA"/>
    <w:rsid w:val="00D60046"/>
    <w:rsid w:val="00D60F8F"/>
    <w:rsid w:val="00D61B2A"/>
    <w:rsid w:val="00D62B17"/>
    <w:rsid w:val="00D62D71"/>
    <w:rsid w:val="00D62FB3"/>
    <w:rsid w:val="00D6368F"/>
    <w:rsid w:val="00D64621"/>
    <w:rsid w:val="00D64700"/>
    <w:rsid w:val="00D64F8A"/>
    <w:rsid w:val="00D65F97"/>
    <w:rsid w:val="00D6652A"/>
    <w:rsid w:val="00D718B8"/>
    <w:rsid w:val="00D71FFB"/>
    <w:rsid w:val="00D723BD"/>
    <w:rsid w:val="00D72763"/>
    <w:rsid w:val="00D7353F"/>
    <w:rsid w:val="00D73B82"/>
    <w:rsid w:val="00D73E45"/>
    <w:rsid w:val="00D75199"/>
    <w:rsid w:val="00D753A8"/>
    <w:rsid w:val="00D75DC9"/>
    <w:rsid w:val="00D76BF2"/>
    <w:rsid w:val="00D8176D"/>
    <w:rsid w:val="00D81866"/>
    <w:rsid w:val="00D818EE"/>
    <w:rsid w:val="00D819F7"/>
    <w:rsid w:val="00D83559"/>
    <w:rsid w:val="00D83746"/>
    <w:rsid w:val="00D83A0D"/>
    <w:rsid w:val="00D8430C"/>
    <w:rsid w:val="00D86CE2"/>
    <w:rsid w:val="00D86DA5"/>
    <w:rsid w:val="00D9134B"/>
    <w:rsid w:val="00D91791"/>
    <w:rsid w:val="00D91918"/>
    <w:rsid w:val="00D91B82"/>
    <w:rsid w:val="00D91DC7"/>
    <w:rsid w:val="00D91F9A"/>
    <w:rsid w:val="00D920A1"/>
    <w:rsid w:val="00D922C4"/>
    <w:rsid w:val="00D923DA"/>
    <w:rsid w:val="00D93328"/>
    <w:rsid w:val="00D937AA"/>
    <w:rsid w:val="00D93C28"/>
    <w:rsid w:val="00D94BCE"/>
    <w:rsid w:val="00D94C1D"/>
    <w:rsid w:val="00D95AB4"/>
    <w:rsid w:val="00D96C01"/>
    <w:rsid w:val="00D977B5"/>
    <w:rsid w:val="00D97986"/>
    <w:rsid w:val="00DA1074"/>
    <w:rsid w:val="00DA191E"/>
    <w:rsid w:val="00DA2A03"/>
    <w:rsid w:val="00DA3826"/>
    <w:rsid w:val="00DA3A69"/>
    <w:rsid w:val="00DA47D5"/>
    <w:rsid w:val="00DA4D56"/>
    <w:rsid w:val="00DA5D86"/>
    <w:rsid w:val="00DA6676"/>
    <w:rsid w:val="00DA695A"/>
    <w:rsid w:val="00DA7128"/>
    <w:rsid w:val="00DA717E"/>
    <w:rsid w:val="00DA785C"/>
    <w:rsid w:val="00DA795C"/>
    <w:rsid w:val="00DA79E0"/>
    <w:rsid w:val="00DA7CC6"/>
    <w:rsid w:val="00DB0645"/>
    <w:rsid w:val="00DB0A52"/>
    <w:rsid w:val="00DB0B69"/>
    <w:rsid w:val="00DB0BAB"/>
    <w:rsid w:val="00DB1C15"/>
    <w:rsid w:val="00DB1E0E"/>
    <w:rsid w:val="00DB20E5"/>
    <w:rsid w:val="00DB330D"/>
    <w:rsid w:val="00DB4E0A"/>
    <w:rsid w:val="00DB5924"/>
    <w:rsid w:val="00DB7129"/>
    <w:rsid w:val="00DB7295"/>
    <w:rsid w:val="00DC02D3"/>
    <w:rsid w:val="00DC0390"/>
    <w:rsid w:val="00DC0914"/>
    <w:rsid w:val="00DC2E21"/>
    <w:rsid w:val="00DC35C2"/>
    <w:rsid w:val="00DC492A"/>
    <w:rsid w:val="00DC59F8"/>
    <w:rsid w:val="00DD0135"/>
    <w:rsid w:val="00DD0FE7"/>
    <w:rsid w:val="00DD1651"/>
    <w:rsid w:val="00DD30CD"/>
    <w:rsid w:val="00DD31D3"/>
    <w:rsid w:val="00DD4460"/>
    <w:rsid w:val="00DD496F"/>
    <w:rsid w:val="00DD4AAC"/>
    <w:rsid w:val="00DD5193"/>
    <w:rsid w:val="00DD53A2"/>
    <w:rsid w:val="00DD59AC"/>
    <w:rsid w:val="00DD5D4A"/>
    <w:rsid w:val="00DD5E7B"/>
    <w:rsid w:val="00DD61CB"/>
    <w:rsid w:val="00DD64EA"/>
    <w:rsid w:val="00DD6C2E"/>
    <w:rsid w:val="00DD6CAC"/>
    <w:rsid w:val="00DD7348"/>
    <w:rsid w:val="00DD7790"/>
    <w:rsid w:val="00DE0678"/>
    <w:rsid w:val="00DE19FD"/>
    <w:rsid w:val="00DE1F0C"/>
    <w:rsid w:val="00DE2425"/>
    <w:rsid w:val="00DE417C"/>
    <w:rsid w:val="00DE56B2"/>
    <w:rsid w:val="00DE59FB"/>
    <w:rsid w:val="00DE71E4"/>
    <w:rsid w:val="00DE73D7"/>
    <w:rsid w:val="00DF1187"/>
    <w:rsid w:val="00DF181A"/>
    <w:rsid w:val="00DF1F90"/>
    <w:rsid w:val="00DF2164"/>
    <w:rsid w:val="00DF21A9"/>
    <w:rsid w:val="00DF428B"/>
    <w:rsid w:val="00DF4531"/>
    <w:rsid w:val="00DF4590"/>
    <w:rsid w:val="00DF4B2D"/>
    <w:rsid w:val="00DF585F"/>
    <w:rsid w:val="00DF6A51"/>
    <w:rsid w:val="00DF6E76"/>
    <w:rsid w:val="00DF7380"/>
    <w:rsid w:val="00DF7793"/>
    <w:rsid w:val="00DF78AD"/>
    <w:rsid w:val="00DF7F6A"/>
    <w:rsid w:val="00E03701"/>
    <w:rsid w:val="00E03761"/>
    <w:rsid w:val="00E05241"/>
    <w:rsid w:val="00E06650"/>
    <w:rsid w:val="00E0673C"/>
    <w:rsid w:val="00E06FE2"/>
    <w:rsid w:val="00E07049"/>
    <w:rsid w:val="00E0738B"/>
    <w:rsid w:val="00E10F57"/>
    <w:rsid w:val="00E1152D"/>
    <w:rsid w:val="00E12BB5"/>
    <w:rsid w:val="00E12CA9"/>
    <w:rsid w:val="00E14042"/>
    <w:rsid w:val="00E144CA"/>
    <w:rsid w:val="00E14A58"/>
    <w:rsid w:val="00E15421"/>
    <w:rsid w:val="00E156FB"/>
    <w:rsid w:val="00E1597C"/>
    <w:rsid w:val="00E15EBD"/>
    <w:rsid w:val="00E16292"/>
    <w:rsid w:val="00E16B2A"/>
    <w:rsid w:val="00E17793"/>
    <w:rsid w:val="00E17F9A"/>
    <w:rsid w:val="00E20005"/>
    <w:rsid w:val="00E20537"/>
    <w:rsid w:val="00E20930"/>
    <w:rsid w:val="00E210E3"/>
    <w:rsid w:val="00E21A55"/>
    <w:rsid w:val="00E21D50"/>
    <w:rsid w:val="00E24303"/>
    <w:rsid w:val="00E24693"/>
    <w:rsid w:val="00E2469B"/>
    <w:rsid w:val="00E248B3"/>
    <w:rsid w:val="00E2596B"/>
    <w:rsid w:val="00E268DA"/>
    <w:rsid w:val="00E268E2"/>
    <w:rsid w:val="00E27666"/>
    <w:rsid w:val="00E306F8"/>
    <w:rsid w:val="00E307D8"/>
    <w:rsid w:val="00E317A3"/>
    <w:rsid w:val="00E31C46"/>
    <w:rsid w:val="00E32654"/>
    <w:rsid w:val="00E32D40"/>
    <w:rsid w:val="00E331B0"/>
    <w:rsid w:val="00E3324C"/>
    <w:rsid w:val="00E33CBD"/>
    <w:rsid w:val="00E3707E"/>
    <w:rsid w:val="00E3739E"/>
    <w:rsid w:val="00E37C39"/>
    <w:rsid w:val="00E37F71"/>
    <w:rsid w:val="00E37FB5"/>
    <w:rsid w:val="00E402DF"/>
    <w:rsid w:val="00E41746"/>
    <w:rsid w:val="00E41ABD"/>
    <w:rsid w:val="00E42826"/>
    <w:rsid w:val="00E42882"/>
    <w:rsid w:val="00E433D4"/>
    <w:rsid w:val="00E448EE"/>
    <w:rsid w:val="00E44B28"/>
    <w:rsid w:val="00E450DA"/>
    <w:rsid w:val="00E45475"/>
    <w:rsid w:val="00E46F91"/>
    <w:rsid w:val="00E4753C"/>
    <w:rsid w:val="00E47E10"/>
    <w:rsid w:val="00E50F1C"/>
    <w:rsid w:val="00E510DA"/>
    <w:rsid w:val="00E5145F"/>
    <w:rsid w:val="00E5176F"/>
    <w:rsid w:val="00E530A1"/>
    <w:rsid w:val="00E533D1"/>
    <w:rsid w:val="00E53B1C"/>
    <w:rsid w:val="00E555BE"/>
    <w:rsid w:val="00E5680D"/>
    <w:rsid w:val="00E56DB0"/>
    <w:rsid w:val="00E577B1"/>
    <w:rsid w:val="00E6235F"/>
    <w:rsid w:val="00E626AB"/>
    <w:rsid w:val="00E62B3D"/>
    <w:rsid w:val="00E62C89"/>
    <w:rsid w:val="00E6376F"/>
    <w:rsid w:val="00E64DCA"/>
    <w:rsid w:val="00E65531"/>
    <w:rsid w:val="00E66614"/>
    <w:rsid w:val="00E66A55"/>
    <w:rsid w:val="00E66F57"/>
    <w:rsid w:val="00E705DE"/>
    <w:rsid w:val="00E7067C"/>
    <w:rsid w:val="00E707E5"/>
    <w:rsid w:val="00E70ACC"/>
    <w:rsid w:val="00E70C08"/>
    <w:rsid w:val="00E71187"/>
    <w:rsid w:val="00E72BE8"/>
    <w:rsid w:val="00E72F01"/>
    <w:rsid w:val="00E73ECC"/>
    <w:rsid w:val="00E740B4"/>
    <w:rsid w:val="00E742C2"/>
    <w:rsid w:val="00E74BA7"/>
    <w:rsid w:val="00E757DE"/>
    <w:rsid w:val="00E772D1"/>
    <w:rsid w:val="00E8005A"/>
    <w:rsid w:val="00E80BFE"/>
    <w:rsid w:val="00E8118B"/>
    <w:rsid w:val="00E82340"/>
    <w:rsid w:val="00E8260C"/>
    <w:rsid w:val="00E82920"/>
    <w:rsid w:val="00E82F31"/>
    <w:rsid w:val="00E83FCF"/>
    <w:rsid w:val="00E84157"/>
    <w:rsid w:val="00E845B1"/>
    <w:rsid w:val="00E84CC9"/>
    <w:rsid w:val="00E8593B"/>
    <w:rsid w:val="00E86912"/>
    <w:rsid w:val="00E86BA4"/>
    <w:rsid w:val="00E90E54"/>
    <w:rsid w:val="00E91339"/>
    <w:rsid w:val="00E92440"/>
    <w:rsid w:val="00E926E7"/>
    <w:rsid w:val="00E92908"/>
    <w:rsid w:val="00E92BEF"/>
    <w:rsid w:val="00E93CCB"/>
    <w:rsid w:val="00E940F1"/>
    <w:rsid w:val="00E9489C"/>
    <w:rsid w:val="00E94CBF"/>
    <w:rsid w:val="00E94DA8"/>
    <w:rsid w:val="00E950B4"/>
    <w:rsid w:val="00E95751"/>
    <w:rsid w:val="00E9632A"/>
    <w:rsid w:val="00E976AB"/>
    <w:rsid w:val="00EA0A30"/>
    <w:rsid w:val="00EA0FBE"/>
    <w:rsid w:val="00EA24F7"/>
    <w:rsid w:val="00EA2EC7"/>
    <w:rsid w:val="00EA2FD9"/>
    <w:rsid w:val="00EA3115"/>
    <w:rsid w:val="00EA31EF"/>
    <w:rsid w:val="00EA32A5"/>
    <w:rsid w:val="00EA335B"/>
    <w:rsid w:val="00EA5052"/>
    <w:rsid w:val="00EA5792"/>
    <w:rsid w:val="00EA5D49"/>
    <w:rsid w:val="00EA5DC8"/>
    <w:rsid w:val="00EA5FA0"/>
    <w:rsid w:val="00EA5FDA"/>
    <w:rsid w:val="00EA65DF"/>
    <w:rsid w:val="00EA67FC"/>
    <w:rsid w:val="00EA6963"/>
    <w:rsid w:val="00EA6A1B"/>
    <w:rsid w:val="00EA734F"/>
    <w:rsid w:val="00EA7DC0"/>
    <w:rsid w:val="00EB0A54"/>
    <w:rsid w:val="00EB155E"/>
    <w:rsid w:val="00EB181A"/>
    <w:rsid w:val="00EB1E8C"/>
    <w:rsid w:val="00EB211A"/>
    <w:rsid w:val="00EB4C12"/>
    <w:rsid w:val="00EB51CD"/>
    <w:rsid w:val="00EB5BB4"/>
    <w:rsid w:val="00EB60DC"/>
    <w:rsid w:val="00EB62F9"/>
    <w:rsid w:val="00EB7DBA"/>
    <w:rsid w:val="00EC0B0F"/>
    <w:rsid w:val="00EC18B9"/>
    <w:rsid w:val="00EC1A97"/>
    <w:rsid w:val="00EC1D36"/>
    <w:rsid w:val="00EC3753"/>
    <w:rsid w:val="00EC3FFF"/>
    <w:rsid w:val="00EC4DB9"/>
    <w:rsid w:val="00EC52E5"/>
    <w:rsid w:val="00EC6209"/>
    <w:rsid w:val="00EC62FB"/>
    <w:rsid w:val="00EC67F7"/>
    <w:rsid w:val="00EC7CB7"/>
    <w:rsid w:val="00ED0FB2"/>
    <w:rsid w:val="00ED2454"/>
    <w:rsid w:val="00ED37BD"/>
    <w:rsid w:val="00ED3849"/>
    <w:rsid w:val="00ED4456"/>
    <w:rsid w:val="00ED4D00"/>
    <w:rsid w:val="00ED63BB"/>
    <w:rsid w:val="00ED6824"/>
    <w:rsid w:val="00ED6AFD"/>
    <w:rsid w:val="00ED7164"/>
    <w:rsid w:val="00ED71BE"/>
    <w:rsid w:val="00ED7EEF"/>
    <w:rsid w:val="00EE022E"/>
    <w:rsid w:val="00EE0DEF"/>
    <w:rsid w:val="00EE13C2"/>
    <w:rsid w:val="00EE1B7E"/>
    <w:rsid w:val="00EE2593"/>
    <w:rsid w:val="00EE3AAB"/>
    <w:rsid w:val="00EE55C9"/>
    <w:rsid w:val="00EE5AF9"/>
    <w:rsid w:val="00EE6665"/>
    <w:rsid w:val="00EE6703"/>
    <w:rsid w:val="00EE772E"/>
    <w:rsid w:val="00EE7803"/>
    <w:rsid w:val="00EE7935"/>
    <w:rsid w:val="00EE7C13"/>
    <w:rsid w:val="00EF111D"/>
    <w:rsid w:val="00EF14CB"/>
    <w:rsid w:val="00EF301A"/>
    <w:rsid w:val="00EF420D"/>
    <w:rsid w:val="00EF428B"/>
    <w:rsid w:val="00EF4C0C"/>
    <w:rsid w:val="00EF4F24"/>
    <w:rsid w:val="00EF511C"/>
    <w:rsid w:val="00EF59B8"/>
    <w:rsid w:val="00EF603B"/>
    <w:rsid w:val="00EF6314"/>
    <w:rsid w:val="00EF6BEC"/>
    <w:rsid w:val="00EF7B07"/>
    <w:rsid w:val="00EF7E55"/>
    <w:rsid w:val="00F00698"/>
    <w:rsid w:val="00F00921"/>
    <w:rsid w:val="00F016D7"/>
    <w:rsid w:val="00F026A5"/>
    <w:rsid w:val="00F03393"/>
    <w:rsid w:val="00F0370C"/>
    <w:rsid w:val="00F03B81"/>
    <w:rsid w:val="00F042C3"/>
    <w:rsid w:val="00F063B8"/>
    <w:rsid w:val="00F06473"/>
    <w:rsid w:val="00F06C7E"/>
    <w:rsid w:val="00F07143"/>
    <w:rsid w:val="00F11772"/>
    <w:rsid w:val="00F118F1"/>
    <w:rsid w:val="00F12615"/>
    <w:rsid w:val="00F13028"/>
    <w:rsid w:val="00F134E7"/>
    <w:rsid w:val="00F13C42"/>
    <w:rsid w:val="00F13DFB"/>
    <w:rsid w:val="00F14595"/>
    <w:rsid w:val="00F14870"/>
    <w:rsid w:val="00F14B92"/>
    <w:rsid w:val="00F159EA"/>
    <w:rsid w:val="00F173F0"/>
    <w:rsid w:val="00F17578"/>
    <w:rsid w:val="00F179BE"/>
    <w:rsid w:val="00F20984"/>
    <w:rsid w:val="00F20C6F"/>
    <w:rsid w:val="00F218FC"/>
    <w:rsid w:val="00F22B03"/>
    <w:rsid w:val="00F22B3C"/>
    <w:rsid w:val="00F23582"/>
    <w:rsid w:val="00F24165"/>
    <w:rsid w:val="00F2461F"/>
    <w:rsid w:val="00F25678"/>
    <w:rsid w:val="00F258FB"/>
    <w:rsid w:val="00F25C0E"/>
    <w:rsid w:val="00F25E82"/>
    <w:rsid w:val="00F26A91"/>
    <w:rsid w:val="00F273D4"/>
    <w:rsid w:val="00F274F1"/>
    <w:rsid w:val="00F27710"/>
    <w:rsid w:val="00F27AA4"/>
    <w:rsid w:val="00F30411"/>
    <w:rsid w:val="00F3078D"/>
    <w:rsid w:val="00F315B4"/>
    <w:rsid w:val="00F3164A"/>
    <w:rsid w:val="00F316B5"/>
    <w:rsid w:val="00F31846"/>
    <w:rsid w:val="00F31A6C"/>
    <w:rsid w:val="00F32673"/>
    <w:rsid w:val="00F33083"/>
    <w:rsid w:val="00F3371E"/>
    <w:rsid w:val="00F33E02"/>
    <w:rsid w:val="00F34DEB"/>
    <w:rsid w:val="00F3508D"/>
    <w:rsid w:val="00F40D77"/>
    <w:rsid w:val="00F4127E"/>
    <w:rsid w:val="00F414D2"/>
    <w:rsid w:val="00F42451"/>
    <w:rsid w:val="00F43C3A"/>
    <w:rsid w:val="00F4401E"/>
    <w:rsid w:val="00F443FB"/>
    <w:rsid w:val="00F46400"/>
    <w:rsid w:val="00F47328"/>
    <w:rsid w:val="00F503BB"/>
    <w:rsid w:val="00F50C05"/>
    <w:rsid w:val="00F51D53"/>
    <w:rsid w:val="00F5268C"/>
    <w:rsid w:val="00F537B6"/>
    <w:rsid w:val="00F54888"/>
    <w:rsid w:val="00F54C1C"/>
    <w:rsid w:val="00F54C3A"/>
    <w:rsid w:val="00F54DBF"/>
    <w:rsid w:val="00F56B02"/>
    <w:rsid w:val="00F57293"/>
    <w:rsid w:val="00F5734E"/>
    <w:rsid w:val="00F60028"/>
    <w:rsid w:val="00F60CE4"/>
    <w:rsid w:val="00F6423F"/>
    <w:rsid w:val="00F64B1E"/>
    <w:rsid w:val="00F65983"/>
    <w:rsid w:val="00F65FD0"/>
    <w:rsid w:val="00F67312"/>
    <w:rsid w:val="00F6745C"/>
    <w:rsid w:val="00F675F6"/>
    <w:rsid w:val="00F67696"/>
    <w:rsid w:val="00F67942"/>
    <w:rsid w:val="00F7146B"/>
    <w:rsid w:val="00F71818"/>
    <w:rsid w:val="00F71B7C"/>
    <w:rsid w:val="00F725E1"/>
    <w:rsid w:val="00F72E2C"/>
    <w:rsid w:val="00F73803"/>
    <w:rsid w:val="00F751E0"/>
    <w:rsid w:val="00F75430"/>
    <w:rsid w:val="00F75F90"/>
    <w:rsid w:val="00F76220"/>
    <w:rsid w:val="00F77EA8"/>
    <w:rsid w:val="00F80C50"/>
    <w:rsid w:val="00F82639"/>
    <w:rsid w:val="00F82C52"/>
    <w:rsid w:val="00F83144"/>
    <w:rsid w:val="00F83B2B"/>
    <w:rsid w:val="00F84063"/>
    <w:rsid w:val="00F852EC"/>
    <w:rsid w:val="00F85B10"/>
    <w:rsid w:val="00F90B0B"/>
    <w:rsid w:val="00F90E05"/>
    <w:rsid w:val="00F91720"/>
    <w:rsid w:val="00F91B24"/>
    <w:rsid w:val="00F92555"/>
    <w:rsid w:val="00F93015"/>
    <w:rsid w:val="00F94C57"/>
    <w:rsid w:val="00F9612C"/>
    <w:rsid w:val="00F968D7"/>
    <w:rsid w:val="00F97266"/>
    <w:rsid w:val="00FA18C9"/>
    <w:rsid w:val="00FA1B49"/>
    <w:rsid w:val="00FA474A"/>
    <w:rsid w:val="00FA6C7D"/>
    <w:rsid w:val="00FA7511"/>
    <w:rsid w:val="00FB1122"/>
    <w:rsid w:val="00FB20D3"/>
    <w:rsid w:val="00FB234E"/>
    <w:rsid w:val="00FB35E9"/>
    <w:rsid w:val="00FB489B"/>
    <w:rsid w:val="00FB4BBC"/>
    <w:rsid w:val="00FB6F55"/>
    <w:rsid w:val="00FB7303"/>
    <w:rsid w:val="00FB7B30"/>
    <w:rsid w:val="00FB7F85"/>
    <w:rsid w:val="00FC04AD"/>
    <w:rsid w:val="00FC0840"/>
    <w:rsid w:val="00FC0B19"/>
    <w:rsid w:val="00FC0F0A"/>
    <w:rsid w:val="00FC1780"/>
    <w:rsid w:val="00FC1FB2"/>
    <w:rsid w:val="00FC3F15"/>
    <w:rsid w:val="00FC5913"/>
    <w:rsid w:val="00FC6BDF"/>
    <w:rsid w:val="00FD002A"/>
    <w:rsid w:val="00FD0CE5"/>
    <w:rsid w:val="00FD0DA4"/>
    <w:rsid w:val="00FD0EDC"/>
    <w:rsid w:val="00FD0FAA"/>
    <w:rsid w:val="00FD127F"/>
    <w:rsid w:val="00FD1969"/>
    <w:rsid w:val="00FD23ED"/>
    <w:rsid w:val="00FD359F"/>
    <w:rsid w:val="00FD35F8"/>
    <w:rsid w:val="00FD3712"/>
    <w:rsid w:val="00FD3A75"/>
    <w:rsid w:val="00FD4513"/>
    <w:rsid w:val="00FD470C"/>
    <w:rsid w:val="00FD4C66"/>
    <w:rsid w:val="00FD4DD2"/>
    <w:rsid w:val="00FD5E9E"/>
    <w:rsid w:val="00FD61E5"/>
    <w:rsid w:val="00FD694A"/>
    <w:rsid w:val="00FD7EBD"/>
    <w:rsid w:val="00FE1747"/>
    <w:rsid w:val="00FE1754"/>
    <w:rsid w:val="00FE1CA0"/>
    <w:rsid w:val="00FE2B71"/>
    <w:rsid w:val="00FE2D87"/>
    <w:rsid w:val="00FE3606"/>
    <w:rsid w:val="00FE7290"/>
    <w:rsid w:val="00FF0294"/>
    <w:rsid w:val="00FF0F99"/>
    <w:rsid w:val="00FF13F6"/>
    <w:rsid w:val="00FF237F"/>
    <w:rsid w:val="00FF2B8A"/>
    <w:rsid w:val="00FF2BAD"/>
    <w:rsid w:val="00FF2E8D"/>
    <w:rsid w:val="00FF39E1"/>
    <w:rsid w:val="00FF3EDD"/>
    <w:rsid w:val="00FF452D"/>
    <w:rsid w:val="00FF46C4"/>
    <w:rsid w:val="00FF50EB"/>
    <w:rsid w:val="00FF57D5"/>
    <w:rsid w:val="00FF5C29"/>
    <w:rsid w:val="00FF74C8"/>
    <w:rsid w:val="00FF7BFD"/>
    <w:rsid w:val="00FF7C16"/>
    <w:rsid w:val="00FF7F29"/>
    <w:rsid w:val="0102389D"/>
    <w:rsid w:val="013B998B"/>
    <w:rsid w:val="02143952"/>
    <w:rsid w:val="0256412C"/>
    <w:rsid w:val="029E08FE"/>
    <w:rsid w:val="02E07037"/>
    <w:rsid w:val="05185BC6"/>
    <w:rsid w:val="05C243DA"/>
    <w:rsid w:val="063A6CED"/>
    <w:rsid w:val="06CB4B37"/>
    <w:rsid w:val="07C9DCC4"/>
    <w:rsid w:val="08307A1C"/>
    <w:rsid w:val="0848D341"/>
    <w:rsid w:val="08831925"/>
    <w:rsid w:val="08B5F55F"/>
    <w:rsid w:val="0A194EE3"/>
    <w:rsid w:val="0AFB4916"/>
    <w:rsid w:val="0B06BAD3"/>
    <w:rsid w:val="0CA2268D"/>
    <w:rsid w:val="0DE75316"/>
    <w:rsid w:val="0F1BE897"/>
    <w:rsid w:val="0FB1C8AB"/>
    <w:rsid w:val="0FEAD024"/>
    <w:rsid w:val="11289A73"/>
    <w:rsid w:val="1338FA3F"/>
    <w:rsid w:val="14E25550"/>
    <w:rsid w:val="15D99611"/>
    <w:rsid w:val="16A69B9F"/>
    <w:rsid w:val="17294C0D"/>
    <w:rsid w:val="177E65CA"/>
    <w:rsid w:val="17A907E6"/>
    <w:rsid w:val="19196BE2"/>
    <w:rsid w:val="1A59703F"/>
    <w:rsid w:val="1AEAD30B"/>
    <w:rsid w:val="1C015EF7"/>
    <w:rsid w:val="1C10D461"/>
    <w:rsid w:val="1C2E6F85"/>
    <w:rsid w:val="1C59C5BB"/>
    <w:rsid w:val="1D410945"/>
    <w:rsid w:val="2101044E"/>
    <w:rsid w:val="213E9034"/>
    <w:rsid w:val="216C41D5"/>
    <w:rsid w:val="22433B66"/>
    <w:rsid w:val="22765473"/>
    <w:rsid w:val="22BEF18C"/>
    <w:rsid w:val="2320C553"/>
    <w:rsid w:val="24C74C2A"/>
    <w:rsid w:val="2568CC70"/>
    <w:rsid w:val="258DDC6C"/>
    <w:rsid w:val="269C9BA8"/>
    <w:rsid w:val="274A2645"/>
    <w:rsid w:val="27D48BB4"/>
    <w:rsid w:val="287E1D4E"/>
    <w:rsid w:val="28CEECF3"/>
    <w:rsid w:val="2A3F95B1"/>
    <w:rsid w:val="2BBDEC2A"/>
    <w:rsid w:val="2D8FFB0F"/>
    <w:rsid w:val="2DAB01F0"/>
    <w:rsid w:val="2DB91D45"/>
    <w:rsid w:val="2E317A03"/>
    <w:rsid w:val="2F2EA502"/>
    <w:rsid w:val="301B75AE"/>
    <w:rsid w:val="30C4BCA4"/>
    <w:rsid w:val="30EA850E"/>
    <w:rsid w:val="31CB6BDE"/>
    <w:rsid w:val="3298EDB7"/>
    <w:rsid w:val="33A87DED"/>
    <w:rsid w:val="33ADAE43"/>
    <w:rsid w:val="33F0167F"/>
    <w:rsid w:val="36459A84"/>
    <w:rsid w:val="36EA64ED"/>
    <w:rsid w:val="3728C772"/>
    <w:rsid w:val="37C147F6"/>
    <w:rsid w:val="381F3C1D"/>
    <w:rsid w:val="391675B5"/>
    <w:rsid w:val="3918A50F"/>
    <w:rsid w:val="399F17FD"/>
    <w:rsid w:val="39ABFCB6"/>
    <w:rsid w:val="3AC1C618"/>
    <w:rsid w:val="3B4A79DA"/>
    <w:rsid w:val="3B7BDB15"/>
    <w:rsid w:val="3CC8CC54"/>
    <w:rsid w:val="3E7E0567"/>
    <w:rsid w:val="3FB38CF3"/>
    <w:rsid w:val="41475477"/>
    <w:rsid w:val="43542A92"/>
    <w:rsid w:val="43C64F0A"/>
    <w:rsid w:val="43FB5DB8"/>
    <w:rsid w:val="442E084D"/>
    <w:rsid w:val="44EFFAF3"/>
    <w:rsid w:val="45571260"/>
    <w:rsid w:val="456552D6"/>
    <w:rsid w:val="461B6572"/>
    <w:rsid w:val="463C3CFD"/>
    <w:rsid w:val="464F8B39"/>
    <w:rsid w:val="467A9DCE"/>
    <w:rsid w:val="471A7907"/>
    <w:rsid w:val="47392EDA"/>
    <w:rsid w:val="48279BB5"/>
    <w:rsid w:val="49053C9D"/>
    <w:rsid w:val="4924F792"/>
    <w:rsid w:val="495A412C"/>
    <w:rsid w:val="49645380"/>
    <w:rsid w:val="49E29358"/>
    <w:rsid w:val="4B3EF2B6"/>
    <w:rsid w:val="4C115F59"/>
    <w:rsid w:val="4CE74B97"/>
    <w:rsid w:val="4D01AEC8"/>
    <w:rsid w:val="4FE420A9"/>
    <w:rsid w:val="50A87465"/>
    <w:rsid w:val="5126D5D7"/>
    <w:rsid w:val="5157F658"/>
    <w:rsid w:val="518CD15B"/>
    <w:rsid w:val="51B3CB53"/>
    <w:rsid w:val="51C1B04D"/>
    <w:rsid w:val="52CC1623"/>
    <w:rsid w:val="53574AA8"/>
    <w:rsid w:val="53E11361"/>
    <w:rsid w:val="53FBB38F"/>
    <w:rsid w:val="54084EC8"/>
    <w:rsid w:val="5537184E"/>
    <w:rsid w:val="55C089D8"/>
    <w:rsid w:val="55D6C866"/>
    <w:rsid w:val="5603B6E5"/>
    <w:rsid w:val="56638997"/>
    <w:rsid w:val="57335451"/>
    <w:rsid w:val="57AB2660"/>
    <w:rsid w:val="5856FFF8"/>
    <w:rsid w:val="5875282F"/>
    <w:rsid w:val="58FC3D5B"/>
    <w:rsid w:val="592E1C2B"/>
    <w:rsid w:val="593B57A7"/>
    <w:rsid w:val="5A2BDBC2"/>
    <w:rsid w:val="5AB1439D"/>
    <w:rsid w:val="5B6B2D1A"/>
    <w:rsid w:val="5C45EDD9"/>
    <w:rsid w:val="5CC78986"/>
    <w:rsid w:val="5CCBB866"/>
    <w:rsid w:val="5E33DE1A"/>
    <w:rsid w:val="5E997BDF"/>
    <w:rsid w:val="5EE6CE77"/>
    <w:rsid w:val="5EEC74E6"/>
    <w:rsid w:val="5EF39467"/>
    <w:rsid w:val="5F132FFB"/>
    <w:rsid w:val="5F1940EE"/>
    <w:rsid w:val="5FE60B25"/>
    <w:rsid w:val="6005A9FF"/>
    <w:rsid w:val="610C1598"/>
    <w:rsid w:val="613C8249"/>
    <w:rsid w:val="61C5AA84"/>
    <w:rsid w:val="623A1BD4"/>
    <w:rsid w:val="62A1878E"/>
    <w:rsid w:val="63D57E19"/>
    <w:rsid w:val="65ACBB98"/>
    <w:rsid w:val="662EAFD5"/>
    <w:rsid w:val="6659724F"/>
    <w:rsid w:val="67F2AA3D"/>
    <w:rsid w:val="68C5EEC5"/>
    <w:rsid w:val="693B6AAB"/>
    <w:rsid w:val="69950774"/>
    <w:rsid w:val="6B258E5F"/>
    <w:rsid w:val="6B30A3F3"/>
    <w:rsid w:val="6C044003"/>
    <w:rsid w:val="6C4FD075"/>
    <w:rsid w:val="6E12CFCA"/>
    <w:rsid w:val="6F952E46"/>
    <w:rsid w:val="6FAEA02B"/>
    <w:rsid w:val="709FB8B5"/>
    <w:rsid w:val="70AA98A5"/>
    <w:rsid w:val="714A708C"/>
    <w:rsid w:val="720146E3"/>
    <w:rsid w:val="721AB408"/>
    <w:rsid w:val="73C3D604"/>
    <w:rsid w:val="73FBC66B"/>
    <w:rsid w:val="74EFEE53"/>
    <w:rsid w:val="75787C80"/>
    <w:rsid w:val="7634B7BF"/>
    <w:rsid w:val="774ED644"/>
    <w:rsid w:val="77A623F0"/>
    <w:rsid w:val="77E64053"/>
    <w:rsid w:val="781D3AA4"/>
    <w:rsid w:val="79AF2461"/>
    <w:rsid w:val="7A3D45A3"/>
    <w:rsid w:val="7B1DE115"/>
    <w:rsid w:val="7B7DF571"/>
    <w:rsid w:val="7BA6285E"/>
    <w:rsid w:val="7BAB16E4"/>
    <w:rsid w:val="7C049DD7"/>
    <w:rsid w:val="7C7CE6D9"/>
    <w:rsid w:val="7CB9B176"/>
    <w:rsid w:val="7D4D7568"/>
    <w:rsid w:val="7D665D03"/>
    <w:rsid w:val="7E500B48"/>
    <w:rsid w:val="7E5581D7"/>
    <w:rsid w:val="7FD5F3DC"/>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A1"/>
    <w:pPr>
      <w:spacing w:after="0" w:line="240" w:lineRule="auto"/>
      <w:jc w:val="both"/>
    </w:pPr>
    <w:rPr>
      <w:rFonts w:ascii="Times New Roman" w:eastAsia="Times New Roman" w:hAnsi="Times New Roman" w:cs="Times New Roman"/>
      <w:kern w:val="0"/>
      <w:szCs w:val="24"/>
      <w:lang w:val="en-GB"/>
    </w:rPr>
  </w:style>
  <w:style w:type="paragraph" w:styleId="1">
    <w:name w:val="heading 1"/>
    <w:basedOn w:val="a"/>
    <w:next w:val="a"/>
    <w:link w:val="10"/>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2">
    <w:name w:val="heading 2"/>
    <w:basedOn w:val="a"/>
    <w:next w:val="a"/>
    <w:link w:val="20"/>
    <w:unhideWhenUsed/>
    <w:qFormat/>
    <w:rsid w:val="007C77BC"/>
    <w:pPr>
      <w:keepNext/>
      <w:keepLines/>
      <w:spacing w:before="120" w:after="120"/>
      <w:ind w:left="567" w:hanging="567"/>
      <w:outlineLvl w:val="1"/>
    </w:pPr>
    <w:rPr>
      <w:rFonts w:eastAsiaTheme="majorEastAsia" w:cstheme="majorBidi"/>
      <w:b/>
      <w:sz w:val="24"/>
      <w:szCs w:val="26"/>
    </w:rPr>
  </w:style>
  <w:style w:type="paragraph" w:styleId="3">
    <w:name w:val="heading 3"/>
    <w:basedOn w:val="a"/>
    <w:next w:val="a"/>
    <w:link w:val="30"/>
    <w:unhideWhenUsed/>
    <w:qFormat/>
    <w:rsid w:val="007C77BC"/>
    <w:pPr>
      <w:keepNext/>
      <w:keepLines/>
      <w:numPr>
        <w:numId w:val="3"/>
      </w:numPr>
      <w:spacing w:before="120" w:after="120"/>
      <w:outlineLvl w:val="2"/>
    </w:pPr>
    <w:rPr>
      <w:rFonts w:eastAsiaTheme="majorEastAsia"/>
      <w:b/>
      <w:bCs/>
      <w:szCs w:val="22"/>
    </w:rPr>
  </w:style>
  <w:style w:type="paragraph" w:styleId="4">
    <w:name w:val="heading 4"/>
    <w:basedOn w:val="a"/>
    <w:next w:val="a"/>
    <w:link w:val="40"/>
    <w:unhideWhenUsed/>
    <w:qFormat/>
    <w:rsid w:val="00310608"/>
    <w:pPr>
      <w:keepNext/>
      <w:spacing w:before="120" w:after="120"/>
      <w:ind w:left="567" w:hanging="567"/>
      <w:outlineLvl w:val="3"/>
    </w:pPr>
    <w:rPr>
      <w:rFonts w:eastAsiaTheme="majorEastAsia"/>
      <w:b/>
      <w:bCs/>
    </w:rPr>
  </w:style>
  <w:style w:type="paragraph" w:styleId="5">
    <w:name w:val="heading 5"/>
    <w:basedOn w:val="a"/>
    <w:next w:val="a"/>
    <w:link w:val="50"/>
    <w:unhideWhenUsed/>
    <w:qFormat/>
    <w:rsid w:val="00310608"/>
    <w:pPr>
      <w:keepNext/>
      <w:spacing w:before="120" w:after="120"/>
      <w:ind w:left="567" w:hanging="567"/>
      <w:outlineLvl w:val="4"/>
    </w:pPr>
    <w:rPr>
      <w:rFonts w:eastAsiaTheme="majorEastAsia"/>
      <w:i/>
      <w:iCs/>
    </w:rPr>
  </w:style>
  <w:style w:type="paragraph" w:styleId="6">
    <w:name w:val="heading 6"/>
    <w:basedOn w:val="a"/>
    <w:next w:val="a"/>
    <w:link w:val="60"/>
    <w:qFormat/>
    <w:rsid w:val="00D44EAC"/>
    <w:pPr>
      <w:keepNext/>
      <w:spacing w:after="240" w:line="240" w:lineRule="exact"/>
      <w:ind w:left="720"/>
      <w:outlineLvl w:val="5"/>
    </w:pPr>
    <w:rPr>
      <w:u w:val="single"/>
    </w:rPr>
  </w:style>
  <w:style w:type="paragraph" w:styleId="7">
    <w:name w:val="heading 7"/>
    <w:basedOn w:val="a"/>
    <w:next w:val="a"/>
    <w:link w:val="70"/>
    <w:rsid w:val="00D44EAC"/>
    <w:pPr>
      <w:keepNext/>
      <w:jc w:val="right"/>
      <w:outlineLvl w:val="6"/>
    </w:pPr>
    <w:rPr>
      <w:rFonts w:ascii="Univers" w:hAnsi="Univers"/>
      <w:b/>
      <w:sz w:val="28"/>
    </w:rPr>
  </w:style>
  <w:style w:type="paragraph" w:styleId="8">
    <w:name w:val="heading 8"/>
    <w:basedOn w:val="a"/>
    <w:next w:val="a"/>
    <w:link w:val="80"/>
    <w:qFormat/>
    <w:rsid w:val="00D44EAC"/>
    <w:pPr>
      <w:keepNext/>
      <w:jc w:val="right"/>
      <w:outlineLvl w:val="7"/>
    </w:pPr>
    <w:rPr>
      <w:rFonts w:ascii="Univers" w:hAnsi="Univers"/>
      <w:b/>
      <w:sz w:val="32"/>
    </w:rPr>
  </w:style>
  <w:style w:type="paragraph" w:styleId="9">
    <w:name w:val="heading 9"/>
    <w:basedOn w:val="a"/>
    <w:next w:val="a"/>
    <w:link w:val="90"/>
    <w:rsid w:val="00D44EAC"/>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em">
    <w:name w:val="Item"/>
    <w:basedOn w:val="a3"/>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a3">
    <w:name w:val="Body Text"/>
    <w:basedOn w:val="a"/>
    <w:link w:val="a4"/>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a4">
    <w:name w:val="Основной текст Знак"/>
    <w:basedOn w:val="a0"/>
    <w:link w:val="a3"/>
    <w:rsid w:val="00657ED6"/>
  </w:style>
  <w:style w:type="paragraph" w:styleId="a5">
    <w:name w:val="Title"/>
    <w:basedOn w:val="a"/>
    <w:next w:val="a"/>
    <w:link w:val="a6"/>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a6">
    <w:name w:val="Название Знак"/>
    <w:basedOn w:val="a0"/>
    <w:link w:val="a5"/>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10">
    <w:name w:val="Заголовок 1 Знак"/>
    <w:basedOn w:val="a0"/>
    <w:link w:val="1"/>
    <w:rsid w:val="007C77BC"/>
    <w:rPr>
      <w:rFonts w:ascii="Times New Roman" w:eastAsiaTheme="majorEastAsia" w:hAnsi="Times New Roman" w:cstheme="majorBidi"/>
      <w:b/>
      <w:bCs/>
      <w:sz w:val="28"/>
      <w:szCs w:val="32"/>
    </w:rPr>
  </w:style>
  <w:style w:type="paragraph" w:customStyle="1" w:styleId="Cornernotation">
    <w:name w:val="Corner notation"/>
    <w:basedOn w:val="a"/>
    <w:rsid w:val="00A96B21"/>
    <w:pPr>
      <w:ind w:left="170" w:right="3119" w:hanging="170"/>
      <w:jc w:val="left"/>
    </w:pPr>
    <w:rPr>
      <w:b/>
      <w:sz w:val="24"/>
    </w:rPr>
  </w:style>
  <w:style w:type="table" w:customStyle="1" w:styleId="TableGrid1">
    <w:name w:val="Table Grid1"/>
    <w:basedOn w:val="a1"/>
    <w:next w:val="a7"/>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a8">
    <w:name w:val="footnote text"/>
    <w:aliases w:val="Geneva 9,Font: Geneva 9,Boston 10,f,ft,Fotnotstext Char,ft Char,single space,footnote text,FOOTNOTES,ADB,single space1,footnote text1,FOOTNOTES1,fn1,ADB1,single space2,footnote text2,FOOTNOTES2,fn2,ADB2,single space3,footnote text3"/>
    <w:basedOn w:val="a"/>
    <w:link w:val="a9"/>
    <w:uiPriority w:val="99"/>
    <w:unhideWhenUsed/>
    <w:qFormat/>
    <w:rsid w:val="00A96B21"/>
    <w:rPr>
      <w:sz w:val="20"/>
      <w:szCs w:val="20"/>
    </w:rPr>
  </w:style>
  <w:style w:type="character" w:customStyle="1" w:styleId="a9">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8"/>
    <w:uiPriority w:val="99"/>
    <w:rsid w:val="00A96B21"/>
    <w:rPr>
      <w:rFonts w:ascii="Times New Roman" w:eastAsia="Times New Roman" w:hAnsi="Times New Roman" w:cs="Times New Roman"/>
      <w:kern w:val="0"/>
      <w:sz w:val="20"/>
      <w:szCs w:val="20"/>
      <w:lang w:val="en-GB"/>
    </w:rPr>
  </w:style>
  <w:style w:type="character" w:styleId="aa">
    <w:name w:val="footnote reference"/>
    <w:aliases w:val="number,Footnote Reference Superscript,-E Fußnotenzeichen,(Diplomarbeit FZ),(Diplomarbeit FZ)1,(Diplomarbeit FZ)2,(Diplomarbeit FZ)3,(Diplomarbeit FZ)4,(Diplomarbeit FZ)5,(Diplomarbeit FZ)6,(Diplomarbeit FZ)7,(Diplomarbeit FZ)8"/>
    <w:basedOn w:val="a0"/>
    <w:link w:val="BVIfnrChar"/>
    <w:uiPriority w:val="99"/>
    <w:unhideWhenUsed/>
    <w:qFormat/>
    <w:rsid w:val="00A96B21"/>
    <w:rPr>
      <w:vertAlign w:val="superscript"/>
    </w:rPr>
  </w:style>
  <w:style w:type="paragraph" w:customStyle="1" w:styleId="Footnote">
    <w:name w:val="Footnote"/>
    <w:basedOn w:val="a8"/>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ab">
    <w:name w:val="Subtitle"/>
    <w:basedOn w:val="a"/>
    <w:next w:val="a"/>
    <w:link w:val="ac"/>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ac">
    <w:name w:val="Подзаголовок Знак"/>
    <w:basedOn w:val="a0"/>
    <w:link w:val="ab"/>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a"/>
    <w:qFormat/>
    <w:rsid w:val="00480A8D"/>
    <w:pPr>
      <w:numPr>
        <w:numId w:val="2"/>
      </w:numPr>
      <w:tabs>
        <w:tab w:val="left" w:pos="1134"/>
      </w:tabs>
      <w:spacing w:before="120" w:after="120"/>
    </w:pPr>
    <w:rPr>
      <w:lang w:val="en-CA"/>
    </w:rPr>
  </w:style>
  <w:style w:type="character" w:customStyle="1" w:styleId="20">
    <w:name w:val="Заголовок 2 Знак"/>
    <w:basedOn w:val="a0"/>
    <w:link w:val="2"/>
    <w:rsid w:val="007C77BC"/>
    <w:rPr>
      <w:rFonts w:ascii="Times New Roman" w:eastAsiaTheme="majorEastAsia" w:hAnsi="Times New Roman" w:cstheme="majorBidi"/>
      <w:b/>
      <w:kern w:val="0"/>
      <w:sz w:val="24"/>
      <w:szCs w:val="26"/>
      <w:lang w:val="en-GB"/>
    </w:rPr>
  </w:style>
  <w:style w:type="character" w:styleId="ad">
    <w:name w:val="Placeholder Text"/>
    <w:basedOn w:val="a0"/>
    <w:uiPriority w:val="99"/>
    <w:semiHidden/>
    <w:rsid w:val="00995DDC"/>
    <w:rPr>
      <w:color w:val="808080"/>
    </w:rPr>
  </w:style>
  <w:style w:type="paragraph" w:styleId="ae">
    <w:name w:val="header"/>
    <w:basedOn w:val="a"/>
    <w:link w:val="af"/>
    <w:unhideWhenUsed/>
    <w:rsid w:val="00D71FFB"/>
    <w:pPr>
      <w:tabs>
        <w:tab w:val="center" w:pos="4680"/>
        <w:tab w:val="right" w:pos="9360"/>
      </w:tabs>
    </w:pPr>
    <w:rPr>
      <w:caps/>
    </w:rPr>
  </w:style>
  <w:style w:type="character" w:customStyle="1" w:styleId="af">
    <w:name w:val="Верхний колонтитул Знак"/>
    <w:basedOn w:val="a0"/>
    <w:link w:val="ae"/>
    <w:rsid w:val="00D71FFB"/>
    <w:rPr>
      <w:rFonts w:ascii="Times New Roman" w:eastAsia="Times New Roman" w:hAnsi="Times New Roman" w:cs="Times New Roman"/>
      <w:caps/>
      <w:kern w:val="0"/>
      <w:szCs w:val="24"/>
      <w:lang w:val="en-GB"/>
    </w:rPr>
  </w:style>
  <w:style w:type="paragraph" w:styleId="af0">
    <w:name w:val="footer"/>
    <w:basedOn w:val="a"/>
    <w:link w:val="af1"/>
    <w:uiPriority w:val="99"/>
    <w:unhideWhenUsed/>
    <w:rsid w:val="002B559C"/>
    <w:pPr>
      <w:tabs>
        <w:tab w:val="center" w:pos="4680"/>
        <w:tab w:val="right" w:pos="9360"/>
      </w:tabs>
    </w:pPr>
  </w:style>
  <w:style w:type="character" w:customStyle="1" w:styleId="af1">
    <w:name w:val="Нижний колонтитул Знак"/>
    <w:basedOn w:val="a0"/>
    <w:link w:val="af0"/>
    <w:uiPriority w:val="99"/>
    <w:rsid w:val="002B559C"/>
    <w:rPr>
      <w:rFonts w:ascii="Times New Roman" w:eastAsia="Times New Roman" w:hAnsi="Times New Roman" w:cs="Times New Roman"/>
      <w:kern w:val="0"/>
      <w:szCs w:val="24"/>
      <w:lang w:val="en-GB"/>
    </w:rPr>
  </w:style>
  <w:style w:type="character" w:customStyle="1" w:styleId="30">
    <w:name w:val="Заголовок 3 Знак"/>
    <w:basedOn w:val="a0"/>
    <w:link w:val="3"/>
    <w:rsid w:val="007C77BC"/>
    <w:rPr>
      <w:rFonts w:ascii="Times New Roman" w:eastAsiaTheme="majorEastAsia" w:hAnsi="Times New Roman" w:cs="Times New Roman"/>
      <w:b/>
      <w:bCs/>
      <w:kern w:val="0"/>
      <w:lang w:val="en-GB"/>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a"/>
    <w:qFormat/>
    <w:rsid w:val="003C6F10"/>
    <w:rPr>
      <w:b/>
      <w:sz w:val="28"/>
    </w:rPr>
  </w:style>
  <w:style w:type="paragraph" w:customStyle="1" w:styleId="Para30">
    <w:name w:val="Para 3"/>
    <w:basedOn w:val="a"/>
    <w:qFormat/>
    <w:rsid w:val="002B00CA"/>
    <w:pPr>
      <w:numPr>
        <w:numId w:val="4"/>
      </w:numPr>
      <w:tabs>
        <w:tab w:val="left" w:pos="1701"/>
      </w:tabs>
      <w:spacing w:before="120" w:after="120"/>
      <w:ind w:left="1134" w:firstLine="0"/>
    </w:pPr>
  </w:style>
  <w:style w:type="character" w:customStyle="1" w:styleId="40">
    <w:name w:val="Заголовок 4 Знак"/>
    <w:basedOn w:val="a0"/>
    <w:link w:val="4"/>
    <w:rsid w:val="00310608"/>
    <w:rPr>
      <w:rFonts w:ascii="Times New Roman" w:eastAsiaTheme="majorEastAsia" w:hAnsi="Times New Roman" w:cs="Times New Roman"/>
      <w:b/>
      <w:bCs/>
      <w:kern w:val="0"/>
      <w:szCs w:val="24"/>
      <w:lang w:val="en-GB"/>
    </w:rPr>
  </w:style>
  <w:style w:type="character" w:customStyle="1" w:styleId="50">
    <w:name w:val="Заголовок 5 Знак"/>
    <w:basedOn w:val="a0"/>
    <w:link w:val="5"/>
    <w:rsid w:val="00310608"/>
    <w:rPr>
      <w:rFonts w:ascii="Times New Roman" w:eastAsiaTheme="majorEastAsia" w:hAnsi="Times New Roman" w:cs="Times New Roman"/>
      <w:i/>
      <w:iCs/>
      <w:kern w:val="0"/>
      <w:szCs w:val="24"/>
      <w:lang w:val="en-GB"/>
    </w:rPr>
  </w:style>
  <w:style w:type="character" w:styleId="af2">
    <w:name w:val="annotation reference"/>
    <w:basedOn w:val="a0"/>
    <w:uiPriority w:val="99"/>
    <w:semiHidden/>
    <w:unhideWhenUsed/>
    <w:rsid w:val="00CF70AB"/>
    <w:rPr>
      <w:sz w:val="16"/>
      <w:szCs w:val="16"/>
    </w:rPr>
  </w:style>
  <w:style w:type="paragraph" w:styleId="af3">
    <w:name w:val="annotation text"/>
    <w:basedOn w:val="a"/>
    <w:link w:val="af4"/>
    <w:uiPriority w:val="99"/>
    <w:unhideWhenUsed/>
    <w:rsid w:val="00CF70AB"/>
    <w:rPr>
      <w:sz w:val="20"/>
      <w:szCs w:val="20"/>
    </w:rPr>
  </w:style>
  <w:style w:type="character" w:customStyle="1" w:styleId="af4">
    <w:name w:val="Текст примечания Знак"/>
    <w:basedOn w:val="a0"/>
    <w:link w:val="af3"/>
    <w:uiPriority w:val="99"/>
    <w:rsid w:val="00CF70AB"/>
    <w:rPr>
      <w:rFonts w:ascii="Times New Roman" w:eastAsia="Times New Roman" w:hAnsi="Times New Roman" w:cs="Times New Roman"/>
      <w:kern w:val="0"/>
      <w:sz w:val="20"/>
      <w:szCs w:val="20"/>
      <w:lang w:val="en-GB"/>
    </w:rPr>
  </w:style>
  <w:style w:type="paragraph" w:styleId="af5">
    <w:name w:val="annotation subject"/>
    <w:basedOn w:val="af3"/>
    <w:next w:val="af3"/>
    <w:link w:val="af6"/>
    <w:uiPriority w:val="99"/>
    <w:semiHidden/>
    <w:unhideWhenUsed/>
    <w:rsid w:val="00CF70AB"/>
    <w:rPr>
      <w:b/>
      <w:bCs/>
    </w:rPr>
  </w:style>
  <w:style w:type="character" w:customStyle="1" w:styleId="af6">
    <w:name w:val="Тема примечания Знак"/>
    <w:basedOn w:val="af4"/>
    <w:link w:val="af5"/>
    <w:uiPriority w:val="99"/>
    <w:semiHidden/>
    <w:rsid w:val="00CF70AB"/>
    <w:rPr>
      <w:rFonts w:ascii="Times New Roman" w:eastAsia="Times New Roman" w:hAnsi="Times New Roman" w:cs="Times New Roman"/>
      <w:b/>
      <w:bCs/>
      <w:kern w:val="0"/>
      <w:sz w:val="20"/>
      <w:szCs w:val="20"/>
      <w:lang w:val="en-GB"/>
    </w:rPr>
  </w:style>
  <w:style w:type="paragraph" w:styleId="af7">
    <w:name w:val="List Paragraph"/>
    <w:basedOn w:val="a"/>
    <w:link w:val="af8"/>
    <w:uiPriority w:val="34"/>
    <w:qFormat/>
    <w:rsid w:val="00734897"/>
    <w:pPr>
      <w:ind w:left="720"/>
      <w:contextualSpacing/>
    </w:pPr>
  </w:style>
  <w:style w:type="character" w:styleId="af9">
    <w:name w:val="Hyperlink"/>
    <w:basedOn w:val="a0"/>
    <w:unhideWhenUsed/>
    <w:rsid w:val="003A0246"/>
    <w:rPr>
      <w:color w:val="0563C1" w:themeColor="hyperlink"/>
      <w:u w:val="single"/>
    </w:rPr>
  </w:style>
  <w:style w:type="character" w:customStyle="1" w:styleId="UnresolvedMention">
    <w:name w:val="Unresolved Mention"/>
    <w:basedOn w:val="a0"/>
    <w:uiPriority w:val="99"/>
    <w:semiHidden/>
    <w:unhideWhenUsed/>
    <w:rsid w:val="003A0246"/>
    <w:rPr>
      <w:color w:val="605E5C"/>
      <w:shd w:val="clear" w:color="auto" w:fill="E1DFDD"/>
    </w:rPr>
  </w:style>
  <w:style w:type="character" w:styleId="afa">
    <w:name w:val="FollowedHyperlink"/>
    <w:basedOn w:val="a0"/>
    <w:unhideWhenUsed/>
    <w:rsid w:val="008A00E5"/>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a"/>
    <w:uiPriority w:val="99"/>
    <w:rsid w:val="00021186"/>
    <w:pPr>
      <w:spacing w:after="160" w:line="240" w:lineRule="exact"/>
      <w:jc w:val="left"/>
    </w:pPr>
    <w:rPr>
      <w:rFonts w:asciiTheme="minorHAnsi" w:eastAsiaTheme="minorHAnsi" w:hAnsiTheme="minorHAnsi" w:cstheme="minorBidi"/>
      <w:kern w:val="2"/>
      <w:szCs w:val="22"/>
      <w:vertAlign w:val="superscript"/>
      <w:lang w:val="en-CA"/>
    </w:rPr>
  </w:style>
  <w:style w:type="paragraph" w:styleId="afb">
    <w:name w:val="Revision"/>
    <w:hidden/>
    <w:uiPriority w:val="99"/>
    <w:semiHidden/>
    <w:rsid w:val="00AE414C"/>
    <w:pPr>
      <w:spacing w:after="0" w:line="240" w:lineRule="auto"/>
    </w:pPr>
    <w:rPr>
      <w:rFonts w:ascii="Times New Roman" w:eastAsia="Times New Roman" w:hAnsi="Times New Roman" w:cs="Times New Roman"/>
      <w:kern w:val="0"/>
      <w:szCs w:val="24"/>
      <w:lang w:val="en-GB"/>
    </w:rPr>
  </w:style>
  <w:style w:type="character" w:customStyle="1" w:styleId="60">
    <w:name w:val="Заголовок 6 Знак"/>
    <w:basedOn w:val="a0"/>
    <w:link w:val="6"/>
    <w:rsid w:val="00D44EAC"/>
    <w:rPr>
      <w:rFonts w:ascii="Times New Roman" w:eastAsia="Times New Roman" w:hAnsi="Times New Roman" w:cs="Times New Roman"/>
      <w:kern w:val="0"/>
      <w:szCs w:val="24"/>
      <w:u w:val="single"/>
      <w:lang w:val="en-GB"/>
    </w:rPr>
  </w:style>
  <w:style w:type="character" w:customStyle="1" w:styleId="70">
    <w:name w:val="Заголовок 7 Знак"/>
    <w:basedOn w:val="a0"/>
    <w:link w:val="7"/>
    <w:rsid w:val="00D44EAC"/>
    <w:rPr>
      <w:rFonts w:ascii="Univers" w:eastAsia="Times New Roman" w:hAnsi="Univers" w:cs="Times New Roman"/>
      <w:b/>
      <w:kern w:val="0"/>
      <w:sz w:val="28"/>
      <w:szCs w:val="24"/>
      <w:lang w:val="en-GB"/>
    </w:rPr>
  </w:style>
  <w:style w:type="character" w:customStyle="1" w:styleId="80">
    <w:name w:val="Заголовок 8 Знак"/>
    <w:basedOn w:val="a0"/>
    <w:link w:val="8"/>
    <w:rsid w:val="00D44EAC"/>
    <w:rPr>
      <w:rFonts w:ascii="Univers" w:eastAsia="Times New Roman" w:hAnsi="Univers" w:cs="Times New Roman"/>
      <w:b/>
      <w:kern w:val="0"/>
      <w:sz w:val="32"/>
      <w:szCs w:val="24"/>
      <w:lang w:val="en-GB"/>
    </w:rPr>
  </w:style>
  <w:style w:type="character" w:customStyle="1" w:styleId="90">
    <w:name w:val="Заголовок 9 Знак"/>
    <w:basedOn w:val="a0"/>
    <w:link w:val="9"/>
    <w:rsid w:val="00D44EAC"/>
    <w:rPr>
      <w:rFonts w:ascii="Times New Roman" w:eastAsia="Times New Roman" w:hAnsi="Times New Roman" w:cs="Times New Roman"/>
      <w:i/>
      <w:iCs/>
      <w:kern w:val="0"/>
      <w:szCs w:val="24"/>
      <w:lang w:val="en-GB"/>
    </w:rPr>
  </w:style>
  <w:style w:type="paragraph" w:styleId="afc">
    <w:name w:val="Balloon Text"/>
    <w:basedOn w:val="a"/>
    <w:link w:val="afd"/>
    <w:uiPriority w:val="99"/>
    <w:semiHidden/>
    <w:unhideWhenUsed/>
    <w:rsid w:val="00D44EAC"/>
    <w:rPr>
      <w:rFonts w:ascii="Lucida Grande" w:hAnsi="Lucida Grande" w:cs="Lucida Grande"/>
      <w:sz w:val="18"/>
      <w:szCs w:val="18"/>
    </w:rPr>
  </w:style>
  <w:style w:type="character" w:customStyle="1" w:styleId="afd">
    <w:name w:val="Текст выноски Знак"/>
    <w:basedOn w:val="a0"/>
    <w:link w:val="afc"/>
    <w:uiPriority w:val="99"/>
    <w:semiHidden/>
    <w:rsid w:val="00D44EAC"/>
    <w:rPr>
      <w:rFonts w:ascii="Lucida Grande" w:eastAsia="Times New Roman" w:hAnsi="Lucida Grande" w:cs="Lucida Grande"/>
      <w:kern w:val="0"/>
      <w:sz w:val="18"/>
      <w:szCs w:val="18"/>
      <w:lang w:val="en-GB"/>
    </w:rPr>
  </w:style>
  <w:style w:type="paragraph" w:customStyle="1" w:styleId="meetingname">
    <w:name w:val="meeting name"/>
    <w:basedOn w:val="a"/>
    <w:qFormat/>
    <w:rsid w:val="00D44EAC"/>
    <w:pPr>
      <w:ind w:left="142" w:right="4218" w:hanging="142"/>
    </w:pPr>
    <w:rPr>
      <w:caps/>
      <w:szCs w:val="22"/>
    </w:rPr>
  </w:style>
  <w:style w:type="paragraph" w:styleId="afe">
    <w:name w:val="Body Text Indent"/>
    <w:basedOn w:val="a"/>
    <w:link w:val="aff"/>
    <w:rsid w:val="00D44EAC"/>
    <w:pPr>
      <w:spacing w:before="120" w:after="120"/>
      <w:ind w:left="1440" w:hanging="720"/>
      <w:jc w:val="left"/>
    </w:pPr>
  </w:style>
  <w:style w:type="character" w:customStyle="1" w:styleId="aff">
    <w:name w:val="Основной текст с отступом Знак"/>
    <w:basedOn w:val="a0"/>
    <w:link w:val="afe"/>
    <w:rsid w:val="00D44EAC"/>
    <w:rPr>
      <w:rFonts w:ascii="Times New Roman" w:eastAsia="Times New Roman" w:hAnsi="Times New Roman" w:cs="Times New Roman"/>
      <w:kern w:val="0"/>
      <w:szCs w:val="24"/>
      <w:lang w:val="en-GB"/>
    </w:rPr>
  </w:style>
  <w:style w:type="character" w:styleId="aff0">
    <w:name w:val="endnote reference"/>
    <w:semiHidden/>
    <w:rsid w:val="00D44EAC"/>
    <w:rPr>
      <w:vertAlign w:val="superscript"/>
    </w:rPr>
  </w:style>
  <w:style w:type="paragraph" w:styleId="aff1">
    <w:name w:val="endnote text"/>
    <w:basedOn w:val="a"/>
    <w:link w:val="aff2"/>
    <w:semiHidden/>
    <w:rsid w:val="00D44EAC"/>
    <w:pPr>
      <w:widowControl w:val="0"/>
      <w:tabs>
        <w:tab w:val="left" w:pos="-720"/>
      </w:tabs>
      <w:suppressAutoHyphens/>
    </w:pPr>
    <w:rPr>
      <w:rFonts w:ascii="Courier New" w:hAnsi="Courier New"/>
    </w:rPr>
  </w:style>
  <w:style w:type="character" w:customStyle="1" w:styleId="aff2">
    <w:name w:val="Текст концевой сноски Знак"/>
    <w:basedOn w:val="a0"/>
    <w:link w:val="aff1"/>
    <w:semiHidden/>
    <w:rsid w:val="00D44EAC"/>
    <w:rPr>
      <w:rFonts w:ascii="Courier New" w:eastAsia="Times New Roman" w:hAnsi="Courier New" w:cs="Times New Roman"/>
      <w:kern w:val="0"/>
      <w:szCs w:val="24"/>
      <w:lang w:val="en-GB"/>
    </w:rPr>
  </w:style>
  <w:style w:type="paragraph" w:customStyle="1" w:styleId="HEADING">
    <w:name w:val="HEADING"/>
    <w:basedOn w:val="a"/>
    <w:rsid w:val="00D44EAC"/>
    <w:pPr>
      <w:keepNext/>
      <w:spacing w:before="240" w:after="120"/>
      <w:jc w:val="center"/>
    </w:pPr>
    <w:rPr>
      <w:b/>
      <w:bCs/>
      <w:caps/>
    </w:rPr>
  </w:style>
  <w:style w:type="paragraph" w:customStyle="1" w:styleId="HEADINGNOTFORTOC">
    <w:name w:val="HEADING (NOT FOR TOC)"/>
    <w:basedOn w:val="1"/>
    <w:next w:val="2"/>
    <w:rsid w:val="00722450"/>
    <w:pPr>
      <w:keepLines w:val="0"/>
      <w:numPr>
        <w:numId w:val="0"/>
      </w:numPr>
      <w:tabs>
        <w:tab w:val="left" w:pos="720"/>
      </w:tabs>
      <w:jc w:val="center"/>
    </w:pPr>
    <w:rPr>
      <w:rFonts w:eastAsia="Times New Roman" w:cs="Times New Roman"/>
      <w:bCs w:val="0"/>
      <w:caps/>
      <w:kern w:val="0"/>
      <w:sz w:val="22"/>
      <w:szCs w:val="24"/>
      <w:lang w:val="en-GB"/>
    </w:rPr>
  </w:style>
  <w:style w:type="paragraph" w:customStyle="1" w:styleId="Heading1longmultiline">
    <w:name w:val="Heading 1 (long multiline)"/>
    <w:basedOn w:val="1"/>
    <w:rsid w:val="00722450"/>
    <w:pPr>
      <w:keepLines w:val="0"/>
      <w:numPr>
        <w:numId w:val="0"/>
      </w:numPr>
      <w:tabs>
        <w:tab w:val="left" w:pos="720"/>
      </w:tabs>
      <w:ind w:left="1843" w:hanging="1134"/>
    </w:pPr>
    <w:rPr>
      <w:rFonts w:eastAsia="Times New Roman" w:cs="Times New Roman"/>
      <w:bCs w:val="0"/>
      <w:caps/>
      <w:kern w:val="0"/>
      <w:sz w:val="22"/>
      <w:szCs w:val="24"/>
      <w:lang w:val="en-GB"/>
    </w:rPr>
  </w:style>
  <w:style w:type="paragraph" w:customStyle="1" w:styleId="Heading1multiline">
    <w:name w:val="Heading 1 (multiline)"/>
    <w:basedOn w:val="1"/>
    <w:rsid w:val="00722450"/>
    <w:pPr>
      <w:keepLines w:val="0"/>
      <w:numPr>
        <w:numId w:val="0"/>
      </w:numPr>
      <w:tabs>
        <w:tab w:val="left" w:pos="720"/>
      </w:tabs>
      <w:ind w:left="1843" w:right="996" w:hanging="567"/>
    </w:pPr>
    <w:rPr>
      <w:rFonts w:eastAsia="Times New Roman" w:cs="Times New Roman"/>
      <w:bCs w:val="0"/>
      <w:caps/>
      <w:kern w:val="0"/>
      <w:sz w:val="22"/>
      <w:szCs w:val="24"/>
      <w:lang w:val="en-GB"/>
    </w:rPr>
  </w:style>
  <w:style w:type="paragraph" w:customStyle="1" w:styleId="Heading2multiline">
    <w:name w:val="Heading 2 (multiline)"/>
    <w:basedOn w:val="1"/>
    <w:next w:val="a"/>
    <w:rsid w:val="00722450"/>
    <w:pPr>
      <w:keepLines w:val="0"/>
      <w:numPr>
        <w:numId w:val="0"/>
      </w:numPr>
      <w:tabs>
        <w:tab w:val="left" w:pos="720"/>
      </w:tabs>
      <w:spacing w:before="120"/>
      <w:ind w:left="1843" w:right="998" w:hanging="567"/>
    </w:pPr>
    <w:rPr>
      <w:rFonts w:eastAsia="Times New Roman" w:cs="Times New Roman"/>
      <w:bCs w:val="0"/>
      <w:i/>
      <w:iCs/>
      <w:kern w:val="0"/>
      <w:sz w:val="22"/>
      <w:szCs w:val="24"/>
      <w:lang w:val="en-GB"/>
    </w:rPr>
  </w:style>
  <w:style w:type="paragraph" w:customStyle="1" w:styleId="Heading2longmultiline">
    <w:name w:val="Heading 2 (long multiline)"/>
    <w:basedOn w:val="Heading2multiline"/>
    <w:rsid w:val="00D44EAC"/>
    <w:pPr>
      <w:ind w:left="2127" w:hanging="1276"/>
    </w:pPr>
  </w:style>
  <w:style w:type="paragraph" w:customStyle="1" w:styleId="heading2notforTOC">
    <w:name w:val="heading 2 not for TOC"/>
    <w:basedOn w:val="3"/>
    <w:rsid w:val="00722450"/>
    <w:pPr>
      <w:keepLines w:val="0"/>
      <w:numPr>
        <w:numId w:val="0"/>
      </w:numPr>
      <w:tabs>
        <w:tab w:val="left" w:pos="567"/>
      </w:tabs>
      <w:jc w:val="center"/>
    </w:pPr>
    <w:rPr>
      <w:rFonts w:eastAsia="Times New Roman"/>
      <w:b w:val="0"/>
      <w:bCs w:val="0"/>
      <w:i/>
      <w:iCs/>
      <w:szCs w:val="24"/>
    </w:rPr>
  </w:style>
  <w:style w:type="paragraph" w:customStyle="1" w:styleId="Heading3multiline">
    <w:name w:val="Heading 3 (multiline)"/>
    <w:basedOn w:val="3"/>
    <w:next w:val="a"/>
    <w:rsid w:val="00722450"/>
    <w:pPr>
      <w:keepLines w:val="0"/>
      <w:numPr>
        <w:numId w:val="0"/>
      </w:numPr>
      <w:tabs>
        <w:tab w:val="left" w:pos="567"/>
      </w:tabs>
      <w:ind w:left="1418" w:hanging="425"/>
      <w:jc w:val="left"/>
    </w:pPr>
    <w:rPr>
      <w:rFonts w:eastAsia="Times New Roman"/>
      <w:b w:val="0"/>
      <w:bCs w:val="0"/>
      <w:i/>
      <w:iCs/>
      <w:szCs w:val="24"/>
    </w:rPr>
  </w:style>
  <w:style w:type="paragraph" w:customStyle="1" w:styleId="Heading4indent">
    <w:name w:val="Heading 4 indent"/>
    <w:basedOn w:val="4"/>
    <w:rsid w:val="00D44EAC"/>
    <w:pPr>
      <w:ind w:left="720" w:firstLine="0"/>
      <w:outlineLvl w:val="9"/>
    </w:pPr>
    <w:rPr>
      <w:rFonts w:eastAsia="Arial Unicode MS" w:cs="Arial"/>
      <w:i/>
    </w:rPr>
  </w:style>
  <w:style w:type="character" w:styleId="aff3">
    <w:name w:val="page number"/>
    <w:rsid w:val="00D44EAC"/>
    <w:rPr>
      <w:rFonts w:ascii="Times New Roman" w:hAnsi="Times New Roman"/>
      <w:sz w:val="22"/>
    </w:rPr>
  </w:style>
  <w:style w:type="paragraph" w:customStyle="1" w:styleId="Para10">
    <w:name w:val="Para1"/>
    <w:basedOn w:val="a"/>
    <w:link w:val="Para1Char"/>
    <w:qFormat/>
    <w:rsid w:val="00D44EAC"/>
    <w:pPr>
      <w:spacing w:before="120" w:after="120"/>
    </w:pPr>
    <w:rPr>
      <w:snapToGrid w:val="0"/>
      <w:szCs w:val="18"/>
    </w:rPr>
  </w:style>
  <w:style w:type="paragraph" w:customStyle="1" w:styleId="Para20">
    <w:name w:val="Para2"/>
    <w:basedOn w:val="Para10"/>
    <w:rsid w:val="00D44EAC"/>
    <w:pPr>
      <w:autoSpaceDE w:val="0"/>
      <w:autoSpaceDN w:val="0"/>
    </w:pPr>
  </w:style>
  <w:style w:type="paragraph" w:customStyle="1" w:styleId="Para3">
    <w:name w:val="Para3"/>
    <w:basedOn w:val="a"/>
    <w:rsid w:val="00D44EAC"/>
    <w:pPr>
      <w:numPr>
        <w:ilvl w:val="3"/>
        <w:numId w:val="5"/>
      </w:numPr>
      <w:tabs>
        <w:tab w:val="left" w:pos="1980"/>
      </w:tabs>
      <w:spacing w:before="80" w:after="80"/>
    </w:pPr>
    <w:rPr>
      <w:szCs w:val="20"/>
    </w:rPr>
  </w:style>
  <w:style w:type="paragraph" w:customStyle="1" w:styleId="para4">
    <w:name w:val="para4"/>
    <w:basedOn w:val="a"/>
    <w:rsid w:val="00D44EA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D44EA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D44EAC"/>
    <w:pPr>
      <w:spacing w:before="120" w:after="120"/>
      <w:ind w:left="720" w:right="720"/>
    </w:pPr>
    <w:rPr>
      <w:bCs/>
    </w:rPr>
  </w:style>
  <w:style w:type="paragraph" w:customStyle="1" w:styleId="recommendationheader">
    <w:name w:val="recommendation header"/>
    <w:basedOn w:val="2"/>
    <w:qFormat/>
    <w:rsid w:val="00D44EAC"/>
    <w:pPr>
      <w:keepLines w:val="0"/>
      <w:tabs>
        <w:tab w:val="left" w:pos="720"/>
      </w:tabs>
      <w:ind w:left="0" w:firstLine="0"/>
      <w:jc w:val="center"/>
    </w:pPr>
    <w:rPr>
      <w:rFonts w:eastAsia="Times New Roman" w:cs="Times New Roman"/>
      <w:bCs/>
      <w:iCs/>
      <w:sz w:val="22"/>
      <w:szCs w:val="24"/>
    </w:rPr>
  </w:style>
  <w:style w:type="paragraph" w:customStyle="1" w:styleId="recommendationheaderlong">
    <w:name w:val="recommendation header long"/>
    <w:basedOn w:val="Heading2longmultiline"/>
    <w:qFormat/>
    <w:rsid w:val="00D44EAC"/>
  </w:style>
  <w:style w:type="paragraph" w:customStyle="1" w:styleId="reference">
    <w:name w:val="reference"/>
    <w:basedOn w:val="9"/>
    <w:qFormat/>
    <w:rsid w:val="00D44EAC"/>
    <w:rPr>
      <w:i w:val="0"/>
      <w:sz w:val="18"/>
    </w:rPr>
  </w:style>
  <w:style w:type="character" w:customStyle="1" w:styleId="StyleFootnoteReferenceNounderline">
    <w:name w:val="Style Footnote Reference + No underline"/>
    <w:rsid w:val="00D44EAC"/>
    <w:rPr>
      <w:sz w:val="18"/>
      <w:u w:val="none"/>
      <w:vertAlign w:val="baseline"/>
    </w:rPr>
  </w:style>
  <w:style w:type="paragraph" w:customStyle="1" w:styleId="tabletitle">
    <w:name w:val="table title"/>
    <w:basedOn w:val="2"/>
    <w:qFormat/>
    <w:rsid w:val="00D44EAC"/>
    <w:pPr>
      <w:keepLines w:val="0"/>
      <w:tabs>
        <w:tab w:val="left" w:pos="720"/>
      </w:tabs>
      <w:ind w:left="0" w:firstLine="0"/>
      <w:jc w:val="left"/>
      <w:outlineLvl w:val="9"/>
    </w:pPr>
    <w:rPr>
      <w:rFonts w:eastAsia="Times New Roman" w:cs="Times New Roman"/>
      <w:bCs/>
      <w:i/>
      <w:iCs/>
      <w:sz w:val="22"/>
      <w:szCs w:val="24"/>
    </w:rPr>
  </w:style>
  <w:style w:type="paragraph" w:styleId="aff4">
    <w:name w:val="toa heading"/>
    <w:basedOn w:val="a"/>
    <w:next w:val="a"/>
    <w:semiHidden/>
    <w:rsid w:val="00D44EAC"/>
    <w:pPr>
      <w:spacing w:before="120"/>
    </w:pPr>
    <w:rPr>
      <w:rFonts w:cs="Arial"/>
      <w:b/>
      <w:bCs/>
      <w:sz w:val="24"/>
    </w:rPr>
  </w:style>
  <w:style w:type="paragraph" w:styleId="11">
    <w:name w:val="toc 1"/>
    <w:basedOn w:val="a"/>
    <w:next w:val="a"/>
    <w:autoRedefine/>
    <w:semiHidden/>
    <w:rsid w:val="00D44EAC"/>
    <w:pPr>
      <w:ind w:left="720" w:hanging="720"/>
    </w:pPr>
    <w:rPr>
      <w:caps/>
    </w:rPr>
  </w:style>
  <w:style w:type="paragraph" w:styleId="21">
    <w:name w:val="toc 2"/>
    <w:basedOn w:val="a"/>
    <w:next w:val="a"/>
    <w:autoRedefine/>
    <w:semiHidden/>
    <w:rsid w:val="00D44EAC"/>
    <w:pPr>
      <w:tabs>
        <w:tab w:val="right" w:leader="dot" w:pos="9356"/>
      </w:tabs>
      <w:ind w:left="1440" w:hanging="720"/>
    </w:pPr>
    <w:rPr>
      <w:noProof/>
      <w:szCs w:val="22"/>
    </w:rPr>
  </w:style>
  <w:style w:type="paragraph" w:styleId="31">
    <w:name w:val="toc 3"/>
    <w:basedOn w:val="a"/>
    <w:next w:val="a"/>
    <w:autoRedefine/>
    <w:semiHidden/>
    <w:rsid w:val="00D44EAC"/>
    <w:pPr>
      <w:ind w:left="2160" w:hanging="720"/>
    </w:pPr>
  </w:style>
  <w:style w:type="paragraph" w:styleId="41">
    <w:name w:val="toc 4"/>
    <w:basedOn w:val="a"/>
    <w:next w:val="a"/>
    <w:autoRedefine/>
    <w:semiHidden/>
    <w:rsid w:val="00D44EAC"/>
    <w:pPr>
      <w:spacing w:before="120" w:after="120"/>
      <w:ind w:left="660"/>
      <w:jc w:val="left"/>
    </w:pPr>
  </w:style>
  <w:style w:type="paragraph" w:styleId="51">
    <w:name w:val="toc 5"/>
    <w:basedOn w:val="a"/>
    <w:next w:val="a"/>
    <w:autoRedefine/>
    <w:semiHidden/>
    <w:rsid w:val="00D44EAC"/>
    <w:pPr>
      <w:spacing w:before="120" w:after="120"/>
      <w:ind w:left="880"/>
      <w:jc w:val="left"/>
    </w:pPr>
  </w:style>
  <w:style w:type="paragraph" w:styleId="61">
    <w:name w:val="toc 6"/>
    <w:basedOn w:val="a"/>
    <w:next w:val="a"/>
    <w:autoRedefine/>
    <w:semiHidden/>
    <w:rsid w:val="00D44EAC"/>
    <w:pPr>
      <w:spacing w:before="120" w:after="120"/>
      <w:ind w:left="1100"/>
      <w:jc w:val="left"/>
    </w:pPr>
  </w:style>
  <w:style w:type="paragraph" w:styleId="71">
    <w:name w:val="toc 7"/>
    <w:basedOn w:val="a"/>
    <w:next w:val="a"/>
    <w:autoRedefine/>
    <w:semiHidden/>
    <w:rsid w:val="00D44EAC"/>
    <w:pPr>
      <w:spacing w:before="120" w:after="120"/>
      <w:ind w:left="1320"/>
      <w:jc w:val="left"/>
    </w:pPr>
  </w:style>
  <w:style w:type="paragraph" w:styleId="81">
    <w:name w:val="toc 8"/>
    <w:basedOn w:val="a"/>
    <w:next w:val="a"/>
    <w:autoRedefine/>
    <w:semiHidden/>
    <w:rsid w:val="00D44EAC"/>
    <w:pPr>
      <w:spacing w:before="120" w:after="120"/>
      <w:ind w:left="1540"/>
      <w:jc w:val="left"/>
    </w:pPr>
  </w:style>
  <w:style w:type="paragraph" w:styleId="91">
    <w:name w:val="toc 9"/>
    <w:basedOn w:val="a"/>
    <w:next w:val="a"/>
    <w:autoRedefine/>
    <w:semiHidden/>
    <w:rsid w:val="00D44EAC"/>
    <w:pPr>
      <w:spacing w:before="120" w:after="120"/>
      <w:ind w:left="1760"/>
      <w:jc w:val="left"/>
    </w:pPr>
  </w:style>
  <w:style w:type="character" w:customStyle="1" w:styleId="Para1Char">
    <w:name w:val="Para1 Char"/>
    <w:link w:val="Para10"/>
    <w:qFormat/>
    <w:locked/>
    <w:rsid w:val="00D44EAC"/>
    <w:rPr>
      <w:rFonts w:ascii="Times New Roman" w:eastAsia="Times New Roman" w:hAnsi="Times New Roman" w:cs="Times New Roman"/>
      <w:snapToGrid w:val="0"/>
      <w:kern w:val="0"/>
      <w:szCs w:val="18"/>
      <w:lang w:val="en-GB"/>
    </w:rPr>
  </w:style>
  <w:style w:type="paragraph" w:customStyle="1" w:styleId="CBD-Doc-Type">
    <w:name w:val="CBD-Doc-Type"/>
    <w:basedOn w:val="a"/>
    <w:rsid w:val="00D44EAC"/>
    <w:pPr>
      <w:keepLines/>
      <w:spacing w:before="240" w:after="120"/>
    </w:pPr>
    <w:rPr>
      <w:rFonts w:cs="Angsana New"/>
      <w:b/>
      <w:i/>
      <w:sz w:val="24"/>
    </w:rPr>
  </w:style>
  <w:style w:type="paragraph" w:customStyle="1" w:styleId="CBD-Doc">
    <w:name w:val="CBD-Doc"/>
    <w:basedOn w:val="a"/>
    <w:rsid w:val="00722450"/>
    <w:pPr>
      <w:keepLines/>
      <w:numPr>
        <w:numId w:val="6"/>
      </w:numPr>
      <w:spacing w:after="120"/>
    </w:pPr>
    <w:rPr>
      <w:rFonts w:cs="Angsana New"/>
    </w:rPr>
  </w:style>
  <w:style w:type="paragraph" w:styleId="aff5">
    <w:name w:val="caption"/>
    <w:basedOn w:val="a"/>
    <w:next w:val="a"/>
    <w:uiPriority w:val="35"/>
    <w:unhideWhenUsed/>
    <w:qFormat/>
    <w:rsid w:val="00D44EAC"/>
    <w:pPr>
      <w:keepNext/>
      <w:keepLines/>
      <w:spacing w:after="200"/>
    </w:pPr>
    <w:rPr>
      <w:b/>
      <w:iCs/>
      <w:szCs w:val="18"/>
    </w:rPr>
  </w:style>
  <w:style w:type="paragraph" w:customStyle="1" w:styleId="Style1">
    <w:name w:val="Style1"/>
    <w:basedOn w:val="2"/>
    <w:qFormat/>
    <w:rsid w:val="00D44EAC"/>
    <w:pPr>
      <w:keepLines w:val="0"/>
      <w:tabs>
        <w:tab w:val="left" w:pos="720"/>
      </w:tabs>
      <w:ind w:left="0" w:firstLine="0"/>
      <w:jc w:val="center"/>
    </w:pPr>
    <w:rPr>
      <w:rFonts w:eastAsia="Times New Roman" w:cs="Times New Roman"/>
      <w:bCs/>
      <w:i/>
      <w:iCs/>
      <w:sz w:val="22"/>
      <w:szCs w:val="24"/>
    </w:rPr>
  </w:style>
  <w:style w:type="paragraph" w:customStyle="1" w:styleId="CBD-Para">
    <w:name w:val="CBD-Para"/>
    <w:basedOn w:val="a"/>
    <w:link w:val="CBD-ParaCharChar"/>
    <w:uiPriority w:val="99"/>
    <w:rsid w:val="00722450"/>
    <w:pPr>
      <w:keepLines/>
      <w:numPr>
        <w:numId w:val="8"/>
      </w:numPr>
      <w:spacing w:before="120" w:after="120"/>
    </w:pPr>
    <w:rPr>
      <w:szCs w:val="22"/>
      <w:lang w:val="en-US"/>
    </w:rPr>
  </w:style>
  <w:style w:type="character" w:customStyle="1" w:styleId="CBD-ParaCharChar">
    <w:name w:val="CBD-Para Char Char"/>
    <w:link w:val="CBD-Para"/>
    <w:uiPriority w:val="99"/>
    <w:locked/>
    <w:rsid w:val="00D44EAC"/>
    <w:rPr>
      <w:rFonts w:ascii="Times New Roman" w:eastAsia="Times New Roman" w:hAnsi="Times New Roman" w:cs="Times New Roman"/>
      <w:kern w:val="0"/>
      <w:lang w:val="en-US"/>
    </w:rPr>
  </w:style>
  <w:style w:type="character" w:customStyle="1" w:styleId="Link">
    <w:name w:val="Link"/>
    <w:rsid w:val="00D44EAC"/>
    <w:rPr>
      <w:color w:val="0000FF"/>
      <w:sz w:val="18"/>
      <w:szCs w:val="18"/>
      <w:u w:val="single" w:color="0000FF"/>
    </w:rPr>
  </w:style>
  <w:style w:type="character" w:customStyle="1" w:styleId="af8">
    <w:name w:val="Абзац списка Знак"/>
    <w:basedOn w:val="a0"/>
    <w:link w:val="af7"/>
    <w:uiPriority w:val="34"/>
    <w:qFormat/>
    <w:rsid w:val="00D44EAC"/>
    <w:rPr>
      <w:rFonts w:ascii="Times New Roman" w:eastAsia="Times New Roman" w:hAnsi="Times New Roman" w:cs="Times New Roman"/>
      <w:kern w:val="0"/>
      <w:szCs w:val="24"/>
      <w:lang w:val="en-GB"/>
    </w:rPr>
  </w:style>
  <w:style w:type="character" w:customStyle="1" w:styleId="normaltextrun">
    <w:name w:val="normaltextrun"/>
    <w:basedOn w:val="a0"/>
    <w:rsid w:val="00D44EAC"/>
  </w:style>
  <w:style w:type="character" w:customStyle="1" w:styleId="eop">
    <w:name w:val="eop"/>
    <w:basedOn w:val="a0"/>
    <w:rsid w:val="00D44EAC"/>
  </w:style>
  <w:style w:type="paragraph" w:customStyle="1" w:styleId="paragraph">
    <w:name w:val="paragraph"/>
    <w:basedOn w:val="a"/>
    <w:rsid w:val="00D44EAC"/>
    <w:pPr>
      <w:spacing w:before="100" w:beforeAutospacing="1" w:after="100" w:afterAutospacing="1"/>
      <w:jc w:val="left"/>
    </w:pPr>
    <w:rPr>
      <w:sz w:val="24"/>
      <w:lang w:val="en-US" w:eastAsia="zh-CN"/>
    </w:rPr>
  </w:style>
  <w:style w:type="character" w:customStyle="1" w:styleId="Mention">
    <w:name w:val="Mention"/>
    <w:basedOn w:val="a0"/>
    <w:uiPriority w:val="99"/>
    <w:unhideWhenUsed/>
    <w:rsid w:val="000D47C4"/>
    <w:rPr>
      <w:color w:val="2B579A"/>
      <w:shd w:val="clear" w:color="auto" w:fill="E1DFDD"/>
    </w:rPr>
  </w:style>
  <w:style w:type="character" w:customStyle="1" w:styleId="s1">
    <w:name w:val="s1"/>
    <w:basedOn w:val="a0"/>
    <w:rsid w:val="0051595B"/>
  </w:style>
  <w:style w:type="paragraph" w:styleId="aff6">
    <w:name w:val="Normal (Web)"/>
    <w:basedOn w:val="a"/>
    <w:uiPriority w:val="99"/>
    <w:unhideWhenUsed/>
    <w:rsid w:val="007E6EF2"/>
    <w:pPr>
      <w:spacing w:before="100" w:beforeAutospacing="1" w:after="100" w:afterAutospacing="1"/>
      <w:jc w:val="left"/>
    </w:pPr>
    <w:rPr>
      <w:sz w:val="24"/>
      <w:lang w:val="fr-FR" w:eastAsia="fr-FR"/>
    </w:rPr>
  </w:style>
</w:styles>
</file>

<file path=word/webSettings.xml><?xml version="1.0" encoding="utf-8"?>
<w:webSettings xmlns:r="http://schemas.openxmlformats.org/officeDocument/2006/relationships" xmlns:w="http://schemas.openxmlformats.org/wordprocessingml/2006/main">
  <w:divs>
    <w:div w:id="164325470">
      <w:bodyDiv w:val="1"/>
      <w:marLeft w:val="0"/>
      <w:marRight w:val="0"/>
      <w:marTop w:val="0"/>
      <w:marBottom w:val="0"/>
      <w:divBdr>
        <w:top w:val="none" w:sz="0" w:space="0" w:color="auto"/>
        <w:left w:val="none" w:sz="0" w:space="0" w:color="auto"/>
        <w:bottom w:val="none" w:sz="0" w:space="0" w:color="auto"/>
        <w:right w:val="none" w:sz="0" w:space="0" w:color="auto"/>
      </w:divBdr>
    </w:div>
    <w:div w:id="449400022">
      <w:bodyDiv w:val="1"/>
      <w:marLeft w:val="0"/>
      <w:marRight w:val="0"/>
      <w:marTop w:val="0"/>
      <w:marBottom w:val="0"/>
      <w:divBdr>
        <w:top w:val="none" w:sz="0" w:space="0" w:color="auto"/>
        <w:left w:val="none" w:sz="0" w:space="0" w:color="auto"/>
        <w:bottom w:val="none" w:sz="0" w:space="0" w:color="auto"/>
        <w:right w:val="none" w:sz="0" w:space="0" w:color="auto"/>
      </w:divBdr>
      <w:divsChild>
        <w:div w:id="1699355266">
          <w:marLeft w:val="0"/>
          <w:marRight w:val="0"/>
          <w:marTop w:val="0"/>
          <w:marBottom w:val="0"/>
          <w:divBdr>
            <w:top w:val="single" w:sz="2" w:space="0" w:color="E3E3E3"/>
            <w:left w:val="single" w:sz="2" w:space="0" w:color="E3E3E3"/>
            <w:bottom w:val="single" w:sz="2" w:space="0" w:color="E3E3E3"/>
            <w:right w:val="single" w:sz="2" w:space="0" w:color="E3E3E3"/>
          </w:divBdr>
          <w:divsChild>
            <w:div w:id="1741437165">
              <w:marLeft w:val="0"/>
              <w:marRight w:val="0"/>
              <w:marTop w:val="100"/>
              <w:marBottom w:val="100"/>
              <w:divBdr>
                <w:top w:val="single" w:sz="2" w:space="0" w:color="E3E3E3"/>
                <w:left w:val="single" w:sz="2" w:space="0" w:color="E3E3E3"/>
                <w:bottom w:val="single" w:sz="2" w:space="0" w:color="E3E3E3"/>
                <w:right w:val="single" w:sz="2" w:space="0" w:color="E3E3E3"/>
              </w:divBdr>
              <w:divsChild>
                <w:div w:id="2027487275">
                  <w:marLeft w:val="0"/>
                  <w:marRight w:val="0"/>
                  <w:marTop w:val="0"/>
                  <w:marBottom w:val="0"/>
                  <w:divBdr>
                    <w:top w:val="single" w:sz="2" w:space="0" w:color="E3E3E3"/>
                    <w:left w:val="single" w:sz="2" w:space="0" w:color="E3E3E3"/>
                    <w:bottom w:val="single" w:sz="2" w:space="0" w:color="E3E3E3"/>
                    <w:right w:val="single" w:sz="2" w:space="0" w:color="E3E3E3"/>
                  </w:divBdr>
                  <w:divsChild>
                    <w:div w:id="1091896637">
                      <w:marLeft w:val="0"/>
                      <w:marRight w:val="0"/>
                      <w:marTop w:val="0"/>
                      <w:marBottom w:val="0"/>
                      <w:divBdr>
                        <w:top w:val="single" w:sz="2" w:space="0" w:color="E3E3E3"/>
                        <w:left w:val="single" w:sz="2" w:space="0" w:color="E3E3E3"/>
                        <w:bottom w:val="single" w:sz="2" w:space="0" w:color="E3E3E3"/>
                        <w:right w:val="single" w:sz="2" w:space="0" w:color="E3E3E3"/>
                      </w:divBdr>
                      <w:divsChild>
                        <w:div w:id="370613228">
                          <w:marLeft w:val="0"/>
                          <w:marRight w:val="0"/>
                          <w:marTop w:val="0"/>
                          <w:marBottom w:val="0"/>
                          <w:divBdr>
                            <w:top w:val="single" w:sz="2" w:space="0" w:color="E3E3E3"/>
                            <w:left w:val="single" w:sz="2" w:space="0" w:color="E3E3E3"/>
                            <w:bottom w:val="single" w:sz="2" w:space="0" w:color="E3E3E3"/>
                            <w:right w:val="single" w:sz="2" w:space="0" w:color="E3E3E3"/>
                          </w:divBdr>
                          <w:divsChild>
                            <w:div w:id="1740447103">
                              <w:marLeft w:val="0"/>
                              <w:marRight w:val="0"/>
                              <w:marTop w:val="0"/>
                              <w:marBottom w:val="0"/>
                              <w:divBdr>
                                <w:top w:val="single" w:sz="2" w:space="0" w:color="E3E3E3"/>
                                <w:left w:val="single" w:sz="2" w:space="0" w:color="E3E3E3"/>
                                <w:bottom w:val="single" w:sz="2" w:space="0" w:color="E3E3E3"/>
                                <w:right w:val="single" w:sz="2" w:space="0" w:color="E3E3E3"/>
                              </w:divBdr>
                              <w:divsChild>
                                <w:div w:id="246353550">
                                  <w:marLeft w:val="0"/>
                                  <w:marRight w:val="0"/>
                                  <w:marTop w:val="0"/>
                                  <w:marBottom w:val="0"/>
                                  <w:divBdr>
                                    <w:top w:val="single" w:sz="2" w:space="0" w:color="E3E3E3"/>
                                    <w:left w:val="single" w:sz="2" w:space="0" w:color="E3E3E3"/>
                                    <w:bottom w:val="single" w:sz="2" w:space="0" w:color="E3E3E3"/>
                                    <w:right w:val="single" w:sz="2" w:space="0" w:color="E3E3E3"/>
                                  </w:divBdr>
                                  <w:divsChild>
                                    <w:div w:id="1813602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59534432">
      <w:bodyDiv w:val="1"/>
      <w:marLeft w:val="0"/>
      <w:marRight w:val="0"/>
      <w:marTop w:val="0"/>
      <w:marBottom w:val="0"/>
      <w:divBdr>
        <w:top w:val="none" w:sz="0" w:space="0" w:color="auto"/>
        <w:left w:val="none" w:sz="0" w:space="0" w:color="auto"/>
        <w:bottom w:val="none" w:sz="0" w:space="0" w:color="auto"/>
        <w:right w:val="none" w:sz="0" w:space="0" w:color="auto"/>
      </w:divBdr>
    </w:div>
    <w:div w:id="1061830429">
      <w:bodyDiv w:val="1"/>
      <w:marLeft w:val="0"/>
      <w:marRight w:val="0"/>
      <w:marTop w:val="0"/>
      <w:marBottom w:val="0"/>
      <w:divBdr>
        <w:top w:val="none" w:sz="0" w:space="0" w:color="auto"/>
        <w:left w:val="none" w:sz="0" w:space="0" w:color="auto"/>
        <w:bottom w:val="none" w:sz="0" w:space="0" w:color="auto"/>
        <w:right w:val="none" w:sz="0" w:space="0" w:color="auto"/>
      </w:divBdr>
    </w:div>
    <w:div w:id="1080105615">
      <w:bodyDiv w:val="1"/>
      <w:marLeft w:val="0"/>
      <w:marRight w:val="0"/>
      <w:marTop w:val="0"/>
      <w:marBottom w:val="0"/>
      <w:divBdr>
        <w:top w:val="none" w:sz="0" w:space="0" w:color="auto"/>
        <w:left w:val="none" w:sz="0" w:space="0" w:color="auto"/>
        <w:bottom w:val="none" w:sz="0" w:space="0" w:color="auto"/>
        <w:right w:val="none" w:sz="0" w:space="0" w:color="auto"/>
      </w:divBdr>
    </w:div>
    <w:div w:id="1369798015">
      <w:bodyDiv w:val="1"/>
      <w:marLeft w:val="0"/>
      <w:marRight w:val="0"/>
      <w:marTop w:val="0"/>
      <w:marBottom w:val="0"/>
      <w:divBdr>
        <w:top w:val="none" w:sz="0" w:space="0" w:color="auto"/>
        <w:left w:val="none" w:sz="0" w:space="0" w:color="auto"/>
        <w:bottom w:val="none" w:sz="0" w:space="0" w:color="auto"/>
        <w:right w:val="none" w:sz="0" w:space="0" w:color="auto"/>
      </w:divBdr>
    </w:div>
    <w:div w:id="1642149653">
      <w:bodyDiv w:val="1"/>
      <w:marLeft w:val="0"/>
      <w:marRight w:val="0"/>
      <w:marTop w:val="0"/>
      <w:marBottom w:val="0"/>
      <w:divBdr>
        <w:top w:val="none" w:sz="0" w:space="0" w:color="auto"/>
        <w:left w:val="none" w:sz="0" w:space="0" w:color="auto"/>
        <w:bottom w:val="none" w:sz="0" w:space="0" w:color="auto"/>
        <w:right w:val="none" w:sz="0" w:space="0" w:color="auto"/>
      </w:divBdr>
    </w:div>
    <w:div w:id="1950354889">
      <w:bodyDiv w:val="1"/>
      <w:marLeft w:val="0"/>
      <w:marRight w:val="0"/>
      <w:marTop w:val="0"/>
      <w:marBottom w:val="0"/>
      <w:divBdr>
        <w:top w:val="none" w:sz="0" w:space="0" w:color="auto"/>
        <w:left w:val="none" w:sz="0" w:space="0" w:color="auto"/>
        <w:bottom w:val="none" w:sz="0" w:space="0" w:color="auto"/>
        <w:right w:val="none" w:sz="0" w:space="0" w:color="auto"/>
      </w:divBdr>
    </w:div>
    <w:div w:id="20439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ecisions/cop?m=cop-15" TargetMode="External"/><Relationship Id="rId26" Type="http://schemas.openxmlformats.org/officeDocument/2006/relationships/hyperlink" Target="https://www.cbd.int/abs/text" TargetMode="External"/><Relationship Id="rId3" Type="http://schemas.openxmlformats.org/officeDocument/2006/relationships/customXml" Target="../customXml/item3.xml"/><Relationship Id="rId21" Type="http://schemas.openxmlformats.org/officeDocument/2006/relationships/hyperlink" Target="https://www.cbd.int/decisions/np-mop?m=np-mop-04" TargetMode="External"/><Relationship Id="rId34" Type="http://schemas.openxmlformats.org/officeDocument/2006/relationships/hyperlink" Target="https://www.cbd.int/abs/tex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abs/text" TargetMode="External"/><Relationship Id="rId25" Type="http://schemas.openxmlformats.org/officeDocument/2006/relationships/hyperlink" Target="https://www.cbd.int/decisions/cop?m=cop-15"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conferences/2021-2022/cop-15/documents" TargetMode="External"/><Relationship Id="rId20" Type="http://schemas.openxmlformats.org/officeDocument/2006/relationships/hyperlink" Target="https://www.cbd.int/conferences/2021-2022/cop-15/documents" TargetMode="External"/><Relationship Id="rId29" Type="http://schemas.openxmlformats.org/officeDocument/2006/relationships/hyperlink" Target="https://www.cbd.int/conferences/2021-2022/cop-15/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ecisions/np-mop?m=np-mop-0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ecisions/np-mop?m=np-mop-03" TargetMode="External"/><Relationship Id="rId23" Type="http://schemas.openxmlformats.org/officeDocument/2006/relationships/hyperlink" Target="https://www.cbd.int/abs/doc/protocol/nagoya-protocol-ru.pdf" TargetMode="External"/><Relationship Id="rId28" Type="http://schemas.openxmlformats.org/officeDocument/2006/relationships/hyperlink" Target="https://www.cbd.int/conferences/2021-2022/cop-15/docume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meetings/COP-15-Resumed"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np-mop/?m=np-mop-04" TargetMode="External"/><Relationship Id="rId22" Type="http://schemas.openxmlformats.org/officeDocument/2006/relationships/hyperlink" Target="https://www.cbd.int/conferences/2021-2022/np-mop-04/documents" TargetMode="External"/><Relationship Id="rId27" Type="http://schemas.openxmlformats.org/officeDocument/2006/relationships/hyperlink" Target="https://www.cbd.int/abs/text" TargetMode="External"/><Relationship Id="rId30" Type="http://schemas.openxmlformats.org/officeDocument/2006/relationships/header" Target="header1.xml"/><Relationship Id="rId35" Type="http://schemas.openxmlformats.org/officeDocument/2006/relationships/hyperlink" Target="https://www.cbd.int/abs/t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sdg.un.org/sites/default/files/UNDG-UNDAF-Companion-Pieces-7-Theory-of-Change.pdf" TargetMode="External"/><Relationship Id="rId13" Type="http://schemas.openxmlformats.org/officeDocument/2006/relationships/hyperlink" Target="https://www.cbd.int/doc/decisions/cop-15/cop-15-dec-11-en.pdf" TargetMode="External"/><Relationship Id="rId3" Type="http://schemas.openxmlformats.org/officeDocument/2006/relationships/hyperlink" Target="http://www.cbd.int/meetings/NP-CB-IAC-2023-01" TargetMode="External"/><Relationship Id="rId7" Type="http://schemas.openxmlformats.org/officeDocument/2006/relationships/hyperlink" Target="https://www.cbd.int/gbf/targets/" TargetMode="External"/><Relationship Id="rId12" Type="http://schemas.openxmlformats.org/officeDocument/2006/relationships/hyperlink" Target="file:///C:\Users\veronique.lefebvre\AppData\Local\Microsoft\Windows\INetCache\Content.Outlook\EO4ITRC9\www.cbd.int\gbf\goals\" TargetMode="External"/><Relationship Id="rId2" Type="http://schemas.openxmlformats.org/officeDocument/2006/relationships/hyperlink" Target="https://www.cbd.int/decisions/cop/?m=cop-15" TargetMode="External"/><Relationship Id="rId1" Type="http://schemas.openxmlformats.org/officeDocument/2006/relationships/hyperlink" Target="https://www.cbd.int/decisions/cop/?m=cop-15" TargetMode="External"/><Relationship Id="rId6" Type="http://schemas.openxmlformats.org/officeDocument/2006/relationships/hyperlink" Target="https://www.cbd.int/doc/c/ab42/b18d/d37f17f12c7172b5be4dd581/sbi-03-inf-01-en.pdf" TargetMode="External"/><Relationship Id="rId11" Type="http://schemas.openxmlformats.org/officeDocument/2006/relationships/hyperlink" Target="https://www.cbd.int/abs/doc/cepa-toolkit-ru.pdf" TargetMode="External"/><Relationship Id="rId5" Type="http://schemas.openxmlformats.org/officeDocument/2006/relationships/hyperlink" Target="https://www.cbd.int/meetings/SBI-03" TargetMode="External"/><Relationship Id="rId10" Type="http://schemas.openxmlformats.org/officeDocument/2006/relationships/hyperlink" Target="https://www.cbd.int/doc/c/a7a7/6ebc/536551d1d60d1efa5cce7750/np-cbiac-2023-01-03-en.pdf" TargetMode="External"/><Relationship Id="rId4" Type="http://schemas.openxmlformats.org/officeDocument/2006/relationships/hyperlink" Target="https://www.cbd.int/doc/c/a9bd/8d0a/32072f4ac5eed6f7a52f5293/np-cbiac-2023-01-03-en.pdf" TargetMode="External"/><Relationship Id="rId9" Type="http://schemas.openxmlformats.org/officeDocument/2006/relationships/hyperlink" Target="https://www.cbd.int/doc/c/a7a7/6ebc/536551d1d60d1efa5cce7750/np-cbiac-2023-01-0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kipper\Downloads\template-sbi-04%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Beatriz Gomez Castro</DisplayName>
        <AccountId>16</AccountId>
        <AccountType/>
      </UserInfo>
      <UserInfo>
        <DisplayName>Regina Kipper</DisplayName>
        <AccountId>427</AccountId>
        <AccountType/>
      </UserInfo>
      <UserInfo>
        <DisplayName>Taukondjo Shikongo</DisplayName>
        <AccountId>30</AccountId>
        <AccountType/>
      </UserInfo>
      <UserInfo>
        <DisplayName>Matthew Dias</DisplayName>
        <AccountId>13</AccountId>
        <AccountType/>
      </UserInfo>
      <UserInfo>
        <DisplayName>Alexandra Coelho</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30E9-0A5D-4821-B4A7-B4B6C009B45F}">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0A6A2E42-E1C4-4779-B53A-779CCC89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BF0E6-B940-476B-A872-63C671D4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 (2)</Template>
  <TotalTime>8905</TotalTime>
  <Pages>27</Pages>
  <Words>11250</Words>
  <Characters>61879</Characters>
  <Application>Microsoft Office Word</Application>
  <DocSecurity>0</DocSecurity>
  <Lines>515</Lines>
  <Paragraphs>145</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Draft capacity-building and development action plan for the Nagoya Protocol</vt:lpstr>
      <vt:lpstr>Draft capacity-building and development action plan for the Nagoya Protocol</vt:lpstr>
      <vt:lpstr>Draft Capacity-building and Development Action Plan for the Nagoya Protocol</vt:lpstr>
    </vt:vector>
  </TitlesOfParts>
  <Company>RePack by SPecialiST</Company>
  <LinksUpToDate>false</LinksUpToDate>
  <CharactersWithSpaces>72984</CharactersWithSpaces>
  <SharedDoc>false</SharedDoc>
  <HLinks>
    <vt:vector size="198" baseType="variant">
      <vt:variant>
        <vt:i4>1376327</vt:i4>
      </vt:variant>
      <vt:variant>
        <vt:i4>54</vt:i4>
      </vt:variant>
      <vt:variant>
        <vt:i4>0</vt:i4>
      </vt:variant>
      <vt:variant>
        <vt:i4>5</vt:i4>
      </vt:variant>
      <vt:variant>
        <vt:lpwstr>https://www.cbd.int/abs/text/articles/?sec=abs-21</vt:lpwstr>
      </vt:variant>
      <vt:variant>
        <vt:lpwstr/>
      </vt:variant>
      <vt:variant>
        <vt:i4>1376327</vt:i4>
      </vt:variant>
      <vt:variant>
        <vt:i4>51</vt:i4>
      </vt:variant>
      <vt:variant>
        <vt:i4>0</vt:i4>
      </vt:variant>
      <vt:variant>
        <vt:i4>5</vt:i4>
      </vt:variant>
      <vt:variant>
        <vt:lpwstr>https://www.cbd.int/abs/text/articles/?sec=abs-22</vt:lpwstr>
      </vt:variant>
      <vt:variant>
        <vt:lpwstr/>
      </vt:variant>
      <vt:variant>
        <vt:i4>3407982</vt:i4>
      </vt:variant>
      <vt:variant>
        <vt:i4>48</vt:i4>
      </vt:variant>
      <vt:variant>
        <vt:i4>0</vt:i4>
      </vt:variant>
      <vt:variant>
        <vt:i4>5</vt:i4>
      </vt:variant>
      <vt:variant>
        <vt:lpwstr>https://www.cbd.int/conferences/2021-2022/cop-15/documents</vt:lpwstr>
      </vt:variant>
      <vt:variant>
        <vt:lpwstr/>
      </vt:variant>
      <vt:variant>
        <vt:i4>3407982</vt:i4>
      </vt:variant>
      <vt:variant>
        <vt:i4>45</vt:i4>
      </vt:variant>
      <vt:variant>
        <vt:i4>0</vt:i4>
      </vt:variant>
      <vt:variant>
        <vt:i4>5</vt:i4>
      </vt:variant>
      <vt:variant>
        <vt:lpwstr>https://www.cbd.int/conferences/2021-2022/cop-15/documents</vt:lpwstr>
      </vt:variant>
      <vt:variant>
        <vt:lpwstr/>
      </vt:variant>
      <vt:variant>
        <vt:i4>1048671</vt:i4>
      </vt:variant>
      <vt:variant>
        <vt:i4>42</vt:i4>
      </vt:variant>
      <vt:variant>
        <vt:i4>0</vt:i4>
      </vt:variant>
      <vt:variant>
        <vt:i4>5</vt:i4>
      </vt:variant>
      <vt:variant>
        <vt:lpwstr>https://www.cbd.int/abs/text/articles?sec=abs-22</vt:lpwstr>
      </vt:variant>
      <vt:variant>
        <vt:lpwstr/>
      </vt:variant>
      <vt:variant>
        <vt:i4>1245279</vt:i4>
      </vt:variant>
      <vt:variant>
        <vt:i4>39</vt:i4>
      </vt:variant>
      <vt:variant>
        <vt:i4>0</vt:i4>
      </vt:variant>
      <vt:variant>
        <vt:i4>5</vt:i4>
      </vt:variant>
      <vt:variant>
        <vt:lpwstr>https://www.cbd.int/abs/text/articles?sec=abs-21</vt:lpwstr>
      </vt:variant>
      <vt:variant>
        <vt:lpwstr/>
      </vt:variant>
      <vt:variant>
        <vt:i4>8061038</vt:i4>
      </vt:variant>
      <vt:variant>
        <vt:i4>36</vt:i4>
      </vt:variant>
      <vt:variant>
        <vt:i4>0</vt:i4>
      </vt:variant>
      <vt:variant>
        <vt:i4>5</vt:i4>
      </vt:variant>
      <vt:variant>
        <vt:lpwstr>https://www.cbd.int/decisions/cop?m=cop-15</vt:lpwstr>
      </vt:variant>
      <vt:variant>
        <vt:lpwstr/>
      </vt:variant>
      <vt:variant>
        <vt:i4>5505089</vt:i4>
      </vt:variant>
      <vt:variant>
        <vt:i4>33</vt:i4>
      </vt:variant>
      <vt:variant>
        <vt:i4>0</vt:i4>
      </vt:variant>
      <vt:variant>
        <vt:i4>5</vt:i4>
      </vt:variant>
      <vt:variant>
        <vt:lpwstr>https://www.cbd.int/decisions/np-mop?m=np-mop-04</vt:lpwstr>
      </vt:variant>
      <vt:variant>
        <vt:lpwstr/>
      </vt:variant>
      <vt:variant>
        <vt:i4>1507423</vt:i4>
      </vt:variant>
      <vt:variant>
        <vt:i4>30</vt:i4>
      </vt:variant>
      <vt:variant>
        <vt:i4>0</vt:i4>
      </vt:variant>
      <vt:variant>
        <vt:i4>5</vt:i4>
      </vt:variant>
      <vt:variant>
        <vt:lpwstr>https://www.cbd.int/abs/text/articles?sec=abs-25</vt:lpwstr>
      </vt:variant>
      <vt:variant>
        <vt:lpwstr/>
      </vt:variant>
      <vt:variant>
        <vt:i4>5046361</vt:i4>
      </vt:variant>
      <vt:variant>
        <vt:i4>26</vt:i4>
      </vt:variant>
      <vt:variant>
        <vt:i4>0</vt:i4>
      </vt:variant>
      <vt:variant>
        <vt:i4>5</vt:i4>
      </vt:variant>
      <vt:variant>
        <vt:lpwstr>https://www.cbd.int/conferences/2021-2022/np-mop-04/documents</vt:lpwstr>
      </vt:variant>
      <vt:variant>
        <vt:lpwstr/>
      </vt:variant>
      <vt:variant>
        <vt:i4>5505089</vt:i4>
      </vt:variant>
      <vt:variant>
        <vt:i4>24</vt:i4>
      </vt:variant>
      <vt:variant>
        <vt:i4>0</vt:i4>
      </vt:variant>
      <vt:variant>
        <vt:i4>5</vt:i4>
      </vt:variant>
      <vt:variant>
        <vt:lpwstr>https://www.cbd.int/decisions/np-mop?m=np-mop-04</vt:lpwstr>
      </vt:variant>
      <vt:variant>
        <vt:lpwstr/>
      </vt:variant>
      <vt:variant>
        <vt:i4>3407982</vt:i4>
      </vt:variant>
      <vt:variant>
        <vt:i4>19</vt:i4>
      </vt:variant>
      <vt:variant>
        <vt:i4>0</vt:i4>
      </vt:variant>
      <vt:variant>
        <vt:i4>5</vt:i4>
      </vt:variant>
      <vt:variant>
        <vt:lpwstr>https://www.cbd.int/conferences/2021-2022/cop-15/documents</vt:lpwstr>
      </vt:variant>
      <vt:variant>
        <vt:lpwstr/>
      </vt:variant>
      <vt:variant>
        <vt:i4>3342440</vt:i4>
      </vt:variant>
      <vt:variant>
        <vt:i4>17</vt:i4>
      </vt:variant>
      <vt:variant>
        <vt:i4>0</vt:i4>
      </vt:variant>
      <vt:variant>
        <vt:i4>5</vt:i4>
      </vt:variant>
      <vt:variant>
        <vt:lpwstr>https://www.cbd.int/meetings/COP-15-Resumed</vt:lpwstr>
      </vt:variant>
      <vt:variant>
        <vt:lpwstr/>
      </vt:variant>
      <vt:variant>
        <vt:i4>8061038</vt:i4>
      </vt:variant>
      <vt:variant>
        <vt:i4>15</vt:i4>
      </vt:variant>
      <vt:variant>
        <vt:i4>0</vt:i4>
      </vt:variant>
      <vt:variant>
        <vt:i4>5</vt:i4>
      </vt:variant>
      <vt:variant>
        <vt:lpwstr>https://www.cbd.int/decisions/cop?m=cop-15</vt:lpwstr>
      </vt:variant>
      <vt:variant>
        <vt:lpwstr/>
      </vt:variant>
      <vt:variant>
        <vt:i4>3866736</vt:i4>
      </vt:variant>
      <vt:variant>
        <vt:i4>12</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1376327</vt:i4>
      </vt:variant>
      <vt:variant>
        <vt:i4>9</vt:i4>
      </vt:variant>
      <vt:variant>
        <vt:i4>0</vt:i4>
      </vt:variant>
      <vt:variant>
        <vt:i4>5</vt:i4>
      </vt:variant>
      <vt:variant>
        <vt:lpwstr>https://www.cbd.int/abs/text/articles/?sec=abs-21</vt:lpwstr>
      </vt:variant>
      <vt:variant>
        <vt:lpwstr/>
      </vt:variant>
      <vt:variant>
        <vt:i4>3407982</vt:i4>
      </vt:variant>
      <vt:variant>
        <vt:i4>6</vt:i4>
      </vt:variant>
      <vt:variant>
        <vt:i4>0</vt:i4>
      </vt:variant>
      <vt:variant>
        <vt:i4>5</vt:i4>
      </vt:variant>
      <vt:variant>
        <vt:lpwstr>https://www.cbd.int/conferences/2021-2022/cop-15/documents</vt:lpwstr>
      </vt:variant>
      <vt:variant>
        <vt:lpwstr/>
      </vt:variant>
      <vt:variant>
        <vt:i4>5439553</vt:i4>
      </vt:variant>
      <vt:variant>
        <vt:i4>3</vt:i4>
      </vt:variant>
      <vt:variant>
        <vt:i4>0</vt:i4>
      </vt:variant>
      <vt:variant>
        <vt:i4>5</vt:i4>
      </vt:variant>
      <vt:variant>
        <vt:lpwstr>https://www.cbd.int/decisions/np-mop?m=np-mop-03</vt:lpwstr>
      </vt:variant>
      <vt:variant>
        <vt:lpwstr/>
      </vt:variant>
      <vt:variant>
        <vt:i4>5439581</vt:i4>
      </vt:variant>
      <vt:variant>
        <vt:i4>0</vt:i4>
      </vt:variant>
      <vt:variant>
        <vt:i4>0</vt:i4>
      </vt:variant>
      <vt:variant>
        <vt:i4>5</vt:i4>
      </vt:variant>
      <vt:variant>
        <vt:lpwstr>https://www.cbd.int/decisions/np-mop/?m=np-mop-04</vt:lpwstr>
      </vt:variant>
      <vt:variant>
        <vt:lpwstr/>
      </vt:variant>
      <vt:variant>
        <vt:i4>3866736</vt:i4>
      </vt:variant>
      <vt:variant>
        <vt:i4>39</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983114</vt:i4>
      </vt:variant>
      <vt:variant>
        <vt:i4>36</vt:i4>
      </vt:variant>
      <vt:variant>
        <vt:i4>0</vt:i4>
      </vt:variant>
      <vt:variant>
        <vt:i4>5</vt:i4>
      </vt:variant>
      <vt:variant>
        <vt:lpwstr>https://www.cbd.int/doc/decisions/cop-15/cop-15-dec-11-en.pdf</vt:lpwstr>
      </vt:variant>
      <vt:variant>
        <vt:lpwstr/>
      </vt:variant>
      <vt:variant>
        <vt:i4>2359342</vt:i4>
      </vt:variant>
      <vt:variant>
        <vt:i4>33</vt:i4>
      </vt:variant>
      <vt:variant>
        <vt:i4>0</vt:i4>
      </vt:variant>
      <vt:variant>
        <vt:i4>5</vt:i4>
      </vt:variant>
      <vt:variant>
        <vt:lpwstr>https://www.cbd.int/gbf/goals/</vt:lpwstr>
      </vt:variant>
      <vt:variant>
        <vt:lpwstr/>
      </vt:variant>
      <vt:variant>
        <vt:i4>3866736</vt:i4>
      </vt:variant>
      <vt:variant>
        <vt:i4>30</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7274555</vt:i4>
      </vt:variant>
      <vt:variant>
        <vt:i4>27</vt:i4>
      </vt:variant>
      <vt:variant>
        <vt:i4>0</vt:i4>
      </vt:variant>
      <vt:variant>
        <vt:i4>5</vt:i4>
      </vt:variant>
      <vt:variant>
        <vt:lpwstr>https://www.cbd.int/doc/c/a7a7/6ebc/536551d1d60d1efa5cce7750/np-cbiac-2023-01-03-en.pdf</vt:lpwstr>
      </vt:variant>
      <vt:variant>
        <vt:lpwstr/>
      </vt:variant>
      <vt:variant>
        <vt:i4>7274555</vt:i4>
      </vt:variant>
      <vt:variant>
        <vt:i4>24</vt:i4>
      </vt:variant>
      <vt:variant>
        <vt:i4>0</vt:i4>
      </vt:variant>
      <vt:variant>
        <vt:i4>5</vt:i4>
      </vt:variant>
      <vt:variant>
        <vt:lpwstr>https://www.cbd.int/doc/c/a7a7/6ebc/536551d1d60d1efa5cce7750/np-cbiac-2023-01-03-en.pdf</vt:lpwstr>
      </vt:variant>
      <vt:variant>
        <vt:lpwstr/>
      </vt:variant>
      <vt:variant>
        <vt:i4>3735593</vt:i4>
      </vt:variant>
      <vt:variant>
        <vt:i4>21</vt:i4>
      </vt:variant>
      <vt:variant>
        <vt:i4>0</vt:i4>
      </vt:variant>
      <vt:variant>
        <vt:i4>5</vt:i4>
      </vt:variant>
      <vt:variant>
        <vt:lpwstr>https://unsdg.un.org/sites/default/files/UNDG-UNDAF-Companion-Pieces-7-Theory-of-Change.pdf</vt:lpwstr>
      </vt:variant>
      <vt:variant>
        <vt:lpwstr/>
      </vt:variant>
      <vt:variant>
        <vt:i4>5570635</vt:i4>
      </vt:variant>
      <vt:variant>
        <vt:i4>18</vt:i4>
      </vt:variant>
      <vt:variant>
        <vt:i4>0</vt:i4>
      </vt:variant>
      <vt:variant>
        <vt:i4>5</vt:i4>
      </vt:variant>
      <vt:variant>
        <vt:lpwstr>https://www.cbd.int/gbf/targets/</vt:lpwstr>
      </vt:variant>
      <vt:variant>
        <vt:lpwstr/>
      </vt:variant>
      <vt:variant>
        <vt:i4>5636112</vt:i4>
      </vt:variant>
      <vt:variant>
        <vt:i4>15</vt:i4>
      </vt:variant>
      <vt:variant>
        <vt:i4>0</vt:i4>
      </vt:variant>
      <vt:variant>
        <vt:i4>5</vt:i4>
      </vt:variant>
      <vt:variant>
        <vt:lpwstr>https://www.cbd.int/doc/c/ab42/b18d/d37f17f12c7172b5be4dd581/sbi-03-inf-01-en.pdf</vt:lpwstr>
      </vt:variant>
      <vt:variant>
        <vt:lpwstr/>
      </vt:variant>
      <vt:variant>
        <vt:i4>6488124</vt:i4>
      </vt:variant>
      <vt:variant>
        <vt:i4>12</vt:i4>
      </vt:variant>
      <vt:variant>
        <vt:i4>0</vt:i4>
      </vt:variant>
      <vt:variant>
        <vt:i4>5</vt:i4>
      </vt:variant>
      <vt:variant>
        <vt:lpwstr>https://www.cbd.int/meetings/SBI-03</vt:lpwstr>
      </vt:variant>
      <vt:variant>
        <vt:lpwstr/>
      </vt:variant>
      <vt:variant>
        <vt:i4>4063328</vt:i4>
      </vt:variant>
      <vt:variant>
        <vt:i4>9</vt:i4>
      </vt:variant>
      <vt:variant>
        <vt:i4>0</vt:i4>
      </vt:variant>
      <vt:variant>
        <vt:i4>5</vt:i4>
      </vt:variant>
      <vt:variant>
        <vt:lpwstr>https://www.cbd.int/doc/c/a9bd/8d0a/32072f4ac5eed6f7a52f5293/np-cbiac-2023-01-03-en.pdf</vt:lpwstr>
      </vt:variant>
      <vt:variant>
        <vt:lpwstr/>
      </vt:variant>
      <vt:variant>
        <vt:i4>5832791</vt:i4>
      </vt:variant>
      <vt:variant>
        <vt:i4>6</vt:i4>
      </vt:variant>
      <vt:variant>
        <vt:i4>0</vt:i4>
      </vt:variant>
      <vt:variant>
        <vt:i4>5</vt:i4>
      </vt:variant>
      <vt:variant>
        <vt:lpwstr>http://www.cbd.int/meetings/NP-CB-IAC-2023-01</vt:lpwstr>
      </vt:variant>
      <vt:variant>
        <vt:lpwstr/>
      </vt:variant>
      <vt:variant>
        <vt:i4>7209057</vt:i4>
      </vt:variant>
      <vt:variant>
        <vt:i4>3</vt:i4>
      </vt:variant>
      <vt:variant>
        <vt:i4>0</vt:i4>
      </vt:variant>
      <vt:variant>
        <vt:i4>5</vt:i4>
      </vt:variant>
      <vt:variant>
        <vt:lpwstr>https://www.cbd.int/decisions/cop/?m=cop-15</vt:lpwstr>
      </vt:variant>
      <vt:variant>
        <vt:lpwstr/>
      </vt:variant>
      <vt:variant>
        <vt:i4>7209057</vt:i4>
      </vt:variant>
      <vt:variant>
        <vt:i4>0</vt:i4>
      </vt:variant>
      <vt:variant>
        <vt:i4>0</vt:i4>
      </vt:variant>
      <vt:variant>
        <vt:i4>5</vt:i4>
      </vt:variant>
      <vt:variant>
        <vt:lpwstr>https://www.cbd.int/decisions/cop/?m=cop-15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capacity-building and development action plan for the Nagoya Protocol</dc:title>
  <dc:subject>CBD/SBI/4/xx</dc:subject>
  <dc:creator>regina.kipper</dc:creator>
  <cp:keywords>, docId:E3AE8002A554D08759DD0C7A4984907F</cp:keywords>
  <cp:lastModifiedBy>Marina</cp:lastModifiedBy>
  <cp:revision>75</cp:revision>
  <cp:lastPrinted>2024-03-15T15:22:00Z</cp:lastPrinted>
  <dcterms:created xsi:type="dcterms:W3CDTF">2024-04-13T22:07:00Z</dcterms:created>
  <dcterms:modified xsi:type="dcterms:W3CDTF">2024-04-21T17:46:00Z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