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8504D" w14:paraId="140D19FD" w14:textId="77777777" w:rsidTr="006732C2">
        <w:trPr>
          <w:trHeight w:val="851"/>
        </w:trPr>
        <w:tc>
          <w:tcPr>
            <w:tcW w:w="46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sidRPr="0028504D">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77777777" w:rsidR="00A96B21" w:rsidRPr="0028504D" w:rsidRDefault="00A96B21" w:rsidP="006732C2">
            <w:pPr>
              <w:spacing w:after="120"/>
              <w:jc w:val="left"/>
            </w:pPr>
            <w:r w:rsidRPr="008D0BB6">
              <w:rPr>
                <w:noProof/>
              </w:rPr>
              <w:drawing>
                <wp:inline distT="0" distB="0" distL="0" distR="0" wp14:anchorId="17C26C27" wp14:editId="693283E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574A970A" w:rsidR="00A96B21" w:rsidRPr="005105D3" w:rsidRDefault="00A96B21" w:rsidP="00184909">
            <w:pPr>
              <w:spacing w:after="120"/>
              <w:ind w:left="2021"/>
              <w:jc w:val="right"/>
              <w:rPr>
                <w:szCs w:val="22"/>
              </w:rPr>
            </w:pPr>
            <w:r w:rsidRPr="008D0BB6">
              <w:rPr>
                <w:sz w:val="40"/>
                <w:szCs w:val="40"/>
              </w:rPr>
              <w:t>CBD</w:t>
            </w:r>
            <w:r w:rsidRPr="005105D3">
              <w:rPr>
                <w:szCs w:val="22"/>
              </w:rPr>
              <w:t>/</w:t>
            </w:r>
            <w:r w:rsidR="00435A96" w:rsidRPr="008D0BB6">
              <w:rPr>
                <w:szCs w:val="22"/>
              </w:rPr>
              <w:t>SBSTTA</w:t>
            </w:r>
            <w:r w:rsidR="00435A96" w:rsidRPr="005105D3">
              <w:rPr>
                <w:szCs w:val="22"/>
              </w:rPr>
              <w:t>/2</w:t>
            </w:r>
            <w:r w:rsidR="00184358" w:rsidRPr="005105D3">
              <w:rPr>
                <w:szCs w:val="22"/>
              </w:rPr>
              <w:t>6</w:t>
            </w:r>
            <w:r w:rsidR="006517C7" w:rsidRPr="005105D3">
              <w:rPr>
                <w:szCs w:val="22"/>
              </w:rPr>
              <w:t>/</w:t>
            </w:r>
            <w:r w:rsidR="0020701D" w:rsidRPr="005105D3">
              <w:rPr>
                <w:szCs w:val="22"/>
              </w:rPr>
              <w:t>CRP</w:t>
            </w:r>
            <w:r w:rsidR="00636310" w:rsidRPr="005105D3">
              <w:rPr>
                <w:szCs w:val="22"/>
              </w:rPr>
              <w:t>.2</w:t>
            </w:r>
          </w:p>
        </w:tc>
      </w:tr>
      <w:tr w:rsidR="00A96B21" w:rsidRPr="0028504D" w14:paraId="02BA3E68" w14:textId="77777777" w:rsidTr="006732C2">
        <w:tc>
          <w:tcPr>
            <w:tcW w:w="2297" w:type="pct"/>
            <w:gridSpan w:val="2"/>
            <w:tcBorders>
              <w:top w:val="single" w:sz="8" w:space="0" w:color="auto"/>
              <w:bottom w:val="single" w:sz="12" w:space="0" w:color="auto"/>
            </w:tcBorders>
          </w:tcPr>
          <w:p w14:paraId="55AABF33" w14:textId="77777777" w:rsidR="00A96B21" w:rsidRPr="0028504D" w:rsidRDefault="00A96B21" w:rsidP="006732C2">
            <w:pPr>
              <w:pStyle w:val="Cornernotation"/>
              <w:suppressLineNumbers/>
              <w:suppressAutoHyphens/>
              <w:spacing w:after="120"/>
              <w:ind w:right="0"/>
            </w:pPr>
            <w:r w:rsidRPr="0028504D">
              <w:rPr>
                <w:b w:val="0"/>
                <w:bCs/>
                <w:noProof/>
              </w:rPr>
              <w:drawing>
                <wp:inline distT="0" distB="0" distL="0" distR="0" wp14:anchorId="77CCCC44" wp14:editId="06C535A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275DB86" w14:textId="0E70DACF" w:rsidR="00A96B21" w:rsidRPr="005105D3" w:rsidRDefault="00A96B21" w:rsidP="00BB6518">
            <w:pPr>
              <w:spacing w:before="0"/>
              <w:ind w:left="2584"/>
              <w:rPr>
                <w:sz w:val="22"/>
                <w:szCs w:val="22"/>
              </w:rPr>
            </w:pPr>
            <w:r w:rsidRPr="005105D3">
              <w:rPr>
                <w:sz w:val="22"/>
                <w:szCs w:val="22"/>
              </w:rPr>
              <w:t>Distr.</w:t>
            </w:r>
            <w:r w:rsidRPr="008D0BB6">
              <w:rPr>
                <w:szCs w:val="22"/>
              </w:rPr>
              <w:t xml:space="preserve">: </w:t>
            </w:r>
            <w:r w:rsidR="0020701D" w:rsidRPr="008D0BB6">
              <w:rPr>
                <w:szCs w:val="22"/>
              </w:rPr>
              <w:t>L</w:t>
            </w:r>
            <w:r w:rsidR="0020701D" w:rsidRPr="005105D3">
              <w:rPr>
                <w:sz w:val="22"/>
                <w:szCs w:val="22"/>
              </w:rPr>
              <w:t>imited</w:t>
            </w:r>
          </w:p>
          <w:p w14:paraId="3D72A235" w14:textId="6C730CEF" w:rsidR="00A96B21" w:rsidRPr="005105D3" w:rsidRDefault="00636310" w:rsidP="00BB6518">
            <w:pPr>
              <w:spacing w:before="0"/>
              <w:ind w:left="2584"/>
              <w:rPr>
                <w:sz w:val="22"/>
                <w:szCs w:val="22"/>
              </w:rPr>
            </w:pPr>
            <w:r w:rsidRPr="005105D3">
              <w:rPr>
                <w:sz w:val="22"/>
                <w:szCs w:val="22"/>
              </w:rPr>
              <w:t xml:space="preserve">15 </w:t>
            </w:r>
            <w:r w:rsidR="00DF6747" w:rsidRPr="005105D3">
              <w:rPr>
                <w:sz w:val="22"/>
                <w:szCs w:val="22"/>
              </w:rPr>
              <w:t>May</w:t>
            </w:r>
            <w:r w:rsidR="008A29D2">
              <w:rPr>
                <w:sz w:val="22"/>
                <w:szCs w:val="22"/>
              </w:rPr>
              <w:t xml:space="preserve"> </w:t>
            </w:r>
            <w:r w:rsidR="002D4C0A" w:rsidRPr="005105D3">
              <w:rPr>
                <w:sz w:val="22"/>
                <w:szCs w:val="22"/>
              </w:rPr>
              <w:t>2024</w:t>
            </w:r>
          </w:p>
          <w:p w14:paraId="51C4CCEA" w14:textId="77777777" w:rsidR="00D31E91" w:rsidRPr="005105D3" w:rsidRDefault="00D31E91" w:rsidP="00BB6518">
            <w:pPr>
              <w:spacing w:before="0"/>
              <w:ind w:left="2584"/>
              <w:rPr>
                <w:sz w:val="22"/>
                <w:szCs w:val="22"/>
              </w:rPr>
            </w:pPr>
          </w:p>
          <w:p w14:paraId="71C5A29E" w14:textId="77777777" w:rsidR="00A96B21" w:rsidRPr="005105D3" w:rsidRDefault="00A96B21" w:rsidP="00BB6518">
            <w:pPr>
              <w:spacing w:before="0"/>
              <w:ind w:left="2584"/>
              <w:rPr>
                <w:sz w:val="22"/>
                <w:szCs w:val="22"/>
              </w:rPr>
            </w:pPr>
            <w:r w:rsidRPr="005105D3">
              <w:rPr>
                <w:sz w:val="22"/>
                <w:szCs w:val="22"/>
              </w:rPr>
              <w:t>Original: English</w:t>
            </w:r>
          </w:p>
          <w:p w14:paraId="45FC7FA9" w14:textId="77777777" w:rsidR="00A96B21" w:rsidRPr="005105D3" w:rsidRDefault="00A96B21" w:rsidP="006732C2"/>
        </w:tc>
      </w:tr>
    </w:tbl>
    <w:p w14:paraId="3DF8BE40" w14:textId="77777777" w:rsidR="00874541" w:rsidRPr="008D0BB6" w:rsidRDefault="00BF60B0" w:rsidP="00BB6518">
      <w:pPr>
        <w:pStyle w:val="Cornernotation"/>
        <w:spacing w:before="0"/>
        <w:ind w:right="5249"/>
        <w:rPr>
          <w:bCs/>
        </w:rPr>
      </w:pPr>
      <w:r w:rsidRPr="008D0BB6">
        <w:rPr>
          <w:bCs/>
        </w:rPr>
        <w:t>Subsidiary Body on Scientific, Technical and Technological Advice</w:t>
      </w:r>
    </w:p>
    <w:p w14:paraId="0AA76603" w14:textId="4660A4FD" w:rsidR="00A96B21" w:rsidRPr="005105D3" w:rsidRDefault="00D163F5" w:rsidP="00BB6518">
      <w:pPr>
        <w:pStyle w:val="Cornernotation"/>
        <w:spacing w:before="0"/>
        <w:rPr>
          <w:bCs/>
          <w:sz w:val="22"/>
          <w:szCs w:val="22"/>
        </w:rPr>
      </w:pPr>
      <w:r w:rsidRPr="005105D3">
        <w:rPr>
          <w:bCs/>
          <w:sz w:val="22"/>
          <w:szCs w:val="22"/>
        </w:rPr>
        <w:t>Twenty-</w:t>
      </w:r>
      <w:r w:rsidR="00D31E91" w:rsidRPr="005105D3">
        <w:rPr>
          <w:bCs/>
          <w:sz w:val="22"/>
          <w:szCs w:val="22"/>
        </w:rPr>
        <w:t>sixth</w:t>
      </w:r>
      <w:r w:rsidRPr="005105D3">
        <w:rPr>
          <w:bCs/>
        </w:rPr>
        <w:t xml:space="preserve"> </w:t>
      </w:r>
      <w:r w:rsidR="00A96B21" w:rsidRPr="005105D3">
        <w:rPr>
          <w:bCs/>
          <w:sz w:val="22"/>
          <w:szCs w:val="22"/>
        </w:rPr>
        <w:t xml:space="preserve">meeting </w:t>
      </w:r>
    </w:p>
    <w:p w14:paraId="53013384" w14:textId="391D7CA4" w:rsidR="00A96B21" w:rsidRPr="005105D3" w:rsidRDefault="00435A96" w:rsidP="00BB6518">
      <w:pPr>
        <w:pStyle w:val="Venuedate"/>
        <w:spacing w:before="0"/>
      </w:pPr>
      <w:r w:rsidRPr="005105D3">
        <w:t xml:space="preserve">Nairobi, </w:t>
      </w:r>
      <w:r w:rsidR="00D31E91" w:rsidRPr="005105D3">
        <w:t>13</w:t>
      </w:r>
      <w:r w:rsidR="00CE5BB4" w:rsidRPr="005105D3">
        <w:t>–</w:t>
      </w:r>
      <w:r w:rsidR="00D31E91" w:rsidRPr="005105D3">
        <w:t>18</w:t>
      </w:r>
      <w:r w:rsidR="00E414EE" w:rsidRPr="005105D3">
        <w:t xml:space="preserve"> </w:t>
      </w:r>
      <w:r w:rsidR="00D31E91" w:rsidRPr="005105D3">
        <w:t xml:space="preserve">May </w:t>
      </w:r>
      <w:r w:rsidR="384EC7D4" w:rsidRPr="005105D3">
        <w:t>202</w:t>
      </w:r>
      <w:r w:rsidR="078B368F" w:rsidRPr="005105D3">
        <w:t>4</w:t>
      </w:r>
    </w:p>
    <w:p w14:paraId="70223228" w14:textId="41037415" w:rsidR="00A96B21" w:rsidRPr="005105D3" w:rsidRDefault="0020701D" w:rsidP="00CE5BB4">
      <w:pPr>
        <w:pStyle w:val="Cornernotation-Item"/>
        <w:spacing w:before="0"/>
        <w:rPr>
          <w:b w:val="0"/>
          <w:bCs w:val="0"/>
        </w:rPr>
      </w:pPr>
      <w:r w:rsidRPr="005105D3">
        <w:rPr>
          <w:b w:val="0"/>
          <w:bCs w:val="0"/>
        </w:rPr>
        <w:t>Agenda i</w:t>
      </w:r>
      <w:r w:rsidR="00A96B21" w:rsidRPr="005105D3">
        <w:rPr>
          <w:b w:val="0"/>
          <w:bCs w:val="0"/>
        </w:rPr>
        <w:t xml:space="preserve">tem </w:t>
      </w:r>
      <w:r w:rsidR="000352B3" w:rsidRPr="005105D3">
        <w:rPr>
          <w:b w:val="0"/>
          <w:bCs w:val="0"/>
        </w:rPr>
        <w:t>4</w:t>
      </w:r>
    </w:p>
    <w:p w14:paraId="79F21FF9" w14:textId="5281AB65" w:rsidR="002D4C0A" w:rsidRPr="00BB6518" w:rsidRDefault="00036355" w:rsidP="00BB6518">
      <w:pPr>
        <w:pStyle w:val="Cornernotation-Item"/>
        <w:spacing w:before="0"/>
        <w:ind w:right="5107"/>
      </w:pPr>
      <w:r w:rsidRPr="005105D3">
        <w:t xml:space="preserve">Scientific and technical needs to support the implementation of the </w:t>
      </w:r>
      <w:r w:rsidRPr="008D0BB6">
        <w:t>Kunming-Montreal Global Biodiversity Framework</w:t>
      </w:r>
    </w:p>
    <w:bookmarkEnd w:id="0"/>
    <w:p w14:paraId="3196A869" w14:textId="28F81C6D" w:rsidR="000352B3" w:rsidRPr="0028504D" w:rsidRDefault="000352B3" w:rsidP="0020701D">
      <w:pPr>
        <w:pStyle w:val="Subtitle"/>
        <w:spacing w:before="240" w:after="240"/>
        <w:ind w:left="567"/>
        <w:jc w:val="left"/>
        <w:rPr>
          <w:rFonts w:eastAsiaTheme="majorEastAsia" w:cs="Times New Roman"/>
          <w:bCs/>
          <w:color w:val="auto"/>
          <w:spacing w:val="5"/>
          <w:kern w:val="28"/>
          <w:sz w:val="28"/>
          <w:szCs w:val="28"/>
          <w14:ligatures w14:val="standardContextual"/>
        </w:rPr>
      </w:pPr>
      <w:r w:rsidRPr="005105D3">
        <w:rPr>
          <w:rFonts w:eastAsiaTheme="majorEastAsia" w:cs="Times New Roman"/>
          <w:bCs/>
          <w:color w:val="auto"/>
          <w:spacing w:val="5"/>
          <w:kern w:val="28"/>
          <w:sz w:val="28"/>
          <w:szCs w:val="28"/>
          <w14:ligatures w14:val="standardContextual"/>
        </w:rPr>
        <w:t xml:space="preserve">Scientific and technical needs to support the implementation of the </w:t>
      </w:r>
      <w:r w:rsidRPr="008D0BB6">
        <w:rPr>
          <w:rFonts w:eastAsiaTheme="majorEastAsia" w:cs="Times New Roman"/>
          <w:bCs/>
          <w:color w:val="auto"/>
          <w:spacing w:val="5"/>
          <w:kern w:val="28"/>
          <w:sz w:val="28"/>
          <w:szCs w:val="28"/>
          <w14:ligatures w14:val="standardContextual"/>
        </w:rPr>
        <w:t>Kunming-Montreal Global Biodiversity Framework</w:t>
      </w:r>
    </w:p>
    <w:p w14:paraId="1CABD808" w14:textId="7133AACC" w:rsidR="00B051CA" w:rsidRDefault="0020701D" w:rsidP="0020701D">
      <w:pPr>
        <w:pStyle w:val="Subtitle"/>
        <w:spacing w:after="24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66F9D008" w14:textId="0F83BF53" w:rsidR="00AD71F9" w:rsidRPr="0012552E" w:rsidRDefault="00AD71F9" w:rsidP="00BB6518">
      <w:pPr>
        <w:ind w:left="567" w:firstLine="567"/>
        <w:rPr>
          <w:i/>
          <w:iCs/>
          <w:szCs w:val="22"/>
        </w:rPr>
      </w:pPr>
      <w:r w:rsidRPr="00776A1F">
        <w:rPr>
          <w:i/>
          <w:iCs/>
          <w:szCs w:val="22"/>
        </w:rPr>
        <w:t xml:space="preserve">The </w:t>
      </w:r>
      <w:r w:rsidRPr="008D0BB6">
        <w:rPr>
          <w:i/>
          <w:iCs/>
          <w:szCs w:val="22"/>
        </w:rPr>
        <w:t>Subsidiary Body on Scientific, Technical and Technological Advice</w:t>
      </w:r>
      <w:r w:rsidR="006209EA" w:rsidRPr="008D0BB6">
        <w:rPr>
          <w:szCs w:val="22"/>
        </w:rPr>
        <w:t>,</w:t>
      </w:r>
    </w:p>
    <w:p w14:paraId="1A9A8B8A" w14:textId="292149D6" w:rsidR="0062654C" w:rsidRPr="008D0BB6" w:rsidRDefault="0001638D" w:rsidP="00CF3D71">
      <w:pPr>
        <w:ind w:left="567" w:firstLine="567"/>
      </w:pPr>
      <w:r w:rsidRPr="00776A1F">
        <w:rPr>
          <w:i/>
          <w:iCs/>
          <w:szCs w:val="22"/>
        </w:rPr>
        <w:t>Recognizing</w:t>
      </w:r>
      <w:r w:rsidR="0062654C" w:rsidRPr="00776A1F">
        <w:t xml:space="preserve"> that the identification of scientific needs to support </w:t>
      </w:r>
      <w:r w:rsidR="00D435C4">
        <w:t xml:space="preserve">the </w:t>
      </w:r>
      <w:r w:rsidR="0062654C" w:rsidRPr="00776A1F">
        <w:t xml:space="preserve">implementation of the </w:t>
      </w:r>
      <w:r w:rsidR="0062654C" w:rsidRPr="008D0BB6">
        <w:t>Kunming-Montreal Global Biodiversity Framework</w:t>
      </w:r>
      <w:r w:rsidR="0062654C" w:rsidRPr="00776A1F">
        <w:t xml:space="preserve"> </w:t>
      </w:r>
      <w:r w:rsidR="0062654C" w:rsidRPr="008D0BB6">
        <w:t>is</w:t>
      </w:r>
      <w:r w:rsidR="0062654C" w:rsidRPr="00776A1F">
        <w:t xml:space="preserve"> an ongoing process throughout its duration and that several other processes are relevant to the identification of further needs and </w:t>
      </w:r>
      <w:r w:rsidR="00A26D0B">
        <w:t xml:space="preserve">to </w:t>
      </w:r>
      <w:r w:rsidR="0062654C" w:rsidRPr="008D0BB6">
        <w:t>addressing</w:t>
      </w:r>
      <w:r w:rsidR="0062654C" w:rsidRPr="00776A1F">
        <w:t xml:space="preserve"> the</w:t>
      </w:r>
      <w:r w:rsidR="0062654C" w:rsidRPr="008D0BB6">
        <w:t>m</w:t>
      </w:r>
      <w:r w:rsidR="00776A1F" w:rsidRPr="008D0BB6">
        <w:t>,</w:t>
      </w:r>
      <w:r w:rsidR="0062654C" w:rsidRPr="008D0BB6">
        <w:t xml:space="preserve"> including</w:t>
      </w:r>
      <w:r w:rsidR="0062654C">
        <w:t xml:space="preserve"> the work on monitoring and indicators, reviews of programmes of work, the new programme </w:t>
      </w:r>
      <w:r w:rsidR="0062654C" w:rsidRPr="00CF3D71">
        <w:t>of work o</w:t>
      </w:r>
      <w:r w:rsidR="0062654C" w:rsidRPr="008D0BB6">
        <w:t>n Article</w:t>
      </w:r>
      <w:r w:rsidR="0062654C" w:rsidRPr="00CF3D71">
        <w:t xml:space="preserve"> 8</w:t>
      </w:r>
      <w:r w:rsidR="00744407" w:rsidRPr="00CF3D71">
        <w:t>(</w:t>
      </w:r>
      <w:r w:rsidR="0062654C" w:rsidRPr="00CF3D71">
        <w:t>j</w:t>
      </w:r>
      <w:r w:rsidR="00744407" w:rsidRPr="00CF3D71">
        <w:t>)</w:t>
      </w:r>
      <w:r w:rsidR="00CB149E" w:rsidRPr="00CB149E">
        <w:t xml:space="preserve"> </w:t>
      </w:r>
      <w:r w:rsidR="00CB149E">
        <w:t>and other provisions of the Convention</w:t>
      </w:r>
      <w:r w:rsidR="00030FAA" w:rsidRPr="00030FAA">
        <w:t xml:space="preserve"> </w:t>
      </w:r>
      <w:r w:rsidR="00030FAA">
        <w:t>on Biological Diversity</w:t>
      </w:r>
      <w:r w:rsidR="0062654C" w:rsidRPr="00CF3D71">
        <w:t xml:space="preserve">, the work on </w:t>
      </w:r>
      <w:r w:rsidR="00C43AA1" w:rsidRPr="00CF3D71">
        <w:t>c</w:t>
      </w:r>
      <w:r w:rsidR="0062654C" w:rsidRPr="00CF3D71">
        <w:t>apacity</w:t>
      </w:r>
      <w:r w:rsidR="00DE33DB" w:rsidRPr="00CF3D71">
        <w:t>-</w:t>
      </w:r>
      <w:r w:rsidR="00C43AA1" w:rsidRPr="00CF3D71">
        <w:t>b</w:t>
      </w:r>
      <w:r w:rsidR="0062654C" w:rsidRPr="00CF3D71">
        <w:t>uilding</w:t>
      </w:r>
      <w:r w:rsidR="00943DC2" w:rsidRPr="00CF3D71">
        <w:t>,</w:t>
      </w:r>
      <w:r w:rsidR="0062654C" w:rsidRPr="00CF3D71">
        <w:t xml:space="preserve"> </w:t>
      </w:r>
      <w:r w:rsidR="00C43AA1" w:rsidRPr="00CF3D71">
        <w:t>technical and s</w:t>
      </w:r>
      <w:r w:rsidR="0062654C" w:rsidRPr="00CF3D71">
        <w:t xml:space="preserve">cientific and </w:t>
      </w:r>
      <w:r w:rsidR="00C43AA1" w:rsidRPr="00CF3D71">
        <w:t>c</w:t>
      </w:r>
      <w:r w:rsidR="0062654C" w:rsidRPr="00CF3D71">
        <w:t>ooperation</w:t>
      </w:r>
      <w:r w:rsidR="00E32553">
        <w:t>,</w:t>
      </w:r>
      <w:r w:rsidR="0062654C" w:rsidRPr="008D0BB6">
        <w:t xml:space="preserve"> </w:t>
      </w:r>
      <w:r w:rsidR="0062654C" w:rsidRPr="00CF3D71">
        <w:t xml:space="preserve">the process for updating and supporting </w:t>
      </w:r>
      <w:r w:rsidR="00030FAA">
        <w:t xml:space="preserve">the </w:t>
      </w:r>
      <w:r w:rsidR="0062654C" w:rsidRPr="00CF3D71">
        <w:t xml:space="preserve">implementation of </w:t>
      </w:r>
      <w:r w:rsidR="00C43AA1" w:rsidRPr="00CF3D71">
        <w:t>n</w:t>
      </w:r>
      <w:r w:rsidR="0062654C" w:rsidRPr="00CF3D71">
        <w:t xml:space="preserve">ational </w:t>
      </w:r>
      <w:r w:rsidR="00C43AA1" w:rsidRPr="00CF3D71">
        <w:t>bi</w:t>
      </w:r>
      <w:r w:rsidR="0062654C" w:rsidRPr="00CF3D71">
        <w:t xml:space="preserve">odiversity </w:t>
      </w:r>
      <w:r w:rsidR="00C43AA1" w:rsidRPr="00CF3D71">
        <w:t>s</w:t>
      </w:r>
      <w:r w:rsidR="0062654C" w:rsidRPr="00CF3D71">
        <w:t xml:space="preserve">trategies and </w:t>
      </w:r>
      <w:r w:rsidR="00C43AA1" w:rsidRPr="00CF3D71">
        <w:t>a</w:t>
      </w:r>
      <w:r w:rsidR="0062654C" w:rsidRPr="00CF3D71">
        <w:t xml:space="preserve">ction </w:t>
      </w:r>
      <w:r w:rsidR="00C43AA1" w:rsidRPr="00CF3D71">
        <w:t>pl</w:t>
      </w:r>
      <w:r w:rsidR="0062654C" w:rsidRPr="00CF3D71">
        <w:t>ans</w:t>
      </w:r>
      <w:r w:rsidR="00E32553">
        <w:t>,</w:t>
      </w:r>
      <w:r w:rsidR="0062654C" w:rsidRPr="008D0BB6">
        <w:t xml:space="preserve"> and</w:t>
      </w:r>
      <w:r w:rsidR="0062654C" w:rsidRPr="00CF3D71">
        <w:t xml:space="preserve"> the work carried out by </w:t>
      </w:r>
      <w:r w:rsidR="0062654C" w:rsidRPr="008D0BB6">
        <w:t xml:space="preserve">the </w:t>
      </w:r>
      <w:r w:rsidR="007F7CE0" w:rsidRPr="00CF3D71">
        <w:t>Intergovernmental Science-Policy Platform on Biodiversity and Ecosystem</w:t>
      </w:r>
      <w:r w:rsidR="00CF3D71" w:rsidRPr="00CF3D71">
        <w:t xml:space="preserve"> </w:t>
      </w:r>
      <w:r w:rsidR="007F7CE0" w:rsidRPr="00CF3D71">
        <w:t xml:space="preserve">Services </w:t>
      </w:r>
      <w:r w:rsidR="0062654C" w:rsidRPr="00CF3D71">
        <w:t>and other relevant processes</w:t>
      </w:r>
      <w:r w:rsidR="006E72E8">
        <w:t>,</w:t>
      </w:r>
      <w:r w:rsidR="0062654C">
        <w:t xml:space="preserve"> </w:t>
      </w:r>
    </w:p>
    <w:p w14:paraId="466979DD" w14:textId="7D1A530E" w:rsidR="0001638D" w:rsidRPr="007B58C0" w:rsidRDefault="0001638D" w:rsidP="00BB6518">
      <w:pPr>
        <w:ind w:left="567" w:firstLine="567"/>
        <w:rPr>
          <w:i/>
          <w:iCs/>
          <w:szCs w:val="22"/>
        </w:rPr>
      </w:pPr>
      <w:r w:rsidRPr="00875E40">
        <w:rPr>
          <w:i/>
          <w:iCs/>
        </w:rPr>
        <w:t>Welcom</w:t>
      </w:r>
      <w:r>
        <w:rPr>
          <w:i/>
          <w:iCs/>
        </w:rPr>
        <w:t>ing</w:t>
      </w:r>
      <w:r w:rsidRPr="00B73663">
        <w:t xml:space="preserve"> the establishment of the regional </w:t>
      </w:r>
      <w:r w:rsidRPr="008D0BB6">
        <w:t>and</w:t>
      </w:r>
      <w:r w:rsidR="00C43AA1" w:rsidRPr="008D0BB6">
        <w:t>/or</w:t>
      </w:r>
      <w:r w:rsidRPr="00CF3D71">
        <w:t xml:space="preserve"> subregional </w:t>
      </w:r>
      <w:r w:rsidR="00C43AA1" w:rsidRPr="00CF3D71">
        <w:t xml:space="preserve">technical and scientific </w:t>
      </w:r>
      <w:r w:rsidR="00682D06">
        <w:t>cooperation support</w:t>
      </w:r>
      <w:r w:rsidR="00682D06" w:rsidRPr="00CF3D71">
        <w:t xml:space="preserve"> </w:t>
      </w:r>
      <w:r w:rsidRPr="00CF3D71">
        <w:t>centres and the global knowledge support service for biodiversity,</w:t>
      </w:r>
    </w:p>
    <w:p w14:paraId="4D573E97" w14:textId="63003172" w:rsidR="0001638D" w:rsidRPr="00E91D05" w:rsidRDefault="0062654C" w:rsidP="008D0BB6">
      <w:pPr>
        <w:pStyle w:val="Para10"/>
        <w:numPr>
          <w:ilvl w:val="0"/>
          <w:numId w:val="0"/>
        </w:numPr>
        <w:tabs>
          <w:tab w:val="clear" w:pos="1134"/>
          <w:tab w:val="left" w:pos="1701"/>
        </w:tabs>
        <w:ind w:left="567" w:firstLine="567"/>
      </w:pPr>
      <w:r w:rsidRPr="00B971B9">
        <w:rPr>
          <w:szCs w:val="22"/>
        </w:rPr>
        <w:t>1.</w:t>
      </w:r>
      <w:r w:rsidRPr="00B971B9">
        <w:rPr>
          <w:szCs w:val="22"/>
        </w:rPr>
        <w:tab/>
      </w:r>
      <w:r w:rsidR="007F3948" w:rsidRPr="00B971B9">
        <w:rPr>
          <w:i/>
          <w:iCs/>
        </w:rPr>
        <w:t xml:space="preserve">Takes note </w:t>
      </w:r>
      <w:r w:rsidR="007F3948" w:rsidRPr="00B971B9">
        <w:t>of t</w:t>
      </w:r>
      <w:r w:rsidR="003906E5" w:rsidRPr="00B971B9">
        <w:t xml:space="preserve">he findings of the analysis </w:t>
      </w:r>
      <w:r w:rsidR="00717274" w:rsidRPr="00B971B9">
        <w:t xml:space="preserve">of </w:t>
      </w:r>
      <w:r w:rsidR="009003A7" w:rsidRPr="00B971B9">
        <w:t xml:space="preserve">scientific and technical needs to support </w:t>
      </w:r>
      <w:r w:rsidR="00F13C1F">
        <w:t xml:space="preserve">the </w:t>
      </w:r>
      <w:r w:rsidR="009003A7" w:rsidRPr="00B971B9">
        <w:t xml:space="preserve">implementation of the </w:t>
      </w:r>
      <w:r w:rsidR="009003A7" w:rsidRPr="008D0BB6">
        <w:t>Kunming-Montreal Global Biodiversity Framework</w:t>
      </w:r>
      <w:r w:rsidR="007B58C0" w:rsidRPr="00B971B9">
        <w:t>,</w:t>
      </w:r>
      <w:r w:rsidR="009003A7" w:rsidRPr="00B971B9">
        <w:t xml:space="preserve"> including the identification of </w:t>
      </w:r>
      <w:r w:rsidR="00717274" w:rsidRPr="00B971B9">
        <w:t>gaps in tools and guidance</w:t>
      </w:r>
      <w:r w:rsidR="00985585" w:rsidRPr="00B971B9">
        <w:t>, as described</w:t>
      </w:r>
      <w:r w:rsidR="00717274" w:rsidRPr="00B971B9">
        <w:t xml:space="preserve"> </w:t>
      </w:r>
      <w:r w:rsidR="003906E5" w:rsidRPr="00B971B9">
        <w:t xml:space="preserve">in </w:t>
      </w:r>
      <w:r w:rsidR="00707AF4" w:rsidRPr="00B971B9">
        <w:t>annex III</w:t>
      </w:r>
      <w:r w:rsidR="00707AF4" w:rsidRPr="008D0BB6">
        <w:t xml:space="preserve"> to document CBD</w:t>
      </w:r>
      <w:r w:rsidR="00707AF4" w:rsidRPr="00B971B9">
        <w:t>/</w:t>
      </w:r>
      <w:r w:rsidR="00707AF4" w:rsidRPr="008D0BB6">
        <w:t>SBSTTA</w:t>
      </w:r>
      <w:r w:rsidR="00707AF4" w:rsidRPr="00B971B9">
        <w:t>/26/2</w:t>
      </w:r>
      <w:r w:rsidR="00B971B9" w:rsidRPr="00B971B9">
        <w:t xml:space="preserve"> </w:t>
      </w:r>
      <w:r w:rsidR="00B971B9" w:rsidRPr="00E91D05">
        <w:t xml:space="preserve">and </w:t>
      </w:r>
      <w:r w:rsidR="00825B56">
        <w:t xml:space="preserve">in </w:t>
      </w:r>
      <w:r w:rsidR="000D7849" w:rsidRPr="00E91D05">
        <w:t>d</w:t>
      </w:r>
      <w:r w:rsidR="003906E5" w:rsidRPr="00E91D05">
        <w:t>ocument</w:t>
      </w:r>
      <w:r w:rsidR="000D7849" w:rsidRPr="00E91D05">
        <w:t xml:space="preserve">s </w:t>
      </w:r>
      <w:r w:rsidR="000D7849" w:rsidRPr="008D0BB6">
        <w:t>CBD</w:t>
      </w:r>
      <w:r w:rsidR="000D7849" w:rsidRPr="00E91D05">
        <w:t>/</w:t>
      </w:r>
      <w:r w:rsidR="000D7849" w:rsidRPr="008D0BB6">
        <w:t>SBSTTA</w:t>
      </w:r>
      <w:r w:rsidR="000D7849" w:rsidRPr="00E91D05">
        <w:t>/26/3</w:t>
      </w:r>
      <w:r w:rsidR="00853F97" w:rsidRPr="00E91D05">
        <w:t xml:space="preserve">, </w:t>
      </w:r>
      <w:r w:rsidR="000D7849" w:rsidRPr="008D0BB6">
        <w:t>CBD</w:t>
      </w:r>
      <w:r w:rsidR="000D7849" w:rsidRPr="00E91D05">
        <w:t>/</w:t>
      </w:r>
      <w:r w:rsidR="000D7849" w:rsidRPr="008D0BB6">
        <w:t>SBSTTA</w:t>
      </w:r>
      <w:r w:rsidR="000D7849" w:rsidRPr="00E91D05">
        <w:t>/26/</w:t>
      </w:r>
      <w:r w:rsidR="000D7849" w:rsidRPr="008D0BB6">
        <w:t>INF</w:t>
      </w:r>
      <w:r w:rsidR="000D7849" w:rsidRPr="00E91D05">
        <w:t>/</w:t>
      </w:r>
      <w:r w:rsidR="00985585" w:rsidRPr="00E91D05">
        <w:t>15</w:t>
      </w:r>
      <w:r w:rsidR="005771F0" w:rsidRPr="00E91D05">
        <w:t>,</w:t>
      </w:r>
      <w:r w:rsidR="00853F97" w:rsidRPr="00E91D05">
        <w:t xml:space="preserve"> </w:t>
      </w:r>
      <w:r w:rsidR="00853F97" w:rsidRPr="008D0BB6">
        <w:t>CBD</w:t>
      </w:r>
      <w:r w:rsidR="00853F97" w:rsidRPr="00E91D05">
        <w:t>/</w:t>
      </w:r>
      <w:r w:rsidR="00853F97" w:rsidRPr="008D0BB6">
        <w:t>SBSTTA</w:t>
      </w:r>
      <w:r w:rsidR="00853F97" w:rsidRPr="00E91D05">
        <w:t>/26/</w:t>
      </w:r>
      <w:r w:rsidR="00853F97" w:rsidRPr="008D0BB6">
        <w:t>INF</w:t>
      </w:r>
      <w:r w:rsidR="00853F97" w:rsidRPr="00E91D05">
        <w:t>/16</w:t>
      </w:r>
      <w:r w:rsidR="00810179">
        <w:t>/Rev.</w:t>
      </w:r>
      <w:proofErr w:type="gramStart"/>
      <w:r w:rsidR="00810179">
        <w:t>1</w:t>
      </w:r>
      <w:proofErr w:type="gramEnd"/>
      <w:r w:rsidR="005771F0" w:rsidRPr="00E91D05">
        <w:t xml:space="preserve"> and </w:t>
      </w:r>
      <w:r w:rsidR="005771F0" w:rsidRPr="008D0BB6">
        <w:t>CBD</w:t>
      </w:r>
      <w:r w:rsidR="005771F0" w:rsidRPr="00E91D05">
        <w:t>/</w:t>
      </w:r>
      <w:r w:rsidR="005771F0" w:rsidRPr="008D0BB6">
        <w:t>SBSTTA</w:t>
      </w:r>
      <w:r w:rsidR="005771F0" w:rsidRPr="00E91D05">
        <w:t>/26/</w:t>
      </w:r>
      <w:r w:rsidR="005771F0" w:rsidRPr="008D0BB6">
        <w:t>INF</w:t>
      </w:r>
      <w:r w:rsidR="005771F0" w:rsidRPr="00E91D05">
        <w:t>/19</w:t>
      </w:r>
      <w:r w:rsidR="00C43AA1" w:rsidRPr="00E91D05">
        <w:t>;</w:t>
      </w:r>
    </w:p>
    <w:p w14:paraId="7EEE1B6B" w14:textId="7178EC4D" w:rsidR="009003A7" w:rsidRDefault="003B1A8A" w:rsidP="003B1A8A">
      <w:pPr>
        <w:pStyle w:val="Para10"/>
        <w:numPr>
          <w:ilvl w:val="0"/>
          <w:numId w:val="0"/>
        </w:numPr>
        <w:tabs>
          <w:tab w:val="clear" w:pos="1134"/>
          <w:tab w:val="left" w:pos="1701"/>
        </w:tabs>
        <w:ind w:left="567" w:firstLine="567"/>
      </w:pPr>
      <w:r w:rsidRPr="00E91D05">
        <w:rPr>
          <w:szCs w:val="22"/>
        </w:rPr>
        <w:t>2.</w:t>
      </w:r>
      <w:r w:rsidRPr="00E91D05">
        <w:rPr>
          <w:szCs w:val="22"/>
        </w:rPr>
        <w:tab/>
      </w:r>
      <w:r w:rsidR="009003A7" w:rsidRPr="00E91D05">
        <w:rPr>
          <w:i/>
          <w:iCs/>
          <w:szCs w:val="22"/>
        </w:rPr>
        <w:t xml:space="preserve">Concludes </w:t>
      </w:r>
      <w:r w:rsidR="009003A7" w:rsidRPr="00E91D05">
        <w:rPr>
          <w:szCs w:val="22"/>
        </w:rPr>
        <w:t>that</w:t>
      </w:r>
      <w:r w:rsidR="009003A7" w:rsidRPr="00E91D05">
        <w:rPr>
          <w:i/>
          <w:iCs/>
          <w:szCs w:val="22"/>
        </w:rPr>
        <w:t xml:space="preserve"> </w:t>
      </w:r>
      <w:r w:rsidR="009003A7" w:rsidRPr="00E91D05">
        <w:rPr>
          <w:szCs w:val="22"/>
        </w:rPr>
        <w:t>the</w:t>
      </w:r>
      <w:r w:rsidR="009003A7" w:rsidRPr="00E91D05">
        <w:rPr>
          <w:i/>
          <w:iCs/>
          <w:szCs w:val="22"/>
        </w:rPr>
        <w:t xml:space="preserve"> </w:t>
      </w:r>
      <w:r w:rsidR="009003A7" w:rsidRPr="00E91D05">
        <w:t xml:space="preserve">substantial guidance </w:t>
      </w:r>
      <w:r w:rsidR="005771F0" w:rsidRPr="00E91D05">
        <w:t xml:space="preserve">that </w:t>
      </w:r>
      <w:r w:rsidR="009003A7" w:rsidRPr="00E91D05">
        <w:t xml:space="preserve">has been developed under the </w:t>
      </w:r>
      <w:r w:rsidR="009003A7" w:rsidRPr="008D0BB6">
        <w:t xml:space="preserve">Convention </w:t>
      </w:r>
      <w:r w:rsidR="00980F34" w:rsidRPr="008D0BB6">
        <w:t>on Biological Diversity</w:t>
      </w:r>
      <w:r w:rsidR="00980F34" w:rsidRPr="00E91D05">
        <w:t xml:space="preserve"> </w:t>
      </w:r>
      <w:r w:rsidR="009003A7" w:rsidRPr="00E91D05">
        <w:t xml:space="preserve">largely remains relevant and that there is </w:t>
      </w:r>
      <w:r w:rsidR="005771F0" w:rsidRPr="00E91D05">
        <w:t xml:space="preserve">a </w:t>
      </w:r>
      <w:r w:rsidR="009003A7" w:rsidRPr="00E91D05">
        <w:t>wealth of tools and guidance developed through other processes</w:t>
      </w:r>
      <w:r w:rsidR="005771F0" w:rsidRPr="00E91D05">
        <w:t xml:space="preserve"> </w:t>
      </w:r>
      <w:r w:rsidR="006E6692">
        <w:t xml:space="preserve">and </w:t>
      </w:r>
      <w:r w:rsidR="009003A7" w:rsidRPr="00E91D05">
        <w:t xml:space="preserve">potential to work with </w:t>
      </w:r>
      <w:r w:rsidR="00BC4FC1">
        <w:t>them</w:t>
      </w:r>
      <w:r w:rsidR="009003A7" w:rsidRPr="00E91D05">
        <w:t xml:space="preserve"> to mainstream considerations from the Framework in</w:t>
      </w:r>
      <w:r w:rsidR="00954686">
        <w:t>to</w:t>
      </w:r>
      <w:r w:rsidR="009003A7" w:rsidRPr="00E91D05">
        <w:t xml:space="preserve"> their activities;</w:t>
      </w:r>
    </w:p>
    <w:p w14:paraId="7B8110E5" w14:textId="685A1439" w:rsidR="00A63B13" w:rsidRDefault="00E91D05" w:rsidP="003B1A8A">
      <w:pPr>
        <w:pStyle w:val="Para10"/>
        <w:numPr>
          <w:ilvl w:val="0"/>
          <w:numId w:val="0"/>
        </w:numPr>
        <w:tabs>
          <w:tab w:val="clear" w:pos="1134"/>
          <w:tab w:val="left" w:pos="1701"/>
        </w:tabs>
        <w:ind w:left="567" w:firstLine="567"/>
        <w:rPr>
          <w:szCs w:val="22"/>
        </w:rPr>
      </w:pPr>
      <w:r>
        <w:rPr>
          <w:szCs w:val="22"/>
        </w:rPr>
        <w:lastRenderedPageBreak/>
        <w:t>3.</w:t>
      </w:r>
      <w:r>
        <w:rPr>
          <w:szCs w:val="22"/>
        </w:rPr>
        <w:tab/>
      </w:r>
      <w:r w:rsidR="00671456" w:rsidRPr="008D0BB6">
        <w:rPr>
          <w:i/>
          <w:iCs/>
          <w:szCs w:val="22"/>
        </w:rPr>
        <w:t>Recogni</w:t>
      </w:r>
      <w:r w:rsidRPr="008D0BB6">
        <w:rPr>
          <w:i/>
          <w:iCs/>
          <w:szCs w:val="22"/>
        </w:rPr>
        <w:t>z</w:t>
      </w:r>
      <w:r w:rsidR="00671456" w:rsidRPr="008D0BB6">
        <w:rPr>
          <w:i/>
          <w:iCs/>
          <w:szCs w:val="22"/>
        </w:rPr>
        <w:t>es</w:t>
      </w:r>
      <w:r w:rsidR="00671456" w:rsidRPr="001D1A33">
        <w:rPr>
          <w:szCs w:val="22"/>
        </w:rPr>
        <w:t xml:space="preserve"> that there </w:t>
      </w:r>
      <w:r w:rsidR="0062654C" w:rsidRPr="001D1A33">
        <w:rPr>
          <w:szCs w:val="22"/>
        </w:rPr>
        <w:t>are</w:t>
      </w:r>
      <w:r w:rsidR="00671456" w:rsidRPr="001D1A33">
        <w:rPr>
          <w:szCs w:val="22"/>
        </w:rPr>
        <w:t xml:space="preserve"> gaps in tools and guidance to support </w:t>
      </w:r>
      <w:r w:rsidR="007F6659">
        <w:rPr>
          <w:szCs w:val="22"/>
        </w:rPr>
        <w:t xml:space="preserve">the </w:t>
      </w:r>
      <w:r w:rsidR="00671456" w:rsidRPr="001D1A33">
        <w:rPr>
          <w:szCs w:val="22"/>
        </w:rPr>
        <w:t xml:space="preserve">implementation of the </w:t>
      </w:r>
      <w:r w:rsidR="00724F59" w:rsidRPr="001D1A33">
        <w:rPr>
          <w:szCs w:val="22"/>
        </w:rPr>
        <w:t>Framework, including</w:t>
      </w:r>
      <w:r w:rsidR="00CE555D" w:rsidRPr="001D1A33">
        <w:rPr>
          <w:szCs w:val="22"/>
        </w:rPr>
        <w:t xml:space="preserve"> </w:t>
      </w:r>
      <w:r w:rsidR="004D38B6" w:rsidRPr="001D1A33">
        <w:rPr>
          <w:szCs w:val="22"/>
        </w:rPr>
        <w:t xml:space="preserve">those </w:t>
      </w:r>
      <w:r w:rsidR="00671456" w:rsidRPr="001D1A33">
        <w:rPr>
          <w:szCs w:val="22"/>
        </w:rPr>
        <w:t xml:space="preserve">indicated </w:t>
      </w:r>
      <w:r w:rsidR="004D38B6" w:rsidRPr="001D1A33">
        <w:rPr>
          <w:szCs w:val="22"/>
        </w:rPr>
        <w:t xml:space="preserve">in </w:t>
      </w:r>
      <w:r w:rsidR="001D1A33">
        <w:t>a</w:t>
      </w:r>
      <w:r w:rsidR="001D1A33" w:rsidRPr="001D1A33">
        <w:t>nnex III</w:t>
      </w:r>
      <w:r w:rsidR="001D1A33" w:rsidRPr="008D0BB6">
        <w:t xml:space="preserve"> to document CBD</w:t>
      </w:r>
      <w:r w:rsidR="001D1A33" w:rsidRPr="001D1A33">
        <w:t>/</w:t>
      </w:r>
      <w:r w:rsidR="001D1A33" w:rsidRPr="008D0BB6">
        <w:t>SBSTTA</w:t>
      </w:r>
      <w:r w:rsidR="001D1A33" w:rsidRPr="001D1A33">
        <w:t>/26/2</w:t>
      </w:r>
      <w:r w:rsidR="00F02CED">
        <w:t>,</w:t>
      </w:r>
      <w:r w:rsidR="001D1A33" w:rsidRPr="001D1A33">
        <w:t xml:space="preserve"> documents </w:t>
      </w:r>
      <w:r w:rsidR="0062654C" w:rsidRPr="008D0BB6">
        <w:t>CBD</w:t>
      </w:r>
      <w:r w:rsidR="0062654C" w:rsidRPr="001D1A33">
        <w:t>/</w:t>
      </w:r>
      <w:r w:rsidR="0062654C" w:rsidRPr="008D0BB6">
        <w:t>SBSTTA</w:t>
      </w:r>
      <w:r w:rsidR="0062654C" w:rsidRPr="001D1A33">
        <w:t xml:space="preserve">/26/3, </w:t>
      </w:r>
      <w:r w:rsidR="0062654C" w:rsidRPr="008D0BB6">
        <w:t>CBD</w:t>
      </w:r>
      <w:r w:rsidR="0062654C" w:rsidRPr="001D1A33">
        <w:t>/</w:t>
      </w:r>
      <w:r w:rsidR="0062654C" w:rsidRPr="008D0BB6">
        <w:t>SBSTTA</w:t>
      </w:r>
      <w:r w:rsidR="0062654C" w:rsidRPr="001D1A33">
        <w:t>/26/</w:t>
      </w:r>
      <w:r w:rsidR="0062654C" w:rsidRPr="008D0BB6">
        <w:t>INF</w:t>
      </w:r>
      <w:r w:rsidR="0062654C" w:rsidRPr="001D1A33">
        <w:t xml:space="preserve">/15, </w:t>
      </w:r>
      <w:r w:rsidR="0062654C" w:rsidRPr="008D0BB6">
        <w:t>CBD</w:t>
      </w:r>
      <w:r w:rsidR="0062654C" w:rsidRPr="001D1A33">
        <w:t>/</w:t>
      </w:r>
      <w:r w:rsidR="0062654C" w:rsidRPr="008D0BB6">
        <w:t>SBSTTA</w:t>
      </w:r>
      <w:r w:rsidR="0062654C" w:rsidRPr="001D1A33">
        <w:t>/26/</w:t>
      </w:r>
      <w:r w:rsidR="0062654C" w:rsidRPr="008D0BB6">
        <w:t>INF</w:t>
      </w:r>
      <w:r w:rsidR="0062654C" w:rsidRPr="001D1A33">
        <w:t>/16</w:t>
      </w:r>
      <w:r w:rsidR="00AA33A1">
        <w:t>/Rev.1</w:t>
      </w:r>
      <w:r w:rsidR="0062654C" w:rsidRPr="001D1A33">
        <w:t xml:space="preserve"> and </w:t>
      </w:r>
      <w:r w:rsidR="0062654C" w:rsidRPr="008D0BB6">
        <w:t>CBD</w:t>
      </w:r>
      <w:r w:rsidR="0062654C" w:rsidRPr="001D1A33">
        <w:t>/</w:t>
      </w:r>
      <w:r w:rsidR="0062654C" w:rsidRPr="008D0BB6">
        <w:t>SBSTTA</w:t>
      </w:r>
      <w:r w:rsidR="0062654C" w:rsidRPr="001D1A33">
        <w:t>/26/</w:t>
      </w:r>
      <w:r w:rsidR="0062654C" w:rsidRPr="008D0BB6">
        <w:t>INF</w:t>
      </w:r>
      <w:r w:rsidR="0062654C" w:rsidRPr="001D1A33">
        <w:t>/1</w:t>
      </w:r>
      <w:r w:rsidR="0062654C" w:rsidRPr="008D0BB6">
        <w:t>9 and</w:t>
      </w:r>
      <w:r w:rsidR="0062654C" w:rsidRPr="001D1A33">
        <w:t xml:space="preserve"> </w:t>
      </w:r>
      <w:r w:rsidR="00671456" w:rsidRPr="001D1A33">
        <w:rPr>
          <w:szCs w:val="22"/>
        </w:rPr>
        <w:t xml:space="preserve">the </w:t>
      </w:r>
      <w:r w:rsidR="00C43AA1" w:rsidRPr="001D1A33">
        <w:rPr>
          <w:szCs w:val="22"/>
        </w:rPr>
        <w:t>a</w:t>
      </w:r>
      <w:r w:rsidR="00671456" w:rsidRPr="001D1A33">
        <w:rPr>
          <w:szCs w:val="22"/>
        </w:rPr>
        <w:t>nnex to th</w:t>
      </w:r>
      <w:r w:rsidR="001D1A33" w:rsidRPr="001D1A33">
        <w:rPr>
          <w:szCs w:val="22"/>
        </w:rPr>
        <w:t>e</w:t>
      </w:r>
      <w:r w:rsidR="00671456" w:rsidRPr="001D1A33">
        <w:rPr>
          <w:szCs w:val="22"/>
        </w:rPr>
        <w:t xml:space="preserve"> </w:t>
      </w:r>
      <w:r w:rsidR="001D1A33" w:rsidRPr="001D1A33">
        <w:rPr>
          <w:szCs w:val="22"/>
        </w:rPr>
        <w:t>present r</w:t>
      </w:r>
      <w:r w:rsidR="00671456" w:rsidRPr="001D1A33">
        <w:rPr>
          <w:szCs w:val="22"/>
        </w:rPr>
        <w:t>ecommendation;</w:t>
      </w:r>
    </w:p>
    <w:p w14:paraId="7A542633" w14:textId="4F1F0630" w:rsidR="009003A7" w:rsidRPr="001E497C" w:rsidRDefault="00014A5F" w:rsidP="003B1A8A">
      <w:pPr>
        <w:pStyle w:val="Para10"/>
        <w:numPr>
          <w:ilvl w:val="0"/>
          <w:numId w:val="0"/>
        </w:numPr>
        <w:tabs>
          <w:tab w:val="clear" w:pos="1134"/>
          <w:tab w:val="left" w:pos="1701"/>
        </w:tabs>
        <w:ind w:left="567" w:firstLine="567"/>
      </w:pPr>
      <w:r>
        <w:rPr>
          <w:szCs w:val="22"/>
        </w:rPr>
        <w:t>4</w:t>
      </w:r>
      <w:r w:rsidR="003B1A8A">
        <w:rPr>
          <w:szCs w:val="22"/>
        </w:rPr>
        <w:t>.</w:t>
      </w:r>
      <w:r w:rsidR="003B1A8A">
        <w:rPr>
          <w:szCs w:val="22"/>
        </w:rPr>
        <w:tab/>
      </w:r>
      <w:r w:rsidR="00731C37">
        <w:rPr>
          <w:i/>
          <w:iCs/>
          <w:szCs w:val="22"/>
        </w:rPr>
        <w:t>Also</w:t>
      </w:r>
      <w:r w:rsidR="00724F59" w:rsidRPr="008D0BB6">
        <w:rPr>
          <w:i/>
          <w:iCs/>
          <w:szCs w:val="22"/>
        </w:rPr>
        <w:t xml:space="preserve"> r</w:t>
      </w:r>
      <w:r w:rsidR="004D38B6" w:rsidRPr="008D0BB6">
        <w:rPr>
          <w:i/>
          <w:iCs/>
        </w:rPr>
        <w:t>ecogni</w:t>
      </w:r>
      <w:r w:rsidR="00731C37" w:rsidRPr="001E497C">
        <w:rPr>
          <w:i/>
          <w:iCs/>
        </w:rPr>
        <w:t>z</w:t>
      </w:r>
      <w:r w:rsidR="004D38B6" w:rsidRPr="001E497C">
        <w:rPr>
          <w:i/>
          <w:iCs/>
        </w:rPr>
        <w:t xml:space="preserve">es </w:t>
      </w:r>
      <w:r w:rsidR="009003A7" w:rsidRPr="001E497C">
        <w:t xml:space="preserve">that </w:t>
      </w:r>
      <w:r w:rsidR="00AC1EC1" w:rsidRPr="001E497C">
        <w:t xml:space="preserve">there is potential for </w:t>
      </w:r>
      <w:r w:rsidR="009003A7" w:rsidRPr="001E497C">
        <w:t xml:space="preserve">new work </w:t>
      </w:r>
      <w:r w:rsidR="00AC1EC1" w:rsidRPr="001E497C">
        <w:t xml:space="preserve">to </w:t>
      </w:r>
      <w:r w:rsidR="004D38B6" w:rsidRPr="001E497C">
        <w:t xml:space="preserve">be advanced </w:t>
      </w:r>
      <w:r w:rsidR="00724F59" w:rsidRPr="001E497C">
        <w:t xml:space="preserve">in </w:t>
      </w:r>
      <w:r w:rsidR="00356ED6">
        <w:t>some</w:t>
      </w:r>
      <w:r w:rsidR="00BA176A">
        <w:t xml:space="preserve"> of</w:t>
      </w:r>
      <w:r w:rsidR="0001638D" w:rsidRPr="001E497C">
        <w:t xml:space="preserve"> the following topi</w:t>
      </w:r>
      <w:r w:rsidR="0001638D" w:rsidRPr="008D0BB6">
        <w:t>c</w:t>
      </w:r>
      <w:r w:rsidR="0001638D" w:rsidRPr="001E497C">
        <w:t>s, subject to further consideration by the Conference of the Parties at its sixteenth meeting</w:t>
      </w:r>
      <w:r w:rsidR="00724F59" w:rsidRPr="001E497C">
        <w:t>:</w:t>
      </w:r>
    </w:p>
    <w:p w14:paraId="68080308" w14:textId="6D355A2B" w:rsidR="00724F59" w:rsidRPr="001E497C" w:rsidRDefault="00724F59" w:rsidP="008D0BB6">
      <w:pPr>
        <w:pStyle w:val="Para10"/>
        <w:numPr>
          <w:ilvl w:val="0"/>
          <w:numId w:val="0"/>
        </w:numPr>
        <w:tabs>
          <w:tab w:val="clear" w:pos="1134"/>
          <w:tab w:val="left" w:pos="1701"/>
        </w:tabs>
        <w:ind w:left="567" w:firstLine="567"/>
      </w:pPr>
      <w:r w:rsidRPr="001E497C">
        <w:t>(</w:t>
      </w:r>
      <w:r w:rsidR="001E497C" w:rsidRPr="001E497C">
        <w:t>a</w:t>
      </w:r>
      <w:r w:rsidRPr="001E497C">
        <w:t>)</w:t>
      </w:r>
      <w:r w:rsidR="001E497C" w:rsidRPr="008D0BB6">
        <w:tab/>
      </w:r>
      <w:r w:rsidRPr="001E497C">
        <w:t>Biodiversity-inclusive spatial planning;</w:t>
      </w:r>
    </w:p>
    <w:p w14:paraId="16692BFE" w14:textId="5FE88306" w:rsidR="00724F59" w:rsidRPr="001E497C" w:rsidRDefault="00724F59" w:rsidP="008D0BB6">
      <w:pPr>
        <w:pStyle w:val="Para10"/>
        <w:numPr>
          <w:ilvl w:val="0"/>
          <w:numId w:val="0"/>
        </w:numPr>
        <w:tabs>
          <w:tab w:val="clear" w:pos="1134"/>
          <w:tab w:val="left" w:pos="1701"/>
        </w:tabs>
        <w:ind w:left="567" w:firstLine="567"/>
      </w:pPr>
      <w:r w:rsidRPr="001E497C">
        <w:t>(</w:t>
      </w:r>
      <w:r w:rsidR="001E497C" w:rsidRPr="001E497C">
        <w:t>b</w:t>
      </w:r>
      <w:r w:rsidRPr="001E497C">
        <w:t>)</w:t>
      </w:r>
      <w:r w:rsidR="001E497C" w:rsidRPr="001E497C">
        <w:tab/>
      </w:r>
      <w:r w:rsidRPr="001E497C">
        <w:t>Pollution and biodiversity;</w:t>
      </w:r>
    </w:p>
    <w:p w14:paraId="5BC959D5" w14:textId="427ABCE9" w:rsidR="00724F59" w:rsidRPr="001E497C" w:rsidRDefault="00724F59" w:rsidP="008D0BB6">
      <w:pPr>
        <w:pStyle w:val="Para10"/>
        <w:numPr>
          <w:ilvl w:val="0"/>
          <w:numId w:val="0"/>
        </w:numPr>
        <w:tabs>
          <w:tab w:val="clear" w:pos="1134"/>
          <w:tab w:val="left" w:pos="1701"/>
        </w:tabs>
        <w:ind w:left="567" w:firstLine="567"/>
      </w:pPr>
      <w:r w:rsidRPr="001E497C">
        <w:t>(</w:t>
      </w:r>
      <w:r w:rsidR="001E497C" w:rsidRPr="001E497C">
        <w:t>c</w:t>
      </w:r>
      <w:r w:rsidRPr="001E497C">
        <w:t>)</w:t>
      </w:r>
      <w:r w:rsidRPr="001E497C">
        <w:tab/>
        <w:t xml:space="preserve">Sustainable biodiversity-based activities, </w:t>
      </w:r>
      <w:proofErr w:type="gramStart"/>
      <w:r w:rsidRPr="001E497C">
        <w:t>products</w:t>
      </w:r>
      <w:proofErr w:type="gramEnd"/>
      <w:r w:rsidRPr="001E497C">
        <w:t xml:space="preserve"> and services;</w:t>
      </w:r>
    </w:p>
    <w:p w14:paraId="568820D0" w14:textId="79AE0F82" w:rsidR="00724F59" w:rsidRDefault="00724F59" w:rsidP="008D0BB6">
      <w:pPr>
        <w:pStyle w:val="Para10"/>
        <w:numPr>
          <w:ilvl w:val="0"/>
          <w:numId w:val="0"/>
        </w:numPr>
        <w:tabs>
          <w:tab w:val="clear" w:pos="1134"/>
          <w:tab w:val="left" w:pos="1701"/>
        </w:tabs>
        <w:ind w:left="567" w:firstLine="567"/>
      </w:pPr>
      <w:r w:rsidRPr="001E497C">
        <w:t>(</w:t>
      </w:r>
      <w:r w:rsidR="001E497C" w:rsidRPr="001E497C">
        <w:t>d</w:t>
      </w:r>
      <w:r w:rsidRPr="001E497C">
        <w:t>)</w:t>
      </w:r>
      <w:r w:rsidRPr="001E497C">
        <w:tab/>
        <w:t>Equity and the human rights-based approach relating to the conservation and sustainable use of biodiversity;</w:t>
      </w:r>
      <w:r w:rsidR="00BD2216">
        <w:t xml:space="preserve"> </w:t>
      </w:r>
    </w:p>
    <w:p w14:paraId="0C566A37" w14:textId="59F948D8" w:rsidR="00C13037" w:rsidRPr="009003A7" w:rsidRDefault="00C8036F" w:rsidP="003B1A8A">
      <w:pPr>
        <w:pStyle w:val="Para10"/>
        <w:numPr>
          <w:ilvl w:val="0"/>
          <w:numId w:val="0"/>
        </w:numPr>
        <w:tabs>
          <w:tab w:val="clear" w:pos="1134"/>
          <w:tab w:val="left" w:pos="1701"/>
        </w:tabs>
        <w:ind w:left="567" w:firstLine="567"/>
      </w:pPr>
      <w:r>
        <w:t>5</w:t>
      </w:r>
      <w:r w:rsidR="003B1A8A" w:rsidRPr="009003A7">
        <w:rPr>
          <w:szCs w:val="22"/>
        </w:rPr>
        <w:t>.</w:t>
      </w:r>
      <w:r w:rsidR="003B1A8A" w:rsidRPr="009003A7">
        <w:rPr>
          <w:szCs w:val="22"/>
        </w:rPr>
        <w:tab/>
      </w:r>
      <w:r w:rsidR="00C13037" w:rsidRPr="009003A7">
        <w:rPr>
          <w:i/>
          <w:iCs/>
        </w:rPr>
        <w:t>Invites</w:t>
      </w:r>
      <w:r w:rsidR="00C13037" w:rsidRPr="009003A7">
        <w:t xml:space="preserve"> the Subsidiary Body on Implementation</w:t>
      </w:r>
      <w:r w:rsidR="00E744B4">
        <w:t>,</w:t>
      </w:r>
      <w:r w:rsidR="009003A7" w:rsidRPr="009003A7">
        <w:t xml:space="preserve"> </w:t>
      </w:r>
      <w:r w:rsidR="00861A7F">
        <w:t xml:space="preserve">at its </w:t>
      </w:r>
      <w:r w:rsidR="00861A7F" w:rsidRPr="009003A7">
        <w:t>fourth meeting</w:t>
      </w:r>
      <w:r w:rsidR="00E744B4">
        <w:t>,</w:t>
      </w:r>
      <w:r w:rsidR="00861A7F" w:rsidRPr="009003A7">
        <w:t xml:space="preserve"> </w:t>
      </w:r>
      <w:r w:rsidR="009003A7" w:rsidRPr="009003A7">
        <w:t xml:space="preserve">to consider the implications of </w:t>
      </w:r>
      <w:r w:rsidR="00291EAF">
        <w:t>the present</w:t>
      </w:r>
      <w:r w:rsidR="00291EAF" w:rsidRPr="009003A7">
        <w:t xml:space="preserve"> </w:t>
      </w:r>
      <w:r w:rsidR="009003A7" w:rsidRPr="009003A7">
        <w:t xml:space="preserve">recommendation for work related </w:t>
      </w:r>
      <w:r w:rsidR="009003A7" w:rsidRPr="00861A7F">
        <w:t xml:space="preserve">to </w:t>
      </w:r>
      <w:r w:rsidR="009003A7" w:rsidRPr="00BB6518">
        <w:t>capacity</w:t>
      </w:r>
      <w:r w:rsidR="00861A7F" w:rsidRPr="00BB6518">
        <w:t>-</w:t>
      </w:r>
      <w:r w:rsidR="009003A7" w:rsidRPr="00BB6518">
        <w:t>building</w:t>
      </w:r>
      <w:r w:rsidR="009003A7" w:rsidRPr="00861A7F">
        <w:t xml:space="preserve"> and development</w:t>
      </w:r>
      <w:r w:rsidR="00C43AA1">
        <w:t>,</w:t>
      </w:r>
      <w:r w:rsidR="009003A7" w:rsidRPr="00861A7F">
        <w:t xml:space="preserve"> technical and scientific cooperation, </w:t>
      </w:r>
      <w:r w:rsidR="0001638D">
        <w:t xml:space="preserve">mainstreaming, </w:t>
      </w:r>
      <w:r w:rsidR="009003A7" w:rsidRPr="00861A7F">
        <w:t>cooperation</w:t>
      </w:r>
      <w:r w:rsidR="00C43AA1">
        <w:t>,</w:t>
      </w:r>
      <w:r w:rsidR="0001638D">
        <w:t xml:space="preserve"> </w:t>
      </w:r>
      <w:r w:rsidR="009003A7" w:rsidRPr="00861A7F">
        <w:t>the programme</w:t>
      </w:r>
      <w:r w:rsidR="00AC1EC1">
        <w:t>s</w:t>
      </w:r>
      <w:r w:rsidR="009003A7" w:rsidRPr="00861A7F">
        <w:t xml:space="preserve"> of work of the Convention and the multi-year programme of work of the Conference of the Parties</w:t>
      </w:r>
      <w:r>
        <w:t>;</w:t>
      </w:r>
      <w:r w:rsidR="0001638D">
        <w:rPr>
          <w:rStyle w:val="FootnoteReference"/>
        </w:rPr>
        <w:footnoteReference w:id="2"/>
      </w:r>
    </w:p>
    <w:p w14:paraId="370270F4" w14:textId="2078EEA3" w:rsidR="00724F59" w:rsidRDefault="00014A5F" w:rsidP="003B1A8A">
      <w:pPr>
        <w:pStyle w:val="Para10"/>
        <w:numPr>
          <w:ilvl w:val="0"/>
          <w:numId w:val="0"/>
        </w:numPr>
        <w:tabs>
          <w:tab w:val="clear" w:pos="1134"/>
          <w:tab w:val="left" w:pos="1701"/>
        </w:tabs>
        <w:ind w:left="567" w:firstLine="567"/>
      </w:pPr>
      <w:r>
        <w:rPr>
          <w:szCs w:val="22"/>
        </w:rPr>
        <w:t>6</w:t>
      </w:r>
      <w:r w:rsidR="003B1A8A" w:rsidRPr="009003A7">
        <w:rPr>
          <w:szCs w:val="22"/>
        </w:rPr>
        <w:t>.</w:t>
      </w:r>
      <w:r w:rsidR="003B1A8A" w:rsidRPr="009003A7">
        <w:rPr>
          <w:szCs w:val="22"/>
        </w:rPr>
        <w:tab/>
      </w:r>
      <w:r w:rsidR="009003A7" w:rsidRPr="00BD2216">
        <w:rPr>
          <w:i/>
          <w:iCs/>
          <w:szCs w:val="22"/>
        </w:rPr>
        <w:t xml:space="preserve">Requests </w:t>
      </w:r>
      <w:r w:rsidR="009003A7" w:rsidRPr="00BD2216">
        <w:rPr>
          <w:szCs w:val="22"/>
        </w:rPr>
        <w:t>the Secretariat</w:t>
      </w:r>
      <w:r w:rsidR="00C45303" w:rsidRPr="00BD2216">
        <w:rPr>
          <w:szCs w:val="22"/>
        </w:rPr>
        <w:t xml:space="preserve">, </w:t>
      </w:r>
      <w:r w:rsidR="0001638D" w:rsidRPr="00BD2216">
        <w:rPr>
          <w:szCs w:val="22"/>
        </w:rPr>
        <w:t>s</w:t>
      </w:r>
      <w:r w:rsidR="0001638D" w:rsidRPr="00BD2216">
        <w:t xml:space="preserve">ubject to the availability of resources, </w:t>
      </w:r>
      <w:r w:rsidR="00C45303" w:rsidRPr="00BD2216">
        <w:rPr>
          <w:szCs w:val="22"/>
        </w:rPr>
        <w:t>for each of the issues identified in</w:t>
      </w:r>
      <w:r w:rsidR="00C45303" w:rsidRPr="00203EED">
        <w:rPr>
          <w:szCs w:val="22"/>
        </w:rPr>
        <w:t xml:space="preserve"> </w:t>
      </w:r>
      <w:r w:rsidR="00C45303" w:rsidRPr="00D7618A">
        <w:rPr>
          <w:szCs w:val="22"/>
        </w:rPr>
        <w:t>para</w:t>
      </w:r>
      <w:r w:rsidR="00861A7F" w:rsidRPr="00D7618A">
        <w:rPr>
          <w:szCs w:val="22"/>
        </w:rPr>
        <w:t>graph</w:t>
      </w:r>
      <w:r w:rsidR="00C45303" w:rsidRPr="00D7618A">
        <w:rPr>
          <w:szCs w:val="22"/>
        </w:rPr>
        <w:t xml:space="preserve"> </w:t>
      </w:r>
      <w:r w:rsidR="00D7618A" w:rsidRPr="00D7618A">
        <w:rPr>
          <w:szCs w:val="22"/>
        </w:rPr>
        <w:t>4</w:t>
      </w:r>
      <w:r w:rsidR="0001638D" w:rsidRPr="00D7618A">
        <w:rPr>
          <w:szCs w:val="22"/>
        </w:rPr>
        <w:t>,</w:t>
      </w:r>
      <w:r w:rsidR="00C45303" w:rsidRPr="00D7618A">
        <w:rPr>
          <w:szCs w:val="22"/>
        </w:rPr>
        <w:t xml:space="preserve"> </w:t>
      </w:r>
      <w:r w:rsidR="00C45303" w:rsidRPr="00D7618A">
        <w:t>to invite Parties</w:t>
      </w:r>
      <w:r w:rsidR="0001638D" w:rsidRPr="00D7618A">
        <w:t xml:space="preserve">, other Governments, relevant multilateral environmental agreements and other agreements, intergovernmental processes, international organizations and initiatives, </w:t>
      </w:r>
      <w:r w:rsidR="0001638D" w:rsidRPr="008D0BB6">
        <w:t>indigenous people</w:t>
      </w:r>
      <w:r w:rsidR="0001638D" w:rsidRPr="00D7618A">
        <w:t>s and local communities,</w:t>
      </w:r>
      <w:r w:rsidR="0001638D" w:rsidRPr="008D0BB6">
        <w:t xml:space="preserve"> </w:t>
      </w:r>
      <w:r w:rsidR="0001638D" w:rsidRPr="00D7618A">
        <w:t xml:space="preserve">women and </w:t>
      </w:r>
      <w:r w:rsidR="0001638D" w:rsidRPr="008D0BB6">
        <w:t>youth</w:t>
      </w:r>
      <w:r w:rsidR="00C93526">
        <w:t xml:space="preserve"> organizations</w:t>
      </w:r>
      <w:r w:rsidR="0001638D" w:rsidRPr="008D0BB6">
        <w:t xml:space="preserve"> </w:t>
      </w:r>
      <w:r w:rsidR="00C45303" w:rsidRPr="008D0BB6">
        <w:t>and</w:t>
      </w:r>
      <w:r w:rsidR="00C45303" w:rsidRPr="00D7618A">
        <w:t xml:space="preserve"> </w:t>
      </w:r>
      <w:r w:rsidR="0001638D" w:rsidRPr="00D7618A">
        <w:t xml:space="preserve">other </w:t>
      </w:r>
      <w:r w:rsidR="00C43AA1" w:rsidRPr="00D7618A">
        <w:t>relevant stakeholders</w:t>
      </w:r>
      <w:r w:rsidR="00C45303" w:rsidRPr="00D7618A">
        <w:t xml:space="preserve"> to provide submissions on their views and relevant experiences</w:t>
      </w:r>
      <w:r w:rsidR="0001638D" w:rsidRPr="00D7618A">
        <w:t xml:space="preserve"> on th</w:t>
      </w:r>
      <w:r w:rsidR="00C93526">
        <w:t>o</w:t>
      </w:r>
      <w:r w:rsidR="0001638D" w:rsidRPr="00D7618A">
        <w:t>se potential work areas</w:t>
      </w:r>
      <w:r w:rsidR="00C45303" w:rsidRPr="008D0BB6">
        <w:t xml:space="preserve"> and</w:t>
      </w:r>
      <w:r w:rsidR="00C45303" w:rsidRPr="00D7618A">
        <w:t xml:space="preserve">, drawing on such submissions, </w:t>
      </w:r>
      <w:r w:rsidR="009003A7" w:rsidRPr="00D7618A">
        <w:rPr>
          <w:szCs w:val="22"/>
        </w:rPr>
        <w:t xml:space="preserve">to prepare </w:t>
      </w:r>
      <w:r w:rsidR="009003A7" w:rsidRPr="00D7618A">
        <w:t xml:space="preserve">a </w:t>
      </w:r>
      <w:r w:rsidR="0001638D" w:rsidRPr="00D7618A">
        <w:t xml:space="preserve">concise </w:t>
      </w:r>
      <w:r w:rsidR="009003A7" w:rsidRPr="00D7618A">
        <w:t xml:space="preserve">note setting out a proposed </w:t>
      </w:r>
      <w:r w:rsidR="0001638D" w:rsidRPr="00D7618A">
        <w:t xml:space="preserve">potential </w:t>
      </w:r>
      <w:r w:rsidR="009003A7" w:rsidRPr="00D7618A">
        <w:t xml:space="preserve">scope </w:t>
      </w:r>
      <w:r w:rsidR="00C45303" w:rsidRPr="00D7618A">
        <w:t>of</w:t>
      </w:r>
      <w:r w:rsidR="009003A7" w:rsidRPr="00D7618A">
        <w:t xml:space="preserve"> work</w:t>
      </w:r>
      <w:r w:rsidR="00C45303" w:rsidRPr="00D7618A">
        <w:t xml:space="preserve"> for the information of the Conference of the Parties in its consideration of recommendation 26/-</w:t>
      </w:r>
      <w:r w:rsidR="0013666C">
        <w:t>;</w:t>
      </w:r>
    </w:p>
    <w:p w14:paraId="17CCD57A" w14:textId="0CFC9C69" w:rsidR="00F96478" w:rsidRDefault="00014A5F" w:rsidP="008D0BB6">
      <w:pPr>
        <w:pStyle w:val="Para10"/>
        <w:numPr>
          <w:ilvl w:val="0"/>
          <w:numId w:val="0"/>
        </w:numPr>
        <w:tabs>
          <w:tab w:val="clear" w:pos="1134"/>
          <w:tab w:val="left" w:pos="1701"/>
        </w:tabs>
        <w:ind w:left="567" w:firstLine="567"/>
        <w:rPr>
          <w:szCs w:val="22"/>
        </w:rPr>
      </w:pPr>
      <w:r>
        <w:rPr>
          <w:szCs w:val="22"/>
        </w:rPr>
        <w:lastRenderedPageBreak/>
        <w:t>7</w:t>
      </w:r>
      <w:r w:rsidR="00FF7D04">
        <w:rPr>
          <w:i/>
          <w:iCs/>
          <w:szCs w:val="22"/>
        </w:rPr>
        <w:t>.</w:t>
      </w:r>
      <w:r w:rsidR="00FF7D04">
        <w:rPr>
          <w:i/>
          <w:iCs/>
          <w:szCs w:val="22"/>
        </w:rPr>
        <w:tab/>
      </w:r>
      <w:r w:rsidR="00F96478" w:rsidRPr="0072713C">
        <w:rPr>
          <w:i/>
          <w:iCs/>
          <w:szCs w:val="22"/>
        </w:rPr>
        <w:t>Recommends</w:t>
      </w:r>
      <w:r w:rsidR="00F96478" w:rsidRPr="0072713C">
        <w:rPr>
          <w:szCs w:val="22"/>
        </w:rPr>
        <w:t xml:space="preserve"> that</w:t>
      </w:r>
      <w:r w:rsidR="0013666C">
        <w:rPr>
          <w:szCs w:val="22"/>
        </w:rPr>
        <w:t>,</w:t>
      </w:r>
      <w:r w:rsidR="00F96478" w:rsidRPr="0072713C">
        <w:rPr>
          <w:szCs w:val="22"/>
        </w:rPr>
        <w:t xml:space="preserve"> </w:t>
      </w:r>
      <w:r w:rsidR="0013666C" w:rsidRPr="0072713C">
        <w:rPr>
          <w:szCs w:val="22"/>
        </w:rPr>
        <w:t>at its sixteenth meeting</w:t>
      </w:r>
      <w:r w:rsidR="0013666C">
        <w:rPr>
          <w:szCs w:val="22"/>
        </w:rPr>
        <w:t xml:space="preserve">, </w:t>
      </w:r>
      <w:r w:rsidR="00F96478" w:rsidRPr="0072713C">
        <w:rPr>
          <w:szCs w:val="22"/>
        </w:rPr>
        <w:t xml:space="preserve">the Conference of the Parties </w:t>
      </w:r>
      <w:r w:rsidR="004D3776">
        <w:rPr>
          <w:szCs w:val="22"/>
        </w:rPr>
        <w:t xml:space="preserve">consider </w:t>
      </w:r>
      <w:r w:rsidR="00201817">
        <w:rPr>
          <w:szCs w:val="22"/>
        </w:rPr>
        <w:t xml:space="preserve">adopting </w:t>
      </w:r>
      <w:r w:rsidR="004D3776">
        <w:rPr>
          <w:szCs w:val="22"/>
        </w:rPr>
        <w:t>a decision along the following lines</w:t>
      </w:r>
      <w:r w:rsidR="006805B3">
        <w:rPr>
          <w:szCs w:val="22"/>
        </w:rPr>
        <w:t xml:space="preserve">, noting that complementary </w:t>
      </w:r>
      <w:r w:rsidR="007D63A3">
        <w:rPr>
          <w:szCs w:val="22"/>
        </w:rPr>
        <w:t>recommendations</w:t>
      </w:r>
      <w:r w:rsidR="006805B3">
        <w:rPr>
          <w:szCs w:val="22"/>
        </w:rPr>
        <w:t xml:space="preserve"> may be elaborated by </w:t>
      </w:r>
      <w:r w:rsidR="007D63A3">
        <w:rPr>
          <w:szCs w:val="22"/>
        </w:rPr>
        <w:t>the Subsid</w:t>
      </w:r>
      <w:r w:rsidR="00FD3FC8">
        <w:rPr>
          <w:szCs w:val="22"/>
        </w:rPr>
        <w:t>i</w:t>
      </w:r>
      <w:r w:rsidR="007D63A3">
        <w:rPr>
          <w:szCs w:val="22"/>
        </w:rPr>
        <w:t>ary Body on Implementation</w:t>
      </w:r>
      <w:r w:rsidR="00F96478" w:rsidRPr="0072713C">
        <w:rPr>
          <w:szCs w:val="22"/>
        </w:rPr>
        <w:t>:</w:t>
      </w:r>
    </w:p>
    <w:p w14:paraId="5BE3A09C" w14:textId="2ACC7F3E" w:rsidR="00E947FC" w:rsidRPr="000E5522" w:rsidRDefault="00E947FC" w:rsidP="000E5522">
      <w:pPr>
        <w:tabs>
          <w:tab w:val="left" w:pos="2268"/>
        </w:tabs>
        <w:ind w:left="1134" w:firstLine="567"/>
        <w:rPr>
          <w:i/>
          <w:iCs/>
        </w:rPr>
      </w:pPr>
      <w:r w:rsidRPr="00FD3FC8">
        <w:rPr>
          <w:i/>
          <w:iCs/>
        </w:rPr>
        <w:t xml:space="preserve">The </w:t>
      </w:r>
      <w:r w:rsidRPr="000E5522">
        <w:rPr>
          <w:i/>
          <w:iCs/>
        </w:rPr>
        <w:t>Conference of the Parties</w:t>
      </w:r>
      <w:r w:rsidR="009F11E3" w:rsidRPr="000E5522">
        <w:rPr>
          <w:i/>
          <w:iCs/>
        </w:rPr>
        <w:t>,</w:t>
      </w:r>
    </w:p>
    <w:p w14:paraId="5B255324" w14:textId="0BD725C0" w:rsidR="006805B3" w:rsidRDefault="006805B3" w:rsidP="000E5522">
      <w:pPr>
        <w:tabs>
          <w:tab w:val="left" w:pos="2268"/>
        </w:tabs>
        <w:ind w:left="1134" w:firstLine="567"/>
      </w:pPr>
      <w:r w:rsidRPr="000E5522">
        <w:rPr>
          <w:i/>
          <w:iCs/>
        </w:rPr>
        <w:t>Having considered</w:t>
      </w:r>
      <w:r w:rsidRPr="000E5522">
        <w:t xml:space="preserve"> recommendation 26/-</w:t>
      </w:r>
      <w:r w:rsidR="00FF7D04" w:rsidRPr="000E5522">
        <w:t xml:space="preserve"> of the </w:t>
      </w:r>
      <w:r w:rsidR="00FF7D04" w:rsidRPr="008D0BB6">
        <w:t>Subsidiary Body on Scientific, Technical and Technological Advice</w:t>
      </w:r>
      <w:r w:rsidR="009F11E3" w:rsidRPr="000E5522">
        <w:t>,</w:t>
      </w:r>
    </w:p>
    <w:p w14:paraId="24F836C4" w14:textId="234BC873" w:rsidR="00201817" w:rsidRPr="00DE765F" w:rsidRDefault="003B1A8A" w:rsidP="000E5522">
      <w:pPr>
        <w:pStyle w:val="Para10"/>
        <w:numPr>
          <w:ilvl w:val="0"/>
          <w:numId w:val="0"/>
        </w:numPr>
        <w:tabs>
          <w:tab w:val="clear" w:pos="1134"/>
          <w:tab w:val="left" w:pos="2268"/>
        </w:tabs>
        <w:ind w:left="1134" w:firstLine="567"/>
      </w:pPr>
      <w:r w:rsidRPr="00DE765F">
        <w:rPr>
          <w:szCs w:val="22"/>
        </w:rPr>
        <w:t>1.</w:t>
      </w:r>
      <w:r w:rsidRPr="00DE765F">
        <w:rPr>
          <w:szCs w:val="22"/>
        </w:rPr>
        <w:tab/>
      </w:r>
      <w:r w:rsidR="00E947FC" w:rsidRPr="00DE765F">
        <w:rPr>
          <w:i/>
          <w:iCs/>
        </w:rPr>
        <w:t>R</w:t>
      </w:r>
      <w:r w:rsidR="00F96478" w:rsidRPr="00DE765F">
        <w:rPr>
          <w:i/>
          <w:iCs/>
        </w:rPr>
        <w:t>ecogni</w:t>
      </w:r>
      <w:r w:rsidR="00FF7D04" w:rsidRPr="00DE765F">
        <w:rPr>
          <w:i/>
          <w:iCs/>
        </w:rPr>
        <w:t>z</w:t>
      </w:r>
      <w:r w:rsidR="00F96478" w:rsidRPr="00DE765F">
        <w:rPr>
          <w:i/>
          <w:iCs/>
        </w:rPr>
        <w:t>es</w:t>
      </w:r>
      <w:r w:rsidR="00201817" w:rsidRPr="00DE765F">
        <w:t>:</w:t>
      </w:r>
    </w:p>
    <w:p w14:paraId="4B7CC47A" w14:textId="52090D15" w:rsidR="002C37CD" w:rsidRPr="00DE765F" w:rsidRDefault="00FF7D04" w:rsidP="00AC4875">
      <w:pPr>
        <w:pStyle w:val="Para10"/>
        <w:numPr>
          <w:ilvl w:val="0"/>
          <w:numId w:val="0"/>
        </w:numPr>
        <w:tabs>
          <w:tab w:val="clear" w:pos="1134"/>
          <w:tab w:val="left" w:pos="2268"/>
        </w:tabs>
        <w:ind w:left="1134" w:firstLine="567"/>
      </w:pPr>
      <w:r w:rsidRPr="00DE765F">
        <w:t>(a)</w:t>
      </w:r>
      <w:r w:rsidRPr="00DE765F">
        <w:tab/>
      </w:r>
      <w:r w:rsidR="002C37CD" w:rsidRPr="00DE765F">
        <w:t xml:space="preserve">That the programmes of work and cross-cutting </w:t>
      </w:r>
      <w:r w:rsidR="00EE739B">
        <w:t>work</w:t>
      </w:r>
      <w:r w:rsidR="00EE739B" w:rsidRPr="00DE765F">
        <w:t xml:space="preserve"> </w:t>
      </w:r>
      <w:r w:rsidR="002C37CD" w:rsidRPr="00DE765F">
        <w:t xml:space="preserve">of the </w:t>
      </w:r>
      <w:r w:rsidR="002C37CD" w:rsidRPr="008D0BB6">
        <w:t xml:space="preserve">Convention </w:t>
      </w:r>
      <w:r w:rsidR="009F11E3" w:rsidRPr="008D0BB6">
        <w:t>on Biological Diversity</w:t>
      </w:r>
      <w:r w:rsidR="009F11E3" w:rsidRPr="00DE765F">
        <w:rPr>
          <w:rStyle w:val="FootnoteReference"/>
        </w:rPr>
        <w:footnoteReference w:id="3"/>
      </w:r>
      <w:r w:rsidR="009F11E3" w:rsidRPr="00DE765F">
        <w:t xml:space="preserve"> </w:t>
      </w:r>
      <w:r w:rsidR="002C37CD" w:rsidRPr="00DE765F">
        <w:t xml:space="preserve">remain </w:t>
      </w:r>
      <w:r w:rsidR="0028053A" w:rsidRPr="00DE765F">
        <w:t xml:space="preserve">important tools </w:t>
      </w:r>
      <w:r w:rsidR="002C37CD" w:rsidRPr="00DE765F">
        <w:t xml:space="preserve">to support the implementation of the </w:t>
      </w:r>
      <w:r w:rsidR="002C37CD" w:rsidRPr="008D0BB6">
        <w:t>Kunming-Montreal Global Biodiversity Framework</w:t>
      </w:r>
      <w:r w:rsidR="002C37CD" w:rsidRPr="00DE765F">
        <w:t>;</w:t>
      </w:r>
      <w:r w:rsidR="009A2000" w:rsidRPr="00DE765F">
        <w:rPr>
          <w:rStyle w:val="FootnoteReference"/>
        </w:rPr>
        <w:footnoteReference w:id="4"/>
      </w:r>
    </w:p>
    <w:p w14:paraId="5798957D" w14:textId="47A6975B" w:rsidR="002E4106" w:rsidRPr="00DE765F" w:rsidRDefault="00FF7D04" w:rsidP="00AC4875">
      <w:pPr>
        <w:pStyle w:val="Para10"/>
        <w:numPr>
          <w:ilvl w:val="0"/>
          <w:numId w:val="0"/>
        </w:numPr>
        <w:tabs>
          <w:tab w:val="clear" w:pos="1134"/>
          <w:tab w:val="left" w:pos="2268"/>
        </w:tabs>
        <w:ind w:left="1134" w:firstLine="567"/>
      </w:pPr>
      <w:r w:rsidRPr="00DE765F">
        <w:t>(b)</w:t>
      </w:r>
      <w:r w:rsidRPr="00DE765F">
        <w:tab/>
      </w:r>
      <w:r w:rsidR="00201817" w:rsidRPr="00DE765F">
        <w:t xml:space="preserve">That the tools and guidance developed under the Convention </w:t>
      </w:r>
      <w:r w:rsidR="005E01A9" w:rsidRPr="00DE765F">
        <w:t xml:space="preserve">and its Protocols </w:t>
      </w:r>
      <w:r w:rsidR="00201817" w:rsidRPr="00DE765F">
        <w:t>are relevant to the implementation of the Framework</w:t>
      </w:r>
      <w:r w:rsidR="00CF3EC1" w:rsidRPr="00DE765F">
        <w:t xml:space="preserve"> and already provide a solid basis to support its implementation without delay</w:t>
      </w:r>
      <w:r w:rsidR="002C37CD" w:rsidRPr="00DE765F">
        <w:t>;</w:t>
      </w:r>
    </w:p>
    <w:p w14:paraId="7943B046" w14:textId="12927CEC" w:rsidR="00CE555D" w:rsidRPr="002E4106" w:rsidRDefault="00CE555D" w:rsidP="00AC4875">
      <w:pPr>
        <w:pStyle w:val="Para10"/>
        <w:numPr>
          <w:ilvl w:val="0"/>
          <w:numId w:val="0"/>
        </w:numPr>
        <w:tabs>
          <w:tab w:val="clear" w:pos="1134"/>
          <w:tab w:val="left" w:pos="2268"/>
        </w:tabs>
        <w:ind w:left="1134" w:firstLine="567"/>
      </w:pPr>
      <w:r w:rsidRPr="00DE765F">
        <w:t>(</w:t>
      </w:r>
      <w:r w:rsidR="00DE765F" w:rsidRPr="00DE765F">
        <w:t>c</w:t>
      </w:r>
      <w:r w:rsidRPr="00DE765F">
        <w:t>)</w:t>
      </w:r>
      <w:r w:rsidR="00DE765F" w:rsidRPr="00DE765F">
        <w:tab/>
      </w:r>
      <w:r w:rsidRPr="00DE765F">
        <w:t xml:space="preserve">That the priority </w:t>
      </w:r>
      <w:r w:rsidR="0001638D" w:rsidRPr="00DE765F">
        <w:t xml:space="preserve">for further work should be on supporting the use of tools and guidance to </w:t>
      </w:r>
      <w:r w:rsidR="00BD2216" w:rsidRPr="00DE765F">
        <w:t xml:space="preserve">enhance </w:t>
      </w:r>
      <w:r w:rsidR="001F03B1">
        <w:t xml:space="preserve">the </w:t>
      </w:r>
      <w:r w:rsidRPr="00DE765F">
        <w:t>implementation of</w:t>
      </w:r>
      <w:r w:rsidR="0001638D" w:rsidRPr="00DE765F">
        <w:t xml:space="preserve"> the Framework</w:t>
      </w:r>
      <w:r w:rsidRPr="00DE765F">
        <w:t xml:space="preserve">, </w:t>
      </w:r>
      <w:r w:rsidR="0001638D" w:rsidRPr="00DE765F">
        <w:t>including through</w:t>
      </w:r>
      <w:r w:rsidRPr="00DE765F">
        <w:t xml:space="preserve"> </w:t>
      </w:r>
      <w:r w:rsidRPr="008D0BB6">
        <w:t>capacity</w:t>
      </w:r>
      <w:r w:rsidR="00DE765F" w:rsidRPr="008D0BB6">
        <w:t>-</w:t>
      </w:r>
      <w:r w:rsidRPr="008D0BB6">
        <w:t>building</w:t>
      </w:r>
      <w:r w:rsidRPr="00DE765F">
        <w:t xml:space="preserve"> </w:t>
      </w:r>
      <w:r w:rsidR="0001638D" w:rsidRPr="00DE765F">
        <w:t>and technical and scientific cooperation;</w:t>
      </w:r>
    </w:p>
    <w:p w14:paraId="1937CC1A" w14:textId="61D6A60D" w:rsidR="00B45B29" w:rsidRDefault="00FF7D04" w:rsidP="00AC4875">
      <w:pPr>
        <w:pStyle w:val="Para10"/>
        <w:numPr>
          <w:ilvl w:val="0"/>
          <w:numId w:val="0"/>
        </w:numPr>
        <w:tabs>
          <w:tab w:val="clear" w:pos="1134"/>
          <w:tab w:val="left" w:pos="2268"/>
        </w:tabs>
        <w:ind w:left="1134" w:firstLine="567"/>
      </w:pPr>
      <w:r>
        <w:t>(</w:t>
      </w:r>
      <w:r w:rsidR="00DE765F">
        <w:t>d</w:t>
      </w:r>
      <w:r>
        <w:t>)</w:t>
      </w:r>
      <w:r>
        <w:tab/>
      </w:r>
      <w:r w:rsidR="00FD3FC8">
        <w:t xml:space="preserve">That </w:t>
      </w:r>
      <w:r w:rsidR="00FA6EF2">
        <w:t>there is an</w:t>
      </w:r>
      <w:r w:rsidR="002E4106" w:rsidRPr="002E4106">
        <w:t xml:space="preserve"> opportunity </w:t>
      </w:r>
      <w:r w:rsidR="00FA6EF2">
        <w:t>to</w:t>
      </w:r>
      <w:r w:rsidR="002E4106" w:rsidRPr="002E4106">
        <w:t xml:space="preserve"> </w:t>
      </w:r>
      <w:r w:rsidR="002E4106" w:rsidRPr="00BD2A18">
        <w:t xml:space="preserve">mainstream the </w:t>
      </w:r>
      <w:r w:rsidR="002E4106" w:rsidRPr="00BB6518">
        <w:t>Framework</w:t>
      </w:r>
      <w:r w:rsidR="000938AF">
        <w:t xml:space="preserve"> </w:t>
      </w:r>
      <w:r w:rsidR="00177582">
        <w:t>into</w:t>
      </w:r>
      <w:r w:rsidR="002E4106" w:rsidRPr="002E4106">
        <w:t xml:space="preserve"> </w:t>
      </w:r>
      <w:r w:rsidR="007710F9">
        <w:t xml:space="preserve">the work undertaken </w:t>
      </w:r>
      <w:r w:rsidR="00705B34">
        <w:t xml:space="preserve">under </w:t>
      </w:r>
      <w:r w:rsidR="002E4106" w:rsidRPr="002E4106">
        <w:t xml:space="preserve">other </w:t>
      </w:r>
      <w:r w:rsidR="00B356AB">
        <w:t xml:space="preserve">relevant intergovernmental </w:t>
      </w:r>
      <w:r w:rsidR="00E753A6">
        <w:t>agreements</w:t>
      </w:r>
      <w:r w:rsidR="00293D49">
        <w:t xml:space="preserve"> </w:t>
      </w:r>
      <w:r w:rsidR="00705B34">
        <w:t xml:space="preserve">and </w:t>
      </w:r>
      <w:r w:rsidR="002E4106" w:rsidRPr="002E4106">
        <w:t>processes</w:t>
      </w:r>
      <w:r w:rsidR="007E2135">
        <w:t xml:space="preserve"> </w:t>
      </w:r>
      <w:r w:rsidR="00705B34">
        <w:t xml:space="preserve">and by </w:t>
      </w:r>
      <w:r w:rsidR="00B356AB">
        <w:t xml:space="preserve">international </w:t>
      </w:r>
      <w:r w:rsidR="002E4106" w:rsidRPr="002E4106">
        <w:t>organizations</w:t>
      </w:r>
      <w:r w:rsidR="00B562D0">
        <w:t xml:space="preserve">, the private </w:t>
      </w:r>
      <w:proofErr w:type="gramStart"/>
      <w:r w:rsidR="00B562D0">
        <w:t>sector</w:t>
      </w:r>
      <w:proofErr w:type="gramEnd"/>
      <w:r w:rsidR="00B562D0">
        <w:t xml:space="preserve"> and other </w:t>
      </w:r>
      <w:r w:rsidR="00B562D0" w:rsidRPr="00B67B34">
        <w:t>stakeholders</w:t>
      </w:r>
      <w:r w:rsidR="00B562D0" w:rsidRPr="008D0BB6">
        <w:t xml:space="preserve">, </w:t>
      </w:r>
      <w:r w:rsidR="007E2135" w:rsidRPr="008D0BB6">
        <w:t>and</w:t>
      </w:r>
      <w:r w:rsidR="007E2135" w:rsidRPr="00B67B34">
        <w:t xml:space="preserve"> </w:t>
      </w:r>
      <w:r w:rsidR="0001638D" w:rsidRPr="00B67B34">
        <w:t xml:space="preserve">into </w:t>
      </w:r>
      <w:r w:rsidR="007E2135" w:rsidRPr="008D0BB6">
        <w:t>capacity</w:t>
      </w:r>
      <w:r w:rsidR="00DE765F" w:rsidRPr="008D0BB6">
        <w:t>-</w:t>
      </w:r>
      <w:r w:rsidR="007E2135" w:rsidRPr="008D0BB6">
        <w:t>building</w:t>
      </w:r>
      <w:r w:rsidR="007E2135" w:rsidRPr="00B67B34">
        <w:t xml:space="preserve"> and development initiatives</w:t>
      </w:r>
      <w:r w:rsidR="00B562D0" w:rsidRPr="00B67B34">
        <w:t xml:space="preserve">, </w:t>
      </w:r>
      <w:r w:rsidR="007E2135" w:rsidRPr="00B67B34">
        <w:t xml:space="preserve">with a view to integrating </w:t>
      </w:r>
      <w:r w:rsidR="00705B34">
        <w:t xml:space="preserve">the </w:t>
      </w:r>
      <w:r w:rsidR="007E2135" w:rsidRPr="00B67B34">
        <w:t>consideration</w:t>
      </w:r>
      <w:r w:rsidR="00CF3EC1" w:rsidRPr="00B67B34">
        <w:t xml:space="preserve"> of </w:t>
      </w:r>
      <w:r w:rsidR="007E2135" w:rsidRPr="00B67B34">
        <w:t xml:space="preserve">the Framework into tools and guidance </w:t>
      </w:r>
      <w:r w:rsidR="0001638D" w:rsidRPr="00B67B34">
        <w:t>developed through such processes and initiatives</w:t>
      </w:r>
      <w:r w:rsidR="00705B34">
        <w:t>,</w:t>
      </w:r>
      <w:r w:rsidR="0001638D" w:rsidRPr="00B67B34">
        <w:t xml:space="preserve"> </w:t>
      </w:r>
      <w:r w:rsidR="007E2135" w:rsidRPr="00B67B34">
        <w:t xml:space="preserve">so that they </w:t>
      </w:r>
      <w:r w:rsidR="00CF3EC1" w:rsidRPr="00B67B34">
        <w:t xml:space="preserve">support </w:t>
      </w:r>
      <w:r w:rsidR="002E4106" w:rsidRPr="00B67B34">
        <w:t>biodiversity</w:t>
      </w:r>
      <w:r w:rsidR="00705B34">
        <w:t>-</w:t>
      </w:r>
      <w:r w:rsidR="002E4106" w:rsidRPr="002E4106">
        <w:t>inclusive</w:t>
      </w:r>
      <w:r w:rsidR="00891EB1">
        <w:t xml:space="preserve"> actions and outcomes</w:t>
      </w:r>
      <w:r w:rsidR="002E4106" w:rsidRPr="002E4106">
        <w:t xml:space="preserve">; </w:t>
      </w:r>
    </w:p>
    <w:p w14:paraId="4D3C80E3" w14:textId="2B652CC7" w:rsidR="000E0229" w:rsidRPr="002E4106" w:rsidRDefault="00B81DD1" w:rsidP="00B67B34">
      <w:pPr>
        <w:pStyle w:val="Para10"/>
        <w:numPr>
          <w:ilvl w:val="0"/>
          <w:numId w:val="0"/>
        </w:numPr>
        <w:tabs>
          <w:tab w:val="clear" w:pos="1134"/>
          <w:tab w:val="left" w:pos="2268"/>
        </w:tabs>
        <w:ind w:left="1134" w:firstLine="567"/>
      </w:pPr>
      <w:r>
        <w:t>(</w:t>
      </w:r>
      <w:r w:rsidR="00B67B34">
        <w:t>e</w:t>
      </w:r>
      <w:r>
        <w:t>)</w:t>
      </w:r>
      <w:r w:rsidR="00B67B34">
        <w:tab/>
      </w:r>
      <w:r w:rsidR="004E3387">
        <w:t>T</w:t>
      </w:r>
      <w:r w:rsidR="0001638D" w:rsidRPr="00B81DD1">
        <w:t>he</w:t>
      </w:r>
      <w:r w:rsidR="000E0229" w:rsidRPr="00B81DD1">
        <w:t xml:space="preserve"> potential role </w:t>
      </w:r>
      <w:r w:rsidR="0001638D" w:rsidRPr="00B81DD1">
        <w:t xml:space="preserve">of the </w:t>
      </w:r>
      <w:r w:rsidR="0001638D" w:rsidRPr="00B67B34">
        <w:t xml:space="preserve">regional </w:t>
      </w:r>
      <w:r w:rsidR="0001638D" w:rsidRPr="008D0BB6">
        <w:t>and</w:t>
      </w:r>
      <w:r w:rsidR="00C70AD3" w:rsidRPr="008D0BB6">
        <w:t>/or</w:t>
      </w:r>
      <w:r w:rsidR="0001638D" w:rsidRPr="00B67B34">
        <w:t xml:space="preserve"> subregional</w:t>
      </w:r>
      <w:r w:rsidR="0001638D" w:rsidRPr="00B81DD1">
        <w:t xml:space="preserve"> </w:t>
      </w:r>
      <w:r w:rsidR="00C70AD3">
        <w:t xml:space="preserve">technical and scientific </w:t>
      </w:r>
      <w:r w:rsidR="00EF3BE5">
        <w:t xml:space="preserve">cooperation </w:t>
      </w:r>
      <w:r w:rsidR="00C70AD3">
        <w:t xml:space="preserve">support </w:t>
      </w:r>
      <w:r w:rsidR="0001638D" w:rsidRPr="00B81DD1">
        <w:t xml:space="preserve">centres and the global knowledge support service for biodiversity </w:t>
      </w:r>
      <w:r w:rsidR="000E0229" w:rsidRPr="00B81DD1">
        <w:t>in su</w:t>
      </w:r>
      <w:r w:rsidR="000E0229">
        <w:t xml:space="preserve">pporting the use and the further development of tools and guidance </w:t>
      </w:r>
      <w:r w:rsidR="000E0229" w:rsidRPr="00B73663">
        <w:t xml:space="preserve">to support the implementation of the </w:t>
      </w:r>
      <w:r w:rsidR="000E0229" w:rsidRPr="008D0BB6">
        <w:t>Framework</w:t>
      </w:r>
      <w:r w:rsidR="00AB24F6">
        <w:t>,</w:t>
      </w:r>
      <w:r w:rsidR="000E0229" w:rsidRPr="004D41EF">
        <w:t xml:space="preserve"> as</w:t>
      </w:r>
      <w:r w:rsidR="000E0229">
        <w:t xml:space="preserve"> relevant; </w:t>
      </w:r>
    </w:p>
    <w:p w14:paraId="631191FC" w14:textId="75F4CB94" w:rsidR="007D63A3" w:rsidRPr="00A74FCB" w:rsidRDefault="003B1A8A" w:rsidP="00B67B34">
      <w:pPr>
        <w:pStyle w:val="Para10"/>
        <w:numPr>
          <w:ilvl w:val="0"/>
          <w:numId w:val="0"/>
        </w:numPr>
        <w:tabs>
          <w:tab w:val="clear" w:pos="1134"/>
          <w:tab w:val="left" w:pos="2268"/>
        </w:tabs>
        <w:ind w:left="1134" w:firstLine="567"/>
      </w:pPr>
      <w:r w:rsidRPr="00A74FCB">
        <w:rPr>
          <w:szCs w:val="22"/>
        </w:rPr>
        <w:t>2.</w:t>
      </w:r>
      <w:r w:rsidRPr="00A74FCB">
        <w:rPr>
          <w:szCs w:val="22"/>
        </w:rPr>
        <w:tab/>
      </w:r>
      <w:r w:rsidR="0001638D" w:rsidRPr="00A74FCB">
        <w:rPr>
          <w:szCs w:val="22"/>
        </w:rPr>
        <w:t>[</w:t>
      </w:r>
      <w:r w:rsidR="0001638D" w:rsidRPr="00A74FCB">
        <w:rPr>
          <w:i/>
          <w:iCs/>
        </w:rPr>
        <w:t xml:space="preserve">Agrees </w:t>
      </w:r>
      <w:r w:rsidR="00AF4D42" w:rsidRPr="00A74FCB">
        <w:t>to advance work in the following areas</w:t>
      </w:r>
      <w:r w:rsidR="007D63A3" w:rsidRPr="00A74FCB">
        <w:t>:</w:t>
      </w:r>
      <w:r w:rsidR="0001638D" w:rsidRPr="00A74FCB">
        <w:t xml:space="preserve"> </w:t>
      </w:r>
      <w:r w:rsidR="0001638D" w:rsidRPr="008D0BB6">
        <w:t>[to be determined]</w:t>
      </w:r>
      <w:r w:rsidR="00063EC3">
        <w:t>;</w:t>
      </w:r>
      <w:r w:rsidR="00D52503">
        <w:rPr>
          <w:rStyle w:val="FootnoteReference"/>
        </w:rPr>
        <w:footnoteReference w:id="5"/>
      </w:r>
      <w:r w:rsidR="0001638D" w:rsidRPr="00A74FCB">
        <w:t>]</w:t>
      </w:r>
    </w:p>
    <w:p w14:paraId="41646206" w14:textId="7961E12E" w:rsidR="00080221" w:rsidRDefault="003B1A8A" w:rsidP="00B67B34">
      <w:pPr>
        <w:pStyle w:val="Para10"/>
        <w:numPr>
          <w:ilvl w:val="0"/>
          <w:numId w:val="0"/>
        </w:numPr>
        <w:tabs>
          <w:tab w:val="clear" w:pos="1134"/>
          <w:tab w:val="left" w:pos="2268"/>
        </w:tabs>
        <w:ind w:left="1134" w:firstLine="567"/>
      </w:pPr>
      <w:r w:rsidRPr="00A74FCB">
        <w:rPr>
          <w:szCs w:val="22"/>
        </w:rPr>
        <w:t>3.</w:t>
      </w:r>
      <w:r w:rsidRPr="00A74FCB">
        <w:rPr>
          <w:szCs w:val="22"/>
        </w:rPr>
        <w:tab/>
      </w:r>
      <w:r w:rsidR="00080221" w:rsidRPr="00A74FCB">
        <w:rPr>
          <w:i/>
          <w:iCs/>
        </w:rPr>
        <w:t xml:space="preserve">Encourages </w:t>
      </w:r>
      <w:r w:rsidR="00080221" w:rsidRPr="00A74FCB">
        <w:t>Parties, other Governments, relevant multilateral environmental agreements and other agreements, intergovernmental processes, international organizations</w:t>
      </w:r>
      <w:r w:rsidR="00C70AD3" w:rsidRPr="00A74FCB">
        <w:t xml:space="preserve"> and</w:t>
      </w:r>
      <w:r w:rsidR="00C70AD3" w:rsidRPr="008D0BB6">
        <w:t xml:space="preserve"> </w:t>
      </w:r>
      <w:r w:rsidR="00080221" w:rsidRPr="00A74FCB">
        <w:t xml:space="preserve">initiatives, </w:t>
      </w:r>
      <w:r w:rsidR="00080221" w:rsidRPr="008D0BB6">
        <w:t>indigenous people</w:t>
      </w:r>
      <w:r w:rsidR="00080221" w:rsidRPr="00A74FCB">
        <w:t>s and local communities</w:t>
      </w:r>
      <w:r w:rsidR="00281AB3" w:rsidRPr="00A74FCB">
        <w:t>,</w:t>
      </w:r>
      <w:r w:rsidR="00281AB3" w:rsidRPr="008D0BB6">
        <w:t xml:space="preserve"> </w:t>
      </w:r>
      <w:r w:rsidR="00281AB3" w:rsidRPr="00A74FCB">
        <w:t xml:space="preserve">women and </w:t>
      </w:r>
      <w:r w:rsidR="00281AB3" w:rsidRPr="008D0BB6">
        <w:t xml:space="preserve">youth </w:t>
      </w:r>
      <w:r w:rsidR="00E61112">
        <w:t xml:space="preserve">organizations </w:t>
      </w:r>
      <w:r w:rsidR="00080221" w:rsidRPr="008D0BB6">
        <w:t>and</w:t>
      </w:r>
      <w:r w:rsidR="00080221" w:rsidRPr="00A74FCB">
        <w:t xml:space="preserve"> </w:t>
      </w:r>
      <w:r w:rsidR="001B221A" w:rsidRPr="00A74FCB">
        <w:t xml:space="preserve">other </w:t>
      </w:r>
      <w:r w:rsidR="00C70AD3" w:rsidRPr="00A74FCB">
        <w:t xml:space="preserve">relevant </w:t>
      </w:r>
      <w:r w:rsidR="00080221" w:rsidRPr="00A74FCB">
        <w:t xml:space="preserve">stakeholders to make use of relevant tools and guidance to support </w:t>
      </w:r>
      <w:r w:rsidR="001916C5">
        <w:t xml:space="preserve">the </w:t>
      </w:r>
      <w:r w:rsidR="00080221" w:rsidRPr="00A74FCB">
        <w:t xml:space="preserve">implementation of the </w:t>
      </w:r>
      <w:r w:rsidR="00080221" w:rsidRPr="008D0BB6">
        <w:t>Framework</w:t>
      </w:r>
      <w:r w:rsidR="00080221" w:rsidRPr="00A74FCB">
        <w:t>, adapted to the national context as needed</w:t>
      </w:r>
      <w:r w:rsidR="00080221" w:rsidRPr="008D0BB6">
        <w:t>, and</w:t>
      </w:r>
      <w:r w:rsidR="00080221" w:rsidRPr="00A74FCB">
        <w:t xml:space="preserve"> to share </w:t>
      </w:r>
      <w:r w:rsidR="00B45B29" w:rsidRPr="00A74FCB">
        <w:t xml:space="preserve">through the </w:t>
      </w:r>
      <w:r w:rsidR="00D07BF2" w:rsidRPr="00A74FCB">
        <w:t>c</w:t>
      </w:r>
      <w:r w:rsidR="00B45B29" w:rsidRPr="00A74FCB">
        <w:t>learing</w:t>
      </w:r>
      <w:r w:rsidR="00A74FCB" w:rsidRPr="00A74FCB">
        <w:noBreakHyphen/>
      </w:r>
      <w:r w:rsidR="00D07BF2" w:rsidRPr="00A74FCB">
        <w:t>h</w:t>
      </w:r>
      <w:r w:rsidR="00B45B29" w:rsidRPr="00A74FCB">
        <w:t xml:space="preserve">ouse </w:t>
      </w:r>
      <w:r w:rsidR="00D07BF2" w:rsidRPr="00A74FCB">
        <w:t>m</w:t>
      </w:r>
      <w:r w:rsidR="00B45B29" w:rsidRPr="00A74FCB">
        <w:t xml:space="preserve">echanism of the Convention </w:t>
      </w:r>
      <w:r w:rsidR="00080221" w:rsidRPr="00A74FCB">
        <w:t xml:space="preserve">their experience and lessons learned </w:t>
      </w:r>
      <w:r w:rsidR="000842AE" w:rsidRPr="00A74FCB">
        <w:t xml:space="preserve">on </w:t>
      </w:r>
      <w:r w:rsidR="00F7320A" w:rsidRPr="00A74FCB">
        <w:t>the use of tools and guidance, including</w:t>
      </w:r>
      <w:r w:rsidR="00F7320A" w:rsidRPr="008D0BB6">
        <w:t xml:space="preserve"> </w:t>
      </w:r>
      <w:r w:rsidR="00F7320A" w:rsidRPr="00A74FCB">
        <w:t>the</w:t>
      </w:r>
      <w:r w:rsidR="001916C5">
        <w:t>ir</w:t>
      </w:r>
      <w:r w:rsidR="00F7320A" w:rsidRPr="00A74FCB">
        <w:t xml:space="preserve"> </w:t>
      </w:r>
      <w:r w:rsidR="00B562D0" w:rsidRPr="00A74FCB">
        <w:t>effectiveness</w:t>
      </w:r>
      <w:r w:rsidR="001916C5">
        <w:t>,</w:t>
      </w:r>
      <w:r w:rsidR="00F7320A" w:rsidRPr="008D0BB6">
        <w:t xml:space="preserve"> and</w:t>
      </w:r>
      <w:r w:rsidR="00F7320A" w:rsidRPr="00A74FCB">
        <w:t xml:space="preserve"> </w:t>
      </w:r>
      <w:r w:rsidR="00B562D0" w:rsidRPr="00A74FCB">
        <w:t>barriers to their uptake and ways and means of overcoming the</w:t>
      </w:r>
      <w:r w:rsidR="002822DF">
        <w:t>m</w:t>
      </w:r>
      <w:r w:rsidR="00B562D0" w:rsidRPr="00A74FCB">
        <w:t xml:space="preserve">, </w:t>
      </w:r>
      <w:r w:rsidR="002822DF">
        <w:t xml:space="preserve">in </w:t>
      </w:r>
      <w:r w:rsidR="00B562D0" w:rsidRPr="00A74FCB">
        <w:t>particular at the national level</w:t>
      </w:r>
      <w:r w:rsidR="00080221" w:rsidRPr="00A74FCB">
        <w:t>;</w:t>
      </w:r>
      <w:r w:rsidR="00080221" w:rsidRPr="00157943">
        <w:t xml:space="preserve"> </w:t>
      </w:r>
    </w:p>
    <w:p w14:paraId="4C8CFF3C" w14:textId="1A1519D2" w:rsidR="008A6443" w:rsidRPr="00BB6518" w:rsidRDefault="005C79EC" w:rsidP="00B67B34">
      <w:pPr>
        <w:pStyle w:val="Para10"/>
        <w:numPr>
          <w:ilvl w:val="0"/>
          <w:numId w:val="0"/>
        </w:numPr>
        <w:tabs>
          <w:tab w:val="clear" w:pos="1134"/>
          <w:tab w:val="left" w:pos="2268"/>
        </w:tabs>
        <w:ind w:left="1134" w:firstLine="567"/>
      </w:pPr>
      <w:r>
        <w:rPr>
          <w:szCs w:val="22"/>
        </w:rPr>
        <w:t>4</w:t>
      </w:r>
      <w:r w:rsidR="003B1A8A" w:rsidRPr="00BB6518">
        <w:rPr>
          <w:szCs w:val="22"/>
        </w:rPr>
        <w:t>.</w:t>
      </w:r>
      <w:r w:rsidR="003B1A8A" w:rsidRPr="00BB6518">
        <w:rPr>
          <w:szCs w:val="22"/>
        </w:rPr>
        <w:tab/>
      </w:r>
      <w:r w:rsidR="007D63A3" w:rsidRPr="00185746">
        <w:rPr>
          <w:i/>
          <w:iCs/>
        </w:rPr>
        <w:t>Requests</w:t>
      </w:r>
      <w:r w:rsidR="007D63A3" w:rsidRPr="00185746">
        <w:t xml:space="preserve"> the Secretariat</w:t>
      </w:r>
      <w:r w:rsidR="008A6443" w:rsidRPr="00185746">
        <w:t>:</w:t>
      </w:r>
    </w:p>
    <w:p w14:paraId="44C51840" w14:textId="2E27B627" w:rsidR="00B11B0A" w:rsidRPr="00BB6518" w:rsidRDefault="00B9052F" w:rsidP="005C79EC">
      <w:pPr>
        <w:pStyle w:val="Para10"/>
        <w:numPr>
          <w:ilvl w:val="0"/>
          <w:numId w:val="0"/>
        </w:numPr>
        <w:tabs>
          <w:tab w:val="clear" w:pos="1134"/>
          <w:tab w:val="left" w:pos="2268"/>
        </w:tabs>
        <w:ind w:left="1134" w:firstLine="567"/>
      </w:pPr>
      <w:r w:rsidRPr="00BB6518">
        <w:t>(a)</w:t>
      </w:r>
      <w:r w:rsidRPr="00BB6518">
        <w:tab/>
      </w:r>
      <w:r w:rsidR="00CF3EC1">
        <w:t xml:space="preserve">To </w:t>
      </w:r>
      <w:r w:rsidR="008A6443" w:rsidRPr="00B9052F">
        <w:t xml:space="preserve">continue to facilitate the compilation </w:t>
      </w:r>
      <w:r w:rsidR="00392926">
        <w:t xml:space="preserve">of </w:t>
      </w:r>
      <w:r w:rsidR="008A6443" w:rsidRPr="00B9052F">
        <w:t xml:space="preserve">and access to scientific and technical tools and guidance, in cooperation with </w:t>
      </w:r>
      <w:r w:rsidR="00356089" w:rsidRPr="00356089">
        <w:t xml:space="preserve">relevant </w:t>
      </w:r>
      <w:r w:rsidR="000E0229">
        <w:t xml:space="preserve">partners, </w:t>
      </w:r>
      <w:r w:rsidR="00B11B0A" w:rsidRPr="00B9052F">
        <w:t xml:space="preserve">including through the </w:t>
      </w:r>
      <w:r w:rsidRPr="00B9052F">
        <w:t>c</w:t>
      </w:r>
      <w:r w:rsidR="00B11B0A" w:rsidRPr="00B9052F">
        <w:t>learing</w:t>
      </w:r>
      <w:r w:rsidRPr="00B9052F">
        <w:t>-h</w:t>
      </w:r>
      <w:r w:rsidR="00B11B0A" w:rsidRPr="00B9052F">
        <w:t xml:space="preserve">ouse </w:t>
      </w:r>
      <w:r w:rsidRPr="00B9052F">
        <w:t>m</w:t>
      </w:r>
      <w:r w:rsidR="00B11B0A" w:rsidRPr="00B9052F">
        <w:t>echanism</w:t>
      </w:r>
      <w:r w:rsidRPr="00B9052F">
        <w:t xml:space="preserve"> of the Convention</w:t>
      </w:r>
      <w:r w:rsidR="00EB2678" w:rsidRPr="00B9052F">
        <w:t>;</w:t>
      </w:r>
    </w:p>
    <w:p w14:paraId="6272092D" w14:textId="42D56512" w:rsidR="008A6443" w:rsidRPr="008D0BB6" w:rsidRDefault="00B9052F" w:rsidP="005C79EC">
      <w:pPr>
        <w:pStyle w:val="Para10"/>
        <w:numPr>
          <w:ilvl w:val="0"/>
          <w:numId w:val="0"/>
        </w:numPr>
        <w:tabs>
          <w:tab w:val="clear" w:pos="1134"/>
          <w:tab w:val="left" w:pos="2268"/>
        </w:tabs>
        <w:ind w:left="1134" w:firstLine="567"/>
      </w:pPr>
      <w:r w:rsidRPr="00EE1208">
        <w:t>(b)</w:t>
      </w:r>
      <w:r w:rsidRPr="00EE1208">
        <w:tab/>
        <w:t>T</w:t>
      </w:r>
      <w:r w:rsidR="00B11B0A" w:rsidRPr="00EE1208">
        <w:t xml:space="preserve">o </w:t>
      </w:r>
      <w:r w:rsidR="00591550" w:rsidRPr="00EE1208">
        <w:t xml:space="preserve">continue to </w:t>
      </w:r>
      <w:r w:rsidR="00B11B0A" w:rsidRPr="00EE1208">
        <w:t xml:space="preserve">facilitate </w:t>
      </w:r>
      <w:r w:rsidR="008A6443" w:rsidRPr="00EE1208">
        <w:t xml:space="preserve">the development of further </w:t>
      </w:r>
      <w:r w:rsidR="00B11B0A" w:rsidRPr="00EE1208">
        <w:t xml:space="preserve">tools and </w:t>
      </w:r>
      <w:r w:rsidR="008A6443" w:rsidRPr="00EE1208">
        <w:t>guidance</w:t>
      </w:r>
      <w:r w:rsidR="00C70F51" w:rsidRPr="00EE1208">
        <w:t xml:space="preserve"> and updating of existing guidance</w:t>
      </w:r>
      <w:r w:rsidR="008A6443" w:rsidRPr="00EE1208">
        <w:t xml:space="preserve">, where needed, </w:t>
      </w:r>
      <w:r w:rsidR="00B11B0A" w:rsidRPr="00EE1208">
        <w:t xml:space="preserve">to address gaps identified </w:t>
      </w:r>
      <w:r w:rsidR="008A6443" w:rsidRPr="00EE1208">
        <w:t xml:space="preserve">in </w:t>
      </w:r>
      <w:r w:rsidR="002B6ED8">
        <w:t xml:space="preserve">annex III </w:t>
      </w:r>
      <w:r w:rsidR="00417517">
        <w:t xml:space="preserve">to </w:t>
      </w:r>
      <w:r w:rsidRPr="00EE1208">
        <w:t xml:space="preserve">document </w:t>
      </w:r>
      <w:r w:rsidR="00EE1208" w:rsidRPr="008D0BB6">
        <w:t>CBD</w:t>
      </w:r>
      <w:r w:rsidR="00EE1208" w:rsidRPr="00EE1208">
        <w:t>/</w:t>
      </w:r>
      <w:r w:rsidR="00EE1208" w:rsidRPr="008D0BB6">
        <w:t>SBSTTA</w:t>
      </w:r>
      <w:r w:rsidR="00EE1208" w:rsidRPr="00EE1208">
        <w:t>/26/2</w:t>
      </w:r>
      <w:r w:rsidR="00417517">
        <w:t>,</w:t>
      </w:r>
      <w:r w:rsidR="00EE1208" w:rsidRPr="00EE1208">
        <w:t xml:space="preserve"> </w:t>
      </w:r>
      <w:r w:rsidR="00417517" w:rsidRPr="00EE1208">
        <w:t xml:space="preserve">section IV.B </w:t>
      </w:r>
      <w:r w:rsidR="00417517">
        <w:t xml:space="preserve">of </w:t>
      </w:r>
      <w:r w:rsidR="00417517" w:rsidRPr="00EE1208">
        <w:t xml:space="preserve">and </w:t>
      </w:r>
      <w:r w:rsidR="00417517">
        <w:t xml:space="preserve">the </w:t>
      </w:r>
      <w:r w:rsidR="00417517" w:rsidRPr="00EE1208">
        <w:t>annex</w:t>
      </w:r>
      <w:r w:rsidR="00417517" w:rsidRPr="00EE1208" w:rsidDel="00417517">
        <w:t xml:space="preserve"> </w:t>
      </w:r>
      <w:r w:rsidR="00417517">
        <w:t xml:space="preserve">to </w:t>
      </w:r>
      <w:r w:rsidR="0006701E">
        <w:t xml:space="preserve">document </w:t>
      </w:r>
      <w:r w:rsidR="008A6443" w:rsidRPr="008D0BB6">
        <w:t>CBD</w:t>
      </w:r>
      <w:r w:rsidR="008A6443" w:rsidRPr="00EE1208">
        <w:t>/</w:t>
      </w:r>
      <w:r w:rsidR="008A6443" w:rsidRPr="008D0BB6">
        <w:t>SBSTTA</w:t>
      </w:r>
      <w:r w:rsidR="008A6443" w:rsidRPr="00EE1208">
        <w:t>/26/3</w:t>
      </w:r>
      <w:r w:rsidR="00224CC1" w:rsidRPr="008D0BB6">
        <w:t xml:space="preserve"> </w:t>
      </w:r>
      <w:r w:rsidR="008A6443" w:rsidRPr="00EE1208">
        <w:t xml:space="preserve">and </w:t>
      </w:r>
      <w:r w:rsidR="00417517">
        <w:t xml:space="preserve">document </w:t>
      </w:r>
      <w:r w:rsidR="008A6443" w:rsidRPr="008D0BB6">
        <w:t>CBD</w:t>
      </w:r>
      <w:r w:rsidR="008A6443" w:rsidRPr="00EE1208">
        <w:t>/</w:t>
      </w:r>
      <w:r w:rsidR="008A6443" w:rsidRPr="008D0BB6">
        <w:t>SBSTTA</w:t>
      </w:r>
      <w:r w:rsidR="008A6443" w:rsidRPr="00EE1208">
        <w:t>/26/</w:t>
      </w:r>
      <w:r w:rsidR="008A6443" w:rsidRPr="008D0BB6">
        <w:t>INF</w:t>
      </w:r>
      <w:r w:rsidR="008A6443" w:rsidRPr="00EE1208">
        <w:t>/15</w:t>
      </w:r>
      <w:r w:rsidR="00B11B0A" w:rsidRPr="00EE1208">
        <w:t>, in cooperation with</w:t>
      </w:r>
      <w:r w:rsidR="00356089" w:rsidRPr="00EE1208">
        <w:t xml:space="preserve"> relevant multilateral environmental agreements, the regional </w:t>
      </w:r>
      <w:r w:rsidR="00356089" w:rsidRPr="008D0BB6">
        <w:t>and</w:t>
      </w:r>
      <w:r w:rsidR="00C70AD3" w:rsidRPr="008D0BB6">
        <w:t>/or</w:t>
      </w:r>
      <w:r w:rsidR="00356089" w:rsidRPr="00EE1208">
        <w:t xml:space="preserve"> subregional technical and scientific </w:t>
      </w:r>
      <w:r w:rsidR="00356089" w:rsidRPr="00423887">
        <w:t>cooperation</w:t>
      </w:r>
      <w:r w:rsidR="00356089" w:rsidRPr="00EE1208">
        <w:t xml:space="preserve"> support centres and the global knowledge support service for biodiversity,</w:t>
      </w:r>
      <w:r w:rsidR="00B11B0A" w:rsidRPr="00EE1208">
        <w:t xml:space="preserve"> relevant processes and organizations</w:t>
      </w:r>
      <w:r w:rsidR="00B11B0A" w:rsidRPr="008D0BB6">
        <w:t xml:space="preserve"> and</w:t>
      </w:r>
      <w:r w:rsidR="00B11B0A" w:rsidRPr="00EE1208">
        <w:t xml:space="preserve"> in consultation with Parties, other Governments, </w:t>
      </w:r>
      <w:r w:rsidR="00B11B0A" w:rsidRPr="008D0BB6">
        <w:t>indigenous people</w:t>
      </w:r>
      <w:r w:rsidR="00B11B0A" w:rsidRPr="00EE1208">
        <w:t>s and local communities,</w:t>
      </w:r>
      <w:r w:rsidR="00A27A6C" w:rsidRPr="00EE1208">
        <w:t xml:space="preserve"> women and </w:t>
      </w:r>
      <w:r w:rsidR="00A27A6C" w:rsidRPr="008D0BB6">
        <w:t>youth</w:t>
      </w:r>
      <w:r w:rsidR="00046A55">
        <w:t xml:space="preserve"> organizations</w:t>
      </w:r>
      <w:r w:rsidR="00B11B0A" w:rsidRPr="008D0BB6">
        <w:t xml:space="preserve"> and</w:t>
      </w:r>
      <w:r w:rsidR="00B11B0A" w:rsidRPr="00EE1208">
        <w:t xml:space="preserve"> relevant stakeholders</w:t>
      </w:r>
      <w:r w:rsidR="00B11B0A" w:rsidRPr="008D0BB6">
        <w:t>, and</w:t>
      </w:r>
      <w:r w:rsidR="00B11B0A" w:rsidRPr="00EE1208">
        <w:t xml:space="preserve">, where appropriate, to work with such relevant processes and organizations to integrate considerations from the Framework into tools and guidance </w:t>
      </w:r>
      <w:r w:rsidR="009A6538">
        <w:t xml:space="preserve">being </w:t>
      </w:r>
      <w:r w:rsidR="00B11B0A" w:rsidRPr="00EE1208">
        <w:t>develop</w:t>
      </w:r>
      <w:r w:rsidR="009A6538">
        <w:t>ed</w:t>
      </w:r>
      <w:r w:rsidR="00B11B0A" w:rsidRPr="00EE1208">
        <w:t xml:space="preserve"> </w:t>
      </w:r>
      <w:r w:rsidR="00046A55">
        <w:t xml:space="preserve">under those </w:t>
      </w:r>
      <w:r w:rsidR="00B11B0A" w:rsidRPr="00EE1208">
        <w:t xml:space="preserve">processes and </w:t>
      </w:r>
      <w:r w:rsidR="00046A55">
        <w:t xml:space="preserve">by those </w:t>
      </w:r>
      <w:r w:rsidR="00B11B0A" w:rsidRPr="00EE1208">
        <w:t xml:space="preserve">organizations </w:t>
      </w:r>
      <w:r w:rsidR="00A04550">
        <w:t xml:space="preserve">in order </w:t>
      </w:r>
      <w:r w:rsidR="000E0229" w:rsidRPr="00EE1208">
        <w:t xml:space="preserve">to </w:t>
      </w:r>
      <w:r w:rsidR="00185746" w:rsidRPr="00EE1208">
        <w:t xml:space="preserve">support </w:t>
      </w:r>
      <w:r w:rsidR="00B11B0A" w:rsidRPr="00EE1208">
        <w:t>biodiversity</w:t>
      </w:r>
      <w:r w:rsidR="00046A55">
        <w:t>-</w:t>
      </w:r>
      <w:r w:rsidR="00B11B0A" w:rsidRPr="00E16E19">
        <w:t>inclusive</w:t>
      </w:r>
      <w:r w:rsidR="00185746" w:rsidRPr="00E16E19">
        <w:t xml:space="preserve"> actions and outcomes</w:t>
      </w:r>
      <w:r w:rsidRPr="008D0BB6">
        <w:t>;</w:t>
      </w:r>
    </w:p>
    <w:p w14:paraId="1E1A84A2" w14:textId="5FD2A221" w:rsidR="00314BEA" w:rsidRDefault="0001638D" w:rsidP="005C79EC">
      <w:pPr>
        <w:pStyle w:val="Para10"/>
        <w:numPr>
          <w:ilvl w:val="0"/>
          <w:numId w:val="0"/>
        </w:numPr>
        <w:tabs>
          <w:tab w:val="clear" w:pos="1134"/>
          <w:tab w:val="left" w:pos="2268"/>
        </w:tabs>
        <w:ind w:left="1134" w:firstLine="567"/>
        <w:rPr>
          <w:color w:val="000000" w:themeColor="text1"/>
          <w:szCs w:val="22"/>
        </w:rPr>
      </w:pPr>
      <w:r w:rsidRPr="008D0BB6">
        <w:t>[</w:t>
      </w:r>
      <w:r w:rsidR="00314BEA" w:rsidRPr="008D0BB6">
        <w:t>(c)</w:t>
      </w:r>
      <w:r w:rsidR="00EE1208" w:rsidRPr="008D0BB6">
        <w:tab/>
      </w:r>
      <w:r w:rsidR="00314BEA" w:rsidRPr="008D0BB6">
        <w:rPr>
          <w:color w:val="000000" w:themeColor="text1"/>
          <w:szCs w:val="22"/>
        </w:rPr>
        <w:t xml:space="preserve">To prepare, for consideration </w:t>
      </w:r>
      <w:r w:rsidR="00046A55">
        <w:rPr>
          <w:color w:val="000000" w:themeColor="text1"/>
          <w:szCs w:val="22"/>
        </w:rPr>
        <w:t>by</w:t>
      </w:r>
      <w:r w:rsidR="00314BEA" w:rsidRPr="008D0BB6">
        <w:rPr>
          <w:color w:val="000000" w:themeColor="text1"/>
          <w:szCs w:val="22"/>
        </w:rPr>
        <w:t xml:space="preserve"> the </w:t>
      </w:r>
      <w:r w:rsidR="00314BEA" w:rsidRPr="008D0BB6">
        <w:t xml:space="preserve">Subsidiary Body on Scientific, Technical and Technological Advice </w:t>
      </w:r>
      <w:r w:rsidR="00046A55">
        <w:t xml:space="preserve">before </w:t>
      </w:r>
      <w:r w:rsidR="00314BEA" w:rsidRPr="008D0BB6">
        <w:t xml:space="preserve">the seventeenth meeting of the Conference of the Parties, </w:t>
      </w:r>
      <w:r w:rsidR="00314BEA" w:rsidRPr="008D0BB6">
        <w:rPr>
          <w:color w:val="000000" w:themeColor="text1"/>
          <w:szCs w:val="22"/>
        </w:rPr>
        <w:t xml:space="preserve">draft </w:t>
      </w:r>
      <w:proofErr w:type="gramStart"/>
      <w:r w:rsidR="00314BEA" w:rsidRPr="008D0BB6">
        <w:rPr>
          <w:color w:val="000000" w:themeColor="text1"/>
          <w:szCs w:val="22"/>
        </w:rPr>
        <w:t>tools</w:t>
      </w:r>
      <w:proofErr w:type="gramEnd"/>
      <w:r w:rsidR="00314BEA" w:rsidRPr="008D0BB6">
        <w:rPr>
          <w:color w:val="000000" w:themeColor="text1"/>
          <w:szCs w:val="22"/>
        </w:rPr>
        <w:t xml:space="preserve"> or guidance, as appropriate, for the new work areas indicated in paragraph </w:t>
      </w:r>
      <w:r w:rsidR="00E16E19" w:rsidRPr="008D0BB6">
        <w:rPr>
          <w:color w:val="000000" w:themeColor="text1"/>
          <w:szCs w:val="22"/>
        </w:rPr>
        <w:t>4</w:t>
      </w:r>
      <w:r w:rsidR="00E95781" w:rsidRPr="00E95781">
        <w:t xml:space="preserve"> </w:t>
      </w:r>
      <w:r w:rsidR="00E95781">
        <w:t xml:space="preserve">of </w:t>
      </w:r>
      <w:r w:rsidR="00E95781" w:rsidRPr="00A544FE">
        <w:t xml:space="preserve">Subsidiary Body </w:t>
      </w:r>
      <w:r w:rsidR="00E95781" w:rsidRPr="000E5522">
        <w:t>recommendation 26/-</w:t>
      </w:r>
      <w:r w:rsidR="00D07BF2" w:rsidRPr="008D0BB6">
        <w:rPr>
          <w:color w:val="000000" w:themeColor="text1"/>
          <w:szCs w:val="22"/>
        </w:rPr>
        <w:t>, subject to the availability of resources</w:t>
      </w:r>
      <w:r w:rsidRPr="008D0BB6">
        <w:rPr>
          <w:color w:val="000000" w:themeColor="text1"/>
          <w:szCs w:val="22"/>
        </w:rPr>
        <w:t>]</w:t>
      </w:r>
      <w:r w:rsidR="00591550" w:rsidRPr="00E16E19">
        <w:rPr>
          <w:color w:val="000000" w:themeColor="text1"/>
          <w:szCs w:val="22"/>
        </w:rPr>
        <w:t>.</w:t>
      </w:r>
    </w:p>
    <w:p w14:paraId="53731F74" w14:textId="77777777" w:rsidR="00294373" w:rsidRPr="008D0BB6" w:rsidRDefault="00294373" w:rsidP="008D0BB6">
      <w:pPr>
        <w:spacing w:before="240"/>
        <w:ind w:left="567"/>
        <w:jc w:val="left"/>
        <w:rPr>
          <w:b/>
          <w:bCs/>
          <w:sz w:val="24"/>
        </w:rPr>
      </w:pPr>
      <w:r w:rsidRPr="008D0BB6">
        <w:rPr>
          <w:b/>
          <w:bCs/>
          <w:sz w:val="24"/>
        </w:rPr>
        <w:t>Annex</w:t>
      </w:r>
    </w:p>
    <w:p w14:paraId="31B18D48" w14:textId="675B58DE" w:rsidR="00737F1B" w:rsidRPr="008D0BB6" w:rsidRDefault="00737F1B" w:rsidP="008D0BB6">
      <w:pPr>
        <w:spacing w:before="0"/>
        <w:ind w:left="567"/>
        <w:jc w:val="left"/>
        <w:rPr>
          <w:b/>
          <w:bCs/>
          <w:sz w:val="24"/>
        </w:rPr>
      </w:pPr>
      <w:r w:rsidRPr="008D0BB6">
        <w:rPr>
          <w:b/>
          <w:bCs/>
          <w:sz w:val="24"/>
        </w:rPr>
        <w:t xml:space="preserve">Summary of key gaps in tools and guidance to support </w:t>
      </w:r>
      <w:r w:rsidR="00FC100D">
        <w:rPr>
          <w:b/>
          <w:bCs/>
          <w:sz w:val="24"/>
        </w:rPr>
        <w:t xml:space="preserve">the </w:t>
      </w:r>
      <w:r w:rsidRPr="008D0BB6">
        <w:rPr>
          <w:b/>
          <w:bCs/>
          <w:sz w:val="24"/>
        </w:rPr>
        <w:t xml:space="preserve">implementation of the targets of the Kunming-Montreal Global Biodiversity Framework identified under agenda item 4 of the twenty-sixth meeting of the Subsidiary Body on Scientific, Technical and Technological Advice </w:t>
      </w:r>
    </w:p>
    <w:p w14:paraId="53F68CF6" w14:textId="4F4C133A" w:rsidR="00E44AB1" w:rsidRPr="004810E7" w:rsidRDefault="00E44AB1" w:rsidP="008D0BB6">
      <w:pPr>
        <w:ind w:left="567"/>
        <w:rPr>
          <w:rFonts w:eastAsiaTheme="minorEastAsia"/>
          <w:lang w:val="en-US"/>
        </w:rPr>
      </w:pPr>
      <w:r w:rsidRPr="004810E7">
        <w:rPr>
          <w:rFonts w:eastAsiaTheme="minorEastAsia"/>
          <w:i/>
          <w:iCs/>
          <w:lang w:val="en-US"/>
        </w:rPr>
        <w:t>Target 1</w:t>
      </w:r>
      <w:r w:rsidRPr="004810E7">
        <w:rPr>
          <w:rFonts w:eastAsiaTheme="minorEastAsia"/>
          <w:lang w:val="en-US"/>
        </w:rPr>
        <w:t xml:space="preserve">: </w:t>
      </w:r>
      <w:r w:rsidR="00C70AD3">
        <w:rPr>
          <w:rFonts w:eastAsiaTheme="minorEastAsia"/>
          <w:lang w:val="en-US"/>
        </w:rPr>
        <w:t>b</w:t>
      </w:r>
      <w:r w:rsidRPr="004810E7">
        <w:rPr>
          <w:rFonts w:eastAsiaTheme="minorEastAsia"/>
          <w:lang w:val="en-US"/>
        </w:rPr>
        <w:t>iodiversity-inclusive spatial planning, with a focus on land and inland waters.</w:t>
      </w:r>
    </w:p>
    <w:p w14:paraId="348AAE42" w14:textId="4BA5C473" w:rsidR="00E44AB1" w:rsidRPr="004810E7" w:rsidRDefault="00E44AB1" w:rsidP="008D0BB6">
      <w:pPr>
        <w:ind w:left="567"/>
        <w:rPr>
          <w:rFonts w:eastAsiaTheme="minorEastAsia"/>
          <w:lang w:val="en-US"/>
        </w:rPr>
      </w:pPr>
      <w:r w:rsidRPr="004810E7">
        <w:rPr>
          <w:rFonts w:eastAsiaTheme="minorEastAsia"/>
          <w:i/>
          <w:iCs/>
          <w:lang w:val="en-US"/>
        </w:rPr>
        <w:t>Target 2</w:t>
      </w:r>
      <w:r w:rsidRPr="00FC7570">
        <w:rPr>
          <w:rFonts w:eastAsiaTheme="minorEastAsia"/>
          <w:lang w:val="en-US"/>
        </w:rPr>
        <w:t xml:space="preserve">: </w:t>
      </w:r>
      <w:r w:rsidR="00C70AD3" w:rsidRPr="00FC7570">
        <w:rPr>
          <w:rFonts w:eastAsiaTheme="minorEastAsia"/>
          <w:lang w:val="en-US"/>
        </w:rPr>
        <w:t>d</w:t>
      </w:r>
      <w:r w:rsidRPr="00FC7570">
        <w:rPr>
          <w:rFonts w:eastAsiaTheme="minorEastAsia"/>
          <w:lang w:val="en-US"/>
        </w:rPr>
        <w:t>efinitions and interpretations of various terms in the target,</w:t>
      </w:r>
      <w:r w:rsidRPr="008D0BB6">
        <w:rPr>
          <w:rFonts w:eastAsiaTheme="minorEastAsia"/>
          <w:lang w:val="en-US"/>
        </w:rPr>
        <w:t xml:space="preserve"> </w:t>
      </w:r>
      <w:r w:rsidR="00FC7570" w:rsidRPr="00FC7570">
        <w:rPr>
          <w:rFonts w:eastAsiaTheme="minorEastAsia"/>
          <w:lang w:val="en-US"/>
        </w:rPr>
        <w:t>such as</w:t>
      </w:r>
      <w:r w:rsidRPr="00FC7570">
        <w:rPr>
          <w:rFonts w:eastAsiaTheme="minorEastAsia"/>
          <w:lang w:val="en-US"/>
        </w:rPr>
        <w:t xml:space="preserve"> “degraded” ecosystems</w:t>
      </w:r>
      <w:r w:rsidRPr="008D0BB6">
        <w:rPr>
          <w:rFonts w:eastAsiaTheme="minorEastAsia"/>
          <w:lang w:val="en-US"/>
        </w:rPr>
        <w:t xml:space="preserve"> and</w:t>
      </w:r>
      <w:r w:rsidRPr="00FC7570">
        <w:rPr>
          <w:rFonts w:eastAsiaTheme="minorEastAsia"/>
          <w:lang w:val="en-US"/>
        </w:rPr>
        <w:t xml:space="preserve"> “effective” restoration</w:t>
      </w:r>
      <w:r w:rsidRPr="008D0BB6">
        <w:rPr>
          <w:rFonts w:eastAsiaTheme="minorEastAsia"/>
          <w:lang w:val="en-US"/>
        </w:rPr>
        <w:t>, and</w:t>
      </w:r>
      <w:r w:rsidRPr="00FC7570">
        <w:rPr>
          <w:rFonts w:eastAsiaTheme="minorEastAsia"/>
          <w:lang w:val="en-US"/>
        </w:rPr>
        <w:t xml:space="preserve"> improved explanation of the scope of restoration vis-à-vis the continuum. Guidance on prioritizing ecosystems </w:t>
      </w:r>
      <w:r w:rsidR="00774CB6">
        <w:rPr>
          <w:rFonts w:eastAsiaTheme="minorEastAsia"/>
          <w:lang w:val="en-US"/>
        </w:rPr>
        <w:t xml:space="preserve">is </w:t>
      </w:r>
      <w:r w:rsidRPr="00FC7570">
        <w:rPr>
          <w:rFonts w:eastAsiaTheme="minorEastAsia"/>
          <w:lang w:val="en-US"/>
        </w:rPr>
        <w:t>particularly important for the provision of goods and services for sustainable livelihoods and human well-being in restoration planning, in particular poverty reduction</w:t>
      </w:r>
      <w:r w:rsidRPr="008D0BB6">
        <w:rPr>
          <w:rFonts w:eastAsiaTheme="minorEastAsia"/>
          <w:lang w:val="en-US"/>
        </w:rPr>
        <w:t xml:space="preserve">, </w:t>
      </w:r>
      <w:r w:rsidR="00784E0B">
        <w:rPr>
          <w:rFonts w:eastAsiaTheme="minorEastAsia"/>
          <w:lang w:val="en-US"/>
        </w:rPr>
        <w:t>as is</w:t>
      </w:r>
      <w:r w:rsidRPr="00FC7570">
        <w:rPr>
          <w:rFonts w:eastAsiaTheme="minorEastAsia"/>
          <w:lang w:val="en-US"/>
        </w:rPr>
        <w:t xml:space="preserve"> ensuring </w:t>
      </w:r>
      <w:r w:rsidR="00784E0B">
        <w:rPr>
          <w:rFonts w:eastAsiaTheme="minorEastAsia"/>
          <w:lang w:val="en-US"/>
        </w:rPr>
        <w:t xml:space="preserve">that </w:t>
      </w:r>
      <w:r w:rsidRPr="00FC7570">
        <w:rPr>
          <w:rFonts w:eastAsiaTheme="minorEastAsia"/>
          <w:lang w:val="en-US"/>
        </w:rPr>
        <w:t xml:space="preserve">the needs of women, </w:t>
      </w:r>
      <w:r w:rsidRPr="008D0BB6">
        <w:rPr>
          <w:rFonts w:eastAsiaTheme="minorEastAsia"/>
          <w:lang w:val="en-US"/>
        </w:rPr>
        <w:t>indigenous</w:t>
      </w:r>
      <w:r w:rsidRPr="00FC7570">
        <w:rPr>
          <w:rFonts w:eastAsiaTheme="minorEastAsia"/>
          <w:lang w:val="en-US"/>
        </w:rPr>
        <w:t xml:space="preserve"> and local communities</w:t>
      </w:r>
      <w:r w:rsidRPr="008D0BB6">
        <w:rPr>
          <w:rFonts w:eastAsiaTheme="minorEastAsia"/>
          <w:lang w:val="en-US"/>
        </w:rPr>
        <w:t>, and</w:t>
      </w:r>
      <w:r w:rsidRPr="00FC7570">
        <w:rPr>
          <w:rFonts w:eastAsiaTheme="minorEastAsia"/>
          <w:lang w:val="en-US"/>
        </w:rPr>
        <w:t xml:space="preserve"> the poor and vulnerable are met.</w:t>
      </w:r>
    </w:p>
    <w:p w14:paraId="474BDB3D" w14:textId="374F5653" w:rsidR="00E44AB1" w:rsidRPr="004810E7" w:rsidRDefault="00E44AB1" w:rsidP="008D0BB6">
      <w:pPr>
        <w:ind w:left="567"/>
        <w:rPr>
          <w:rFonts w:eastAsiaTheme="minorEastAsia"/>
          <w:lang w:val="en-US"/>
        </w:rPr>
      </w:pPr>
      <w:r w:rsidRPr="004810E7">
        <w:rPr>
          <w:rFonts w:eastAsiaTheme="minorEastAsia"/>
          <w:i/>
          <w:iCs/>
          <w:lang w:val="en-US"/>
        </w:rPr>
        <w:t>Target 4</w:t>
      </w:r>
      <w:r w:rsidRPr="004810E7">
        <w:rPr>
          <w:rFonts w:eastAsiaTheme="minorEastAsia"/>
          <w:lang w:val="en-US"/>
        </w:rPr>
        <w:t xml:space="preserve">: </w:t>
      </w:r>
      <w:r w:rsidR="00C70AD3">
        <w:rPr>
          <w:rFonts w:eastAsiaTheme="minorEastAsia"/>
          <w:lang w:val="en-US"/>
        </w:rPr>
        <w:t>t</w:t>
      </w:r>
      <w:r w:rsidRPr="004810E7">
        <w:rPr>
          <w:rFonts w:eastAsiaTheme="minorEastAsia"/>
          <w:lang w:val="en-US"/>
        </w:rPr>
        <w:t xml:space="preserve">ools and </w:t>
      </w:r>
      <w:r w:rsidRPr="00967CFA">
        <w:rPr>
          <w:rFonts w:eastAsiaTheme="minorEastAsia"/>
          <w:lang w:val="en-US"/>
        </w:rPr>
        <w:t xml:space="preserve">guidance on “human-wildlife interactions and minimizing human-wildlife conflict”, noting that relevant work is </w:t>
      </w:r>
      <w:r w:rsidRPr="008D0BB6">
        <w:rPr>
          <w:rFonts w:eastAsiaTheme="minorEastAsia"/>
          <w:lang w:val="en-US"/>
        </w:rPr>
        <w:t>under</w:t>
      </w:r>
      <w:r w:rsidR="004D301C" w:rsidRPr="008D0BB6">
        <w:rPr>
          <w:rFonts w:eastAsiaTheme="minorEastAsia"/>
          <w:lang w:val="en-US"/>
        </w:rPr>
        <w:t xml:space="preserve"> </w:t>
      </w:r>
      <w:r w:rsidRPr="008D0BB6">
        <w:rPr>
          <w:rFonts w:eastAsiaTheme="minorEastAsia"/>
          <w:lang w:val="en-US"/>
        </w:rPr>
        <w:t>way</w:t>
      </w:r>
      <w:r w:rsidRPr="00967CFA">
        <w:rPr>
          <w:rFonts w:eastAsiaTheme="minorEastAsia"/>
          <w:lang w:val="en-US"/>
        </w:rPr>
        <w:t xml:space="preserve"> with </w:t>
      </w:r>
      <w:r w:rsidRPr="008D0BB6">
        <w:rPr>
          <w:rFonts w:eastAsiaTheme="minorEastAsia"/>
          <w:lang w:val="en-US"/>
        </w:rPr>
        <w:t xml:space="preserve">the </w:t>
      </w:r>
      <w:r w:rsidRPr="00967CFA">
        <w:rPr>
          <w:rFonts w:eastAsiaTheme="minorEastAsia"/>
          <w:lang w:val="en-US"/>
        </w:rPr>
        <w:t>Species Survival Commission</w:t>
      </w:r>
      <w:r w:rsidR="006D7264" w:rsidRPr="00967CFA">
        <w:rPr>
          <w:rFonts w:eastAsiaTheme="minorEastAsia"/>
          <w:lang w:val="en-US"/>
        </w:rPr>
        <w:t xml:space="preserve"> of the International Union for Conservation of Nature</w:t>
      </w:r>
      <w:r w:rsidRPr="00967CFA">
        <w:rPr>
          <w:rFonts w:eastAsiaTheme="minorEastAsia"/>
          <w:lang w:val="en-US"/>
        </w:rPr>
        <w:t>. Tools for gathering information on the threat</w:t>
      </w:r>
      <w:r w:rsidR="00C37B52">
        <w:rPr>
          <w:rFonts w:eastAsiaTheme="minorEastAsia"/>
          <w:lang w:val="en-US"/>
        </w:rPr>
        <w:t>ened</w:t>
      </w:r>
      <w:r w:rsidRPr="00967CFA">
        <w:rPr>
          <w:rFonts w:eastAsiaTheme="minorEastAsia"/>
          <w:lang w:val="en-US"/>
        </w:rPr>
        <w:t xml:space="preserve"> status of species at </w:t>
      </w:r>
      <w:r w:rsidR="00C37B52">
        <w:rPr>
          <w:rFonts w:eastAsiaTheme="minorEastAsia"/>
          <w:lang w:val="en-US"/>
        </w:rPr>
        <w:t xml:space="preserve">the </w:t>
      </w:r>
      <w:r w:rsidRPr="00967CFA">
        <w:rPr>
          <w:rFonts w:eastAsiaTheme="minorEastAsia"/>
          <w:lang w:val="en-US"/>
        </w:rPr>
        <w:t xml:space="preserve">population and </w:t>
      </w:r>
      <w:r w:rsidRPr="008D0BB6">
        <w:rPr>
          <w:rFonts w:eastAsiaTheme="minorEastAsia"/>
          <w:lang w:val="en-US"/>
        </w:rPr>
        <w:t>subpopulation</w:t>
      </w:r>
      <w:r w:rsidRPr="00967CFA">
        <w:rPr>
          <w:rFonts w:eastAsiaTheme="minorEastAsia"/>
          <w:lang w:val="en-US"/>
        </w:rPr>
        <w:t xml:space="preserve"> levels (genetic diversity).</w:t>
      </w:r>
    </w:p>
    <w:p w14:paraId="44269504" w14:textId="51677AA5" w:rsidR="00E44AB1" w:rsidRPr="004810E7" w:rsidRDefault="00E44AB1" w:rsidP="008D0BB6">
      <w:pPr>
        <w:ind w:left="567"/>
        <w:rPr>
          <w:rFonts w:eastAsiaTheme="minorEastAsia"/>
          <w:lang w:val="en-US"/>
        </w:rPr>
      </w:pPr>
      <w:r w:rsidRPr="004810E7">
        <w:rPr>
          <w:rFonts w:eastAsiaTheme="minorEastAsia"/>
          <w:i/>
          <w:iCs/>
          <w:lang w:val="en-US"/>
        </w:rPr>
        <w:t>Target 5</w:t>
      </w:r>
      <w:r w:rsidRPr="004810E7">
        <w:rPr>
          <w:rFonts w:eastAsiaTheme="minorEastAsia"/>
          <w:lang w:val="en-US"/>
        </w:rPr>
        <w:t xml:space="preserve">: </w:t>
      </w:r>
      <w:r w:rsidR="00C70AD3">
        <w:rPr>
          <w:rFonts w:eastAsiaTheme="minorEastAsia"/>
          <w:lang w:val="en-US"/>
        </w:rPr>
        <w:t>b</w:t>
      </w:r>
      <w:r w:rsidRPr="004810E7">
        <w:rPr>
          <w:rFonts w:eastAsiaTheme="minorEastAsia"/>
          <w:lang w:val="en-US"/>
        </w:rPr>
        <w:t xml:space="preserve">iodiversity and </w:t>
      </w:r>
      <w:r w:rsidRPr="003B7DE9">
        <w:rPr>
          <w:rFonts w:eastAsiaTheme="minorEastAsia"/>
          <w:lang w:val="en-US"/>
        </w:rPr>
        <w:t xml:space="preserve">trade </w:t>
      </w:r>
      <w:r w:rsidRPr="003B7DE9">
        <w:rPr>
          <w:rFonts w:eastAsiaTheme="minorEastAsia"/>
        </w:rPr>
        <w:t xml:space="preserve">(other than </w:t>
      </w:r>
      <w:r w:rsidR="00C37B52">
        <w:rPr>
          <w:rFonts w:eastAsiaTheme="minorEastAsia"/>
        </w:rPr>
        <w:t xml:space="preserve">in </w:t>
      </w:r>
      <w:r w:rsidRPr="003B7DE9">
        <w:rPr>
          <w:rFonts w:eastAsiaTheme="minorEastAsia"/>
        </w:rPr>
        <w:t>endangered species)</w:t>
      </w:r>
      <w:r w:rsidR="008D29D3">
        <w:rPr>
          <w:rFonts w:eastAsiaTheme="minorEastAsia"/>
        </w:rPr>
        <w:t>,</w:t>
      </w:r>
      <w:r w:rsidRPr="003B7DE9">
        <w:rPr>
          <w:rFonts w:eastAsiaTheme="minorEastAsia"/>
        </w:rPr>
        <w:t xml:space="preserve"> biodiversity-inclusive sustainable inland fisheries </w:t>
      </w:r>
      <w:r w:rsidR="008D29D3">
        <w:rPr>
          <w:rFonts w:eastAsiaTheme="minorEastAsia"/>
        </w:rPr>
        <w:t xml:space="preserve">and </w:t>
      </w:r>
      <w:r w:rsidRPr="003B7DE9">
        <w:rPr>
          <w:rFonts w:eastAsiaTheme="minorEastAsia"/>
        </w:rPr>
        <w:t>further gaps identified in</w:t>
      </w:r>
      <w:r w:rsidRPr="003B7DE9">
        <w:rPr>
          <w:rFonts w:eastAsiaTheme="minorEastAsia"/>
          <w:b/>
          <w:bCs/>
        </w:rPr>
        <w:t xml:space="preserve"> </w:t>
      </w:r>
      <w:r w:rsidRPr="008D0BB6">
        <w:rPr>
          <w:rFonts w:eastAsiaTheme="minorEastAsia"/>
        </w:rPr>
        <w:t xml:space="preserve">appendix </w:t>
      </w:r>
      <w:r w:rsidRPr="003B7DE9">
        <w:rPr>
          <w:rFonts w:eastAsiaTheme="minorEastAsia"/>
        </w:rPr>
        <w:t>III</w:t>
      </w:r>
      <w:r w:rsidRPr="008D0BB6">
        <w:rPr>
          <w:rFonts w:eastAsiaTheme="minorEastAsia"/>
        </w:rPr>
        <w:t xml:space="preserve"> </w:t>
      </w:r>
      <w:r w:rsidR="00B86A98">
        <w:rPr>
          <w:rFonts w:eastAsiaTheme="minorEastAsia"/>
        </w:rPr>
        <w:t>to</w:t>
      </w:r>
      <w:r w:rsidRPr="003B7DE9">
        <w:rPr>
          <w:rFonts w:eastAsiaTheme="minorEastAsia"/>
        </w:rPr>
        <w:t xml:space="preserve"> the </w:t>
      </w:r>
      <w:r w:rsidR="00F95DA7">
        <w:rPr>
          <w:rFonts w:eastAsiaTheme="minorEastAsia"/>
          <w:i/>
          <w:iCs/>
          <w:lang w:val="en-US"/>
        </w:rPr>
        <w:t>T</w:t>
      </w:r>
      <w:r w:rsidRPr="003B7DE9">
        <w:rPr>
          <w:rFonts w:eastAsiaTheme="minorEastAsia"/>
          <w:i/>
          <w:iCs/>
          <w:lang w:val="en-US"/>
        </w:rPr>
        <w:t xml:space="preserve">hematic </w:t>
      </w:r>
      <w:r w:rsidR="00F95DA7">
        <w:rPr>
          <w:rFonts w:eastAsiaTheme="minorEastAsia"/>
          <w:i/>
          <w:iCs/>
          <w:lang w:val="en-US"/>
        </w:rPr>
        <w:t>A</w:t>
      </w:r>
      <w:r w:rsidRPr="003B7DE9">
        <w:rPr>
          <w:rFonts w:eastAsiaTheme="minorEastAsia"/>
          <w:i/>
          <w:iCs/>
          <w:lang w:val="en-US"/>
        </w:rPr>
        <w:t xml:space="preserve">ssessment </w:t>
      </w:r>
      <w:r w:rsidR="00F95DA7">
        <w:rPr>
          <w:rFonts w:eastAsiaTheme="minorEastAsia"/>
          <w:i/>
          <w:iCs/>
          <w:lang w:val="en-US"/>
        </w:rPr>
        <w:t xml:space="preserve">Report on </w:t>
      </w:r>
      <w:r w:rsidRPr="003B7DE9">
        <w:rPr>
          <w:rFonts w:eastAsiaTheme="minorEastAsia"/>
          <w:i/>
          <w:iCs/>
          <w:lang w:val="en-US"/>
        </w:rPr>
        <w:t xml:space="preserve">the </w:t>
      </w:r>
      <w:r w:rsidR="00F95DA7">
        <w:rPr>
          <w:rFonts w:eastAsiaTheme="minorEastAsia"/>
          <w:i/>
          <w:iCs/>
          <w:lang w:val="en-US"/>
        </w:rPr>
        <w:t>S</w:t>
      </w:r>
      <w:r w:rsidRPr="003B7DE9">
        <w:rPr>
          <w:rFonts w:eastAsiaTheme="minorEastAsia"/>
          <w:i/>
          <w:iCs/>
          <w:lang w:val="en-US"/>
        </w:rPr>
        <w:t xml:space="preserve">ustainable </w:t>
      </w:r>
      <w:r w:rsidR="00F95DA7">
        <w:rPr>
          <w:rFonts w:eastAsiaTheme="minorEastAsia"/>
          <w:i/>
          <w:iCs/>
          <w:lang w:val="en-US"/>
        </w:rPr>
        <w:t>U</w:t>
      </w:r>
      <w:r w:rsidRPr="003B7DE9">
        <w:rPr>
          <w:rFonts w:eastAsiaTheme="minorEastAsia"/>
          <w:i/>
          <w:iCs/>
          <w:lang w:val="en-US"/>
        </w:rPr>
        <w:t xml:space="preserve">se of </w:t>
      </w:r>
      <w:r w:rsidR="00F95DA7">
        <w:rPr>
          <w:rFonts w:eastAsiaTheme="minorEastAsia"/>
          <w:i/>
          <w:iCs/>
          <w:lang w:val="en-US"/>
        </w:rPr>
        <w:t>W</w:t>
      </w:r>
      <w:r w:rsidRPr="003B7DE9">
        <w:rPr>
          <w:rFonts w:eastAsiaTheme="minorEastAsia"/>
          <w:i/>
          <w:iCs/>
          <w:lang w:val="en-US"/>
        </w:rPr>
        <w:t xml:space="preserve">ild </w:t>
      </w:r>
      <w:r w:rsidR="00F95DA7">
        <w:rPr>
          <w:rFonts w:eastAsiaTheme="minorEastAsia"/>
          <w:i/>
          <w:iCs/>
          <w:lang w:val="en-US"/>
        </w:rPr>
        <w:t>S</w:t>
      </w:r>
      <w:r w:rsidRPr="003B7DE9">
        <w:rPr>
          <w:rFonts w:eastAsiaTheme="minorEastAsia"/>
          <w:i/>
          <w:iCs/>
          <w:lang w:val="en-US"/>
        </w:rPr>
        <w:t>pecies</w:t>
      </w:r>
      <w:r w:rsidR="00F95DA7">
        <w:rPr>
          <w:rFonts w:eastAsiaTheme="minorEastAsia"/>
          <w:i/>
          <w:iCs/>
          <w:lang w:val="en-US"/>
        </w:rPr>
        <w:t>: Summary for Policymakers</w:t>
      </w:r>
      <w:r w:rsidRPr="008D0BB6">
        <w:rPr>
          <w:rFonts w:eastAsiaTheme="minorEastAsia"/>
          <w:lang w:val="en-US"/>
        </w:rPr>
        <w:t xml:space="preserve"> of the Intergovernmental Science-Policy Platform on Biodiversity and Ecosystem Services</w:t>
      </w:r>
      <w:r w:rsidR="00811480">
        <w:rPr>
          <w:rFonts w:eastAsiaTheme="minorEastAsia"/>
          <w:lang w:val="en-US"/>
        </w:rPr>
        <w:t>.</w:t>
      </w:r>
      <w:r w:rsidRPr="00CC2818">
        <w:rPr>
          <w:rFonts w:eastAsiaTheme="minorEastAsia"/>
          <w:lang w:val="en-US"/>
        </w:rPr>
        <w:t xml:space="preserve"> </w:t>
      </w:r>
      <w:r w:rsidR="00811480">
        <w:rPr>
          <w:rFonts w:eastAsiaTheme="minorEastAsia"/>
          <w:lang w:val="en-US"/>
        </w:rPr>
        <w:t>F</w:t>
      </w:r>
      <w:r w:rsidRPr="003B7DE9">
        <w:rPr>
          <w:rFonts w:eastAsiaTheme="minorEastAsia"/>
          <w:lang w:val="en-US"/>
        </w:rPr>
        <w:t>urther guidance in response to paragraph</w:t>
      </w:r>
      <w:r w:rsidR="008D29D3">
        <w:rPr>
          <w:rFonts w:eastAsiaTheme="minorEastAsia"/>
          <w:lang w:val="en-US"/>
        </w:rPr>
        <w:t> </w:t>
      </w:r>
      <w:r w:rsidRPr="003B7DE9">
        <w:rPr>
          <w:rFonts w:eastAsiaTheme="minorEastAsia"/>
          <w:lang w:val="en-US"/>
        </w:rPr>
        <w:t xml:space="preserve">5 of recommendation 25/7 of the </w:t>
      </w:r>
      <w:r w:rsidRPr="008D0BB6">
        <w:rPr>
          <w:rFonts w:eastAsiaTheme="minorEastAsia"/>
          <w:lang w:val="en-US"/>
        </w:rPr>
        <w:t>Subsidiary Body on Scientific, Technical and Technological Advice</w:t>
      </w:r>
      <w:r w:rsidRPr="003B7DE9">
        <w:rPr>
          <w:rFonts w:eastAsiaTheme="minorEastAsia"/>
          <w:lang w:val="en-US"/>
        </w:rPr>
        <w:t xml:space="preserve"> is </w:t>
      </w:r>
      <w:r w:rsidR="008D29D3">
        <w:rPr>
          <w:rFonts w:eastAsiaTheme="minorEastAsia"/>
          <w:lang w:val="en-US"/>
        </w:rPr>
        <w:t xml:space="preserve">also </w:t>
      </w:r>
      <w:r w:rsidR="003C43BC">
        <w:rPr>
          <w:rFonts w:eastAsiaTheme="minorEastAsia"/>
          <w:lang w:val="en-US"/>
        </w:rPr>
        <w:t>expected</w:t>
      </w:r>
      <w:r w:rsidRPr="003B7DE9">
        <w:rPr>
          <w:rFonts w:eastAsiaTheme="minorEastAsia"/>
          <w:lang w:val="en-US"/>
        </w:rPr>
        <w:t>.</w:t>
      </w:r>
    </w:p>
    <w:p w14:paraId="172F9CD6" w14:textId="0F7A4F57" w:rsidR="00E44AB1" w:rsidRPr="004810E7" w:rsidRDefault="00E44AB1" w:rsidP="008D0BB6">
      <w:pPr>
        <w:ind w:left="567"/>
        <w:rPr>
          <w:rFonts w:eastAsiaTheme="minorEastAsia"/>
          <w:lang w:val="en-US"/>
        </w:rPr>
      </w:pPr>
      <w:r w:rsidRPr="004810E7">
        <w:rPr>
          <w:rFonts w:eastAsiaTheme="minorEastAsia"/>
          <w:i/>
          <w:iCs/>
          <w:lang w:val="en-US"/>
        </w:rPr>
        <w:t>Target 7</w:t>
      </w:r>
      <w:r w:rsidRPr="004810E7">
        <w:rPr>
          <w:rFonts w:eastAsiaTheme="minorEastAsia"/>
          <w:lang w:val="en-US"/>
        </w:rPr>
        <w:t xml:space="preserve">: </w:t>
      </w:r>
      <w:r w:rsidR="00C70AD3">
        <w:rPr>
          <w:rFonts w:eastAsiaTheme="minorEastAsia"/>
          <w:lang w:val="en-US"/>
        </w:rPr>
        <w:t>p</w:t>
      </w:r>
      <w:r w:rsidRPr="004810E7">
        <w:rPr>
          <w:rFonts w:eastAsiaTheme="minorEastAsia"/>
          <w:lang w:val="en-US"/>
        </w:rPr>
        <w:t xml:space="preserve">ollution and biodiversity, with a focus on guidance on avoiding the breach of pollution thresholds that are harmful to biodiversity; assessment of other key global sources of pollution on </w:t>
      </w:r>
      <w:r w:rsidRPr="003B7DE9">
        <w:rPr>
          <w:rFonts w:eastAsiaTheme="minorEastAsia"/>
          <w:lang w:val="en-US"/>
        </w:rPr>
        <w:t xml:space="preserve">biodiversity; tools and measures for plastic pollution; </w:t>
      </w:r>
      <w:r w:rsidR="008D29D3">
        <w:rPr>
          <w:rFonts w:eastAsiaTheme="minorEastAsia"/>
          <w:lang w:val="en-US"/>
        </w:rPr>
        <w:t xml:space="preserve">and the </w:t>
      </w:r>
      <w:r w:rsidRPr="003B7DE9">
        <w:rPr>
          <w:rFonts w:eastAsiaTheme="minorEastAsia"/>
          <w:lang w:val="en-US"/>
        </w:rPr>
        <w:t xml:space="preserve">identification </w:t>
      </w:r>
      <w:r w:rsidR="0083110F">
        <w:rPr>
          <w:rFonts w:eastAsiaTheme="minorEastAsia"/>
          <w:lang w:val="en-US"/>
        </w:rPr>
        <w:t xml:space="preserve">of </w:t>
      </w:r>
      <w:r w:rsidRPr="003B7DE9">
        <w:rPr>
          <w:rFonts w:eastAsiaTheme="minorEastAsia"/>
          <w:lang w:val="en-US"/>
        </w:rPr>
        <w:t xml:space="preserve">and </w:t>
      </w:r>
      <w:r w:rsidR="009A0B0B">
        <w:rPr>
          <w:rFonts w:eastAsiaTheme="minorEastAsia"/>
          <w:lang w:val="en-US"/>
        </w:rPr>
        <w:t xml:space="preserve">actions taken against </w:t>
      </w:r>
      <w:r w:rsidRPr="003B7DE9">
        <w:rPr>
          <w:rFonts w:eastAsiaTheme="minorEastAsia"/>
          <w:lang w:val="en-US"/>
        </w:rPr>
        <w:t>highly hazardous chemicals.</w:t>
      </w:r>
    </w:p>
    <w:p w14:paraId="18A0842D" w14:textId="151BF355" w:rsidR="00E44AB1" w:rsidRPr="004810E7" w:rsidRDefault="00E44AB1" w:rsidP="008D0BB6">
      <w:pPr>
        <w:ind w:left="567"/>
        <w:rPr>
          <w:rFonts w:eastAsiaTheme="minorEastAsia"/>
          <w:lang w:val="en-US"/>
        </w:rPr>
      </w:pPr>
      <w:r w:rsidRPr="004810E7">
        <w:rPr>
          <w:rFonts w:eastAsiaTheme="minorEastAsia"/>
          <w:i/>
          <w:iCs/>
          <w:lang w:val="en-US"/>
        </w:rPr>
        <w:t>Target</w:t>
      </w:r>
      <w:r w:rsidR="00737F1B">
        <w:rPr>
          <w:rFonts w:eastAsiaTheme="minorEastAsia"/>
          <w:i/>
          <w:iCs/>
          <w:lang w:val="en-US"/>
        </w:rPr>
        <w:t xml:space="preserve"> </w:t>
      </w:r>
      <w:r w:rsidRPr="004810E7">
        <w:rPr>
          <w:rFonts w:eastAsiaTheme="minorEastAsia"/>
          <w:i/>
          <w:iCs/>
          <w:lang w:val="en-US"/>
        </w:rPr>
        <w:t>8</w:t>
      </w:r>
      <w:r w:rsidRPr="004810E7">
        <w:rPr>
          <w:rFonts w:eastAsiaTheme="minorEastAsia"/>
          <w:lang w:val="en-US"/>
        </w:rPr>
        <w:t xml:space="preserve">: </w:t>
      </w:r>
      <w:r w:rsidR="00C70AD3">
        <w:rPr>
          <w:rFonts w:eastAsiaTheme="minorEastAsia"/>
          <w:lang w:val="en-US"/>
        </w:rPr>
        <w:t>s</w:t>
      </w:r>
      <w:r w:rsidRPr="004810E7">
        <w:rPr>
          <w:rFonts w:eastAsiaTheme="minorEastAsia"/>
          <w:lang w:val="en-US"/>
        </w:rPr>
        <w:t>ynergies and trade-offs between biodiversity</w:t>
      </w:r>
      <w:r w:rsidR="009A0B0B">
        <w:rPr>
          <w:rFonts w:eastAsiaTheme="minorEastAsia"/>
          <w:lang w:val="en-US"/>
        </w:rPr>
        <w:t xml:space="preserve"> and </w:t>
      </w:r>
      <w:r w:rsidRPr="004810E7">
        <w:rPr>
          <w:rFonts w:eastAsiaTheme="minorEastAsia"/>
          <w:lang w:val="en-US"/>
        </w:rPr>
        <w:t xml:space="preserve">ecosystem services </w:t>
      </w:r>
      <w:r w:rsidR="005B3084">
        <w:rPr>
          <w:rFonts w:eastAsiaTheme="minorEastAsia"/>
          <w:lang w:val="en-US"/>
        </w:rPr>
        <w:t xml:space="preserve">on the one hand, </w:t>
      </w:r>
      <w:r w:rsidRPr="004810E7">
        <w:rPr>
          <w:rFonts w:eastAsiaTheme="minorEastAsia"/>
          <w:lang w:val="en-US"/>
        </w:rPr>
        <w:t>and climate change mitigation</w:t>
      </w:r>
      <w:r w:rsidR="005B3084">
        <w:rPr>
          <w:rFonts w:eastAsiaTheme="minorEastAsia"/>
          <w:lang w:val="en-US"/>
        </w:rPr>
        <w:t xml:space="preserve"> and </w:t>
      </w:r>
      <w:r w:rsidRPr="004810E7">
        <w:rPr>
          <w:rFonts w:eastAsiaTheme="minorEastAsia"/>
          <w:lang w:val="en-US"/>
        </w:rPr>
        <w:t>adaptation financing</w:t>
      </w:r>
      <w:r w:rsidR="005B3084">
        <w:rPr>
          <w:rFonts w:eastAsiaTheme="minorEastAsia"/>
          <w:lang w:val="en-US"/>
        </w:rPr>
        <w:t xml:space="preserve"> on the other hand</w:t>
      </w:r>
      <w:r w:rsidRPr="004810E7">
        <w:rPr>
          <w:rFonts w:eastAsiaTheme="minorEastAsia"/>
          <w:lang w:val="en-US"/>
        </w:rPr>
        <w:t xml:space="preserve">. The </w:t>
      </w:r>
      <w:r w:rsidR="006F1F54" w:rsidRPr="008D0BB6">
        <w:rPr>
          <w:rFonts w:eastAsiaTheme="minorEastAsia"/>
          <w:i/>
          <w:iCs/>
          <w:lang w:val="en-US"/>
        </w:rPr>
        <w:t>V</w:t>
      </w:r>
      <w:r w:rsidRPr="008D0BB6">
        <w:rPr>
          <w:rFonts w:eastAsiaTheme="minorEastAsia"/>
          <w:i/>
          <w:iCs/>
          <w:lang w:val="en-US"/>
        </w:rPr>
        <w:t xml:space="preserve">oluntary </w:t>
      </w:r>
      <w:r w:rsidR="006F1F54" w:rsidRPr="008D0BB6">
        <w:rPr>
          <w:rFonts w:eastAsiaTheme="minorEastAsia"/>
          <w:i/>
          <w:iCs/>
          <w:lang w:val="en-US"/>
        </w:rPr>
        <w:t>G</w:t>
      </w:r>
      <w:r w:rsidRPr="008D0BB6">
        <w:rPr>
          <w:rFonts w:eastAsiaTheme="minorEastAsia"/>
          <w:i/>
          <w:iCs/>
          <w:lang w:val="en-US"/>
        </w:rPr>
        <w:t xml:space="preserve">uidelines for the </w:t>
      </w:r>
      <w:r w:rsidR="006F1F54" w:rsidRPr="008D0BB6">
        <w:rPr>
          <w:rFonts w:eastAsiaTheme="minorEastAsia"/>
          <w:i/>
          <w:iCs/>
          <w:lang w:val="en-US"/>
        </w:rPr>
        <w:t>D</w:t>
      </w:r>
      <w:r w:rsidRPr="008D0BB6">
        <w:rPr>
          <w:rFonts w:eastAsiaTheme="minorEastAsia"/>
          <w:i/>
          <w:iCs/>
          <w:lang w:val="en-US"/>
        </w:rPr>
        <w:t xml:space="preserve">esign and </w:t>
      </w:r>
      <w:r w:rsidR="006F1F54" w:rsidRPr="008D0BB6">
        <w:rPr>
          <w:rFonts w:eastAsiaTheme="minorEastAsia"/>
          <w:i/>
          <w:iCs/>
          <w:lang w:val="en-US"/>
        </w:rPr>
        <w:t>E</w:t>
      </w:r>
      <w:r w:rsidRPr="008D0BB6">
        <w:rPr>
          <w:rFonts w:eastAsiaTheme="minorEastAsia"/>
          <w:i/>
          <w:iCs/>
          <w:lang w:val="en-US"/>
        </w:rPr>
        <w:t xml:space="preserve">ffective </w:t>
      </w:r>
      <w:r w:rsidR="006F1F54" w:rsidRPr="008D0BB6">
        <w:rPr>
          <w:rFonts w:eastAsiaTheme="minorEastAsia"/>
          <w:i/>
          <w:iCs/>
          <w:lang w:val="en-US"/>
        </w:rPr>
        <w:t>I</w:t>
      </w:r>
      <w:r w:rsidRPr="008D0BB6">
        <w:rPr>
          <w:rFonts w:eastAsiaTheme="minorEastAsia"/>
          <w:i/>
          <w:iCs/>
          <w:lang w:val="en-US"/>
        </w:rPr>
        <w:t xml:space="preserve">mplementation of </w:t>
      </w:r>
      <w:r w:rsidR="006F1F54" w:rsidRPr="008D0BB6">
        <w:rPr>
          <w:rFonts w:eastAsiaTheme="minorEastAsia"/>
          <w:i/>
          <w:iCs/>
          <w:lang w:val="en-US"/>
        </w:rPr>
        <w:t>E</w:t>
      </w:r>
      <w:r w:rsidRPr="008D0BB6">
        <w:rPr>
          <w:rFonts w:eastAsiaTheme="minorEastAsia"/>
          <w:i/>
          <w:iCs/>
          <w:lang w:val="en-US"/>
        </w:rPr>
        <w:t xml:space="preserve">cosystem-based </w:t>
      </w:r>
      <w:r w:rsidR="006F1F54" w:rsidRPr="008D0BB6">
        <w:rPr>
          <w:rFonts w:eastAsiaTheme="minorEastAsia"/>
          <w:i/>
          <w:iCs/>
          <w:lang w:val="en-US"/>
        </w:rPr>
        <w:t>A</w:t>
      </w:r>
      <w:r w:rsidRPr="008D0BB6">
        <w:rPr>
          <w:rFonts w:eastAsiaTheme="minorEastAsia"/>
          <w:i/>
          <w:iCs/>
          <w:lang w:val="en-US"/>
        </w:rPr>
        <w:t xml:space="preserve">pproaches to </w:t>
      </w:r>
      <w:r w:rsidR="006F1F54" w:rsidRPr="008D0BB6">
        <w:rPr>
          <w:rFonts w:eastAsiaTheme="minorEastAsia"/>
          <w:i/>
          <w:iCs/>
          <w:lang w:val="en-US"/>
        </w:rPr>
        <w:t>C</w:t>
      </w:r>
      <w:r w:rsidRPr="008D0BB6">
        <w:rPr>
          <w:rFonts w:eastAsiaTheme="minorEastAsia"/>
          <w:i/>
          <w:iCs/>
          <w:lang w:val="en-US"/>
        </w:rPr>
        <w:t xml:space="preserve">limate </w:t>
      </w:r>
      <w:r w:rsidR="006F1F54" w:rsidRPr="008D0BB6">
        <w:rPr>
          <w:rFonts w:eastAsiaTheme="minorEastAsia"/>
          <w:i/>
          <w:iCs/>
          <w:lang w:val="en-US"/>
        </w:rPr>
        <w:t>C</w:t>
      </w:r>
      <w:r w:rsidRPr="008D0BB6">
        <w:rPr>
          <w:rFonts w:eastAsiaTheme="minorEastAsia"/>
          <w:i/>
          <w:iCs/>
          <w:lang w:val="en-US"/>
        </w:rPr>
        <w:t xml:space="preserve">hange </w:t>
      </w:r>
      <w:r w:rsidR="006F1F54" w:rsidRPr="008D0BB6">
        <w:rPr>
          <w:rFonts w:eastAsiaTheme="minorEastAsia"/>
          <w:i/>
          <w:iCs/>
          <w:lang w:val="en-US"/>
        </w:rPr>
        <w:t>A</w:t>
      </w:r>
      <w:r w:rsidRPr="008D0BB6">
        <w:rPr>
          <w:rFonts w:eastAsiaTheme="minorEastAsia"/>
          <w:i/>
          <w:iCs/>
          <w:lang w:val="en-US"/>
        </w:rPr>
        <w:t xml:space="preserve">daptation and </w:t>
      </w:r>
      <w:r w:rsidR="006F1F54" w:rsidRPr="008D0BB6">
        <w:rPr>
          <w:rFonts w:eastAsiaTheme="minorEastAsia"/>
          <w:i/>
          <w:iCs/>
          <w:lang w:val="en-US"/>
        </w:rPr>
        <w:t>D</w:t>
      </w:r>
      <w:r w:rsidRPr="008D0BB6">
        <w:rPr>
          <w:rFonts w:eastAsiaTheme="minorEastAsia"/>
          <w:i/>
          <w:iCs/>
          <w:lang w:val="en-US"/>
        </w:rPr>
        <w:t xml:space="preserve">isaster </w:t>
      </w:r>
      <w:r w:rsidR="006F1F54" w:rsidRPr="008D0BB6">
        <w:rPr>
          <w:rFonts w:eastAsiaTheme="minorEastAsia"/>
          <w:i/>
          <w:iCs/>
          <w:lang w:val="en-US"/>
        </w:rPr>
        <w:t>R</w:t>
      </w:r>
      <w:r w:rsidRPr="008D0BB6">
        <w:rPr>
          <w:rFonts w:eastAsiaTheme="minorEastAsia"/>
          <w:i/>
          <w:iCs/>
          <w:lang w:val="en-US"/>
        </w:rPr>
        <w:t xml:space="preserve">isk </w:t>
      </w:r>
      <w:r w:rsidR="006F1F54" w:rsidRPr="008D0BB6">
        <w:rPr>
          <w:rFonts w:eastAsiaTheme="minorEastAsia"/>
          <w:i/>
          <w:iCs/>
          <w:lang w:val="en-US"/>
        </w:rPr>
        <w:t>R</w:t>
      </w:r>
      <w:r w:rsidRPr="008D0BB6">
        <w:rPr>
          <w:rFonts w:eastAsiaTheme="minorEastAsia"/>
          <w:i/>
          <w:iCs/>
          <w:lang w:val="en-US"/>
        </w:rPr>
        <w:t>eduction</w:t>
      </w:r>
      <w:r w:rsidR="006F1F54" w:rsidRPr="008D0BB6">
        <w:rPr>
          <w:rStyle w:val="FootnoteReference"/>
          <w:rFonts w:eastAsiaTheme="minorEastAsia"/>
          <w:lang w:val="en-US"/>
        </w:rPr>
        <w:footnoteReference w:id="6"/>
      </w:r>
      <w:r w:rsidRPr="00945F12">
        <w:rPr>
          <w:rFonts w:eastAsiaTheme="minorEastAsia"/>
          <w:lang w:val="en-US"/>
        </w:rPr>
        <w:t xml:space="preserve"> need to be updated to include mitigation.</w:t>
      </w:r>
    </w:p>
    <w:p w14:paraId="60FB824B" w14:textId="6B709CBA" w:rsidR="00E44AB1" w:rsidRPr="004810E7" w:rsidRDefault="00E44AB1" w:rsidP="008D0BB6">
      <w:pPr>
        <w:ind w:left="567"/>
        <w:rPr>
          <w:rFonts w:eastAsiaTheme="minorEastAsia"/>
          <w:lang w:val="en-US"/>
        </w:rPr>
      </w:pPr>
      <w:r w:rsidRPr="004810E7">
        <w:rPr>
          <w:rFonts w:eastAsiaTheme="minorEastAsia"/>
          <w:i/>
          <w:iCs/>
          <w:lang w:val="en-US"/>
        </w:rPr>
        <w:t>Target 11</w:t>
      </w:r>
      <w:r w:rsidRPr="004810E7">
        <w:rPr>
          <w:rFonts w:eastAsiaTheme="minorEastAsia"/>
          <w:lang w:val="en-US"/>
        </w:rPr>
        <w:t xml:space="preserve">: </w:t>
      </w:r>
      <w:r w:rsidRPr="00945F12">
        <w:rPr>
          <w:rFonts w:eastAsiaTheme="minorEastAsia"/>
        </w:rPr>
        <w:t>synergies and trade-offs between ecosystem services bundles</w:t>
      </w:r>
      <w:r w:rsidR="00775529">
        <w:rPr>
          <w:rFonts w:eastAsiaTheme="minorEastAsia"/>
        </w:rPr>
        <w:t>,</w:t>
      </w:r>
      <w:r w:rsidRPr="00945F12">
        <w:rPr>
          <w:rFonts w:eastAsiaTheme="minorEastAsia"/>
        </w:rPr>
        <w:t xml:space="preserve"> ecosystem restoration that uses sustainable livelihoods and poverty reduction as entry points</w:t>
      </w:r>
      <w:r w:rsidRPr="008D0BB6">
        <w:rPr>
          <w:rFonts w:eastAsiaTheme="minorEastAsia"/>
        </w:rPr>
        <w:t xml:space="preserve"> and </w:t>
      </w:r>
      <w:r w:rsidRPr="00945F12">
        <w:rPr>
          <w:rFonts w:eastAsiaTheme="minorEastAsia"/>
          <w:lang w:val="en-US"/>
        </w:rPr>
        <w:t xml:space="preserve">guidelines and best practices for the </w:t>
      </w:r>
      <w:r w:rsidR="0023683B">
        <w:rPr>
          <w:rFonts w:eastAsiaTheme="minorEastAsia"/>
          <w:lang w:val="en-US"/>
        </w:rPr>
        <w:t>updated p</w:t>
      </w:r>
      <w:r w:rsidRPr="00945F12">
        <w:rPr>
          <w:rFonts w:eastAsiaTheme="minorEastAsia"/>
          <w:lang w:val="en-US"/>
        </w:rPr>
        <w:t xml:space="preserve">lan of </w:t>
      </w:r>
      <w:r w:rsidR="0023683B">
        <w:rPr>
          <w:rFonts w:eastAsiaTheme="minorEastAsia"/>
          <w:lang w:val="en-US"/>
        </w:rPr>
        <w:t>a</w:t>
      </w:r>
      <w:r w:rsidRPr="00945F12">
        <w:rPr>
          <w:rFonts w:eastAsiaTheme="minorEastAsia"/>
          <w:lang w:val="en-US"/>
        </w:rPr>
        <w:t>ction 201</w:t>
      </w:r>
      <w:r w:rsidRPr="008D0BB6">
        <w:rPr>
          <w:rFonts w:eastAsiaTheme="minorEastAsia"/>
          <w:lang w:val="en-US"/>
        </w:rPr>
        <w:t>8</w:t>
      </w:r>
      <w:r w:rsidR="00945F12" w:rsidRPr="008D0BB6">
        <w:rPr>
          <w:rFonts w:eastAsiaTheme="minorEastAsia"/>
          <w:lang w:val="en-US"/>
        </w:rPr>
        <w:t>–</w:t>
      </w:r>
      <w:r w:rsidRPr="008D0BB6">
        <w:rPr>
          <w:rFonts w:eastAsiaTheme="minorEastAsia"/>
          <w:lang w:val="en-US"/>
        </w:rPr>
        <w:t>2</w:t>
      </w:r>
      <w:r w:rsidRPr="00945F12">
        <w:rPr>
          <w:rFonts w:eastAsiaTheme="minorEastAsia"/>
          <w:lang w:val="en-US"/>
        </w:rPr>
        <w:t>030 for the International Initiative for the Conservation and Sustainable Use of Pollinators</w:t>
      </w:r>
      <w:r w:rsidR="00390C36">
        <w:rPr>
          <w:rFonts w:eastAsiaTheme="minorEastAsia"/>
          <w:lang w:val="en-US"/>
        </w:rPr>
        <w:t>.</w:t>
      </w:r>
      <w:r w:rsidR="00390C36">
        <w:rPr>
          <w:rStyle w:val="FootnoteReference"/>
          <w:rFonts w:eastAsiaTheme="minorEastAsia"/>
          <w:lang w:val="en-US"/>
        </w:rPr>
        <w:footnoteReference w:id="7"/>
      </w:r>
    </w:p>
    <w:p w14:paraId="2BC2702F" w14:textId="6584A077" w:rsidR="00E44AB1" w:rsidRPr="004810E7" w:rsidRDefault="00E44AB1" w:rsidP="008D0BB6">
      <w:pPr>
        <w:ind w:left="567"/>
        <w:rPr>
          <w:rFonts w:eastAsiaTheme="minorEastAsia"/>
          <w:lang w:val="en-US"/>
        </w:rPr>
      </w:pPr>
      <w:r w:rsidRPr="004810E7">
        <w:rPr>
          <w:rFonts w:eastAsiaTheme="minorEastAsia"/>
          <w:i/>
          <w:iCs/>
          <w:lang w:val="en-US"/>
        </w:rPr>
        <w:t>Target 12</w:t>
      </w:r>
      <w:r w:rsidRPr="004810E7">
        <w:rPr>
          <w:rFonts w:eastAsiaTheme="minorEastAsia"/>
          <w:lang w:val="en-US"/>
        </w:rPr>
        <w:t xml:space="preserve">: biodiversity-inclusive spatial planning for urban </w:t>
      </w:r>
      <w:r w:rsidRPr="00945F12">
        <w:rPr>
          <w:rFonts w:eastAsiaTheme="minorEastAsia"/>
          <w:lang w:val="en-US"/>
        </w:rPr>
        <w:t>areas</w:t>
      </w:r>
      <w:r w:rsidR="00945F12" w:rsidRPr="00945F12">
        <w:rPr>
          <w:rFonts w:eastAsiaTheme="minorEastAsia"/>
          <w:lang w:val="en-US"/>
        </w:rPr>
        <w:t xml:space="preserve">, </w:t>
      </w:r>
      <w:proofErr w:type="gramStart"/>
      <w:r w:rsidR="00945F12" w:rsidRPr="00945F12">
        <w:rPr>
          <w:rFonts w:eastAsiaTheme="minorEastAsia"/>
          <w:lang w:val="en-US"/>
        </w:rPr>
        <w:t>in</w:t>
      </w:r>
      <w:r w:rsidRPr="00945F12">
        <w:rPr>
          <w:rFonts w:eastAsiaTheme="minorEastAsia"/>
          <w:lang w:val="en-US"/>
        </w:rPr>
        <w:t xml:space="preserve"> </w:t>
      </w:r>
      <w:r w:rsidRPr="008D0BB6">
        <w:rPr>
          <w:rFonts w:eastAsiaTheme="minorEastAsia"/>
          <w:lang w:val="en-US"/>
        </w:rPr>
        <w:t>particular for</w:t>
      </w:r>
      <w:proofErr w:type="gramEnd"/>
      <w:r w:rsidRPr="00945F12">
        <w:rPr>
          <w:rFonts w:eastAsiaTheme="minorEastAsia"/>
          <w:lang w:val="en-US"/>
        </w:rPr>
        <w:t xml:space="preserve"> green and blue spaces</w:t>
      </w:r>
      <w:r w:rsidR="0081681A">
        <w:rPr>
          <w:rFonts w:eastAsiaTheme="minorEastAsia"/>
          <w:lang w:val="en-US"/>
        </w:rPr>
        <w:t>,</w:t>
      </w:r>
      <w:r w:rsidRPr="00945F12">
        <w:rPr>
          <w:rFonts w:eastAsiaTheme="minorEastAsia"/>
          <w:lang w:val="en-US"/>
        </w:rPr>
        <w:t xml:space="preserve"> and guidance and tools </w:t>
      </w:r>
      <w:r w:rsidR="00E30D52">
        <w:rPr>
          <w:rFonts w:eastAsiaTheme="minorEastAsia"/>
          <w:lang w:val="en-US"/>
        </w:rPr>
        <w:t>for</w:t>
      </w:r>
      <w:r w:rsidRPr="00945F12">
        <w:rPr>
          <w:rFonts w:eastAsiaTheme="minorEastAsia"/>
          <w:lang w:val="en-US"/>
        </w:rPr>
        <w:t xml:space="preserve"> increasing </w:t>
      </w:r>
      <w:r w:rsidR="00E30D52" w:rsidRPr="00945F12">
        <w:rPr>
          <w:rFonts w:eastAsiaTheme="minorEastAsia"/>
          <w:lang w:val="en-US"/>
        </w:rPr>
        <w:t xml:space="preserve">significantly </w:t>
      </w:r>
      <w:r w:rsidRPr="00945F12">
        <w:rPr>
          <w:rFonts w:eastAsiaTheme="minorEastAsia"/>
          <w:lang w:val="en-US"/>
        </w:rPr>
        <w:t>access to</w:t>
      </w:r>
      <w:r w:rsidRPr="008D0BB6">
        <w:rPr>
          <w:rFonts w:eastAsiaTheme="minorEastAsia"/>
          <w:lang w:val="en-US"/>
        </w:rPr>
        <w:t xml:space="preserve"> and</w:t>
      </w:r>
      <w:r w:rsidRPr="00945F12">
        <w:rPr>
          <w:rFonts w:eastAsiaTheme="minorEastAsia"/>
          <w:lang w:val="en-US"/>
        </w:rPr>
        <w:t xml:space="preserve"> benefits from green and blue spaces in urban and densely populated areas sustainably.</w:t>
      </w:r>
    </w:p>
    <w:p w14:paraId="5D5674FE" w14:textId="3B4E36B6" w:rsidR="00E44AB1" w:rsidRPr="000E5F75" w:rsidRDefault="00E44AB1" w:rsidP="008D0BB6">
      <w:pPr>
        <w:ind w:left="567"/>
        <w:rPr>
          <w:rFonts w:eastAsiaTheme="minorEastAsia"/>
          <w:lang w:val="en-US"/>
        </w:rPr>
      </w:pPr>
      <w:r w:rsidRPr="000E5F75">
        <w:rPr>
          <w:rFonts w:eastAsiaTheme="minorEastAsia"/>
          <w:i/>
          <w:iCs/>
        </w:rPr>
        <w:t>Target 14</w:t>
      </w:r>
      <w:r w:rsidRPr="000E5F75">
        <w:rPr>
          <w:rFonts w:eastAsiaTheme="minorEastAsia"/>
        </w:rPr>
        <w:t xml:space="preserve">: </w:t>
      </w:r>
      <w:r w:rsidR="00C70AD3" w:rsidRPr="000E5F75">
        <w:rPr>
          <w:rFonts w:eastAsiaTheme="minorEastAsia"/>
          <w:lang w:val="en-US"/>
        </w:rPr>
        <w:t>g</w:t>
      </w:r>
      <w:r w:rsidRPr="000E5F75">
        <w:rPr>
          <w:rFonts w:eastAsiaTheme="minorEastAsia"/>
          <w:lang w:val="en-US"/>
        </w:rPr>
        <w:t xml:space="preserve">uidance or stocktaking is needed to </w:t>
      </w:r>
      <w:r w:rsidR="00AB7B68">
        <w:rPr>
          <w:rFonts w:eastAsiaTheme="minorEastAsia"/>
          <w:lang w:val="en-US"/>
        </w:rPr>
        <w:t>draw the attention of</w:t>
      </w:r>
      <w:r w:rsidRPr="000E5F75">
        <w:rPr>
          <w:rFonts w:eastAsiaTheme="minorEastAsia"/>
          <w:lang w:val="en-US"/>
        </w:rPr>
        <w:t xml:space="preserve"> Parties to existing tools and guidance on each of the sub-elements under Target 14</w:t>
      </w:r>
      <w:r w:rsidR="00E30D52">
        <w:rPr>
          <w:rFonts w:eastAsiaTheme="minorEastAsia"/>
        </w:rPr>
        <w:t>,</w:t>
      </w:r>
      <w:r w:rsidR="00C464F9">
        <w:rPr>
          <w:rFonts w:eastAsiaTheme="minorEastAsia"/>
        </w:rPr>
        <w:t xml:space="preserve"> m</w:t>
      </w:r>
      <w:r w:rsidRPr="000E5F75">
        <w:rPr>
          <w:rFonts w:eastAsiaTheme="minorEastAsia"/>
        </w:rPr>
        <w:t>ainstreaming of biodiversity for various sectors not addressed so far</w:t>
      </w:r>
      <w:r w:rsidR="00E30D52">
        <w:rPr>
          <w:rFonts w:eastAsiaTheme="minorEastAsia"/>
        </w:rPr>
        <w:t>,</w:t>
      </w:r>
      <w:r w:rsidRPr="000E5F75">
        <w:rPr>
          <w:rFonts w:eastAsiaTheme="minorEastAsia"/>
        </w:rPr>
        <w:t xml:space="preserve"> </w:t>
      </w:r>
      <w:r w:rsidR="00E30D52">
        <w:rPr>
          <w:rFonts w:eastAsiaTheme="minorEastAsia"/>
        </w:rPr>
        <w:t xml:space="preserve">and </w:t>
      </w:r>
      <w:r w:rsidRPr="000E5F75">
        <w:rPr>
          <w:rFonts w:eastAsiaTheme="minorEastAsia"/>
        </w:rPr>
        <w:t xml:space="preserve">synergies and trade-offs </w:t>
      </w:r>
      <w:r w:rsidR="00622692">
        <w:rPr>
          <w:rFonts w:eastAsiaTheme="minorEastAsia"/>
        </w:rPr>
        <w:t>among</w:t>
      </w:r>
      <w:r w:rsidRPr="000E5F75">
        <w:rPr>
          <w:rFonts w:eastAsiaTheme="minorEastAsia"/>
        </w:rPr>
        <w:t xml:space="preserve"> the </w:t>
      </w:r>
      <w:r w:rsidRPr="008D0BB6">
        <w:rPr>
          <w:rFonts w:eastAsiaTheme="minorEastAsia"/>
        </w:rPr>
        <w:t>Paris Agreement</w:t>
      </w:r>
      <w:r w:rsidRPr="000E5F75">
        <w:rPr>
          <w:rFonts w:eastAsiaTheme="minorEastAsia"/>
        </w:rPr>
        <w:t>,</w:t>
      </w:r>
      <w:r w:rsidR="00F65B07">
        <w:rPr>
          <w:rStyle w:val="FootnoteReference"/>
          <w:rFonts w:eastAsiaTheme="minorEastAsia"/>
        </w:rPr>
        <w:footnoteReference w:id="8"/>
      </w:r>
      <w:r w:rsidRPr="000E5F75">
        <w:rPr>
          <w:rFonts w:eastAsiaTheme="minorEastAsia"/>
        </w:rPr>
        <w:t xml:space="preserve"> </w:t>
      </w:r>
      <w:r w:rsidR="00FF73CE">
        <w:rPr>
          <w:rFonts w:eastAsiaTheme="minorEastAsia"/>
        </w:rPr>
        <w:t xml:space="preserve">the </w:t>
      </w:r>
      <w:r w:rsidRPr="008D0BB6">
        <w:rPr>
          <w:rFonts w:eastAsiaTheme="minorEastAsia"/>
        </w:rPr>
        <w:t>2030 Agenda</w:t>
      </w:r>
      <w:r w:rsidRPr="000E5F75">
        <w:rPr>
          <w:rFonts w:eastAsiaTheme="minorEastAsia"/>
        </w:rPr>
        <w:t xml:space="preserve"> </w:t>
      </w:r>
      <w:r w:rsidR="00776A77" w:rsidRPr="00776A77">
        <w:rPr>
          <w:rFonts w:eastAsiaTheme="minorEastAsia"/>
        </w:rPr>
        <w:t>for Sustainable Development</w:t>
      </w:r>
      <w:r w:rsidR="00343C30">
        <w:rPr>
          <w:rStyle w:val="FootnoteReference"/>
          <w:rFonts w:eastAsiaTheme="minorEastAsia"/>
        </w:rPr>
        <w:footnoteReference w:id="9"/>
      </w:r>
      <w:r w:rsidR="00776A77" w:rsidRPr="00776A77">
        <w:rPr>
          <w:rFonts w:eastAsiaTheme="minorEastAsia"/>
        </w:rPr>
        <w:t xml:space="preserve"> </w:t>
      </w:r>
      <w:r w:rsidRPr="000E5F75">
        <w:rPr>
          <w:rFonts w:eastAsiaTheme="minorEastAsia"/>
        </w:rPr>
        <w:t xml:space="preserve">and the </w:t>
      </w:r>
      <w:r w:rsidR="00F633C3" w:rsidRPr="00F633C3">
        <w:rPr>
          <w:rFonts w:eastAsiaTheme="minorEastAsia"/>
        </w:rPr>
        <w:t xml:space="preserve">Kunming-Montreal Global Biodiversity </w:t>
      </w:r>
      <w:r w:rsidRPr="000E5F75">
        <w:rPr>
          <w:rFonts w:eastAsiaTheme="minorEastAsia"/>
        </w:rPr>
        <w:t>Framework</w:t>
      </w:r>
      <w:r w:rsidRPr="000E5F75">
        <w:rPr>
          <w:rFonts w:eastAsiaTheme="minorEastAsia"/>
          <w:lang w:val="en-US"/>
        </w:rPr>
        <w:t>.</w:t>
      </w:r>
      <w:r w:rsidR="00343C30">
        <w:rPr>
          <w:rStyle w:val="FootnoteReference"/>
          <w:rFonts w:eastAsiaTheme="minorEastAsia"/>
          <w:lang w:val="en-US"/>
        </w:rPr>
        <w:footnoteReference w:id="10"/>
      </w:r>
      <w:r w:rsidRPr="000E5F75">
        <w:rPr>
          <w:rFonts w:eastAsiaTheme="minorEastAsia"/>
          <w:lang w:val="en-US"/>
        </w:rPr>
        <w:t xml:space="preserve"> </w:t>
      </w:r>
    </w:p>
    <w:p w14:paraId="58D31DC5" w14:textId="0084368C" w:rsidR="00E44AB1" w:rsidRPr="000E5F75" w:rsidRDefault="00E44AB1" w:rsidP="008D0BB6">
      <w:pPr>
        <w:ind w:left="567"/>
        <w:rPr>
          <w:rFonts w:eastAsiaTheme="minorEastAsia"/>
          <w:lang w:val="en-US"/>
        </w:rPr>
      </w:pPr>
      <w:r w:rsidRPr="000E5F75">
        <w:rPr>
          <w:rFonts w:eastAsiaTheme="minorEastAsia"/>
          <w:i/>
          <w:iCs/>
          <w:lang w:val="en-US"/>
        </w:rPr>
        <w:t>Target 15</w:t>
      </w:r>
      <w:r w:rsidRPr="000E5F75">
        <w:rPr>
          <w:rFonts w:eastAsiaTheme="minorEastAsia"/>
          <w:lang w:val="en-US"/>
        </w:rPr>
        <w:t xml:space="preserve">: </w:t>
      </w:r>
      <w:r w:rsidR="00C70AD3" w:rsidRPr="000E5F75">
        <w:rPr>
          <w:rFonts w:eastAsiaTheme="minorEastAsia"/>
          <w:lang w:val="en-US"/>
        </w:rPr>
        <w:t>g</w:t>
      </w:r>
      <w:r w:rsidRPr="000E5F75">
        <w:rPr>
          <w:rFonts w:eastAsiaTheme="minorEastAsia"/>
          <w:lang w:val="en-US"/>
        </w:rPr>
        <w:t>uidance</w:t>
      </w:r>
      <w:r w:rsidR="00343C30">
        <w:rPr>
          <w:rFonts w:eastAsiaTheme="minorEastAsia"/>
          <w:lang w:val="en-US"/>
        </w:rPr>
        <w:t>,</w:t>
      </w:r>
      <w:r w:rsidRPr="000E5F75">
        <w:rPr>
          <w:rFonts w:eastAsiaTheme="minorEastAsia"/>
          <w:lang w:val="en-US"/>
        </w:rPr>
        <w:t xml:space="preserve"> in cooperation with </w:t>
      </w:r>
      <w:r w:rsidR="00343C30">
        <w:rPr>
          <w:rFonts w:eastAsiaTheme="minorEastAsia"/>
          <w:lang w:val="en-US"/>
        </w:rPr>
        <w:t xml:space="preserve">the </w:t>
      </w:r>
      <w:r w:rsidRPr="000E5F75">
        <w:rPr>
          <w:rFonts w:eastAsiaTheme="minorEastAsia"/>
        </w:rPr>
        <w:t xml:space="preserve">Task Force on Nature-related </w:t>
      </w:r>
      <w:r w:rsidR="007649A6">
        <w:rPr>
          <w:rFonts w:eastAsiaTheme="minorEastAsia"/>
        </w:rPr>
        <w:t>F</w:t>
      </w:r>
      <w:r w:rsidRPr="000E5F75">
        <w:rPr>
          <w:rFonts w:eastAsiaTheme="minorEastAsia"/>
        </w:rPr>
        <w:t>inancial Disclosures</w:t>
      </w:r>
      <w:r w:rsidRPr="000E5F75">
        <w:rPr>
          <w:rFonts w:eastAsiaTheme="minorEastAsia"/>
          <w:lang w:val="en-US"/>
        </w:rPr>
        <w:t xml:space="preserve"> and similar </w:t>
      </w:r>
      <w:r w:rsidRPr="008D0BB6">
        <w:rPr>
          <w:rFonts w:eastAsiaTheme="minorEastAsia"/>
          <w:lang w:val="en-US"/>
        </w:rPr>
        <w:t>for</w:t>
      </w:r>
      <w:r w:rsidR="00E15128">
        <w:rPr>
          <w:rFonts w:eastAsiaTheme="minorEastAsia"/>
          <w:lang w:val="en-US"/>
        </w:rPr>
        <w:t>ums</w:t>
      </w:r>
      <w:r w:rsidR="00343C30">
        <w:rPr>
          <w:rFonts w:eastAsiaTheme="minorEastAsia"/>
          <w:lang w:val="en-US"/>
        </w:rPr>
        <w:t>,</w:t>
      </w:r>
      <w:r w:rsidRPr="000E5F75">
        <w:rPr>
          <w:rFonts w:eastAsiaTheme="minorEastAsia"/>
          <w:lang w:val="en-US"/>
        </w:rPr>
        <w:t xml:space="preserve"> on how large and transnational companies and financial institutions could better monitor, </w:t>
      </w:r>
      <w:proofErr w:type="gramStart"/>
      <w:r w:rsidRPr="000E5F75">
        <w:rPr>
          <w:rFonts w:eastAsiaTheme="minorEastAsia"/>
          <w:lang w:val="en-US"/>
        </w:rPr>
        <w:t>assess</w:t>
      </w:r>
      <w:proofErr w:type="gramEnd"/>
      <w:r w:rsidRPr="000E5F75">
        <w:rPr>
          <w:rFonts w:eastAsiaTheme="minorEastAsia"/>
          <w:lang w:val="en-US"/>
        </w:rPr>
        <w:t xml:space="preserve"> and disclose </w:t>
      </w:r>
      <w:r w:rsidR="00E15128" w:rsidRPr="000E5F75">
        <w:rPr>
          <w:rFonts w:eastAsiaTheme="minorEastAsia"/>
          <w:lang w:val="en-US"/>
        </w:rPr>
        <w:t xml:space="preserve">transparently </w:t>
      </w:r>
      <w:r w:rsidRPr="000E5F75">
        <w:rPr>
          <w:rFonts w:eastAsiaTheme="minorEastAsia"/>
          <w:lang w:val="en-US"/>
        </w:rPr>
        <w:t>their risks, dependencies and impacts on biodiversity.</w:t>
      </w:r>
    </w:p>
    <w:p w14:paraId="362A052E" w14:textId="41FEE620" w:rsidR="00E44AB1" w:rsidRPr="000E5F75" w:rsidRDefault="00E44AB1" w:rsidP="008D0BB6">
      <w:pPr>
        <w:ind w:left="567"/>
        <w:rPr>
          <w:rFonts w:eastAsiaTheme="minorEastAsia"/>
          <w:lang w:val="en-US"/>
        </w:rPr>
      </w:pPr>
      <w:r w:rsidRPr="000E5F75">
        <w:rPr>
          <w:rFonts w:eastAsiaTheme="minorEastAsia"/>
          <w:i/>
          <w:iCs/>
          <w:lang w:val="en-US"/>
        </w:rPr>
        <w:t>Target 16</w:t>
      </w:r>
      <w:r w:rsidRPr="000E5F75">
        <w:rPr>
          <w:rFonts w:eastAsiaTheme="minorEastAsia"/>
          <w:lang w:val="en-US"/>
        </w:rPr>
        <w:t xml:space="preserve">: </w:t>
      </w:r>
      <w:r w:rsidR="00C70AD3" w:rsidRPr="000E5F75">
        <w:rPr>
          <w:rFonts w:eastAsiaTheme="minorEastAsia"/>
          <w:lang w:val="en-US"/>
        </w:rPr>
        <w:t>g</w:t>
      </w:r>
      <w:r w:rsidRPr="000E5F75">
        <w:rPr>
          <w:rFonts w:eastAsiaTheme="minorEastAsia"/>
          <w:lang w:val="en-US"/>
        </w:rPr>
        <w:t xml:space="preserve">uidance for specific sectors (including energy, infrastructure, water, </w:t>
      </w:r>
      <w:proofErr w:type="gramStart"/>
      <w:r w:rsidRPr="000E5F75">
        <w:rPr>
          <w:rFonts w:eastAsiaTheme="minorEastAsia"/>
          <w:lang w:val="en-US"/>
        </w:rPr>
        <w:t>fashion</w:t>
      </w:r>
      <w:proofErr w:type="gramEnd"/>
      <w:r w:rsidRPr="000E5F75">
        <w:rPr>
          <w:rFonts w:eastAsiaTheme="minorEastAsia"/>
          <w:lang w:val="en-US"/>
        </w:rPr>
        <w:t xml:space="preserve"> and textiles) on the need for and </w:t>
      </w:r>
      <w:r w:rsidR="003965EE">
        <w:rPr>
          <w:rFonts w:eastAsiaTheme="minorEastAsia"/>
          <w:lang w:val="en-US"/>
        </w:rPr>
        <w:t>means</w:t>
      </w:r>
      <w:r w:rsidRPr="000E5F75">
        <w:rPr>
          <w:rFonts w:eastAsiaTheme="minorEastAsia"/>
          <w:lang w:val="en-US"/>
        </w:rPr>
        <w:t xml:space="preserve"> to reduce consumption </w:t>
      </w:r>
      <w:r w:rsidR="00B42582">
        <w:rPr>
          <w:rFonts w:eastAsiaTheme="minorEastAsia"/>
          <w:lang w:val="en-US"/>
        </w:rPr>
        <w:t xml:space="preserve">so as </w:t>
      </w:r>
      <w:r w:rsidRPr="000E5F75">
        <w:rPr>
          <w:rFonts w:eastAsiaTheme="minorEastAsia"/>
          <w:lang w:val="en-US"/>
        </w:rPr>
        <w:t xml:space="preserve">to reduce </w:t>
      </w:r>
      <w:r w:rsidR="003965EE">
        <w:rPr>
          <w:rFonts w:eastAsiaTheme="minorEastAsia"/>
          <w:lang w:val="en-US"/>
        </w:rPr>
        <w:t xml:space="preserve">their </w:t>
      </w:r>
      <w:r w:rsidRPr="000E5F75">
        <w:rPr>
          <w:rFonts w:eastAsiaTheme="minorEastAsia"/>
          <w:lang w:val="en-US"/>
        </w:rPr>
        <w:t>impact on biodiversity.</w:t>
      </w:r>
    </w:p>
    <w:p w14:paraId="05157DCC" w14:textId="2D39EAEF" w:rsidR="00E44AB1" w:rsidRPr="000E5F75" w:rsidRDefault="00E44AB1" w:rsidP="008D0BB6">
      <w:pPr>
        <w:ind w:left="567"/>
        <w:rPr>
          <w:rFonts w:eastAsiaTheme="minorEastAsia"/>
          <w:lang w:val="en-US"/>
        </w:rPr>
      </w:pPr>
      <w:r w:rsidRPr="000E5F75">
        <w:rPr>
          <w:rFonts w:eastAsiaTheme="minorEastAsia"/>
          <w:i/>
          <w:iCs/>
          <w:lang w:val="en-US"/>
        </w:rPr>
        <w:t>Target 18</w:t>
      </w:r>
      <w:r w:rsidRPr="000E5F75">
        <w:rPr>
          <w:rFonts w:eastAsiaTheme="minorEastAsia"/>
          <w:lang w:val="en-US"/>
        </w:rPr>
        <w:t xml:space="preserve">: </w:t>
      </w:r>
      <w:r w:rsidR="00C70AD3" w:rsidRPr="000E5F75">
        <w:rPr>
          <w:rFonts w:eastAsiaTheme="minorEastAsia"/>
          <w:lang w:val="en-US"/>
        </w:rPr>
        <w:t>h</w:t>
      </w:r>
      <w:r w:rsidRPr="000E5F75">
        <w:rPr>
          <w:rFonts w:eastAsiaTheme="minorEastAsia"/>
          <w:lang w:val="en-US"/>
        </w:rPr>
        <w:t xml:space="preserve">ow to reform </w:t>
      </w:r>
      <w:r w:rsidRPr="008D0BB6">
        <w:rPr>
          <w:rFonts w:eastAsiaTheme="minorEastAsia"/>
          <w:lang w:val="en-US"/>
        </w:rPr>
        <w:t>or</w:t>
      </w:r>
      <w:r w:rsidRPr="000E5F75">
        <w:rPr>
          <w:rFonts w:eastAsiaTheme="minorEastAsia"/>
          <w:lang w:val="en-US"/>
        </w:rPr>
        <w:t xml:space="preserve"> phase</w:t>
      </w:r>
      <w:r w:rsidR="000145A2">
        <w:rPr>
          <w:rFonts w:eastAsiaTheme="minorEastAsia"/>
          <w:lang w:val="en-US"/>
        </w:rPr>
        <w:t xml:space="preserve"> </w:t>
      </w:r>
      <w:r w:rsidRPr="000E5F75">
        <w:rPr>
          <w:rFonts w:eastAsiaTheme="minorEastAsia"/>
          <w:lang w:val="en-US"/>
        </w:rPr>
        <w:t xml:space="preserve">out harmful subsidies once they have been identified. Parties </w:t>
      </w:r>
      <w:r w:rsidR="00AC5CFC">
        <w:rPr>
          <w:rFonts w:eastAsiaTheme="minorEastAsia"/>
          <w:lang w:val="en-US"/>
        </w:rPr>
        <w:t xml:space="preserve">are, however, </w:t>
      </w:r>
      <w:r w:rsidRPr="000E5F75">
        <w:rPr>
          <w:rFonts w:eastAsiaTheme="minorEastAsia"/>
          <w:lang w:val="en-US"/>
        </w:rPr>
        <w:t xml:space="preserve">also likely </w:t>
      </w:r>
      <w:r w:rsidR="00AC5CFC">
        <w:rPr>
          <w:rFonts w:eastAsiaTheme="minorEastAsia"/>
          <w:lang w:val="en-US"/>
        </w:rPr>
        <w:t xml:space="preserve">to </w:t>
      </w:r>
      <w:r w:rsidRPr="000E5F75">
        <w:rPr>
          <w:rFonts w:eastAsiaTheme="minorEastAsia"/>
          <w:lang w:val="en-US"/>
        </w:rPr>
        <w:t>need some guidance on how to identify subsidies that are harmful to biodiversity.</w:t>
      </w:r>
    </w:p>
    <w:p w14:paraId="2487A48C" w14:textId="562D38AC" w:rsidR="00E44AB1" w:rsidRPr="004810E7" w:rsidRDefault="00E44AB1" w:rsidP="008D0BB6">
      <w:pPr>
        <w:ind w:left="567"/>
        <w:rPr>
          <w:rFonts w:eastAsiaTheme="minorEastAsia"/>
          <w:lang w:val="en-US"/>
        </w:rPr>
      </w:pPr>
      <w:r w:rsidRPr="000E5F75">
        <w:rPr>
          <w:rFonts w:eastAsiaTheme="minorEastAsia"/>
          <w:i/>
          <w:iCs/>
          <w:lang w:val="en-US"/>
        </w:rPr>
        <w:t>Target 19</w:t>
      </w:r>
      <w:r w:rsidRPr="000E5F75">
        <w:rPr>
          <w:rFonts w:eastAsiaTheme="minorEastAsia"/>
          <w:lang w:val="en-US"/>
        </w:rPr>
        <w:t xml:space="preserve">: </w:t>
      </w:r>
      <w:r w:rsidR="00C70AD3" w:rsidRPr="000E5F75">
        <w:rPr>
          <w:rFonts w:eastAsiaTheme="minorEastAsia"/>
          <w:lang w:val="en-US"/>
        </w:rPr>
        <w:t>t</w:t>
      </w:r>
      <w:r w:rsidRPr="000E5F75">
        <w:rPr>
          <w:rFonts w:eastAsiaTheme="minorEastAsia"/>
          <w:lang w:val="en-US"/>
        </w:rPr>
        <w:t>ools and guidance on how to best ensure that data and info</w:t>
      </w:r>
      <w:r w:rsidR="00AC5CFC">
        <w:rPr>
          <w:rFonts w:eastAsiaTheme="minorEastAsia"/>
          <w:lang w:val="en-US"/>
        </w:rPr>
        <w:t>rmation</w:t>
      </w:r>
      <w:r w:rsidRPr="000E5F75">
        <w:rPr>
          <w:rFonts w:eastAsiaTheme="minorEastAsia"/>
          <w:lang w:val="en-US"/>
        </w:rPr>
        <w:t xml:space="preserve"> </w:t>
      </w:r>
      <w:r w:rsidR="00AC5CFC">
        <w:rPr>
          <w:rFonts w:eastAsiaTheme="minorEastAsia"/>
          <w:lang w:val="en-US"/>
        </w:rPr>
        <w:t xml:space="preserve">are </w:t>
      </w:r>
      <w:r w:rsidRPr="000E5F75">
        <w:rPr>
          <w:rFonts w:eastAsiaTheme="minorEastAsia"/>
          <w:lang w:val="en-US"/>
        </w:rPr>
        <w:t xml:space="preserve">available </w:t>
      </w:r>
      <w:r w:rsidR="00AC5CFC">
        <w:rPr>
          <w:rFonts w:eastAsiaTheme="minorEastAsia"/>
          <w:lang w:val="en-US"/>
        </w:rPr>
        <w:t>to</w:t>
      </w:r>
      <w:r w:rsidRPr="000E5F75">
        <w:rPr>
          <w:rFonts w:eastAsiaTheme="minorEastAsia"/>
          <w:lang w:val="en-US"/>
        </w:rPr>
        <w:t xml:space="preserve"> </w:t>
      </w:r>
      <w:r w:rsidRPr="008D0BB6">
        <w:rPr>
          <w:rFonts w:eastAsiaTheme="minorEastAsia"/>
          <w:lang w:val="en-US"/>
        </w:rPr>
        <w:t>decision</w:t>
      </w:r>
      <w:r w:rsidR="000E5F75" w:rsidRPr="008D0BB6">
        <w:rPr>
          <w:rFonts w:eastAsiaTheme="minorEastAsia"/>
          <w:lang w:val="en-US"/>
        </w:rPr>
        <w:t xml:space="preserve"> </w:t>
      </w:r>
      <w:r w:rsidRPr="008D0BB6">
        <w:rPr>
          <w:rFonts w:eastAsiaTheme="minorEastAsia"/>
          <w:lang w:val="en-US"/>
        </w:rPr>
        <w:t>maker</w:t>
      </w:r>
      <w:r w:rsidRPr="000E5F75">
        <w:rPr>
          <w:rFonts w:eastAsiaTheme="minorEastAsia"/>
          <w:lang w:val="en-US"/>
        </w:rPr>
        <w:t>s.</w:t>
      </w:r>
    </w:p>
    <w:p w14:paraId="41AC3C12" w14:textId="746A36C8" w:rsidR="00294373" w:rsidRDefault="00E44AB1" w:rsidP="008D0BB6">
      <w:pPr>
        <w:ind w:left="567"/>
      </w:pPr>
      <w:r w:rsidRPr="004810E7">
        <w:rPr>
          <w:rFonts w:eastAsiaTheme="minorEastAsia"/>
          <w:i/>
          <w:iCs/>
          <w:lang w:val="en-US"/>
        </w:rPr>
        <w:t>Target 22</w:t>
      </w:r>
      <w:r w:rsidRPr="004810E7">
        <w:rPr>
          <w:rFonts w:eastAsiaTheme="minorEastAsia"/>
          <w:lang w:val="en-US"/>
        </w:rPr>
        <w:t xml:space="preserve">: </w:t>
      </w:r>
      <w:r w:rsidR="00C70AD3">
        <w:rPr>
          <w:rFonts w:eastAsiaTheme="minorEastAsia"/>
          <w:lang w:val="en-US"/>
        </w:rPr>
        <w:t>t</w:t>
      </w:r>
      <w:r w:rsidRPr="004810E7">
        <w:rPr>
          <w:rFonts w:eastAsiaTheme="minorEastAsia"/>
          <w:lang w:val="en-US"/>
        </w:rPr>
        <w:t>ools and guidance on how to ensure full, equitable, inclusive, effective and gender-responsive representation and participation in decision-making.</w:t>
      </w:r>
    </w:p>
    <w:p w14:paraId="2396E8A9" w14:textId="138DC1B4" w:rsidR="00306947" w:rsidRPr="00157943" w:rsidRDefault="000E5F75" w:rsidP="00BB6518">
      <w:pPr>
        <w:jc w:val="center"/>
      </w:pPr>
      <w:r>
        <w:t>__________</w:t>
      </w:r>
    </w:p>
    <w:sectPr w:rsidR="00306947" w:rsidRPr="00157943" w:rsidSect="00B830DD">
      <w:headerReference w:type="even" r:id="rId14"/>
      <w:headerReference w:type="default" r:id="rId15"/>
      <w:footerReference w:type="even" r:id="rId16"/>
      <w:footerReference w:type="default" r:id="rId17"/>
      <w:headerReference w:type="firs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55965" w14:textId="77777777" w:rsidR="00ED093D" w:rsidRDefault="00ED093D" w:rsidP="00A96B21">
      <w:r>
        <w:separator/>
      </w:r>
    </w:p>
  </w:endnote>
  <w:endnote w:type="continuationSeparator" w:id="0">
    <w:p w14:paraId="07BA208B" w14:textId="77777777" w:rsidR="00ED093D" w:rsidRDefault="00ED093D" w:rsidP="00A96B21">
      <w:r>
        <w:continuationSeparator/>
      </w:r>
    </w:p>
  </w:endnote>
  <w:endnote w:type="continuationNotice" w:id="1">
    <w:p w14:paraId="4AE5705D" w14:textId="77777777" w:rsidR="00ED093D" w:rsidRDefault="00ED09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7C5527" w:rsidRDefault="007C5527"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7C5527" w:rsidRDefault="007C5527"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2134E" w14:textId="77777777" w:rsidR="00ED093D" w:rsidRDefault="00ED093D" w:rsidP="00A96B21">
      <w:r>
        <w:separator/>
      </w:r>
    </w:p>
  </w:footnote>
  <w:footnote w:type="continuationSeparator" w:id="0">
    <w:p w14:paraId="6B2E5152" w14:textId="77777777" w:rsidR="00ED093D" w:rsidRDefault="00ED093D" w:rsidP="00A96B21">
      <w:r>
        <w:continuationSeparator/>
      </w:r>
    </w:p>
  </w:footnote>
  <w:footnote w:type="continuationNotice" w:id="1">
    <w:p w14:paraId="7B8E4996" w14:textId="77777777" w:rsidR="00ED093D" w:rsidRDefault="00ED093D"/>
  </w:footnote>
  <w:footnote w:id="2">
    <w:p w14:paraId="64837DA7" w14:textId="0AEE6E87" w:rsidR="0001638D" w:rsidRPr="008D0BB6" w:rsidRDefault="0001638D" w:rsidP="008D0BB6">
      <w:pPr>
        <w:pStyle w:val="FootnoteText"/>
        <w:spacing w:before="0"/>
        <w:rPr>
          <w:sz w:val="18"/>
          <w:szCs w:val="18"/>
          <w:lang w:val="en-US"/>
        </w:rPr>
      </w:pPr>
      <w:r w:rsidRPr="008D0BB6">
        <w:rPr>
          <w:rStyle w:val="FootnoteReference"/>
          <w:sz w:val="18"/>
          <w:szCs w:val="18"/>
        </w:rPr>
        <w:footnoteRef/>
      </w:r>
      <w:r w:rsidRPr="008D0BB6">
        <w:rPr>
          <w:sz w:val="18"/>
          <w:szCs w:val="18"/>
        </w:rPr>
        <w:t xml:space="preserve"> </w:t>
      </w:r>
      <w:r w:rsidR="00CB4D72">
        <w:rPr>
          <w:sz w:val="18"/>
          <w:szCs w:val="18"/>
          <w:lang w:val="en-US"/>
        </w:rPr>
        <w:t>See</w:t>
      </w:r>
      <w:r w:rsidRPr="008D0BB6">
        <w:rPr>
          <w:sz w:val="18"/>
          <w:szCs w:val="18"/>
        </w:rPr>
        <w:t xml:space="preserve"> CBD/SBSTTA/26/3</w:t>
      </w:r>
      <w:r w:rsidR="00CB4D72">
        <w:rPr>
          <w:sz w:val="18"/>
          <w:szCs w:val="18"/>
        </w:rPr>
        <w:t xml:space="preserve"> sect. V</w:t>
      </w:r>
      <w:r w:rsidR="00203EED" w:rsidRPr="008D0BB6">
        <w:rPr>
          <w:sz w:val="18"/>
          <w:szCs w:val="18"/>
        </w:rPr>
        <w:t>.</w:t>
      </w:r>
    </w:p>
  </w:footnote>
  <w:footnote w:id="3">
    <w:p w14:paraId="6972C2C3" w14:textId="2E25B6F4" w:rsidR="009F11E3" w:rsidRPr="004D41EF" w:rsidRDefault="009F11E3" w:rsidP="00BB6518">
      <w:pPr>
        <w:pStyle w:val="FootnoteText"/>
        <w:spacing w:before="0"/>
        <w:rPr>
          <w:sz w:val="18"/>
          <w:szCs w:val="18"/>
          <w:lang w:val="en-US"/>
        </w:rPr>
      </w:pPr>
      <w:r w:rsidRPr="004D41EF">
        <w:rPr>
          <w:rStyle w:val="FootnoteReference"/>
          <w:sz w:val="18"/>
          <w:szCs w:val="18"/>
        </w:rPr>
        <w:footnoteRef/>
      </w:r>
      <w:r w:rsidRPr="004D41EF">
        <w:rPr>
          <w:sz w:val="18"/>
          <w:szCs w:val="18"/>
        </w:rPr>
        <w:t xml:space="preserve"> United Nations, </w:t>
      </w:r>
      <w:r w:rsidRPr="008D0BB6">
        <w:rPr>
          <w:i/>
          <w:iCs/>
          <w:sz w:val="18"/>
          <w:szCs w:val="18"/>
        </w:rPr>
        <w:t>Treaty Series</w:t>
      </w:r>
      <w:r w:rsidRPr="004D41EF">
        <w:rPr>
          <w:sz w:val="18"/>
          <w:szCs w:val="18"/>
        </w:rPr>
        <w:t>, vol. 1760, No. 30619.</w:t>
      </w:r>
    </w:p>
  </w:footnote>
  <w:footnote w:id="4">
    <w:p w14:paraId="791E5E56" w14:textId="73528CB6" w:rsidR="009A2000" w:rsidRPr="00BB6518" w:rsidRDefault="009A2000" w:rsidP="00BB6518">
      <w:pPr>
        <w:pStyle w:val="FootnoteText"/>
        <w:spacing w:before="0"/>
        <w:rPr>
          <w:lang w:val="en-US"/>
        </w:rPr>
      </w:pPr>
      <w:r w:rsidRPr="004D41EF">
        <w:rPr>
          <w:rStyle w:val="FootnoteReference"/>
          <w:sz w:val="18"/>
          <w:szCs w:val="18"/>
        </w:rPr>
        <w:footnoteRef/>
      </w:r>
      <w:r w:rsidRPr="004D41EF">
        <w:rPr>
          <w:sz w:val="18"/>
          <w:szCs w:val="18"/>
        </w:rPr>
        <w:t xml:space="preserve"> Decision 15/4, annex.</w:t>
      </w:r>
    </w:p>
  </w:footnote>
  <w:footnote w:id="5">
    <w:p w14:paraId="5372D8A4" w14:textId="06996238" w:rsidR="00D52503" w:rsidRPr="008D0BB6" w:rsidRDefault="00D52503" w:rsidP="008D0BB6">
      <w:pPr>
        <w:pStyle w:val="FootnoteText"/>
        <w:spacing w:before="0"/>
        <w:rPr>
          <w:sz w:val="18"/>
          <w:szCs w:val="18"/>
          <w:lang w:val="en-US"/>
        </w:rPr>
      </w:pPr>
      <w:r w:rsidRPr="008D0BB6">
        <w:rPr>
          <w:rStyle w:val="FootnoteReference"/>
          <w:sz w:val="18"/>
          <w:szCs w:val="18"/>
        </w:rPr>
        <w:footnoteRef/>
      </w:r>
      <w:r w:rsidRPr="008D0BB6">
        <w:rPr>
          <w:sz w:val="18"/>
          <w:szCs w:val="18"/>
        </w:rPr>
        <w:t xml:space="preserve"> To be considered by the Conference of the Parties </w:t>
      </w:r>
      <w:r w:rsidR="00AB24F6" w:rsidRPr="00423887">
        <w:rPr>
          <w:sz w:val="18"/>
          <w:szCs w:val="18"/>
        </w:rPr>
        <w:t xml:space="preserve">at its sixteenth meeting, </w:t>
      </w:r>
      <w:r w:rsidRPr="008D0BB6">
        <w:rPr>
          <w:sz w:val="18"/>
          <w:szCs w:val="18"/>
        </w:rPr>
        <w:t>taking the information to be prepared by the Secretariat pursuant to recommendation 26/-</w:t>
      </w:r>
      <w:r w:rsidR="00AB24F6" w:rsidRPr="00AB24F6">
        <w:rPr>
          <w:sz w:val="18"/>
          <w:szCs w:val="18"/>
        </w:rPr>
        <w:t xml:space="preserve"> </w:t>
      </w:r>
      <w:r w:rsidR="00AB24F6" w:rsidRPr="00904997">
        <w:rPr>
          <w:sz w:val="18"/>
          <w:szCs w:val="18"/>
        </w:rPr>
        <w:t>into account</w:t>
      </w:r>
      <w:r w:rsidR="00AB24F6">
        <w:rPr>
          <w:sz w:val="18"/>
          <w:szCs w:val="18"/>
        </w:rPr>
        <w:t>.</w:t>
      </w:r>
    </w:p>
  </w:footnote>
  <w:footnote w:id="6">
    <w:p w14:paraId="0B2C4112" w14:textId="5B75CF12" w:rsidR="006F1F54" w:rsidRPr="008D0BB6" w:rsidRDefault="006F1F54" w:rsidP="008D0BB6">
      <w:pPr>
        <w:pStyle w:val="FootnoteText"/>
        <w:spacing w:before="0"/>
        <w:rPr>
          <w:sz w:val="18"/>
          <w:szCs w:val="18"/>
          <w:lang w:val="en-US"/>
        </w:rPr>
      </w:pPr>
      <w:r w:rsidRPr="008D0BB6">
        <w:rPr>
          <w:rStyle w:val="FootnoteReference"/>
          <w:sz w:val="18"/>
          <w:szCs w:val="18"/>
        </w:rPr>
        <w:footnoteRef/>
      </w:r>
      <w:r w:rsidRPr="008D0BB6">
        <w:rPr>
          <w:sz w:val="18"/>
          <w:szCs w:val="18"/>
        </w:rPr>
        <w:t xml:space="preserve"> </w:t>
      </w:r>
      <w:r w:rsidRPr="008D0BB6">
        <w:rPr>
          <w:rFonts w:eastAsiaTheme="minorEastAsia"/>
          <w:sz w:val="18"/>
          <w:szCs w:val="18"/>
          <w:lang w:val="en-US"/>
        </w:rPr>
        <w:t>CBD Technical Series No. 93.</w:t>
      </w:r>
    </w:p>
  </w:footnote>
  <w:footnote w:id="7">
    <w:p w14:paraId="2B7F6850" w14:textId="637B6FA9" w:rsidR="00390C36" w:rsidRPr="008D0BB6" w:rsidRDefault="00390C36" w:rsidP="008D0BB6">
      <w:pPr>
        <w:pStyle w:val="FootnoteText"/>
        <w:spacing w:before="0"/>
        <w:rPr>
          <w:sz w:val="18"/>
          <w:szCs w:val="18"/>
          <w:lang w:val="en-US"/>
        </w:rPr>
      </w:pPr>
      <w:r w:rsidRPr="008D0BB6">
        <w:rPr>
          <w:rStyle w:val="FootnoteReference"/>
          <w:sz w:val="18"/>
          <w:szCs w:val="18"/>
        </w:rPr>
        <w:footnoteRef/>
      </w:r>
      <w:r w:rsidRPr="008D0BB6">
        <w:rPr>
          <w:sz w:val="18"/>
          <w:szCs w:val="18"/>
        </w:rPr>
        <w:t xml:space="preserve"> </w:t>
      </w:r>
      <w:r w:rsidRPr="008D0BB6">
        <w:rPr>
          <w:rFonts w:eastAsiaTheme="minorEastAsia"/>
          <w:sz w:val="18"/>
          <w:szCs w:val="18"/>
          <w:lang w:val="en-US"/>
        </w:rPr>
        <w:t>Decision 14/6, annex.</w:t>
      </w:r>
    </w:p>
  </w:footnote>
  <w:footnote w:id="8">
    <w:p w14:paraId="4028150D" w14:textId="17AE0CFD" w:rsidR="00F65B07" w:rsidRPr="008D0BB6" w:rsidRDefault="00F65B07" w:rsidP="008D0BB6">
      <w:pPr>
        <w:pStyle w:val="FootnoteText"/>
        <w:spacing w:before="0"/>
        <w:rPr>
          <w:sz w:val="18"/>
          <w:szCs w:val="18"/>
          <w:lang w:val="en-US"/>
        </w:rPr>
      </w:pPr>
      <w:r w:rsidRPr="008D0BB6">
        <w:rPr>
          <w:rStyle w:val="FootnoteReference"/>
          <w:sz w:val="18"/>
          <w:szCs w:val="18"/>
        </w:rPr>
        <w:footnoteRef/>
      </w:r>
      <w:r w:rsidRPr="008D0BB6">
        <w:rPr>
          <w:sz w:val="18"/>
          <w:szCs w:val="18"/>
        </w:rPr>
        <w:t xml:space="preserve"> United Nations, </w:t>
      </w:r>
      <w:r w:rsidRPr="008D0BB6">
        <w:rPr>
          <w:i/>
          <w:iCs/>
          <w:sz w:val="18"/>
          <w:szCs w:val="18"/>
        </w:rPr>
        <w:t>Treaty Series</w:t>
      </w:r>
      <w:r w:rsidRPr="008D0BB6">
        <w:rPr>
          <w:sz w:val="18"/>
          <w:szCs w:val="18"/>
        </w:rPr>
        <w:t>, vol. 3156, No. 54113.</w:t>
      </w:r>
    </w:p>
  </w:footnote>
  <w:footnote w:id="9">
    <w:p w14:paraId="1D05BB02" w14:textId="15B1B0E8" w:rsidR="00343C30" w:rsidRPr="008D0BB6" w:rsidRDefault="00343C30" w:rsidP="008D0BB6">
      <w:pPr>
        <w:pStyle w:val="FootnoteText"/>
        <w:spacing w:before="0"/>
        <w:rPr>
          <w:sz w:val="18"/>
          <w:szCs w:val="18"/>
          <w:lang w:val="en-US"/>
        </w:rPr>
      </w:pPr>
      <w:r w:rsidRPr="008D0BB6">
        <w:rPr>
          <w:rStyle w:val="FootnoteReference"/>
          <w:sz w:val="18"/>
          <w:szCs w:val="18"/>
        </w:rPr>
        <w:footnoteRef/>
      </w:r>
      <w:r w:rsidRPr="008D0BB6">
        <w:rPr>
          <w:sz w:val="18"/>
          <w:szCs w:val="18"/>
        </w:rPr>
        <w:t xml:space="preserve"> </w:t>
      </w:r>
      <w:r w:rsidRPr="008D0BB6">
        <w:rPr>
          <w:kern w:val="14"/>
          <w:sz w:val="18"/>
          <w:szCs w:val="18"/>
        </w:rPr>
        <w:t>General Assembly resolution 70/1.</w:t>
      </w:r>
    </w:p>
  </w:footnote>
  <w:footnote w:id="10">
    <w:p w14:paraId="009BD5A9" w14:textId="27A14316" w:rsidR="00343C30" w:rsidRPr="008D0BB6" w:rsidRDefault="00343C30" w:rsidP="008D0BB6">
      <w:pPr>
        <w:pStyle w:val="FootnoteText"/>
        <w:spacing w:before="0"/>
        <w:rPr>
          <w:lang w:val="en-US"/>
        </w:rPr>
      </w:pPr>
      <w:r w:rsidRPr="008D0BB6">
        <w:rPr>
          <w:rStyle w:val="FootnoteReference"/>
          <w:sz w:val="18"/>
          <w:szCs w:val="18"/>
        </w:rPr>
        <w:footnoteRef/>
      </w:r>
      <w:r w:rsidRPr="008D0BB6">
        <w:rPr>
          <w:sz w:val="18"/>
          <w:szCs w:val="18"/>
        </w:rPr>
        <w:t xml:space="preserve"> </w:t>
      </w:r>
      <w:r w:rsidRPr="008D0BB6">
        <w:rPr>
          <w:sz w:val="18"/>
          <w:szCs w:val="18"/>
          <w:lang w:val="en-US"/>
        </w:rPr>
        <w:t>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29C49031" w:rsidR="007C5527" w:rsidRPr="00157943" w:rsidRDefault="001E497C" w:rsidP="002F50C8">
        <w:pPr>
          <w:pStyle w:val="Header"/>
          <w:pBdr>
            <w:bottom w:val="single" w:sz="4" w:space="1" w:color="auto"/>
          </w:pBdr>
          <w:spacing w:after="240"/>
          <w:jc w:val="left"/>
          <w:rPr>
            <w:sz w:val="20"/>
            <w:szCs w:val="20"/>
            <w:lang w:val="fr-FR"/>
          </w:rPr>
        </w:pPr>
        <w:r>
          <w:rPr>
            <w:sz w:val="20"/>
            <w:szCs w:val="20"/>
            <w:lang w:val="fr-FR"/>
          </w:rPr>
          <w:t>CBD/SBSTTA/26/CRP.2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483E5B15" w:rsidR="007C5527" w:rsidRPr="00157943" w:rsidRDefault="001E497C" w:rsidP="002B559C">
        <w:pPr>
          <w:pStyle w:val="Header"/>
          <w:pBdr>
            <w:bottom w:val="single" w:sz="4" w:space="1" w:color="auto"/>
          </w:pBdr>
          <w:spacing w:after="240"/>
          <w:jc w:val="right"/>
          <w:rPr>
            <w:sz w:val="20"/>
            <w:szCs w:val="20"/>
            <w:lang w:val="fr-FR"/>
          </w:rPr>
        </w:pPr>
        <w:r>
          <w:rPr>
            <w:sz w:val="20"/>
            <w:szCs w:val="20"/>
            <w:lang w:val="fr-FR"/>
          </w:rPr>
          <w:t>CBD/SBSTTA/26/CRP.2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7C5527" w:rsidRPr="008D0BB6" w:rsidRDefault="007C5527" w:rsidP="008D0BB6">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3403D08"/>
    <w:multiLevelType w:val="hybridMultilevel"/>
    <w:tmpl w:val="DDFED566"/>
    <w:lvl w:ilvl="0" w:tplc="AF409A88">
      <w:start w:val="1"/>
      <w:numFmt w:val="decimal"/>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8"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2"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6"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1"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5"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8"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49"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3"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4"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5"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7"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3"/>
  </w:num>
  <w:num w:numId="2" w16cid:durableId="696387565">
    <w:abstractNumId w:val="42"/>
  </w:num>
  <w:num w:numId="3" w16cid:durableId="223760804">
    <w:abstractNumId w:val="44"/>
  </w:num>
  <w:num w:numId="4" w16cid:durableId="311451130">
    <w:abstractNumId w:val="59"/>
  </w:num>
  <w:num w:numId="5" w16cid:durableId="1797946420">
    <w:abstractNumId w:val="20"/>
  </w:num>
  <w:num w:numId="6" w16cid:durableId="1958903633">
    <w:abstractNumId w:val="57"/>
  </w:num>
  <w:num w:numId="7" w16cid:durableId="556741273">
    <w:abstractNumId w:val="30"/>
  </w:num>
  <w:num w:numId="8" w16cid:durableId="1667124034">
    <w:abstractNumId w:val="39"/>
  </w:num>
  <w:num w:numId="9" w16cid:durableId="511802605">
    <w:abstractNumId w:val="34"/>
  </w:num>
  <w:num w:numId="10" w16cid:durableId="133111343">
    <w:abstractNumId w:val="9"/>
  </w:num>
  <w:num w:numId="11" w16cid:durableId="1783913760">
    <w:abstractNumId w:val="35"/>
  </w:num>
  <w:num w:numId="12" w16cid:durableId="546457357">
    <w:abstractNumId w:val="27"/>
  </w:num>
  <w:num w:numId="13" w16cid:durableId="795148474">
    <w:abstractNumId w:val="38"/>
  </w:num>
  <w:num w:numId="14" w16cid:durableId="1917089701">
    <w:abstractNumId w:val="24"/>
  </w:num>
  <w:num w:numId="15" w16cid:durableId="2037580360">
    <w:abstractNumId w:val="46"/>
  </w:num>
  <w:num w:numId="16" w16cid:durableId="692804275">
    <w:abstractNumId w:val="5"/>
  </w:num>
  <w:num w:numId="17" w16cid:durableId="163328379">
    <w:abstractNumId w:val="12"/>
  </w:num>
  <w:num w:numId="18" w16cid:durableId="1960137192">
    <w:abstractNumId w:val="26"/>
  </w:num>
  <w:num w:numId="19" w16cid:durableId="2023778733">
    <w:abstractNumId w:val="37"/>
  </w:num>
  <w:num w:numId="20" w16cid:durableId="1071003589">
    <w:abstractNumId w:val="47"/>
  </w:num>
  <w:num w:numId="21" w16cid:durableId="1759477005">
    <w:abstractNumId w:val="11"/>
  </w:num>
  <w:num w:numId="22" w16cid:durableId="227956950">
    <w:abstractNumId w:val="54"/>
  </w:num>
  <w:num w:numId="23" w16cid:durableId="2096899009">
    <w:abstractNumId w:val="22"/>
  </w:num>
  <w:num w:numId="24" w16cid:durableId="274338036">
    <w:abstractNumId w:val="29"/>
  </w:num>
  <w:num w:numId="25" w16cid:durableId="57364702">
    <w:abstractNumId w:val="3"/>
  </w:num>
  <w:num w:numId="26" w16cid:durableId="48965372">
    <w:abstractNumId w:val="50"/>
  </w:num>
  <w:num w:numId="27" w16cid:durableId="745372626">
    <w:abstractNumId w:val="13"/>
  </w:num>
  <w:num w:numId="28" w16cid:durableId="934901253">
    <w:abstractNumId w:val="48"/>
    <w:lvlOverride w:ilvl="0">
      <w:startOverride w:val="1"/>
    </w:lvlOverride>
  </w:num>
  <w:num w:numId="29" w16cid:durableId="248320909">
    <w:abstractNumId w:val="43"/>
  </w:num>
  <w:num w:numId="30" w16cid:durableId="777259692">
    <w:abstractNumId w:val="49"/>
  </w:num>
  <w:num w:numId="31" w16cid:durableId="156727439">
    <w:abstractNumId w:val="25"/>
  </w:num>
  <w:num w:numId="32" w16cid:durableId="1245914105">
    <w:abstractNumId w:val="18"/>
  </w:num>
  <w:num w:numId="33" w16cid:durableId="1702166773">
    <w:abstractNumId w:val="10"/>
  </w:num>
  <w:num w:numId="34" w16cid:durableId="682709533">
    <w:abstractNumId w:val="4"/>
  </w:num>
  <w:num w:numId="35" w16cid:durableId="510224924">
    <w:abstractNumId w:val="15"/>
  </w:num>
  <w:num w:numId="36" w16cid:durableId="76557512">
    <w:abstractNumId w:val="45"/>
  </w:num>
  <w:num w:numId="37" w16cid:durableId="1688172165">
    <w:abstractNumId w:val="32"/>
  </w:num>
  <w:num w:numId="38" w16cid:durableId="1594433256">
    <w:abstractNumId w:val="14"/>
  </w:num>
  <w:num w:numId="39" w16cid:durableId="361706940">
    <w:abstractNumId w:val="28"/>
  </w:num>
  <w:num w:numId="40" w16cid:durableId="1977443739">
    <w:abstractNumId w:val="58"/>
  </w:num>
  <w:num w:numId="41" w16cid:durableId="2053533616">
    <w:abstractNumId w:val="48"/>
  </w:num>
  <w:num w:numId="42" w16cid:durableId="1803695217">
    <w:abstractNumId w:val="31"/>
  </w:num>
  <w:num w:numId="43" w16cid:durableId="482281525">
    <w:abstractNumId w:val="7"/>
  </w:num>
  <w:num w:numId="44" w16cid:durableId="362050802">
    <w:abstractNumId w:val="56"/>
  </w:num>
  <w:num w:numId="45" w16cid:durableId="1112627065">
    <w:abstractNumId w:val="21"/>
  </w:num>
  <w:num w:numId="46" w16cid:durableId="2136410782">
    <w:abstractNumId w:val="55"/>
  </w:num>
  <w:num w:numId="47" w16cid:durableId="138426868">
    <w:abstractNumId w:val="23"/>
  </w:num>
  <w:num w:numId="48" w16cid:durableId="880089598">
    <w:abstractNumId w:val="53"/>
  </w:num>
  <w:num w:numId="49" w16cid:durableId="2062709480">
    <w:abstractNumId w:val="40"/>
  </w:num>
  <w:num w:numId="50" w16cid:durableId="1494223197">
    <w:abstractNumId w:val="48"/>
  </w:num>
  <w:num w:numId="51" w16cid:durableId="936838355">
    <w:abstractNumId w:val="17"/>
  </w:num>
  <w:num w:numId="52" w16cid:durableId="119690581">
    <w:abstractNumId w:val="0"/>
  </w:num>
  <w:num w:numId="53" w16cid:durableId="1448233825">
    <w:abstractNumId w:val="16"/>
  </w:num>
  <w:num w:numId="54" w16cid:durableId="1473787413">
    <w:abstractNumId w:val="51"/>
  </w:num>
  <w:num w:numId="55" w16cid:durableId="1976451248">
    <w:abstractNumId w:val="19"/>
  </w:num>
  <w:num w:numId="56" w16cid:durableId="176233990">
    <w:abstractNumId w:val="1"/>
  </w:num>
  <w:num w:numId="57" w16cid:durableId="509373691">
    <w:abstractNumId w:val="8"/>
  </w:num>
  <w:num w:numId="58" w16cid:durableId="1624657721">
    <w:abstractNumId w:val="2"/>
  </w:num>
  <w:num w:numId="59" w16cid:durableId="222254523">
    <w:abstractNumId w:val="48"/>
    <w:lvlOverride w:ilvl="0">
      <w:startOverride w:val="1"/>
    </w:lvlOverride>
  </w:num>
  <w:num w:numId="60" w16cid:durableId="1337656085">
    <w:abstractNumId w:val="52"/>
  </w:num>
  <w:num w:numId="61" w16cid:durableId="23601007">
    <w:abstractNumId w:val="41"/>
  </w:num>
  <w:num w:numId="62" w16cid:durableId="191964801">
    <w:abstractNumId w:val="36"/>
  </w:num>
  <w:num w:numId="63" w16cid:durableId="563024949">
    <w:abstractNumId w:val="6"/>
  </w:num>
  <w:num w:numId="64" w16cid:durableId="1600061932">
    <w:abstractNumId w:val="48"/>
  </w:num>
  <w:num w:numId="65" w16cid:durableId="437330305">
    <w:abstractNumId w:val="4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revisionView w:markup="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5E3C"/>
    <w:rsid w:val="00006538"/>
    <w:rsid w:val="0001015C"/>
    <w:rsid w:val="00011BFD"/>
    <w:rsid w:val="000126B3"/>
    <w:rsid w:val="0001298F"/>
    <w:rsid w:val="00012B78"/>
    <w:rsid w:val="000145A2"/>
    <w:rsid w:val="00014616"/>
    <w:rsid w:val="00014A5F"/>
    <w:rsid w:val="00015432"/>
    <w:rsid w:val="0001614D"/>
    <w:rsid w:val="0001638D"/>
    <w:rsid w:val="0001661C"/>
    <w:rsid w:val="0002156F"/>
    <w:rsid w:val="00027690"/>
    <w:rsid w:val="00030FAA"/>
    <w:rsid w:val="0003195D"/>
    <w:rsid w:val="0003329E"/>
    <w:rsid w:val="000343B3"/>
    <w:rsid w:val="000352B3"/>
    <w:rsid w:val="00035682"/>
    <w:rsid w:val="00036355"/>
    <w:rsid w:val="00040598"/>
    <w:rsid w:val="0004075B"/>
    <w:rsid w:val="0004145B"/>
    <w:rsid w:val="00041A65"/>
    <w:rsid w:val="000444C5"/>
    <w:rsid w:val="00045D3E"/>
    <w:rsid w:val="0004641F"/>
    <w:rsid w:val="00046A55"/>
    <w:rsid w:val="00046D3D"/>
    <w:rsid w:val="00051A3A"/>
    <w:rsid w:val="0005244D"/>
    <w:rsid w:val="000534B4"/>
    <w:rsid w:val="00053C4A"/>
    <w:rsid w:val="00055098"/>
    <w:rsid w:val="00057730"/>
    <w:rsid w:val="000635A5"/>
    <w:rsid w:val="00063EC3"/>
    <w:rsid w:val="00064752"/>
    <w:rsid w:val="0006701E"/>
    <w:rsid w:val="0006710E"/>
    <w:rsid w:val="000701B5"/>
    <w:rsid w:val="00071375"/>
    <w:rsid w:val="00072254"/>
    <w:rsid w:val="00072CA4"/>
    <w:rsid w:val="00072EA4"/>
    <w:rsid w:val="0007343A"/>
    <w:rsid w:val="000763E8"/>
    <w:rsid w:val="00080221"/>
    <w:rsid w:val="000842AE"/>
    <w:rsid w:val="00084349"/>
    <w:rsid w:val="0008488C"/>
    <w:rsid w:val="00086AE1"/>
    <w:rsid w:val="0009031E"/>
    <w:rsid w:val="00090F7E"/>
    <w:rsid w:val="00091345"/>
    <w:rsid w:val="000927A7"/>
    <w:rsid w:val="00092BE3"/>
    <w:rsid w:val="000938AF"/>
    <w:rsid w:val="00094938"/>
    <w:rsid w:val="0009543D"/>
    <w:rsid w:val="000A3F83"/>
    <w:rsid w:val="000A4257"/>
    <w:rsid w:val="000A5058"/>
    <w:rsid w:val="000A5C56"/>
    <w:rsid w:val="000A6C42"/>
    <w:rsid w:val="000B06F1"/>
    <w:rsid w:val="000B1292"/>
    <w:rsid w:val="000B2263"/>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0229"/>
    <w:rsid w:val="000E2882"/>
    <w:rsid w:val="000E2C97"/>
    <w:rsid w:val="000E4F65"/>
    <w:rsid w:val="000E5522"/>
    <w:rsid w:val="000E5F75"/>
    <w:rsid w:val="000E6FAF"/>
    <w:rsid w:val="000E703E"/>
    <w:rsid w:val="000E7A6D"/>
    <w:rsid w:val="000E7BDD"/>
    <w:rsid w:val="000F4973"/>
    <w:rsid w:val="000F5864"/>
    <w:rsid w:val="000F5C6F"/>
    <w:rsid w:val="000F5E35"/>
    <w:rsid w:val="000F662E"/>
    <w:rsid w:val="000F7143"/>
    <w:rsid w:val="00101AF1"/>
    <w:rsid w:val="00101B3B"/>
    <w:rsid w:val="0010446F"/>
    <w:rsid w:val="001044DC"/>
    <w:rsid w:val="00104B33"/>
    <w:rsid w:val="00107074"/>
    <w:rsid w:val="00110862"/>
    <w:rsid w:val="0011094F"/>
    <w:rsid w:val="00111045"/>
    <w:rsid w:val="0011176F"/>
    <w:rsid w:val="00111FDC"/>
    <w:rsid w:val="00113286"/>
    <w:rsid w:val="00113906"/>
    <w:rsid w:val="00113C46"/>
    <w:rsid w:val="001150F1"/>
    <w:rsid w:val="00115143"/>
    <w:rsid w:val="00115FB7"/>
    <w:rsid w:val="00117D0E"/>
    <w:rsid w:val="00121233"/>
    <w:rsid w:val="00122663"/>
    <w:rsid w:val="001247B0"/>
    <w:rsid w:val="00125030"/>
    <w:rsid w:val="00127116"/>
    <w:rsid w:val="0013004D"/>
    <w:rsid w:val="00130713"/>
    <w:rsid w:val="00132581"/>
    <w:rsid w:val="001328E8"/>
    <w:rsid w:val="00132B80"/>
    <w:rsid w:val="001362CF"/>
    <w:rsid w:val="0013666C"/>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726E3"/>
    <w:rsid w:val="00172F28"/>
    <w:rsid w:val="0017626A"/>
    <w:rsid w:val="00176E43"/>
    <w:rsid w:val="00177582"/>
    <w:rsid w:val="001817CB"/>
    <w:rsid w:val="00181FF8"/>
    <w:rsid w:val="001821E4"/>
    <w:rsid w:val="001823AC"/>
    <w:rsid w:val="00182AAB"/>
    <w:rsid w:val="00184358"/>
    <w:rsid w:val="001844C2"/>
    <w:rsid w:val="00184909"/>
    <w:rsid w:val="00185746"/>
    <w:rsid w:val="0018663C"/>
    <w:rsid w:val="00187D16"/>
    <w:rsid w:val="001916C5"/>
    <w:rsid w:val="00193B0E"/>
    <w:rsid w:val="0019584A"/>
    <w:rsid w:val="001A373E"/>
    <w:rsid w:val="001A3A2B"/>
    <w:rsid w:val="001A4B9D"/>
    <w:rsid w:val="001A6B14"/>
    <w:rsid w:val="001A6D75"/>
    <w:rsid w:val="001A751E"/>
    <w:rsid w:val="001B03BA"/>
    <w:rsid w:val="001B0F59"/>
    <w:rsid w:val="001B21F0"/>
    <w:rsid w:val="001B221A"/>
    <w:rsid w:val="001B3A0B"/>
    <w:rsid w:val="001B7AE1"/>
    <w:rsid w:val="001B7C72"/>
    <w:rsid w:val="001C1865"/>
    <w:rsid w:val="001C24F1"/>
    <w:rsid w:val="001C3335"/>
    <w:rsid w:val="001C3A11"/>
    <w:rsid w:val="001D013E"/>
    <w:rsid w:val="001D0FCD"/>
    <w:rsid w:val="001D1A33"/>
    <w:rsid w:val="001D3B2F"/>
    <w:rsid w:val="001D6050"/>
    <w:rsid w:val="001E1092"/>
    <w:rsid w:val="001E1D24"/>
    <w:rsid w:val="001E2C6D"/>
    <w:rsid w:val="001E3AA8"/>
    <w:rsid w:val="001E3F95"/>
    <w:rsid w:val="001E4923"/>
    <w:rsid w:val="001E497C"/>
    <w:rsid w:val="001E4A41"/>
    <w:rsid w:val="001E5CDA"/>
    <w:rsid w:val="001E6291"/>
    <w:rsid w:val="001E69C9"/>
    <w:rsid w:val="001E7393"/>
    <w:rsid w:val="001F0219"/>
    <w:rsid w:val="001F03B1"/>
    <w:rsid w:val="001F093D"/>
    <w:rsid w:val="001F4A1D"/>
    <w:rsid w:val="002007A7"/>
    <w:rsid w:val="00201817"/>
    <w:rsid w:val="00202BFD"/>
    <w:rsid w:val="0020361B"/>
    <w:rsid w:val="00203B07"/>
    <w:rsid w:val="00203EED"/>
    <w:rsid w:val="00204F57"/>
    <w:rsid w:val="00206953"/>
    <w:rsid w:val="00206C89"/>
    <w:rsid w:val="0020701D"/>
    <w:rsid w:val="002118DD"/>
    <w:rsid w:val="00212178"/>
    <w:rsid w:val="002145CB"/>
    <w:rsid w:val="00216F00"/>
    <w:rsid w:val="0022243D"/>
    <w:rsid w:val="00223865"/>
    <w:rsid w:val="00223D53"/>
    <w:rsid w:val="00224673"/>
    <w:rsid w:val="00224689"/>
    <w:rsid w:val="00224CC1"/>
    <w:rsid w:val="0023086C"/>
    <w:rsid w:val="00231BB2"/>
    <w:rsid w:val="00231E0C"/>
    <w:rsid w:val="00232942"/>
    <w:rsid w:val="0023683B"/>
    <w:rsid w:val="002408D9"/>
    <w:rsid w:val="002415FC"/>
    <w:rsid w:val="00243736"/>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1AB3"/>
    <w:rsid w:val="002822DF"/>
    <w:rsid w:val="00284DA4"/>
    <w:rsid w:val="0028504D"/>
    <w:rsid w:val="00285081"/>
    <w:rsid w:val="0028525F"/>
    <w:rsid w:val="0028576D"/>
    <w:rsid w:val="00286C5B"/>
    <w:rsid w:val="002918F9"/>
    <w:rsid w:val="00291EAF"/>
    <w:rsid w:val="00292283"/>
    <w:rsid w:val="00293D49"/>
    <w:rsid w:val="00293F03"/>
    <w:rsid w:val="00294373"/>
    <w:rsid w:val="002973F3"/>
    <w:rsid w:val="00297617"/>
    <w:rsid w:val="002A3078"/>
    <w:rsid w:val="002A7C05"/>
    <w:rsid w:val="002B00CA"/>
    <w:rsid w:val="002B0C72"/>
    <w:rsid w:val="002B28FE"/>
    <w:rsid w:val="002B3BDE"/>
    <w:rsid w:val="002B3EF3"/>
    <w:rsid w:val="002B559C"/>
    <w:rsid w:val="002B6063"/>
    <w:rsid w:val="002B6ED8"/>
    <w:rsid w:val="002C0A75"/>
    <w:rsid w:val="002C120E"/>
    <w:rsid w:val="002C2C0B"/>
    <w:rsid w:val="002C3596"/>
    <w:rsid w:val="002C37CD"/>
    <w:rsid w:val="002C70E9"/>
    <w:rsid w:val="002D0ED5"/>
    <w:rsid w:val="002D2855"/>
    <w:rsid w:val="002D42B7"/>
    <w:rsid w:val="002D4B8F"/>
    <w:rsid w:val="002D4C0A"/>
    <w:rsid w:val="002D4C5D"/>
    <w:rsid w:val="002D7251"/>
    <w:rsid w:val="002E0612"/>
    <w:rsid w:val="002E2CA5"/>
    <w:rsid w:val="002E3C9B"/>
    <w:rsid w:val="002E3D66"/>
    <w:rsid w:val="002E4106"/>
    <w:rsid w:val="002E48FD"/>
    <w:rsid w:val="002E49C7"/>
    <w:rsid w:val="002E6D1B"/>
    <w:rsid w:val="002E70DC"/>
    <w:rsid w:val="002E7C0F"/>
    <w:rsid w:val="002F1946"/>
    <w:rsid w:val="002F2C2D"/>
    <w:rsid w:val="002F43EA"/>
    <w:rsid w:val="002F4F4F"/>
    <w:rsid w:val="002F50C8"/>
    <w:rsid w:val="002F7A48"/>
    <w:rsid w:val="002F7EA6"/>
    <w:rsid w:val="003018D5"/>
    <w:rsid w:val="0030198C"/>
    <w:rsid w:val="00301CBD"/>
    <w:rsid w:val="00301D99"/>
    <w:rsid w:val="00302C35"/>
    <w:rsid w:val="00303901"/>
    <w:rsid w:val="00305C67"/>
    <w:rsid w:val="003062E3"/>
    <w:rsid w:val="00306947"/>
    <w:rsid w:val="00306D33"/>
    <w:rsid w:val="00306F14"/>
    <w:rsid w:val="00307339"/>
    <w:rsid w:val="00310608"/>
    <w:rsid w:val="00310F81"/>
    <w:rsid w:val="003113CE"/>
    <w:rsid w:val="00311916"/>
    <w:rsid w:val="00311BBC"/>
    <w:rsid w:val="00312785"/>
    <w:rsid w:val="00313582"/>
    <w:rsid w:val="0031399E"/>
    <w:rsid w:val="00314BEA"/>
    <w:rsid w:val="0031501E"/>
    <w:rsid w:val="0032022E"/>
    <w:rsid w:val="00323890"/>
    <w:rsid w:val="00323F22"/>
    <w:rsid w:val="00324798"/>
    <w:rsid w:val="00324CFC"/>
    <w:rsid w:val="00325530"/>
    <w:rsid w:val="003311EE"/>
    <w:rsid w:val="00332BA5"/>
    <w:rsid w:val="00332DE4"/>
    <w:rsid w:val="00333692"/>
    <w:rsid w:val="0033375B"/>
    <w:rsid w:val="003348A3"/>
    <w:rsid w:val="00334EE0"/>
    <w:rsid w:val="0033732B"/>
    <w:rsid w:val="00341007"/>
    <w:rsid w:val="0034230C"/>
    <w:rsid w:val="003425F4"/>
    <w:rsid w:val="003437E7"/>
    <w:rsid w:val="00343A30"/>
    <w:rsid w:val="00343C30"/>
    <w:rsid w:val="00343D2B"/>
    <w:rsid w:val="00344E07"/>
    <w:rsid w:val="00345520"/>
    <w:rsid w:val="003476A9"/>
    <w:rsid w:val="00347B60"/>
    <w:rsid w:val="00351140"/>
    <w:rsid w:val="003530EF"/>
    <w:rsid w:val="00354379"/>
    <w:rsid w:val="00354FA1"/>
    <w:rsid w:val="0035556C"/>
    <w:rsid w:val="00355E67"/>
    <w:rsid w:val="00356089"/>
    <w:rsid w:val="00356374"/>
    <w:rsid w:val="00356ED6"/>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0C36"/>
    <w:rsid w:val="00392926"/>
    <w:rsid w:val="003965EE"/>
    <w:rsid w:val="00397305"/>
    <w:rsid w:val="00397831"/>
    <w:rsid w:val="003A13FB"/>
    <w:rsid w:val="003A222D"/>
    <w:rsid w:val="003A29D5"/>
    <w:rsid w:val="003A694F"/>
    <w:rsid w:val="003A7274"/>
    <w:rsid w:val="003A76DB"/>
    <w:rsid w:val="003B1A8A"/>
    <w:rsid w:val="003B2905"/>
    <w:rsid w:val="003B4723"/>
    <w:rsid w:val="003B7239"/>
    <w:rsid w:val="003B7C85"/>
    <w:rsid w:val="003B7DE2"/>
    <w:rsid w:val="003B7DE9"/>
    <w:rsid w:val="003C1082"/>
    <w:rsid w:val="003C123F"/>
    <w:rsid w:val="003C187C"/>
    <w:rsid w:val="003C2A9F"/>
    <w:rsid w:val="003C43BC"/>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35FF"/>
    <w:rsid w:val="004054ED"/>
    <w:rsid w:val="0040644F"/>
    <w:rsid w:val="00406C9B"/>
    <w:rsid w:val="0040720F"/>
    <w:rsid w:val="004137EA"/>
    <w:rsid w:val="00413E61"/>
    <w:rsid w:val="004144BC"/>
    <w:rsid w:val="00414A1F"/>
    <w:rsid w:val="00415649"/>
    <w:rsid w:val="0041599C"/>
    <w:rsid w:val="00415C3B"/>
    <w:rsid w:val="00416149"/>
    <w:rsid w:val="00416B98"/>
    <w:rsid w:val="00416C30"/>
    <w:rsid w:val="00416F74"/>
    <w:rsid w:val="00416FA5"/>
    <w:rsid w:val="00417517"/>
    <w:rsid w:val="004209C0"/>
    <w:rsid w:val="004219EE"/>
    <w:rsid w:val="00422987"/>
    <w:rsid w:val="00423887"/>
    <w:rsid w:val="004248A6"/>
    <w:rsid w:val="00425AB0"/>
    <w:rsid w:val="00425EDC"/>
    <w:rsid w:val="004265D6"/>
    <w:rsid w:val="00427354"/>
    <w:rsid w:val="004335E2"/>
    <w:rsid w:val="00434C85"/>
    <w:rsid w:val="00435A96"/>
    <w:rsid w:val="0043729B"/>
    <w:rsid w:val="004404EC"/>
    <w:rsid w:val="0044056A"/>
    <w:rsid w:val="004434DA"/>
    <w:rsid w:val="00443E0E"/>
    <w:rsid w:val="00445826"/>
    <w:rsid w:val="00445C82"/>
    <w:rsid w:val="004501AE"/>
    <w:rsid w:val="00453490"/>
    <w:rsid w:val="00460EBC"/>
    <w:rsid w:val="00461F70"/>
    <w:rsid w:val="00465A1D"/>
    <w:rsid w:val="004667DC"/>
    <w:rsid w:val="004701EE"/>
    <w:rsid w:val="00470509"/>
    <w:rsid w:val="00471B89"/>
    <w:rsid w:val="004740B0"/>
    <w:rsid w:val="00477EF4"/>
    <w:rsid w:val="00480B1C"/>
    <w:rsid w:val="004812C2"/>
    <w:rsid w:val="00482E1D"/>
    <w:rsid w:val="0048304E"/>
    <w:rsid w:val="0048407C"/>
    <w:rsid w:val="00484999"/>
    <w:rsid w:val="00484D2F"/>
    <w:rsid w:val="00485F5C"/>
    <w:rsid w:val="00486FA4"/>
    <w:rsid w:val="004875AD"/>
    <w:rsid w:val="004878E4"/>
    <w:rsid w:val="00491BD6"/>
    <w:rsid w:val="00495540"/>
    <w:rsid w:val="0049599B"/>
    <w:rsid w:val="00497C1F"/>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01C"/>
    <w:rsid w:val="004D3776"/>
    <w:rsid w:val="004D38B6"/>
    <w:rsid w:val="004D3C65"/>
    <w:rsid w:val="004D41EF"/>
    <w:rsid w:val="004D4519"/>
    <w:rsid w:val="004D5706"/>
    <w:rsid w:val="004D7690"/>
    <w:rsid w:val="004D7F88"/>
    <w:rsid w:val="004E1053"/>
    <w:rsid w:val="004E1E56"/>
    <w:rsid w:val="004E2227"/>
    <w:rsid w:val="004E3387"/>
    <w:rsid w:val="004E3A4E"/>
    <w:rsid w:val="004E3C92"/>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6744"/>
    <w:rsid w:val="00506F17"/>
    <w:rsid w:val="005105D3"/>
    <w:rsid w:val="00510FA1"/>
    <w:rsid w:val="00511DF2"/>
    <w:rsid w:val="00515157"/>
    <w:rsid w:val="00515AB5"/>
    <w:rsid w:val="005164B5"/>
    <w:rsid w:val="00516531"/>
    <w:rsid w:val="00517267"/>
    <w:rsid w:val="00520805"/>
    <w:rsid w:val="00520D3E"/>
    <w:rsid w:val="00521F7D"/>
    <w:rsid w:val="005223C1"/>
    <w:rsid w:val="00522D61"/>
    <w:rsid w:val="00522D88"/>
    <w:rsid w:val="00524845"/>
    <w:rsid w:val="00526106"/>
    <w:rsid w:val="0052673A"/>
    <w:rsid w:val="00532698"/>
    <w:rsid w:val="0053289E"/>
    <w:rsid w:val="00532C34"/>
    <w:rsid w:val="00532E35"/>
    <w:rsid w:val="00533976"/>
    <w:rsid w:val="00534F08"/>
    <w:rsid w:val="00534F11"/>
    <w:rsid w:val="00534FF9"/>
    <w:rsid w:val="00535745"/>
    <w:rsid w:val="005360AD"/>
    <w:rsid w:val="00536FEA"/>
    <w:rsid w:val="00537248"/>
    <w:rsid w:val="0053779B"/>
    <w:rsid w:val="00544F67"/>
    <w:rsid w:val="00544FD4"/>
    <w:rsid w:val="00545D66"/>
    <w:rsid w:val="0054792B"/>
    <w:rsid w:val="00550457"/>
    <w:rsid w:val="005507D0"/>
    <w:rsid w:val="00551AFE"/>
    <w:rsid w:val="005542D1"/>
    <w:rsid w:val="00554CEE"/>
    <w:rsid w:val="005615C7"/>
    <w:rsid w:val="00561C61"/>
    <w:rsid w:val="00562DBB"/>
    <w:rsid w:val="00563BA5"/>
    <w:rsid w:val="00563F68"/>
    <w:rsid w:val="00565482"/>
    <w:rsid w:val="00570754"/>
    <w:rsid w:val="00571037"/>
    <w:rsid w:val="00572DCC"/>
    <w:rsid w:val="00573184"/>
    <w:rsid w:val="005734C6"/>
    <w:rsid w:val="00576356"/>
    <w:rsid w:val="0057638B"/>
    <w:rsid w:val="005771F0"/>
    <w:rsid w:val="0057744B"/>
    <w:rsid w:val="0058160F"/>
    <w:rsid w:val="00582B10"/>
    <w:rsid w:val="00584CBC"/>
    <w:rsid w:val="00585C69"/>
    <w:rsid w:val="00587938"/>
    <w:rsid w:val="00590C10"/>
    <w:rsid w:val="00590C8D"/>
    <w:rsid w:val="00590C93"/>
    <w:rsid w:val="00591550"/>
    <w:rsid w:val="0059272C"/>
    <w:rsid w:val="00593255"/>
    <w:rsid w:val="005949C3"/>
    <w:rsid w:val="00597132"/>
    <w:rsid w:val="00597D46"/>
    <w:rsid w:val="005A206E"/>
    <w:rsid w:val="005A55A5"/>
    <w:rsid w:val="005B0575"/>
    <w:rsid w:val="005B0F53"/>
    <w:rsid w:val="005B1A98"/>
    <w:rsid w:val="005B224E"/>
    <w:rsid w:val="005B3084"/>
    <w:rsid w:val="005B3265"/>
    <w:rsid w:val="005B48BC"/>
    <w:rsid w:val="005B4FD5"/>
    <w:rsid w:val="005B556F"/>
    <w:rsid w:val="005B5675"/>
    <w:rsid w:val="005B5773"/>
    <w:rsid w:val="005B5A16"/>
    <w:rsid w:val="005C353A"/>
    <w:rsid w:val="005C3934"/>
    <w:rsid w:val="005C7609"/>
    <w:rsid w:val="005C79C5"/>
    <w:rsid w:val="005C79EC"/>
    <w:rsid w:val="005D1008"/>
    <w:rsid w:val="005D1441"/>
    <w:rsid w:val="005D17B8"/>
    <w:rsid w:val="005D1899"/>
    <w:rsid w:val="005D2F76"/>
    <w:rsid w:val="005D788C"/>
    <w:rsid w:val="005E01A9"/>
    <w:rsid w:val="005E0ADE"/>
    <w:rsid w:val="005E2172"/>
    <w:rsid w:val="005E2605"/>
    <w:rsid w:val="005E57CD"/>
    <w:rsid w:val="005F082C"/>
    <w:rsid w:val="005F085A"/>
    <w:rsid w:val="005F0A95"/>
    <w:rsid w:val="005F0E46"/>
    <w:rsid w:val="005F237D"/>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5F43"/>
    <w:rsid w:val="00616CC0"/>
    <w:rsid w:val="006176C6"/>
    <w:rsid w:val="006209EA"/>
    <w:rsid w:val="00620DD0"/>
    <w:rsid w:val="0062229C"/>
    <w:rsid w:val="00622692"/>
    <w:rsid w:val="006226AE"/>
    <w:rsid w:val="0062301C"/>
    <w:rsid w:val="0062341D"/>
    <w:rsid w:val="00624009"/>
    <w:rsid w:val="00624B58"/>
    <w:rsid w:val="00625284"/>
    <w:rsid w:val="00625467"/>
    <w:rsid w:val="0062567F"/>
    <w:rsid w:val="0062654C"/>
    <w:rsid w:val="00627CBA"/>
    <w:rsid w:val="00631D6C"/>
    <w:rsid w:val="00634002"/>
    <w:rsid w:val="00634EBC"/>
    <w:rsid w:val="00635FAC"/>
    <w:rsid w:val="00636310"/>
    <w:rsid w:val="006442E0"/>
    <w:rsid w:val="006444A8"/>
    <w:rsid w:val="00644A77"/>
    <w:rsid w:val="006457B5"/>
    <w:rsid w:val="00647471"/>
    <w:rsid w:val="006505B4"/>
    <w:rsid w:val="006515E0"/>
    <w:rsid w:val="006517C7"/>
    <w:rsid w:val="00652047"/>
    <w:rsid w:val="00652D5D"/>
    <w:rsid w:val="006534C8"/>
    <w:rsid w:val="00655BD6"/>
    <w:rsid w:val="00657ED6"/>
    <w:rsid w:val="006607E3"/>
    <w:rsid w:val="0066204F"/>
    <w:rsid w:val="0066720C"/>
    <w:rsid w:val="0067134E"/>
    <w:rsid w:val="00671456"/>
    <w:rsid w:val="006732C2"/>
    <w:rsid w:val="006738C8"/>
    <w:rsid w:val="00674D5E"/>
    <w:rsid w:val="00675433"/>
    <w:rsid w:val="006805B3"/>
    <w:rsid w:val="00682D06"/>
    <w:rsid w:val="00682E81"/>
    <w:rsid w:val="00685636"/>
    <w:rsid w:val="00686DAD"/>
    <w:rsid w:val="0069527D"/>
    <w:rsid w:val="006979EF"/>
    <w:rsid w:val="006A0BB1"/>
    <w:rsid w:val="006A2E4C"/>
    <w:rsid w:val="006A32D5"/>
    <w:rsid w:val="006A3715"/>
    <w:rsid w:val="006A4EBC"/>
    <w:rsid w:val="006A6304"/>
    <w:rsid w:val="006B0FE5"/>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84A"/>
    <w:rsid w:val="006D1BEF"/>
    <w:rsid w:val="006D2B7C"/>
    <w:rsid w:val="006D5D50"/>
    <w:rsid w:val="006D6CEE"/>
    <w:rsid w:val="006D7264"/>
    <w:rsid w:val="006D7EF0"/>
    <w:rsid w:val="006E1A4B"/>
    <w:rsid w:val="006E2111"/>
    <w:rsid w:val="006E2DC5"/>
    <w:rsid w:val="006E3293"/>
    <w:rsid w:val="006E6692"/>
    <w:rsid w:val="006E72E8"/>
    <w:rsid w:val="006F1118"/>
    <w:rsid w:val="006F1532"/>
    <w:rsid w:val="006F18B4"/>
    <w:rsid w:val="006F1A93"/>
    <w:rsid w:val="006F1F54"/>
    <w:rsid w:val="006F3D49"/>
    <w:rsid w:val="006F4275"/>
    <w:rsid w:val="006F49B6"/>
    <w:rsid w:val="006F58AB"/>
    <w:rsid w:val="006F7D66"/>
    <w:rsid w:val="0070080D"/>
    <w:rsid w:val="00700CCE"/>
    <w:rsid w:val="00702AD4"/>
    <w:rsid w:val="00703EB1"/>
    <w:rsid w:val="007041DA"/>
    <w:rsid w:val="0070516B"/>
    <w:rsid w:val="00705464"/>
    <w:rsid w:val="00705B34"/>
    <w:rsid w:val="00707AF4"/>
    <w:rsid w:val="0071069B"/>
    <w:rsid w:val="007131B6"/>
    <w:rsid w:val="0071351C"/>
    <w:rsid w:val="00713DB5"/>
    <w:rsid w:val="0071511E"/>
    <w:rsid w:val="0071564E"/>
    <w:rsid w:val="00715706"/>
    <w:rsid w:val="00717274"/>
    <w:rsid w:val="00721055"/>
    <w:rsid w:val="00721492"/>
    <w:rsid w:val="00722897"/>
    <w:rsid w:val="00722FC8"/>
    <w:rsid w:val="00723563"/>
    <w:rsid w:val="00723FD8"/>
    <w:rsid w:val="00724F59"/>
    <w:rsid w:val="007252BB"/>
    <w:rsid w:val="0072556A"/>
    <w:rsid w:val="00726AB7"/>
    <w:rsid w:val="0072713C"/>
    <w:rsid w:val="00731771"/>
    <w:rsid w:val="00731C37"/>
    <w:rsid w:val="007321E8"/>
    <w:rsid w:val="00732BA8"/>
    <w:rsid w:val="00734B7C"/>
    <w:rsid w:val="007350D1"/>
    <w:rsid w:val="00735AD6"/>
    <w:rsid w:val="00735D75"/>
    <w:rsid w:val="007364AC"/>
    <w:rsid w:val="00737F1B"/>
    <w:rsid w:val="0074064D"/>
    <w:rsid w:val="00740DC8"/>
    <w:rsid w:val="00742CC2"/>
    <w:rsid w:val="00743524"/>
    <w:rsid w:val="00743629"/>
    <w:rsid w:val="00744407"/>
    <w:rsid w:val="00745676"/>
    <w:rsid w:val="00747E86"/>
    <w:rsid w:val="007505BA"/>
    <w:rsid w:val="00751143"/>
    <w:rsid w:val="00751325"/>
    <w:rsid w:val="00751FAF"/>
    <w:rsid w:val="007520AE"/>
    <w:rsid w:val="00752C30"/>
    <w:rsid w:val="00753DE6"/>
    <w:rsid w:val="007556A4"/>
    <w:rsid w:val="00756E24"/>
    <w:rsid w:val="007578FA"/>
    <w:rsid w:val="0076072A"/>
    <w:rsid w:val="00761417"/>
    <w:rsid w:val="00761AA9"/>
    <w:rsid w:val="00763436"/>
    <w:rsid w:val="00763531"/>
    <w:rsid w:val="00763EA8"/>
    <w:rsid w:val="007649A6"/>
    <w:rsid w:val="0076523D"/>
    <w:rsid w:val="007655B4"/>
    <w:rsid w:val="00766801"/>
    <w:rsid w:val="00770613"/>
    <w:rsid w:val="00770CA7"/>
    <w:rsid w:val="007710F9"/>
    <w:rsid w:val="007741EB"/>
    <w:rsid w:val="00774CB6"/>
    <w:rsid w:val="00775529"/>
    <w:rsid w:val="0077667A"/>
    <w:rsid w:val="00776A1F"/>
    <w:rsid w:val="00776A77"/>
    <w:rsid w:val="00776DB0"/>
    <w:rsid w:val="00780C4A"/>
    <w:rsid w:val="00781442"/>
    <w:rsid w:val="007814EB"/>
    <w:rsid w:val="00781FBA"/>
    <w:rsid w:val="00783DA4"/>
    <w:rsid w:val="00784E0B"/>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95AC9"/>
    <w:rsid w:val="0079670E"/>
    <w:rsid w:val="007A53C8"/>
    <w:rsid w:val="007A6488"/>
    <w:rsid w:val="007A7D1C"/>
    <w:rsid w:val="007B0ECA"/>
    <w:rsid w:val="007B2D5B"/>
    <w:rsid w:val="007B58C0"/>
    <w:rsid w:val="007B5C17"/>
    <w:rsid w:val="007B65D6"/>
    <w:rsid w:val="007C0351"/>
    <w:rsid w:val="007C5527"/>
    <w:rsid w:val="007C563B"/>
    <w:rsid w:val="007C5973"/>
    <w:rsid w:val="007C5986"/>
    <w:rsid w:val="007C6138"/>
    <w:rsid w:val="007C709F"/>
    <w:rsid w:val="007C77BC"/>
    <w:rsid w:val="007D0500"/>
    <w:rsid w:val="007D0A34"/>
    <w:rsid w:val="007D2B1E"/>
    <w:rsid w:val="007D370C"/>
    <w:rsid w:val="007D4D0C"/>
    <w:rsid w:val="007D5F73"/>
    <w:rsid w:val="007D63A3"/>
    <w:rsid w:val="007E04F6"/>
    <w:rsid w:val="007E1136"/>
    <w:rsid w:val="007E157A"/>
    <w:rsid w:val="007E2135"/>
    <w:rsid w:val="007E28D2"/>
    <w:rsid w:val="007E3908"/>
    <w:rsid w:val="007F1D1E"/>
    <w:rsid w:val="007F3134"/>
    <w:rsid w:val="007F3948"/>
    <w:rsid w:val="007F5C88"/>
    <w:rsid w:val="007F6659"/>
    <w:rsid w:val="007F6A98"/>
    <w:rsid w:val="007F7233"/>
    <w:rsid w:val="007F7AEB"/>
    <w:rsid w:val="007F7CE0"/>
    <w:rsid w:val="007F7EE6"/>
    <w:rsid w:val="0080033E"/>
    <w:rsid w:val="00801587"/>
    <w:rsid w:val="00803372"/>
    <w:rsid w:val="00810179"/>
    <w:rsid w:val="008105E6"/>
    <w:rsid w:val="0081077B"/>
    <w:rsid w:val="00811480"/>
    <w:rsid w:val="008145A3"/>
    <w:rsid w:val="008158B0"/>
    <w:rsid w:val="00815EF7"/>
    <w:rsid w:val="00816391"/>
    <w:rsid w:val="0081681A"/>
    <w:rsid w:val="00820047"/>
    <w:rsid w:val="00820476"/>
    <w:rsid w:val="00822D05"/>
    <w:rsid w:val="00822D6E"/>
    <w:rsid w:val="00825B56"/>
    <w:rsid w:val="008268AC"/>
    <w:rsid w:val="008272BA"/>
    <w:rsid w:val="00830F1B"/>
    <w:rsid w:val="0083110F"/>
    <w:rsid w:val="00831B72"/>
    <w:rsid w:val="00831C6B"/>
    <w:rsid w:val="00831F19"/>
    <w:rsid w:val="0083428E"/>
    <w:rsid w:val="008347CA"/>
    <w:rsid w:val="00835861"/>
    <w:rsid w:val="00840CA8"/>
    <w:rsid w:val="00844EDF"/>
    <w:rsid w:val="008452F0"/>
    <w:rsid w:val="00845E8D"/>
    <w:rsid w:val="0085006B"/>
    <w:rsid w:val="00852C9A"/>
    <w:rsid w:val="00853556"/>
    <w:rsid w:val="008539CA"/>
    <w:rsid w:val="00853A7C"/>
    <w:rsid w:val="00853C41"/>
    <w:rsid w:val="00853DA1"/>
    <w:rsid w:val="00853DC4"/>
    <w:rsid w:val="00853F97"/>
    <w:rsid w:val="00854195"/>
    <w:rsid w:val="008548E2"/>
    <w:rsid w:val="00855D49"/>
    <w:rsid w:val="00856554"/>
    <w:rsid w:val="00861A7F"/>
    <w:rsid w:val="00861B23"/>
    <w:rsid w:val="00864582"/>
    <w:rsid w:val="00865E6B"/>
    <w:rsid w:val="00870601"/>
    <w:rsid w:val="00873FA3"/>
    <w:rsid w:val="00874541"/>
    <w:rsid w:val="00875DD7"/>
    <w:rsid w:val="00876E49"/>
    <w:rsid w:val="00881ADF"/>
    <w:rsid w:val="008840D2"/>
    <w:rsid w:val="00884EEB"/>
    <w:rsid w:val="00886114"/>
    <w:rsid w:val="00887704"/>
    <w:rsid w:val="0088792E"/>
    <w:rsid w:val="00890AE6"/>
    <w:rsid w:val="00890E42"/>
    <w:rsid w:val="00890FB7"/>
    <w:rsid w:val="00891EB1"/>
    <w:rsid w:val="00891FE4"/>
    <w:rsid w:val="00893641"/>
    <w:rsid w:val="00894E5F"/>
    <w:rsid w:val="00894EDA"/>
    <w:rsid w:val="00895EC8"/>
    <w:rsid w:val="008A29D2"/>
    <w:rsid w:val="008A3F69"/>
    <w:rsid w:val="008A485C"/>
    <w:rsid w:val="008A5024"/>
    <w:rsid w:val="008A6443"/>
    <w:rsid w:val="008A714C"/>
    <w:rsid w:val="008A7633"/>
    <w:rsid w:val="008A7BF8"/>
    <w:rsid w:val="008B0BFE"/>
    <w:rsid w:val="008B0E82"/>
    <w:rsid w:val="008B28DE"/>
    <w:rsid w:val="008B518F"/>
    <w:rsid w:val="008B6432"/>
    <w:rsid w:val="008B67A8"/>
    <w:rsid w:val="008B6F60"/>
    <w:rsid w:val="008B703E"/>
    <w:rsid w:val="008B74A6"/>
    <w:rsid w:val="008B7C12"/>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0BB6"/>
    <w:rsid w:val="008D13FF"/>
    <w:rsid w:val="008D2043"/>
    <w:rsid w:val="008D229C"/>
    <w:rsid w:val="008D29D3"/>
    <w:rsid w:val="008D3184"/>
    <w:rsid w:val="008D4187"/>
    <w:rsid w:val="008D768D"/>
    <w:rsid w:val="008D7A1E"/>
    <w:rsid w:val="008D7D8D"/>
    <w:rsid w:val="008E0581"/>
    <w:rsid w:val="008E188F"/>
    <w:rsid w:val="008E1C64"/>
    <w:rsid w:val="008E315A"/>
    <w:rsid w:val="008E523C"/>
    <w:rsid w:val="008F0730"/>
    <w:rsid w:val="008F2BDA"/>
    <w:rsid w:val="008F38C9"/>
    <w:rsid w:val="008F399A"/>
    <w:rsid w:val="008F66C0"/>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20215"/>
    <w:rsid w:val="00920D3D"/>
    <w:rsid w:val="00920F9E"/>
    <w:rsid w:val="009224DC"/>
    <w:rsid w:val="009274D4"/>
    <w:rsid w:val="00927633"/>
    <w:rsid w:val="00930C1B"/>
    <w:rsid w:val="0093341E"/>
    <w:rsid w:val="00935461"/>
    <w:rsid w:val="00937441"/>
    <w:rsid w:val="009432E9"/>
    <w:rsid w:val="00943DC2"/>
    <w:rsid w:val="009454C2"/>
    <w:rsid w:val="00945C10"/>
    <w:rsid w:val="00945F12"/>
    <w:rsid w:val="009468D9"/>
    <w:rsid w:val="00954686"/>
    <w:rsid w:val="00957081"/>
    <w:rsid w:val="00957DDE"/>
    <w:rsid w:val="00960625"/>
    <w:rsid w:val="00962849"/>
    <w:rsid w:val="00962C2C"/>
    <w:rsid w:val="00963821"/>
    <w:rsid w:val="00964B5D"/>
    <w:rsid w:val="00965609"/>
    <w:rsid w:val="0096685D"/>
    <w:rsid w:val="00967B57"/>
    <w:rsid w:val="00967CFA"/>
    <w:rsid w:val="00970DDD"/>
    <w:rsid w:val="0097184F"/>
    <w:rsid w:val="00972138"/>
    <w:rsid w:val="00973001"/>
    <w:rsid w:val="0097335E"/>
    <w:rsid w:val="00975092"/>
    <w:rsid w:val="009761C9"/>
    <w:rsid w:val="00976D16"/>
    <w:rsid w:val="00980375"/>
    <w:rsid w:val="00980F34"/>
    <w:rsid w:val="00985585"/>
    <w:rsid w:val="00985846"/>
    <w:rsid w:val="00987AD6"/>
    <w:rsid w:val="009906FF"/>
    <w:rsid w:val="00990DD6"/>
    <w:rsid w:val="00995DDC"/>
    <w:rsid w:val="0099757C"/>
    <w:rsid w:val="00997E3B"/>
    <w:rsid w:val="009A0B0B"/>
    <w:rsid w:val="009A2000"/>
    <w:rsid w:val="009A2118"/>
    <w:rsid w:val="009A2638"/>
    <w:rsid w:val="009A32ED"/>
    <w:rsid w:val="009A3C1E"/>
    <w:rsid w:val="009A4487"/>
    <w:rsid w:val="009A47B6"/>
    <w:rsid w:val="009A4EF8"/>
    <w:rsid w:val="009A6538"/>
    <w:rsid w:val="009A6E31"/>
    <w:rsid w:val="009A7A16"/>
    <w:rsid w:val="009B01A4"/>
    <w:rsid w:val="009B241B"/>
    <w:rsid w:val="009B2C4F"/>
    <w:rsid w:val="009B50CB"/>
    <w:rsid w:val="009B5AC7"/>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1395"/>
    <w:rsid w:val="00A039B0"/>
    <w:rsid w:val="00A03CE4"/>
    <w:rsid w:val="00A04550"/>
    <w:rsid w:val="00A05453"/>
    <w:rsid w:val="00A10814"/>
    <w:rsid w:val="00A10E2C"/>
    <w:rsid w:val="00A168A4"/>
    <w:rsid w:val="00A17591"/>
    <w:rsid w:val="00A21F75"/>
    <w:rsid w:val="00A22FB7"/>
    <w:rsid w:val="00A23844"/>
    <w:rsid w:val="00A23B69"/>
    <w:rsid w:val="00A261B1"/>
    <w:rsid w:val="00A2648D"/>
    <w:rsid w:val="00A26D0B"/>
    <w:rsid w:val="00A27A6C"/>
    <w:rsid w:val="00A3085F"/>
    <w:rsid w:val="00A30D9D"/>
    <w:rsid w:val="00A317D3"/>
    <w:rsid w:val="00A32EAE"/>
    <w:rsid w:val="00A32F91"/>
    <w:rsid w:val="00A34C4C"/>
    <w:rsid w:val="00A36EDE"/>
    <w:rsid w:val="00A4069C"/>
    <w:rsid w:val="00A41426"/>
    <w:rsid w:val="00A43481"/>
    <w:rsid w:val="00A46F70"/>
    <w:rsid w:val="00A47505"/>
    <w:rsid w:val="00A476A9"/>
    <w:rsid w:val="00A50990"/>
    <w:rsid w:val="00A50A30"/>
    <w:rsid w:val="00A52A20"/>
    <w:rsid w:val="00A52C19"/>
    <w:rsid w:val="00A52FBC"/>
    <w:rsid w:val="00A53861"/>
    <w:rsid w:val="00A5469A"/>
    <w:rsid w:val="00A54874"/>
    <w:rsid w:val="00A54FA0"/>
    <w:rsid w:val="00A55A67"/>
    <w:rsid w:val="00A56564"/>
    <w:rsid w:val="00A56D93"/>
    <w:rsid w:val="00A57D0B"/>
    <w:rsid w:val="00A61143"/>
    <w:rsid w:val="00A62A9C"/>
    <w:rsid w:val="00A63B13"/>
    <w:rsid w:val="00A63C95"/>
    <w:rsid w:val="00A662C0"/>
    <w:rsid w:val="00A676B9"/>
    <w:rsid w:val="00A705DB"/>
    <w:rsid w:val="00A71995"/>
    <w:rsid w:val="00A71BE8"/>
    <w:rsid w:val="00A73E4C"/>
    <w:rsid w:val="00A74AF3"/>
    <w:rsid w:val="00A74CEE"/>
    <w:rsid w:val="00A74FCB"/>
    <w:rsid w:val="00A75D64"/>
    <w:rsid w:val="00A76609"/>
    <w:rsid w:val="00A819DB"/>
    <w:rsid w:val="00A84EF2"/>
    <w:rsid w:val="00A86051"/>
    <w:rsid w:val="00A8660B"/>
    <w:rsid w:val="00A8722D"/>
    <w:rsid w:val="00A87245"/>
    <w:rsid w:val="00A921A3"/>
    <w:rsid w:val="00A925CB"/>
    <w:rsid w:val="00A92F2A"/>
    <w:rsid w:val="00A93C3B"/>
    <w:rsid w:val="00A93CCA"/>
    <w:rsid w:val="00A940BF"/>
    <w:rsid w:val="00A959A6"/>
    <w:rsid w:val="00A96B21"/>
    <w:rsid w:val="00A970DD"/>
    <w:rsid w:val="00AA083A"/>
    <w:rsid w:val="00AA28B1"/>
    <w:rsid w:val="00AA33A1"/>
    <w:rsid w:val="00AA56C2"/>
    <w:rsid w:val="00AA710C"/>
    <w:rsid w:val="00AA7308"/>
    <w:rsid w:val="00AB24F6"/>
    <w:rsid w:val="00AB2608"/>
    <w:rsid w:val="00AB4FA9"/>
    <w:rsid w:val="00AB52DB"/>
    <w:rsid w:val="00AB7B68"/>
    <w:rsid w:val="00AC151D"/>
    <w:rsid w:val="00AC1EC1"/>
    <w:rsid w:val="00AC234D"/>
    <w:rsid w:val="00AC2A4D"/>
    <w:rsid w:val="00AC35E6"/>
    <w:rsid w:val="00AC4875"/>
    <w:rsid w:val="00AC5CFC"/>
    <w:rsid w:val="00AC66EF"/>
    <w:rsid w:val="00AC67AB"/>
    <w:rsid w:val="00AC6AB3"/>
    <w:rsid w:val="00AC7330"/>
    <w:rsid w:val="00AC7F07"/>
    <w:rsid w:val="00AD00D5"/>
    <w:rsid w:val="00AD17CA"/>
    <w:rsid w:val="00AD2A5B"/>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35DA"/>
    <w:rsid w:val="00B04080"/>
    <w:rsid w:val="00B04181"/>
    <w:rsid w:val="00B051CA"/>
    <w:rsid w:val="00B06129"/>
    <w:rsid w:val="00B06728"/>
    <w:rsid w:val="00B102FF"/>
    <w:rsid w:val="00B1101A"/>
    <w:rsid w:val="00B11B0A"/>
    <w:rsid w:val="00B1358F"/>
    <w:rsid w:val="00B14316"/>
    <w:rsid w:val="00B14334"/>
    <w:rsid w:val="00B15C78"/>
    <w:rsid w:val="00B16131"/>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582"/>
    <w:rsid w:val="00B427AF"/>
    <w:rsid w:val="00B44829"/>
    <w:rsid w:val="00B45B29"/>
    <w:rsid w:val="00B45F35"/>
    <w:rsid w:val="00B47D68"/>
    <w:rsid w:val="00B50BB8"/>
    <w:rsid w:val="00B53B73"/>
    <w:rsid w:val="00B55D8E"/>
    <w:rsid w:val="00B5628F"/>
    <w:rsid w:val="00B562D0"/>
    <w:rsid w:val="00B564C5"/>
    <w:rsid w:val="00B56955"/>
    <w:rsid w:val="00B57FE6"/>
    <w:rsid w:val="00B630A1"/>
    <w:rsid w:val="00B64725"/>
    <w:rsid w:val="00B6540A"/>
    <w:rsid w:val="00B65AD1"/>
    <w:rsid w:val="00B67B34"/>
    <w:rsid w:val="00B7259F"/>
    <w:rsid w:val="00B73663"/>
    <w:rsid w:val="00B73C66"/>
    <w:rsid w:val="00B75474"/>
    <w:rsid w:val="00B75BF2"/>
    <w:rsid w:val="00B762F8"/>
    <w:rsid w:val="00B76DBA"/>
    <w:rsid w:val="00B77991"/>
    <w:rsid w:val="00B80674"/>
    <w:rsid w:val="00B80710"/>
    <w:rsid w:val="00B81DD1"/>
    <w:rsid w:val="00B82D82"/>
    <w:rsid w:val="00B830DD"/>
    <w:rsid w:val="00B842CA"/>
    <w:rsid w:val="00B8473A"/>
    <w:rsid w:val="00B861C7"/>
    <w:rsid w:val="00B869AE"/>
    <w:rsid w:val="00B86A12"/>
    <w:rsid w:val="00B86A98"/>
    <w:rsid w:val="00B86D89"/>
    <w:rsid w:val="00B9052F"/>
    <w:rsid w:val="00B91D10"/>
    <w:rsid w:val="00B92153"/>
    <w:rsid w:val="00B9295B"/>
    <w:rsid w:val="00B92AED"/>
    <w:rsid w:val="00B92B4D"/>
    <w:rsid w:val="00B941FB"/>
    <w:rsid w:val="00B96B97"/>
    <w:rsid w:val="00B971B9"/>
    <w:rsid w:val="00B97364"/>
    <w:rsid w:val="00B97F8E"/>
    <w:rsid w:val="00BA1535"/>
    <w:rsid w:val="00BA176A"/>
    <w:rsid w:val="00BA1AC1"/>
    <w:rsid w:val="00BA34FB"/>
    <w:rsid w:val="00BA4AA4"/>
    <w:rsid w:val="00BA5C5A"/>
    <w:rsid w:val="00BA68EA"/>
    <w:rsid w:val="00BA7507"/>
    <w:rsid w:val="00BA7A9D"/>
    <w:rsid w:val="00BB1A51"/>
    <w:rsid w:val="00BB32E0"/>
    <w:rsid w:val="00BB4078"/>
    <w:rsid w:val="00BB5715"/>
    <w:rsid w:val="00BB6518"/>
    <w:rsid w:val="00BB7F21"/>
    <w:rsid w:val="00BC299E"/>
    <w:rsid w:val="00BC34A8"/>
    <w:rsid w:val="00BC4FC1"/>
    <w:rsid w:val="00BC72E2"/>
    <w:rsid w:val="00BD126B"/>
    <w:rsid w:val="00BD1F04"/>
    <w:rsid w:val="00BD221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00D"/>
    <w:rsid w:val="00BF3E41"/>
    <w:rsid w:val="00BF4B28"/>
    <w:rsid w:val="00BF4EE3"/>
    <w:rsid w:val="00BF60B0"/>
    <w:rsid w:val="00BF6646"/>
    <w:rsid w:val="00BF69F8"/>
    <w:rsid w:val="00BF7B6A"/>
    <w:rsid w:val="00BF7C6D"/>
    <w:rsid w:val="00C01111"/>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173F3"/>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37B52"/>
    <w:rsid w:val="00C401F5"/>
    <w:rsid w:val="00C4105E"/>
    <w:rsid w:val="00C41B67"/>
    <w:rsid w:val="00C426E4"/>
    <w:rsid w:val="00C43AA1"/>
    <w:rsid w:val="00C45303"/>
    <w:rsid w:val="00C458EA"/>
    <w:rsid w:val="00C461ED"/>
    <w:rsid w:val="00C464F9"/>
    <w:rsid w:val="00C50332"/>
    <w:rsid w:val="00C53390"/>
    <w:rsid w:val="00C53C1E"/>
    <w:rsid w:val="00C53D5A"/>
    <w:rsid w:val="00C54384"/>
    <w:rsid w:val="00C544D2"/>
    <w:rsid w:val="00C548CD"/>
    <w:rsid w:val="00C5490A"/>
    <w:rsid w:val="00C5671A"/>
    <w:rsid w:val="00C572DB"/>
    <w:rsid w:val="00C63973"/>
    <w:rsid w:val="00C63F7C"/>
    <w:rsid w:val="00C66A0D"/>
    <w:rsid w:val="00C67919"/>
    <w:rsid w:val="00C7055B"/>
    <w:rsid w:val="00C70AD3"/>
    <w:rsid w:val="00C70D74"/>
    <w:rsid w:val="00C70E9C"/>
    <w:rsid w:val="00C70F51"/>
    <w:rsid w:val="00C7197F"/>
    <w:rsid w:val="00C73E2B"/>
    <w:rsid w:val="00C74A51"/>
    <w:rsid w:val="00C74BCE"/>
    <w:rsid w:val="00C7556F"/>
    <w:rsid w:val="00C75CCF"/>
    <w:rsid w:val="00C76181"/>
    <w:rsid w:val="00C76289"/>
    <w:rsid w:val="00C76948"/>
    <w:rsid w:val="00C8036F"/>
    <w:rsid w:val="00C80CEB"/>
    <w:rsid w:val="00C820AF"/>
    <w:rsid w:val="00C83988"/>
    <w:rsid w:val="00C83A3F"/>
    <w:rsid w:val="00C90A5E"/>
    <w:rsid w:val="00C90EBA"/>
    <w:rsid w:val="00C932BD"/>
    <w:rsid w:val="00C93526"/>
    <w:rsid w:val="00C96D1A"/>
    <w:rsid w:val="00C970D4"/>
    <w:rsid w:val="00CA02B8"/>
    <w:rsid w:val="00CA0543"/>
    <w:rsid w:val="00CA0C30"/>
    <w:rsid w:val="00CA3109"/>
    <w:rsid w:val="00CA3320"/>
    <w:rsid w:val="00CB0715"/>
    <w:rsid w:val="00CB149E"/>
    <w:rsid w:val="00CB2140"/>
    <w:rsid w:val="00CB3907"/>
    <w:rsid w:val="00CB4D72"/>
    <w:rsid w:val="00CB69A7"/>
    <w:rsid w:val="00CC0720"/>
    <w:rsid w:val="00CC1D22"/>
    <w:rsid w:val="00CC239E"/>
    <w:rsid w:val="00CC2818"/>
    <w:rsid w:val="00CC394E"/>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545"/>
    <w:rsid w:val="00CE4E3E"/>
    <w:rsid w:val="00CE555D"/>
    <w:rsid w:val="00CE5BB4"/>
    <w:rsid w:val="00CE70B6"/>
    <w:rsid w:val="00CE7F04"/>
    <w:rsid w:val="00CF00DD"/>
    <w:rsid w:val="00CF03EE"/>
    <w:rsid w:val="00CF1A1A"/>
    <w:rsid w:val="00CF3D71"/>
    <w:rsid w:val="00CF3EC1"/>
    <w:rsid w:val="00CF5B82"/>
    <w:rsid w:val="00CF70AB"/>
    <w:rsid w:val="00CF7926"/>
    <w:rsid w:val="00D00E36"/>
    <w:rsid w:val="00D00FA0"/>
    <w:rsid w:val="00D01775"/>
    <w:rsid w:val="00D027C9"/>
    <w:rsid w:val="00D02C91"/>
    <w:rsid w:val="00D02DFC"/>
    <w:rsid w:val="00D047E7"/>
    <w:rsid w:val="00D053A9"/>
    <w:rsid w:val="00D05D38"/>
    <w:rsid w:val="00D07BF2"/>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38F9"/>
    <w:rsid w:val="00D34F6D"/>
    <w:rsid w:val="00D3510A"/>
    <w:rsid w:val="00D36F3E"/>
    <w:rsid w:val="00D40C15"/>
    <w:rsid w:val="00D41F6E"/>
    <w:rsid w:val="00D435C4"/>
    <w:rsid w:val="00D43E85"/>
    <w:rsid w:val="00D44D04"/>
    <w:rsid w:val="00D44EC0"/>
    <w:rsid w:val="00D45485"/>
    <w:rsid w:val="00D45981"/>
    <w:rsid w:val="00D509EC"/>
    <w:rsid w:val="00D50E11"/>
    <w:rsid w:val="00D514D3"/>
    <w:rsid w:val="00D52503"/>
    <w:rsid w:val="00D5287B"/>
    <w:rsid w:val="00D54C7A"/>
    <w:rsid w:val="00D5522E"/>
    <w:rsid w:val="00D60046"/>
    <w:rsid w:val="00D6129E"/>
    <w:rsid w:val="00D61DA1"/>
    <w:rsid w:val="00D620A3"/>
    <w:rsid w:val="00D63515"/>
    <w:rsid w:val="00D637D5"/>
    <w:rsid w:val="00D6639F"/>
    <w:rsid w:val="00D66BB7"/>
    <w:rsid w:val="00D66DF2"/>
    <w:rsid w:val="00D67FB8"/>
    <w:rsid w:val="00D71FFB"/>
    <w:rsid w:val="00D72A4B"/>
    <w:rsid w:val="00D7618A"/>
    <w:rsid w:val="00D76D13"/>
    <w:rsid w:val="00D82A6C"/>
    <w:rsid w:val="00D82C1F"/>
    <w:rsid w:val="00D8396D"/>
    <w:rsid w:val="00D84CF4"/>
    <w:rsid w:val="00D85D1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931"/>
    <w:rsid w:val="00DB6A79"/>
    <w:rsid w:val="00DC01D8"/>
    <w:rsid w:val="00DC23BD"/>
    <w:rsid w:val="00DC25ED"/>
    <w:rsid w:val="00DC7E42"/>
    <w:rsid w:val="00DD1286"/>
    <w:rsid w:val="00DD6C0D"/>
    <w:rsid w:val="00DE2C4C"/>
    <w:rsid w:val="00DE3132"/>
    <w:rsid w:val="00DE33DB"/>
    <w:rsid w:val="00DE376B"/>
    <w:rsid w:val="00DE37A6"/>
    <w:rsid w:val="00DE3C82"/>
    <w:rsid w:val="00DE418C"/>
    <w:rsid w:val="00DE45EC"/>
    <w:rsid w:val="00DE4CA6"/>
    <w:rsid w:val="00DE5F26"/>
    <w:rsid w:val="00DE765F"/>
    <w:rsid w:val="00DE7781"/>
    <w:rsid w:val="00DF0AD9"/>
    <w:rsid w:val="00DF61E2"/>
    <w:rsid w:val="00DF6747"/>
    <w:rsid w:val="00DF7333"/>
    <w:rsid w:val="00DF738B"/>
    <w:rsid w:val="00E00105"/>
    <w:rsid w:val="00E00401"/>
    <w:rsid w:val="00E00454"/>
    <w:rsid w:val="00E016D6"/>
    <w:rsid w:val="00E047F9"/>
    <w:rsid w:val="00E04EE9"/>
    <w:rsid w:val="00E05FE1"/>
    <w:rsid w:val="00E12040"/>
    <w:rsid w:val="00E13F2B"/>
    <w:rsid w:val="00E149FB"/>
    <w:rsid w:val="00E15128"/>
    <w:rsid w:val="00E1581A"/>
    <w:rsid w:val="00E1597C"/>
    <w:rsid w:val="00E16E19"/>
    <w:rsid w:val="00E16F15"/>
    <w:rsid w:val="00E2220C"/>
    <w:rsid w:val="00E26357"/>
    <w:rsid w:val="00E26560"/>
    <w:rsid w:val="00E27B36"/>
    <w:rsid w:val="00E30167"/>
    <w:rsid w:val="00E30CD2"/>
    <w:rsid w:val="00E30D52"/>
    <w:rsid w:val="00E31208"/>
    <w:rsid w:val="00E312C2"/>
    <w:rsid w:val="00E31E38"/>
    <w:rsid w:val="00E32527"/>
    <w:rsid w:val="00E32553"/>
    <w:rsid w:val="00E3432F"/>
    <w:rsid w:val="00E41037"/>
    <w:rsid w:val="00E414EE"/>
    <w:rsid w:val="00E42A24"/>
    <w:rsid w:val="00E42ECD"/>
    <w:rsid w:val="00E43289"/>
    <w:rsid w:val="00E4484E"/>
    <w:rsid w:val="00E44AB1"/>
    <w:rsid w:val="00E44C88"/>
    <w:rsid w:val="00E4633B"/>
    <w:rsid w:val="00E47459"/>
    <w:rsid w:val="00E47C68"/>
    <w:rsid w:val="00E50AA6"/>
    <w:rsid w:val="00E53172"/>
    <w:rsid w:val="00E53DEA"/>
    <w:rsid w:val="00E54001"/>
    <w:rsid w:val="00E5416B"/>
    <w:rsid w:val="00E5494B"/>
    <w:rsid w:val="00E569A4"/>
    <w:rsid w:val="00E6022A"/>
    <w:rsid w:val="00E61112"/>
    <w:rsid w:val="00E613D5"/>
    <w:rsid w:val="00E6306E"/>
    <w:rsid w:val="00E63349"/>
    <w:rsid w:val="00E637DC"/>
    <w:rsid w:val="00E641CE"/>
    <w:rsid w:val="00E650C1"/>
    <w:rsid w:val="00E650FF"/>
    <w:rsid w:val="00E6644C"/>
    <w:rsid w:val="00E72E2A"/>
    <w:rsid w:val="00E72E49"/>
    <w:rsid w:val="00E72FC9"/>
    <w:rsid w:val="00E73005"/>
    <w:rsid w:val="00E73366"/>
    <w:rsid w:val="00E73B26"/>
    <w:rsid w:val="00E744B4"/>
    <w:rsid w:val="00E74B79"/>
    <w:rsid w:val="00E753A6"/>
    <w:rsid w:val="00E75F36"/>
    <w:rsid w:val="00E761F0"/>
    <w:rsid w:val="00E7745E"/>
    <w:rsid w:val="00E82085"/>
    <w:rsid w:val="00E845F7"/>
    <w:rsid w:val="00E84E96"/>
    <w:rsid w:val="00E8510E"/>
    <w:rsid w:val="00E8530D"/>
    <w:rsid w:val="00E85F41"/>
    <w:rsid w:val="00E871CF"/>
    <w:rsid w:val="00E91358"/>
    <w:rsid w:val="00E91D05"/>
    <w:rsid w:val="00E927F4"/>
    <w:rsid w:val="00E92C92"/>
    <w:rsid w:val="00E93E36"/>
    <w:rsid w:val="00E947FC"/>
    <w:rsid w:val="00E94F24"/>
    <w:rsid w:val="00E95781"/>
    <w:rsid w:val="00E95C9A"/>
    <w:rsid w:val="00E96CE3"/>
    <w:rsid w:val="00E96DBD"/>
    <w:rsid w:val="00E9780C"/>
    <w:rsid w:val="00EA1B4F"/>
    <w:rsid w:val="00EA313C"/>
    <w:rsid w:val="00EA3844"/>
    <w:rsid w:val="00EA3E52"/>
    <w:rsid w:val="00EA4C06"/>
    <w:rsid w:val="00EA520A"/>
    <w:rsid w:val="00EA540F"/>
    <w:rsid w:val="00EA63CB"/>
    <w:rsid w:val="00EB2649"/>
    <w:rsid w:val="00EB2678"/>
    <w:rsid w:val="00EB4677"/>
    <w:rsid w:val="00EB56EE"/>
    <w:rsid w:val="00EB6115"/>
    <w:rsid w:val="00EB615E"/>
    <w:rsid w:val="00EB6F6A"/>
    <w:rsid w:val="00EB7944"/>
    <w:rsid w:val="00EC0E8E"/>
    <w:rsid w:val="00EC44D4"/>
    <w:rsid w:val="00EC47BE"/>
    <w:rsid w:val="00EC5787"/>
    <w:rsid w:val="00EC64EF"/>
    <w:rsid w:val="00ED093D"/>
    <w:rsid w:val="00ED0E27"/>
    <w:rsid w:val="00ED1673"/>
    <w:rsid w:val="00ED1F8B"/>
    <w:rsid w:val="00ED3849"/>
    <w:rsid w:val="00ED4AC3"/>
    <w:rsid w:val="00ED5026"/>
    <w:rsid w:val="00ED6807"/>
    <w:rsid w:val="00ED7646"/>
    <w:rsid w:val="00ED7EBF"/>
    <w:rsid w:val="00EE1208"/>
    <w:rsid w:val="00EE1658"/>
    <w:rsid w:val="00EE1936"/>
    <w:rsid w:val="00EE348D"/>
    <w:rsid w:val="00EE3896"/>
    <w:rsid w:val="00EE3999"/>
    <w:rsid w:val="00EE739B"/>
    <w:rsid w:val="00EF01B0"/>
    <w:rsid w:val="00EF082B"/>
    <w:rsid w:val="00EF11EC"/>
    <w:rsid w:val="00EF1C1C"/>
    <w:rsid w:val="00EF22D9"/>
    <w:rsid w:val="00EF27C2"/>
    <w:rsid w:val="00EF2E2C"/>
    <w:rsid w:val="00EF3BE5"/>
    <w:rsid w:val="00EF3D0E"/>
    <w:rsid w:val="00EF42DE"/>
    <w:rsid w:val="00EF7224"/>
    <w:rsid w:val="00F003BB"/>
    <w:rsid w:val="00F00C8B"/>
    <w:rsid w:val="00F00DBE"/>
    <w:rsid w:val="00F00EF2"/>
    <w:rsid w:val="00F01BF8"/>
    <w:rsid w:val="00F02CED"/>
    <w:rsid w:val="00F039F1"/>
    <w:rsid w:val="00F04353"/>
    <w:rsid w:val="00F06091"/>
    <w:rsid w:val="00F075CA"/>
    <w:rsid w:val="00F07B77"/>
    <w:rsid w:val="00F07F67"/>
    <w:rsid w:val="00F10A11"/>
    <w:rsid w:val="00F11091"/>
    <w:rsid w:val="00F1235F"/>
    <w:rsid w:val="00F133B0"/>
    <w:rsid w:val="00F137CE"/>
    <w:rsid w:val="00F13C1F"/>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5E"/>
    <w:rsid w:val="00F40B84"/>
    <w:rsid w:val="00F42BBF"/>
    <w:rsid w:val="00F43779"/>
    <w:rsid w:val="00F44785"/>
    <w:rsid w:val="00F46B55"/>
    <w:rsid w:val="00F509E0"/>
    <w:rsid w:val="00F51387"/>
    <w:rsid w:val="00F5182B"/>
    <w:rsid w:val="00F52E9B"/>
    <w:rsid w:val="00F5343C"/>
    <w:rsid w:val="00F561E5"/>
    <w:rsid w:val="00F56577"/>
    <w:rsid w:val="00F57DF6"/>
    <w:rsid w:val="00F602AE"/>
    <w:rsid w:val="00F61BF5"/>
    <w:rsid w:val="00F61C65"/>
    <w:rsid w:val="00F62BB2"/>
    <w:rsid w:val="00F633C3"/>
    <w:rsid w:val="00F63708"/>
    <w:rsid w:val="00F642A3"/>
    <w:rsid w:val="00F65B07"/>
    <w:rsid w:val="00F6729F"/>
    <w:rsid w:val="00F7022A"/>
    <w:rsid w:val="00F70B5C"/>
    <w:rsid w:val="00F71C94"/>
    <w:rsid w:val="00F71ED5"/>
    <w:rsid w:val="00F72A13"/>
    <w:rsid w:val="00F72BD0"/>
    <w:rsid w:val="00F72CF2"/>
    <w:rsid w:val="00F730E6"/>
    <w:rsid w:val="00F7320A"/>
    <w:rsid w:val="00F74FCC"/>
    <w:rsid w:val="00F75ABC"/>
    <w:rsid w:val="00F75C7D"/>
    <w:rsid w:val="00F779E2"/>
    <w:rsid w:val="00F8290F"/>
    <w:rsid w:val="00F83A11"/>
    <w:rsid w:val="00F83AB6"/>
    <w:rsid w:val="00F85BB8"/>
    <w:rsid w:val="00F8790D"/>
    <w:rsid w:val="00F9041F"/>
    <w:rsid w:val="00F91B0A"/>
    <w:rsid w:val="00F93912"/>
    <w:rsid w:val="00F95DA7"/>
    <w:rsid w:val="00F9612B"/>
    <w:rsid w:val="00F96478"/>
    <w:rsid w:val="00F96DBD"/>
    <w:rsid w:val="00F97DDF"/>
    <w:rsid w:val="00FA0187"/>
    <w:rsid w:val="00FA18C9"/>
    <w:rsid w:val="00FA1918"/>
    <w:rsid w:val="00FA2470"/>
    <w:rsid w:val="00FA4B4A"/>
    <w:rsid w:val="00FA6C21"/>
    <w:rsid w:val="00FA6EF2"/>
    <w:rsid w:val="00FA743D"/>
    <w:rsid w:val="00FB2202"/>
    <w:rsid w:val="00FB5762"/>
    <w:rsid w:val="00FB796B"/>
    <w:rsid w:val="00FC100D"/>
    <w:rsid w:val="00FC3B1A"/>
    <w:rsid w:val="00FC4E6D"/>
    <w:rsid w:val="00FC5107"/>
    <w:rsid w:val="00FC514A"/>
    <w:rsid w:val="00FC5711"/>
    <w:rsid w:val="00FC6729"/>
    <w:rsid w:val="00FC7570"/>
    <w:rsid w:val="00FD0CCC"/>
    <w:rsid w:val="00FD1A61"/>
    <w:rsid w:val="00FD27EE"/>
    <w:rsid w:val="00FD3FC8"/>
    <w:rsid w:val="00FD5728"/>
    <w:rsid w:val="00FD74F7"/>
    <w:rsid w:val="00FD7C2B"/>
    <w:rsid w:val="00FE0475"/>
    <w:rsid w:val="00FE2209"/>
    <w:rsid w:val="00FE28E0"/>
    <w:rsid w:val="00FE2F1E"/>
    <w:rsid w:val="00FE3B14"/>
    <w:rsid w:val="00FE3C62"/>
    <w:rsid w:val="00FE4218"/>
    <w:rsid w:val="00FE475C"/>
    <w:rsid w:val="00FF2506"/>
    <w:rsid w:val="00FF2BE8"/>
    <w:rsid w:val="00FF3538"/>
    <w:rsid w:val="00FF4813"/>
    <w:rsid w:val="00FF4853"/>
    <w:rsid w:val="00FF671B"/>
    <w:rsid w:val="00FF684B"/>
    <w:rsid w:val="00FF73CE"/>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2.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2</TotalTime>
  <Pages>5</Pages>
  <Words>1761</Words>
  <Characters>10921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CBD/SBSTTA/26/CRP.2</dc:subject>
  <dc:creator>scbd</dc:creator>
  <cp:keywords/>
  <dc:description/>
  <cp:lastModifiedBy>Veronique Lefebvre</cp:lastModifiedBy>
  <cp:revision>6</cp:revision>
  <cp:lastPrinted>2024-05-13T16:44:00Z</cp:lastPrinted>
  <dcterms:created xsi:type="dcterms:W3CDTF">2024-05-15T16:17:00Z</dcterms:created>
  <dcterms:modified xsi:type="dcterms:W3CDTF">2024-05-15T16:19:00Z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1660c6a2baa38c52ad5eed5796e291ab827c0b2183e9515caa0aff409252c06d</vt:lpwstr>
  </property>
</Properties>
</file>