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5141"/>
        <w:gridCol w:w="4090"/>
      </w:tblGrid>
      <w:tr w:rsidR="002B3AB5" w:rsidRPr="00064E10" w:rsidTr="00C53EAB">
        <w:trPr>
          <w:trHeight w:val="844"/>
        </w:trPr>
        <w:tc>
          <w:tcPr>
            <w:tcW w:w="976" w:type="dxa"/>
            <w:tcBorders>
              <w:bottom w:val="single" w:sz="12" w:space="0" w:color="auto"/>
            </w:tcBorders>
          </w:tcPr>
          <w:p w:rsidR="002B3AB5" w:rsidRPr="00064E10" w:rsidRDefault="002B3AB5" w:rsidP="00C53EAB">
            <w:pPr>
              <w:suppressLineNumbers/>
              <w:suppressAutoHyphens/>
              <w:rPr>
                <w:rFonts w:ascii="Times New Roman" w:hAnsi="Times New Roman" w:cs="Times New Roman"/>
                <w:snapToGrid w:val="0"/>
                <w:szCs w:val="22"/>
              </w:rPr>
            </w:pPr>
            <w:r w:rsidRPr="00064E10">
              <w:rPr>
                <w:noProof/>
                <w:snapToGrid w:val="0"/>
                <w:szCs w:val="22"/>
                <w:lang w:val="es-ES" w:eastAsia="es-ES"/>
              </w:rPr>
              <w:drawing>
                <wp:anchor distT="0" distB="0" distL="114300" distR="114300" simplePos="0" relativeHeight="251658241" behindDoc="0" locked="0" layoutInCell="1" allowOverlap="1">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2B3AB5" w:rsidRPr="00064E10" w:rsidRDefault="003B04C7" w:rsidP="00C53EAB">
            <w:pPr>
              <w:suppressLineNumbers/>
              <w:suppressAutoHyphens/>
              <w:rPr>
                <w:rFonts w:ascii="Times New Roman" w:hAnsi="Times New Roman" w:cs="Times New Roman"/>
                <w:snapToGrid w:val="0"/>
                <w:szCs w:val="22"/>
              </w:rPr>
            </w:pPr>
            <w:r w:rsidRPr="003B04C7">
              <w:rPr>
                <w:noProof/>
                <w:snapToGrid w:val="0"/>
                <w:szCs w:val="22"/>
                <w:lang w:val="es-ES" w:eastAsia="es-ES"/>
              </w:rPr>
              <w:drawing>
                <wp:inline distT="0" distB="0" distL="0" distR="0">
                  <wp:extent cx="670560" cy="381000"/>
                  <wp:effectExtent l="1905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srcRect/>
                          <a:stretch>
                            <a:fillRect/>
                          </a:stretch>
                        </pic:blipFill>
                        <pic:spPr bwMode="auto">
                          <a:xfrm>
                            <a:off x="0" y="0"/>
                            <a:ext cx="670560" cy="38100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2B3AB5" w:rsidRPr="00064E10" w:rsidRDefault="002B3AB5" w:rsidP="00C53EAB">
            <w:pPr>
              <w:suppressLineNumbers/>
              <w:suppressAutoHyphens/>
              <w:jc w:val="right"/>
              <w:rPr>
                <w:rFonts w:ascii="Arial" w:hAnsi="Arial" w:cs="Arial"/>
                <w:b/>
                <w:snapToGrid w:val="0"/>
                <w:sz w:val="32"/>
                <w:szCs w:val="32"/>
              </w:rPr>
            </w:pPr>
            <w:r w:rsidRPr="00064E10">
              <w:rPr>
                <w:rFonts w:ascii="Arial" w:hAnsi="Arial" w:cs="Arial"/>
                <w:b/>
                <w:snapToGrid w:val="0"/>
                <w:sz w:val="32"/>
                <w:szCs w:val="32"/>
              </w:rPr>
              <w:t>CBD</w:t>
            </w:r>
          </w:p>
        </w:tc>
      </w:tr>
    </w:tbl>
    <w:tbl>
      <w:tblPr>
        <w:tblW w:w="10348" w:type="dxa"/>
        <w:tblInd w:w="-459" w:type="dxa"/>
        <w:tblBorders>
          <w:bottom w:val="single" w:sz="36" w:space="0" w:color="000000"/>
        </w:tblBorders>
        <w:tblLayout w:type="fixed"/>
        <w:tblLook w:val="0000"/>
      </w:tblPr>
      <w:tblGrid>
        <w:gridCol w:w="6227"/>
        <w:gridCol w:w="1144"/>
        <w:gridCol w:w="2977"/>
      </w:tblGrid>
      <w:tr w:rsidR="00F16F02" w:rsidRPr="003B04C7" w:rsidTr="009554D5">
        <w:trPr>
          <w:trHeight w:val="1693"/>
        </w:trPr>
        <w:tc>
          <w:tcPr>
            <w:tcW w:w="6227" w:type="dxa"/>
            <w:tcBorders>
              <w:top w:val="nil"/>
              <w:bottom w:val="single" w:sz="36" w:space="0" w:color="000000"/>
            </w:tcBorders>
          </w:tcPr>
          <w:p w:rsidR="00F16F02" w:rsidRPr="00064E10" w:rsidRDefault="003B04C7" w:rsidP="00F91961">
            <w:pPr>
              <w:suppressLineNumbers/>
              <w:suppressAutoHyphens/>
              <w:rPr>
                <w:snapToGrid w:val="0"/>
                <w:szCs w:val="22"/>
              </w:rPr>
            </w:pPr>
            <w:r w:rsidRPr="003B04C7">
              <w:rPr>
                <w:noProof/>
                <w:szCs w:val="22"/>
                <w:lang w:val="es-ES" w:eastAsia="es-ES"/>
              </w:rPr>
              <w:drawing>
                <wp:inline distT="0" distB="0" distL="0" distR="0">
                  <wp:extent cx="2900680" cy="105664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2900680" cy="1056640"/>
                          </a:xfrm>
                          <a:prstGeom prst="rect">
                            <a:avLst/>
                          </a:prstGeom>
                          <a:noFill/>
                          <a:ln w="9525">
                            <a:noFill/>
                            <a:miter lim="800000"/>
                            <a:headEnd/>
                            <a:tailEnd/>
                          </a:ln>
                        </pic:spPr>
                      </pic:pic>
                    </a:graphicData>
                  </a:graphic>
                </wp:inline>
              </w:drawing>
            </w:r>
          </w:p>
        </w:tc>
        <w:tc>
          <w:tcPr>
            <w:tcW w:w="1144" w:type="dxa"/>
            <w:tcBorders>
              <w:top w:val="nil"/>
              <w:bottom w:val="single" w:sz="36" w:space="0" w:color="000000"/>
            </w:tcBorders>
          </w:tcPr>
          <w:p w:rsidR="00F16F02" w:rsidRPr="00064E10" w:rsidRDefault="00F16F02" w:rsidP="00F91961">
            <w:pPr>
              <w:pStyle w:val="Encabezado"/>
              <w:suppressLineNumbers/>
              <w:tabs>
                <w:tab w:val="clear" w:pos="4320"/>
                <w:tab w:val="clear" w:pos="8640"/>
              </w:tabs>
              <w:suppressAutoHyphens/>
              <w:rPr>
                <w:snapToGrid w:val="0"/>
                <w:szCs w:val="22"/>
              </w:rPr>
            </w:pPr>
          </w:p>
        </w:tc>
        <w:tc>
          <w:tcPr>
            <w:tcW w:w="2977" w:type="dxa"/>
            <w:tcBorders>
              <w:top w:val="nil"/>
              <w:bottom w:val="single" w:sz="36" w:space="0" w:color="000000"/>
            </w:tcBorders>
          </w:tcPr>
          <w:p w:rsidR="00F16F02" w:rsidRPr="00E81798" w:rsidRDefault="00F16F02" w:rsidP="00F91961">
            <w:pPr>
              <w:suppressLineNumbers/>
              <w:suppressAutoHyphens/>
              <w:spacing w:before="120"/>
              <w:ind w:left="62"/>
              <w:jc w:val="left"/>
              <w:rPr>
                <w:szCs w:val="22"/>
                <w:lang w:val="es-ES"/>
              </w:rPr>
            </w:pPr>
            <w:r w:rsidRPr="00E81798">
              <w:rPr>
                <w:szCs w:val="22"/>
                <w:lang w:val="es-ES"/>
              </w:rPr>
              <w:t>Distr.</w:t>
            </w:r>
          </w:p>
          <w:p w:rsidR="00F16F02" w:rsidRPr="00E81798" w:rsidRDefault="006D7D27" w:rsidP="00F91961">
            <w:pPr>
              <w:suppressLineNumbers/>
              <w:suppressAutoHyphens/>
              <w:ind w:left="62"/>
              <w:jc w:val="left"/>
              <w:rPr>
                <w:szCs w:val="22"/>
                <w:lang w:val="es-ES"/>
              </w:rPr>
            </w:pPr>
            <w:r w:rsidRPr="00E81798">
              <w:rPr>
                <w:szCs w:val="22"/>
                <w:lang w:val="es-ES"/>
              </w:rPr>
              <w:t>GENERAL</w:t>
            </w:r>
          </w:p>
          <w:p w:rsidR="00F16F02" w:rsidRPr="00E81798" w:rsidRDefault="00F16F02" w:rsidP="00F91961">
            <w:pPr>
              <w:suppressLineNumbers/>
              <w:suppressAutoHyphens/>
              <w:ind w:left="62"/>
              <w:jc w:val="left"/>
              <w:rPr>
                <w:szCs w:val="22"/>
                <w:lang w:val="es-ES"/>
              </w:rPr>
            </w:pPr>
          </w:p>
          <w:p w:rsidR="00F16F02" w:rsidRPr="00E81798" w:rsidRDefault="00D43F3F" w:rsidP="00F91961">
            <w:pPr>
              <w:suppressLineNumbers/>
              <w:suppressAutoHyphens/>
              <w:ind w:left="62"/>
              <w:jc w:val="left"/>
              <w:rPr>
                <w:szCs w:val="22"/>
                <w:lang w:val="es-ES"/>
              </w:rPr>
            </w:pPr>
            <w:sdt>
              <w:sdtPr>
                <w:rPr>
                  <w:szCs w:val="22"/>
                  <w:lang w:val="es-ES"/>
                </w:rPr>
                <w:alias w:val="Subject"/>
                <w:tag w:val=""/>
                <w:id w:val="-344942035"/>
                <w:placeholder>
                  <w:docPart w:val="8206438A555146B1981EEFDBF0000475"/>
                </w:placeholder>
                <w:dataBinding w:prefixMappings="xmlns:ns0='http://purl.org/dc/elements/1.1/' xmlns:ns1='http://schemas.openxmlformats.org/package/2006/metadata/core-properties' " w:xpath="/ns1:coreProperties[1]/ns0:subject[1]" w:storeItemID="{6C3C8BC8-F283-45AE-878A-BAB7291924A1}"/>
                <w:text/>
              </w:sdtPr>
              <w:sdtContent>
                <w:r w:rsidR="006A1EBD" w:rsidRPr="00E81798">
                  <w:rPr>
                    <w:szCs w:val="22"/>
                    <w:lang w:val="es-ES"/>
                  </w:rPr>
                  <w:t>CBD/WG2020/3/7</w:t>
                </w:r>
              </w:sdtContent>
            </w:sdt>
          </w:p>
          <w:p w:rsidR="00F16F02" w:rsidRPr="003B04C7" w:rsidRDefault="00F745A8" w:rsidP="00F91961">
            <w:pPr>
              <w:suppressLineNumbers/>
              <w:suppressAutoHyphens/>
              <w:ind w:left="62"/>
              <w:jc w:val="left"/>
              <w:rPr>
                <w:szCs w:val="22"/>
                <w:lang w:val="es-ES"/>
              </w:rPr>
            </w:pPr>
            <w:r w:rsidRPr="003B04C7">
              <w:rPr>
                <w:szCs w:val="22"/>
                <w:lang w:val="es-ES"/>
              </w:rPr>
              <w:t xml:space="preserve">29 </w:t>
            </w:r>
            <w:r w:rsidR="003B04C7" w:rsidRPr="003B04C7">
              <w:rPr>
                <w:szCs w:val="22"/>
                <w:lang w:val="es-ES"/>
              </w:rPr>
              <w:t>de marzo de</w:t>
            </w:r>
            <w:r w:rsidR="00B42205" w:rsidRPr="003B04C7">
              <w:rPr>
                <w:szCs w:val="22"/>
                <w:lang w:val="es-ES"/>
              </w:rPr>
              <w:t xml:space="preserve"> 2022</w:t>
            </w:r>
          </w:p>
          <w:p w:rsidR="00F16F02" w:rsidRPr="003B04C7" w:rsidRDefault="00F16F02" w:rsidP="00F91961">
            <w:pPr>
              <w:suppressLineNumbers/>
              <w:suppressAutoHyphens/>
              <w:ind w:left="62"/>
              <w:jc w:val="left"/>
              <w:rPr>
                <w:szCs w:val="22"/>
                <w:lang w:val="es-ES"/>
              </w:rPr>
            </w:pPr>
          </w:p>
          <w:p w:rsidR="003B04C7" w:rsidRPr="003B04C7" w:rsidRDefault="003B04C7" w:rsidP="00F91961">
            <w:pPr>
              <w:suppressLineNumbers/>
              <w:suppressAutoHyphens/>
              <w:ind w:left="62"/>
              <w:jc w:val="left"/>
              <w:rPr>
                <w:szCs w:val="22"/>
                <w:lang w:val="es-ES"/>
              </w:rPr>
            </w:pPr>
            <w:r w:rsidRPr="003B04C7">
              <w:rPr>
                <w:szCs w:val="22"/>
                <w:lang w:val="es-ES"/>
              </w:rPr>
              <w:t>ESPAÑOL</w:t>
            </w:r>
          </w:p>
          <w:p w:rsidR="00F16F02" w:rsidRPr="003B04C7" w:rsidRDefault="00F16F02" w:rsidP="003B04C7">
            <w:pPr>
              <w:suppressLineNumbers/>
              <w:suppressAutoHyphens/>
              <w:ind w:left="62"/>
              <w:jc w:val="left"/>
              <w:rPr>
                <w:szCs w:val="22"/>
                <w:u w:val="single"/>
                <w:lang w:val="es-ES"/>
              </w:rPr>
            </w:pPr>
            <w:r w:rsidRPr="003B04C7">
              <w:rPr>
                <w:szCs w:val="22"/>
                <w:lang w:val="es-ES"/>
              </w:rPr>
              <w:t xml:space="preserve">ORIGINAL: </w:t>
            </w:r>
            <w:r w:rsidR="003B04C7" w:rsidRPr="003B04C7">
              <w:rPr>
                <w:szCs w:val="22"/>
                <w:lang w:val="es-ES"/>
              </w:rPr>
              <w:t>INGLÉS</w:t>
            </w:r>
          </w:p>
        </w:tc>
      </w:tr>
    </w:tbl>
    <w:p w:rsidR="003B04C7" w:rsidRPr="001E43F2" w:rsidRDefault="003B04C7" w:rsidP="003B04C7">
      <w:pPr>
        <w:pStyle w:val="meetingname"/>
        <w:suppressLineNumbers/>
        <w:suppressAutoHyphens/>
        <w:ind w:right="5816"/>
        <w:rPr>
          <w:szCs w:val="22"/>
          <w:lang w:val="es-ES"/>
        </w:rPr>
      </w:pPr>
      <w:r w:rsidRPr="00F764B6">
        <w:rPr>
          <w:rFonts w:eastAsia="Times New Roman"/>
          <w:lang w:val="es-UY"/>
        </w:rPr>
        <w:t>GRUPO DE TRABAJO DE COMPOSICIÓN ABIERTA SOBRE EL MARCO MUNDIAL DE LA DIVERSIDAD BIOLÓGICA POSTERIOR A 2020</w:t>
      </w:r>
    </w:p>
    <w:p w:rsidR="003B04C7" w:rsidRPr="001E43F2" w:rsidRDefault="003B04C7" w:rsidP="003B04C7">
      <w:pPr>
        <w:suppressLineNumbers/>
        <w:suppressAutoHyphens/>
        <w:rPr>
          <w:snapToGrid w:val="0"/>
          <w:szCs w:val="22"/>
          <w:lang w:val="es-ES" w:eastAsia="nb-NO"/>
        </w:rPr>
      </w:pPr>
      <w:r w:rsidRPr="001E43F2">
        <w:rPr>
          <w:snapToGrid w:val="0"/>
          <w:szCs w:val="22"/>
          <w:lang w:val="es-ES" w:eastAsia="nb-NO"/>
        </w:rPr>
        <w:t>Tercera reunión (</w:t>
      </w:r>
      <w:r w:rsidR="00E74EFC">
        <w:rPr>
          <w:snapToGrid w:val="0"/>
          <w:szCs w:val="22"/>
          <w:lang w:val="es-ES" w:eastAsia="nb-NO"/>
        </w:rPr>
        <w:t>parte II</w:t>
      </w:r>
      <w:r w:rsidRPr="001E43F2">
        <w:rPr>
          <w:snapToGrid w:val="0"/>
          <w:szCs w:val="22"/>
          <w:lang w:val="es-ES" w:eastAsia="nb-NO"/>
        </w:rPr>
        <w:t>)</w:t>
      </w:r>
    </w:p>
    <w:p w:rsidR="008E257F" w:rsidRPr="003B04C7" w:rsidRDefault="003B04C7" w:rsidP="003B04C7">
      <w:pPr>
        <w:suppressLineNumbers/>
        <w:suppressAutoHyphens/>
        <w:rPr>
          <w:snapToGrid w:val="0"/>
          <w:szCs w:val="22"/>
          <w:lang w:val="es-ES"/>
        </w:rPr>
      </w:pPr>
      <w:r w:rsidRPr="001E43F2">
        <w:rPr>
          <w:snapToGrid w:val="0"/>
          <w:szCs w:val="22"/>
          <w:lang w:val="es-ES"/>
        </w:rPr>
        <w:t xml:space="preserve">Ginebra (Suiza), </w:t>
      </w:r>
      <w:r w:rsidRPr="001E43F2">
        <w:rPr>
          <w:szCs w:val="22"/>
          <w:lang w:val="es-ES"/>
        </w:rPr>
        <w:t>14</w:t>
      </w:r>
      <w:r>
        <w:rPr>
          <w:szCs w:val="22"/>
          <w:lang w:val="es-ES"/>
        </w:rPr>
        <w:t xml:space="preserve"> a </w:t>
      </w:r>
      <w:r w:rsidRPr="001E43F2">
        <w:rPr>
          <w:szCs w:val="22"/>
          <w:lang w:val="es-ES"/>
        </w:rPr>
        <w:t>29 de marzo de 2022</w:t>
      </w:r>
    </w:p>
    <w:p w:rsidR="008E257F" w:rsidRPr="003B04C7" w:rsidRDefault="00D43F3F" w:rsidP="00876139">
      <w:pPr>
        <w:pStyle w:val="HEADINGNOTFORTOC"/>
        <w:outlineLvl w:val="9"/>
        <w:rPr>
          <w:bCs/>
          <w:szCs w:val="22"/>
          <w:lang w:val="es-ES"/>
        </w:rPr>
      </w:pPr>
      <w:sdt>
        <w:sdtPr>
          <w:rPr>
            <w:bCs/>
            <w:snapToGrid w:val="0"/>
            <w:szCs w:val="22"/>
            <w:lang w:val="es-ES"/>
          </w:rPr>
          <w:alias w:val="Title"/>
          <w:tag w:val=""/>
          <w:id w:val="1423067625"/>
          <w:placeholder>
            <w:docPart w:val="100E1344867E484B875A885EADD12D79"/>
          </w:placeholder>
          <w:dataBinding w:prefixMappings="xmlns:ns0='http://purl.org/dc/elements/1.1/' xmlns:ns1='http://schemas.openxmlformats.org/package/2006/metadata/core-properties' " w:xpath="/ns1:coreProperties[1]/ns0:title[1]" w:storeItemID="{6C3C8BC8-F283-45AE-878A-BAB7291924A1}"/>
          <w:text/>
        </w:sdtPr>
        <w:sdtContent>
          <w:r w:rsidR="003B04C7" w:rsidRPr="003B04C7">
            <w:rPr>
              <w:bCs/>
              <w:snapToGrid w:val="0"/>
              <w:szCs w:val="22"/>
              <w:lang w:val="es-ES"/>
            </w:rPr>
            <w:t>INFORME DEL GRUPO DE TRABAJO DE COMPOSICIÓN ABIERTA SOBRE EL MARCO MUNDIAL DE LA DIVERSIDAD BIOLÓGICA POSTERIOR A 2020 EN SU TERCERA REUNIÓN (</w:t>
          </w:r>
          <w:r w:rsidR="00CC3DC4">
            <w:rPr>
              <w:bCs/>
              <w:snapToGrid w:val="0"/>
              <w:szCs w:val="22"/>
              <w:lang w:val="es-ES"/>
            </w:rPr>
            <w:t>PARTE</w:t>
          </w:r>
          <w:r w:rsidR="00E74EFC">
            <w:rPr>
              <w:bCs/>
              <w:snapToGrid w:val="0"/>
              <w:szCs w:val="22"/>
              <w:lang w:val="es-ES"/>
            </w:rPr>
            <w:t xml:space="preserve"> II</w:t>
          </w:r>
          <w:r w:rsidR="003B04C7" w:rsidRPr="003B04C7">
            <w:rPr>
              <w:bCs/>
              <w:snapToGrid w:val="0"/>
              <w:szCs w:val="22"/>
              <w:lang w:val="es-ES"/>
            </w:rPr>
            <w:t>)</w:t>
          </w:r>
        </w:sdtContent>
      </w:sdt>
    </w:p>
    <w:p w:rsidR="00FB5443" w:rsidRPr="003B04C7" w:rsidRDefault="00FB5443" w:rsidP="00FB5443">
      <w:pPr>
        <w:rPr>
          <w:caps/>
          <w:szCs w:val="22"/>
          <w:lang w:val="es-ES"/>
        </w:rPr>
      </w:pPr>
    </w:p>
    <w:p w:rsidR="00FB5443" w:rsidRPr="003B04C7" w:rsidRDefault="00FB5443" w:rsidP="00FB5443">
      <w:pPr>
        <w:pBdr>
          <w:top w:val="single" w:sz="4" w:space="1" w:color="auto"/>
          <w:left w:val="single" w:sz="4" w:space="4" w:color="auto"/>
          <w:bottom w:val="single" w:sz="4" w:space="1" w:color="auto"/>
          <w:right w:val="single" w:sz="4" w:space="4" w:color="auto"/>
        </w:pBdr>
        <w:rPr>
          <w:caps/>
          <w:szCs w:val="22"/>
          <w:lang w:val="es-ES"/>
        </w:rPr>
      </w:pPr>
    </w:p>
    <w:p w:rsidR="00FB5443" w:rsidRPr="003B04C7" w:rsidRDefault="003B04C7" w:rsidP="00A15956">
      <w:pPr>
        <w:pBdr>
          <w:top w:val="single" w:sz="4" w:space="1" w:color="auto"/>
          <w:left w:val="single" w:sz="4" w:space="4" w:color="auto"/>
          <w:bottom w:val="single" w:sz="4" w:space="1" w:color="auto"/>
          <w:right w:val="single" w:sz="4" w:space="4" w:color="auto"/>
        </w:pBdr>
        <w:ind w:firstLine="709"/>
        <w:rPr>
          <w:caps/>
          <w:szCs w:val="22"/>
          <w:lang w:val="es-ES"/>
        </w:rPr>
      </w:pPr>
      <w:r w:rsidRPr="003B04C7">
        <w:rPr>
          <w:szCs w:val="22"/>
          <w:lang w:val="es-ES"/>
        </w:rPr>
        <w:t xml:space="preserve">El </w:t>
      </w:r>
      <w:r w:rsidRPr="001E43F2">
        <w:rPr>
          <w:lang w:val="es-ES"/>
        </w:rPr>
        <w:t xml:space="preserve">Grupo de Trabajo sobre el Marco Mundial de la Diversidad Biológica posterior a 2020 celebró </w:t>
      </w:r>
      <w:r>
        <w:rPr>
          <w:lang w:val="es-ES"/>
        </w:rPr>
        <w:t xml:space="preserve">la parte </w:t>
      </w:r>
      <w:r w:rsidR="00E74EFC">
        <w:rPr>
          <w:lang w:val="es-ES"/>
        </w:rPr>
        <w:t xml:space="preserve">II </w:t>
      </w:r>
      <w:r>
        <w:rPr>
          <w:lang w:val="es-ES"/>
        </w:rPr>
        <w:t xml:space="preserve">de </w:t>
      </w:r>
      <w:r w:rsidRPr="001E43F2">
        <w:rPr>
          <w:lang w:val="es-ES"/>
        </w:rPr>
        <w:t xml:space="preserve">su </w:t>
      </w:r>
      <w:r>
        <w:rPr>
          <w:lang w:val="es-ES"/>
        </w:rPr>
        <w:t>tercera</w:t>
      </w:r>
      <w:r w:rsidRPr="001E43F2">
        <w:rPr>
          <w:lang w:val="es-ES"/>
        </w:rPr>
        <w:t xml:space="preserve"> reunión en </w:t>
      </w:r>
      <w:r>
        <w:rPr>
          <w:lang w:val="es-ES"/>
        </w:rPr>
        <w:t>Ginebra</w:t>
      </w:r>
      <w:r w:rsidRPr="001E43F2">
        <w:rPr>
          <w:lang w:val="es-ES"/>
        </w:rPr>
        <w:t xml:space="preserve">, del </w:t>
      </w:r>
      <w:r>
        <w:rPr>
          <w:lang w:val="es-ES"/>
        </w:rPr>
        <w:t>14</w:t>
      </w:r>
      <w:r w:rsidRPr="001E43F2">
        <w:rPr>
          <w:lang w:val="es-ES"/>
        </w:rPr>
        <w:t xml:space="preserve"> al </w:t>
      </w:r>
      <w:r>
        <w:rPr>
          <w:lang w:val="es-ES"/>
        </w:rPr>
        <w:t xml:space="preserve">29 de marzo de </w:t>
      </w:r>
      <w:r w:rsidRPr="001E43F2">
        <w:rPr>
          <w:lang w:val="es-ES"/>
        </w:rPr>
        <w:t>20</w:t>
      </w:r>
      <w:r>
        <w:rPr>
          <w:lang w:val="es-ES"/>
        </w:rPr>
        <w:t>22</w:t>
      </w:r>
      <w:r w:rsidRPr="001E43F2">
        <w:rPr>
          <w:lang w:val="es-ES"/>
        </w:rPr>
        <w:t xml:space="preserve">. </w:t>
      </w:r>
      <w:r>
        <w:rPr>
          <w:lang w:val="es-ES"/>
        </w:rPr>
        <w:t xml:space="preserve">El Grupo de Trabajo </w:t>
      </w:r>
      <w:r w:rsidRPr="001E43F2">
        <w:rPr>
          <w:lang w:val="es-ES"/>
        </w:rPr>
        <w:t xml:space="preserve">reanudó las negociaciones sobre el marco mundial </w:t>
      </w:r>
      <w:r>
        <w:rPr>
          <w:lang w:val="es-ES"/>
        </w:rPr>
        <w:t>de</w:t>
      </w:r>
      <w:r w:rsidRPr="001E43F2">
        <w:rPr>
          <w:lang w:val="es-ES"/>
        </w:rPr>
        <w:t xml:space="preserve"> la diversidad biológica </w:t>
      </w:r>
      <w:r>
        <w:rPr>
          <w:lang w:val="es-ES"/>
        </w:rPr>
        <w:t xml:space="preserve">posterior a </w:t>
      </w:r>
      <w:r w:rsidRPr="001E43F2">
        <w:rPr>
          <w:lang w:val="es-ES"/>
        </w:rPr>
        <w:t>2020 y sobre la información</w:t>
      </w:r>
      <w:r>
        <w:rPr>
          <w:lang w:val="es-ES"/>
        </w:rPr>
        <w:t xml:space="preserve"> digital sobre secuencias de recursos genéticos</w:t>
      </w:r>
      <w:r w:rsidRPr="001E43F2">
        <w:rPr>
          <w:lang w:val="es-ES"/>
        </w:rPr>
        <w:t xml:space="preserve">. El Grupo de Trabajo aprobó tres recomendaciones. En primer lugar, el Grupo de Trabajo tomó nota de los progresos realizados en la elaboración del marco mundial </w:t>
      </w:r>
      <w:r>
        <w:rPr>
          <w:lang w:val="es-ES"/>
        </w:rPr>
        <w:t>de</w:t>
      </w:r>
      <w:r w:rsidRPr="001E43F2">
        <w:rPr>
          <w:lang w:val="es-ES"/>
        </w:rPr>
        <w:t xml:space="preserve"> la diversidad biológica sobre la base del primer proyecto y la </w:t>
      </w:r>
      <w:r w:rsidR="00E74EFC">
        <w:rPr>
          <w:lang w:val="es-ES"/>
        </w:rPr>
        <w:t>parte I</w:t>
      </w:r>
      <w:r w:rsidRPr="001E43F2">
        <w:rPr>
          <w:lang w:val="es-ES"/>
        </w:rPr>
        <w:t xml:space="preserve"> de su tercera reunión, elaboró un texto sobre la misión, los objetivos y determinadas metas del marco, y convino en que </w:t>
      </w:r>
      <w:r>
        <w:rPr>
          <w:lang w:val="es-ES"/>
        </w:rPr>
        <w:t>e</w:t>
      </w:r>
      <w:r w:rsidRPr="001E43F2">
        <w:rPr>
          <w:lang w:val="es-ES"/>
        </w:rPr>
        <w:t>st</w:t>
      </w:r>
      <w:r>
        <w:rPr>
          <w:lang w:val="es-ES"/>
        </w:rPr>
        <w:t>os</w:t>
      </w:r>
      <w:r w:rsidRPr="001E43F2">
        <w:rPr>
          <w:lang w:val="es-ES"/>
        </w:rPr>
        <w:t xml:space="preserve"> serían la base de las </w:t>
      </w:r>
      <w:r>
        <w:rPr>
          <w:lang w:val="es-ES"/>
        </w:rPr>
        <w:t xml:space="preserve">futuras </w:t>
      </w:r>
      <w:r w:rsidRPr="001E43F2">
        <w:rPr>
          <w:lang w:val="es-ES"/>
        </w:rPr>
        <w:t xml:space="preserve">negociaciones, tal como se especifica en la recomendación. En segundo lugar, el Grupo de Trabajo preparó una recomendación sobre la información </w:t>
      </w:r>
      <w:r>
        <w:rPr>
          <w:lang w:val="es-ES"/>
        </w:rPr>
        <w:t>digital sobre</w:t>
      </w:r>
      <w:r w:rsidRPr="001E43F2">
        <w:rPr>
          <w:lang w:val="es-ES"/>
        </w:rPr>
        <w:t xml:space="preserve"> secuencias </w:t>
      </w:r>
      <w:r>
        <w:rPr>
          <w:lang w:val="es-ES"/>
        </w:rPr>
        <w:t>de</w:t>
      </w:r>
      <w:r w:rsidRPr="001E43F2">
        <w:rPr>
          <w:lang w:val="es-ES"/>
        </w:rPr>
        <w:t xml:space="preserve"> recursos genéticos para orientar la labor futura sobre esta cuestión. En tercer lugar, el Grupo de Trabajo decidió celebrar una cuarta reunión en Nairobi del 21 al 26 de junio de 2022, donde proseguirá sus negociaciones sobre estas cuestiones y </w:t>
      </w:r>
      <w:r>
        <w:rPr>
          <w:lang w:val="es-ES"/>
        </w:rPr>
        <w:t>ultimará</w:t>
      </w:r>
      <w:r w:rsidRPr="001E43F2">
        <w:rPr>
          <w:lang w:val="es-ES"/>
        </w:rPr>
        <w:t xml:space="preserve"> un proyecto de marco mundial </w:t>
      </w:r>
      <w:r>
        <w:rPr>
          <w:lang w:val="es-ES"/>
        </w:rPr>
        <w:t>de la</w:t>
      </w:r>
      <w:r w:rsidRPr="001E43F2">
        <w:rPr>
          <w:lang w:val="es-ES"/>
        </w:rPr>
        <w:t xml:space="preserve"> diversidad biológica para </w:t>
      </w:r>
      <w:r>
        <w:rPr>
          <w:lang w:val="es-ES"/>
        </w:rPr>
        <w:t xml:space="preserve">que la </w:t>
      </w:r>
      <w:r w:rsidRPr="001E43F2">
        <w:rPr>
          <w:lang w:val="es-ES"/>
        </w:rPr>
        <w:t xml:space="preserve">Conferencia de las Partes </w:t>
      </w:r>
      <w:r>
        <w:rPr>
          <w:lang w:val="es-ES"/>
        </w:rPr>
        <w:t xml:space="preserve">lo adopte </w:t>
      </w:r>
      <w:r w:rsidRPr="001E43F2">
        <w:rPr>
          <w:lang w:val="es-ES"/>
        </w:rPr>
        <w:t>en la</w:t>
      </w:r>
      <w:r w:rsidR="00CC3DC4">
        <w:rPr>
          <w:lang w:val="es-ES"/>
        </w:rPr>
        <w:t xml:space="preserve"> </w:t>
      </w:r>
      <w:r w:rsidR="00E74EFC">
        <w:rPr>
          <w:lang w:val="es-ES"/>
        </w:rPr>
        <w:t>parte II</w:t>
      </w:r>
      <w:r w:rsidRPr="001E43F2">
        <w:rPr>
          <w:lang w:val="es-ES"/>
        </w:rPr>
        <w:t xml:space="preserve"> de su 15ª reunión, e invitó a las Partes que estuvieran en condiciones de hacerlo a que proporcionaran los </w:t>
      </w:r>
      <w:r>
        <w:rPr>
          <w:lang w:val="es-ES"/>
        </w:rPr>
        <w:t>recursos financieros necesario</w:t>
      </w:r>
      <w:r w:rsidRPr="00673EB8">
        <w:rPr>
          <w:szCs w:val="22"/>
          <w:lang w:val="es-ES"/>
        </w:rPr>
        <w:t>s</w:t>
      </w:r>
      <w:r w:rsidR="00DF480F" w:rsidRPr="003B04C7">
        <w:rPr>
          <w:szCs w:val="22"/>
          <w:lang w:val="es-ES"/>
        </w:rPr>
        <w:t>.</w:t>
      </w:r>
    </w:p>
    <w:p w:rsidR="00AD682A" w:rsidRPr="003B04C7" w:rsidRDefault="00AD682A" w:rsidP="00FB5443">
      <w:pPr>
        <w:pBdr>
          <w:top w:val="single" w:sz="4" w:space="1" w:color="auto"/>
          <w:left w:val="single" w:sz="4" w:space="4" w:color="auto"/>
          <w:bottom w:val="single" w:sz="4" w:space="1" w:color="auto"/>
          <w:right w:val="single" w:sz="4" w:space="4" w:color="auto"/>
        </w:pBdr>
        <w:rPr>
          <w:caps/>
          <w:szCs w:val="22"/>
          <w:lang w:val="es-ES"/>
        </w:rPr>
      </w:pPr>
    </w:p>
    <w:p w:rsidR="00FB5443" w:rsidRPr="003B04C7" w:rsidRDefault="00FB5443" w:rsidP="00FB5443">
      <w:pPr>
        <w:rPr>
          <w:caps/>
          <w:szCs w:val="22"/>
          <w:lang w:val="es-ES"/>
        </w:rPr>
      </w:pPr>
    </w:p>
    <w:p w:rsidR="00FB5443" w:rsidRPr="003B04C7" w:rsidRDefault="00FB5443" w:rsidP="00FB5443">
      <w:pPr>
        <w:jc w:val="center"/>
        <w:rPr>
          <w:b/>
          <w:bCs/>
          <w:caps/>
          <w:szCs w:val="22"/>
          <w:lang w:val="es-ES"/>
        </w:rPr>
      </w:pPr>
      <w:r w:rsidRPr="003B04C7">
        <w:rPr>
          <w:b/>
          <w:bCs/>
          <w:caps/>
          <w:szCs w:val="22"/>
          <w:lang w:val="es-ES"/>
        </w:rPr>
        <w:br w:type="page"/>
      </w:r>
    </w:p>
    <w:sdt>
      <w:sdtPr>
        <w:rPr>
          <w:rFonts w:ascii="Times New Roman" w:eastAsia="Times New Roman" w:hAnsi="Times New Roman" w:cs="Times New Roman"/>
          <w:color w:val="auto"/>
          <w:sz w:val="22"/>
          <w:szCs w:val="22"/>
          <w:lang w:val="en-GB"/>
        </w:rPr>
        <w:id w:val="1561674584"/>
        <w:docPartObj>
          <w:docPartGallery w:val="Table of Contents"/>
          <w:docPartUnique/>
        </w:docPartObj>
      </w:sdtPr>
      <w:sdtEndPr>
        <w:rPr>
          <w:noProof/>
        </w:rPr>
      </w:sdtEndPr>
      <w:sdtContent>
        <w:p w:rsidR="00FB5443" w:rsidRPr="00064E10" w:rsidRDefault="003B04C7" w:rsidP="00FB5443">
          <w:pPr>
            <w:pStyle w:val="TtulodeTDC"/>
            <w:spacing w:before="120" w:after="120"/>
            <w:rPr>
              <w:rFonts w:ascii="Times New Roman" w:hAnsi="Times New Roman" w:cs="Times New Roman"/>
              <w:i/>
              <w:iCs/>
              <w:color w:val="auto"/>
              <w:sz w:val="22"/>
              <w:szCs w:val="22"/>
            </w:rPr>
          </w:pPr>
          <w:proofErr w:type="spellStart"/>
          <w:r>
            <w:rPr>
              <w:rFonts w:ascii="Times New Roman" w:hAnsi="Times New Roman" w:cs="Times New Roman"/>
              <w:i/>
              <w:iCs/>
              <w:color w:val="auto"/>
              <w:sz w:val="22"/>
              <w:szCs w:val="22"/>
            </w:rPr>
            <w:t>Índice</w:t>
          </w:r>
          <w:proofErr w:type="spellEnd"/>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r w:rsidRPr="00D43F3F">
            <w:rPr>
              <w:szCs w:val="22"/>
            </w:rPr>
            <w:fldChar w:fldCharType="begin"/>
          </w:r>
          <w:r w:rsidR="00FB5443" w:rsidRPr="00C6161B">
            <w:rPr>
              <w:szCs w:val="22"/>
            </w:rPr>
            <w:instrText xml:space="preserve"> TOC \o "1-3" \h \z \u </w:instrText>
          </w:r>
          <w:r w:rsidRPr="00D43F3F">
            <w:rPr>
              <w:szCs w:val="22"/>
            </w:rPr>
            <w:fldChar w:fldCharType="separate"/>
          </w:r>
          <w:hyperlink w:anchor="_Toc102748765" w:history="1">
            <w:r w:rsidR="00C6161B" w:rsidRPr="00C6161B">
              <w:rPr>
                <w:rStyle w:val="Hipervnculo"/>
                <w:noProof/>
              </w:rPr>
              <w:t>I.</w:t>
            </w:r>
            <w:r w:rsidR="00C6161B" w:rsidRPr="00C6161B">
              <w:rPr>
                <w:rFonts w:asciiTheme="minorHAnsi" w:eastAsiaTheme="minorEastAsia" w:hAnsiTheme="minorHAnsi" w:cstheme="minorBidi"/>
                <w:noProof/>
                <w:szCs w:val="22"/>
                <w:lang w:val="en-CA" w:eastAsia="en-CA"/>
              </w:rPr>
              <w:tab/>
            </w:r>
            <w:r w:rsidR="00C6161B" w:rsidRPr="00C6161B">
              <w:rPr>
                <w:rStyle w:val="Hipervnculo"/>
                <w:noProof/>
              </w:rPr>
              <w:t>R</w:t>
            </w:r>
            <w:r w:rsidR="007A7334" w:rsidRPr="00C6161B">
              <w:rPr>
                <w:rStyle w:val="Hipervnculo"/>
                <w:caps w:val="0"/>
                <w:noProof/>
              </w:rPr>
              <w:t>ecom</w:t>
            </w:r>
            <w:r w:rsidR="0059477E">
              <w:rPr>
                <w:rStyle w:val="Hipervnculo"/>
                <w:caps w:val="0"/>
                <w:noProof/>
              </w:rPr>
              <w:t>endaciones</w:t>
            </w:r>
            <w:r w:rsidR="007A7334" w:rsidRPr="00C6161B">
              <w:rPr>
                <w:rStyle w:val="Hipervnculo"/>
                <w:caps w:val="0"/>
                <w:noProof/>
              </w:rPr>
              <w:t xml:space="preserve"> a</w:t>
            </w:r>
            <w:r w:rsidR="0059477E">
              <w:rPr>
                <w:rStyle w:val="Hipervnculo"/>
                <w:caps w:val="0"/>
                <w:noProof/>
              </w:rPr>
              <w:t xml:space="preserve">probadas por el Grupo de Trabajo sobre el marco mundial de la diversidad biológica posterior a </w:t>
            </w:r>
            <w:r w:rsidR="007A7334" w:rsidRPr="00C6161B">
              <w:rPr>
                <w:rStyle w:val="Hipervnculo"/>
                <w:caps w:val="0"/>
                <w:noProof/>
              </w:rPr>
              <w:t>2020</w:t>
            </w:r>
            <w:r w:rsidR="0059477E">
              <w:rPr>
                <w:rStyle w:val="Hipervnculo"/>
                <w:caps w:val="0"/>
                <w:noProof/>
              </w:rPr>
              <w:t xml:space="preserve"> en su tercera reunión</w:t>
            </w:r>
            <w:r w:rsidR="00C6161B" w:rsidRPr="00C6161B">
              <w:rPr>
                <w:noProof/>
                <w:webHidden/>
              </w:rPr>
              <w:tab/>
            </w:r>
            <w:r w:rsidR="00D552F8">
              <w:rPr>
                <w:noProof/>
                <w:webHidden/>
              </w:rPr>
              <w:t>3</w:t>
            </w:r>
          </w:hyperlink>
        </w:p>
        <w:p w:rsidR="00C6161B" w:rsidRPr="00C6161B" w:rsidRDefault="00D43F3F" w:rsidP="00FC22E3">
          <w:pPr>
            <w:pStyle w:val="TDC2"/>
            <w:tabs>
              <w:tab w:val="left" w:pos="1440"/>
            </w:tabs>
            <w:spacing w:before="120"/>
            <w:rPr>
              <w:rFonts w:asciiTheme="minorHAnsi" w:eastAsiaTheme="minorEastAsia" w:hAnsiTheme="minorHAnsi" w:cstheme="minorBidi"/>
              <w:lang w:val="en-CA" w:eastAsia="en-CA"/>
            </w:rPr>
          </w:pPr>
          <w:hyperlink w:anchor="_Toc102748766" w:history="1">
            <w:r w:rsidR="00C6161B" w:rsidRPr="00C6161B">
              <w:rPr>
                <w:rStyle w:val="Hipervnculo"/>
                <w:kern w:val="22"/>
                <w:lang w:val="en-US"/>
              </w:rPr>
              <w:t>3/1.</w:t>
            </w:r>
            <w:r w:rsidR="00C6161B" w:rsidRPr="00C6161B">
              <w:rPr>
                <w:rFonts w:asciiTheme="minorHAnsi" w:eastAsiaTheme="minorEastAsia" w:hAnsiTheme="minorHAnsi" w:cstheme="minorBidi"/>
                <w:lang w:val="en-CA" w:eastAsia="en-CA"/>
              </w:rPr>
              <w:tab/>
            </w:r>
            <w:r w:rsidR="00C6161B" w:rsidRPr="00C6161B">
              <w:rPr>
                <w:rStyle w:val="Hipervnculo"/>
                <w:kern w:val="22"/>
                <w:lang w:val="en-US"/>
              </w:rPr>
              <w:t>Prepara</w:t>
            </w:r>
            <w:r w:rsidR="0059477E">
              <w:rPr>
                <w:rStyle w:val="Hipervnculo"/>
                <w:kern w:val="22"/>
                <w:lang w:val="en-US"/>
              </w:rPr>
              <w:t xml:space="preserve">ción del marco mundial de la diversidad biológica posterior a </w:t>
            </w:r>
            <w:r w:rsidR="00C6161B" w:rsidRPr="00C6161B">
              <w:rPr>
                <w:rStyle w:val="Hipervnculo"/>
                <w:kern w:val="22"/>
                <w:lang w:val="en-US"/>
              </w:rPr>
              <w:t>2020</w:t>
            </w:r>
            <w:r w:rsidR="00C6161B" w:rsidRPr="00C6161B">
              <w:rPr>
                <w:webHidden/>
              </w:rPr>
              <w:tab/>
            </w:r>
            <w:r w:rsidR="00D552F8">
              <w:rPr>
                <w:webHidden/>
              </w:rPr>
              <w:t>3</w:t>
            </w:r>
          </w:hyperlink>
        </w:p>
        <w:p w:rsidR="00C6161B" w:rsidRPr="00C6161B" w:rsidRDefault="00D43F3F" w:rsidP="00FC22E3">
          <w:pPr>
            <w:pStyle w:val="TDC2"/>
            <w:tabs>
              <w:tab w:val="left" w:pos="1440"/>
            </w:tabs>
            <w:spacing w:before="120"/>
            <w:rPr>
              <w:rFonts w:asciiTheme="minorHAnsi" w:eastAsiaTheme="minorEastAsia" w:hAnsiTheme="minorHAnsi" w:cstheme="minorBidi"/>
              <w:lang w:val="en-CA" w:eastAsia="en-CA"/>
            </w:rPr>
          </w:pPr>
          <w:hyperlink w:anchor="_Toc102748799" w:history="1">
            <w:r w:rsidR="00C6161B" w:rsidRPr="00C6161B">
              <w:rPr>
                <w:rStyle w:val="Hipervnculo"/>
                <w:kern w:val="22"/>
                <w:lang w:val="en-US"/>
              </w:rPr>
              <w:t>3/2.</w:t>
            </w:r>
            <w:r w:rsidR="00C6161B" w:rsidRPr="00C6161B">
              <w:rPr>
                <w:rFonts w:asciiTheme="minorHAnsi" w:eastAsiaTheme="minorEastAsia" w:hAnsiTheme="minorHAnsi" w:cstheme="minorBidi"/>
                <w:lang w:val="en-CA" w:eastAsia="en-CA"/>
              </w:rPr>
              <w:tab/>
            </w:r>
            <w:r w:rsidR="0059477E">
              <w:rPr>
                <w:rStyle w:val="Hipervnculo"/>
                <w:kern w:val="22"/>
                <w:lang w:val="en-US"/>
              </w:rPr>
              <w:t>Información d</w:t>
            </w:r>
            <w:r w:rsidR="00C6161B" w:rsidRPr="00C6161B">
              <w:rPr>
                <w:rStyle w:val="Hipervnculo"/>
                <w:kern w:val="22"/>
                <w:lang w:val="en-US"/>
              </w:rPr>
              <w:t xml:space="preserve">igital </w:t>
            </w:r>
            <w:r w:rsidR="0059477E">
              <w:rPr>
                <w:rStyle w:val="Hipervnculo"/>
                <w:kern w:val="22"/>
                <w:lang w:val="en-US"/>
              </w:rPr>
              <w:t>sobre secuencias</w:t>
            </w:r>
            <w:r w:rsidR="0059477E">
              <w:rPr>
                <w:rStyle w:val="Hipervnculo"/>
                <w:kern w:val="22"/>
                <w:lang w:val="en-US"/>
              </w:rPr>
              <w:t xml:space="preserve"> </w:t>
            </w:r>
            <w:r w:rsidR="0059477E">
              <w:rPr>
                <w:rStyle w:val="Hipervnculo"/>
                <w:kern w:val="22"/>
                <w:lang w:val="en-US"/>
              </w:rPr>
              <w:t>de recursos genético</w:t>
            </w:r>
            <w:r w:rsidR="00C6161B" w:rsidRPr="00C6161B">
              <w:rPr>
                <w:rStyle w:val="Hipervnculo"/>
                <w:kern w:val="22"/>
                <w:lang w:val="en-US"/>
              </w:rPr>
              <w:t>s</w:t>
            </w:r>
            <w:r w:rsidR="00C6161B" w:rsidRPr="00C6161B">
              <w:rPr>
                <w:webHidden/>
              </w:rPr>
              <w:tab/>
            </w:r>
            <w:r w:rsidRPr="00C6161B">
              <w:rPr>
                <w:webHidden/>
              </w:rPr>
              <w:fldChar w:fldCharType="begin"/>
            </w:r>
            <w:r w:rsidR="00C6161B" w:rsidRPr="00C6161B">
              <w:rPr>
                <w:webHidden/>
              </w:rPr>
              <w:instrText xml:space="preserve"> PAGEREF _Toc102748799 \h </w:instrText>
            </w:r>
            <w:r w:rsidRPr="00C6161B">
              <w:rPr>
                <w:webHidden/>
              </w:rPr>
            </w:r>
            <w:r w:rsidRPr="00C6161B">
              <w:rPr>
                <w:webHidden/>
              </w:rPr>
              <w:fldChar w:fldCharType="separate"/>
            </w:r>
            <w:r w:rsidR="00C6161B" w:rsidRPr="00C6161B">
              <w:rPr>
                <w:webHidden/>
              </w:rPr>
              <w:t>2</w:t>
            </w:r>
            <w:r w:rsidR="00D552F8">
              <w:rPr>
                <w:webHidden/>
              </w:rPr>
              <w:t>6</w:t>
            </w:r>
            <w:r w:rsidRPr="00C6161B">
              <w:rPr>
                <w:webHidden/>
              </w:rPr>
              <w:fldChar w:fldCharType="end"/>
            </w:r>
          </w:hyperlink>
        </w:p>
        <w:p w:rsidR="00C6161B" w:rsidRPr="00C6161B" w:rsidRDefault="00D43F3F" w:rsidP="00FC22E3">
          <w:pPr>
            <w:pStyle w:val="TDC2"/>
            <w:tabs>
              <w:tab w:val="left" w:pos="1440"/>
            </w:tabs>
            <w:spacing w:before="120"/>
            <w:rPr>
              <w:rFonts w:asciiTheme="minorHAnsi" w:eastAsiaTheme="minorEastAsia" w:hAnsiTheme="minorHAnsi" w:cstheme="minorBidi"/>
              <w:lang w:val="en-CA" w:eastAsia="en-CA"/>
            </w:rPr>
          </w:pPr>
          <w:hyperlink w:anchor="_Toc102748802" w:history="1">
            <w:r w:rsidR="00C6161B" w:rsidRPr="00C6161B">
              <w:rPr>
                <w:rStyle w:val="Hipervnculo"/>
              </w:rPr>
              <w:t>3/3.</w:t>
            </w:r>
            <w:r w:rsidR="00C6161B" w:rsidRPr="00C6161B">
              <w:rPr>
                <w:rFonts w:asciiTheme="minorHAnsi" w:eastAsiaTheme="minorEastAsia" w:hAnsiTheme="minorHAnsi" w:cstheme="minorBidi"/>
                <w:lang w:val="en-CA" w:eastAsia="en-CA"/>
              </w:rPr>
              <w:tab/>
            </w:r>
            <w:r w:rsidR="00C6161B" w:rsidRPr="00C6161B">
              <w:rPr>
                <w:rStyle w:val="Hipervnculo"/>
              </w:rPr>
              <w:t>Prepara</w:t>
            </w:r>
            <w:r w:rsidR="0059477E">
              <w:rPr>
                <w:rStyle w:val="Hipervnculo"/>
              </w:rPr>
              <w:t xml:space="preserve">ción del marco mundial de la diversidad biológica posterior a </w:t>
            </w:r>
            <w:r w:rsidR="00C6161B" w:rsidRPr="00C6161B">
              <w:rPr>
                <w:rStyle w:val="Hipervnculo"/>
              </w:rPr>
              <w:t xml:space="preserve">2020: </w:t>
            </w:r>
            <w:r w:rsidR="0059477E">
              <w:rPr>
                <w:rStyle w:val="Hipervnculo"/>
              </w:rPr>
              <w:t>cuarta reunión del Grupo de Trabaj</w:t>
            </w:r>
            <w:r w:rsidR="00C6161B" w:rsidRPr="00C6161B">
              <w:rPr>
                <w:rStyle w:val="Hipervnculo"/>
              </w:rPr>
              <w:t>o</w:t>
            </w:r>
            <w:r w:rsidR="00C6161B" w:rsidRPr="00C6161B">
              <w:rPr>
                <w:webHidden/>
              </w:rPr>
              <w:tab/>
            </w:r>
            <w:r w:rsidRPr="00C6161B">
              <w:rPr>
                <w:webHidden/>
              </w:rPr>
              <w:fldChar w:fldCharType="begin"/>
            </w:r>
            <w:r w:rsidR="00C6161B" w:rsidRPr="00C6161B">
              <w:rPr>
                <w:webHidden/>
              </w:rPr>
              <w:instrText xml:space="preserve"> PAGEREF _Toc102748802 \h </w:instrText>
            </w:r>
            <w:r w:rsidRPr="00C6161B">
              <w:rPr>
                <w:webHidden/>
              </w:rPr>
            </w:r>
            <w:r w:rsidRPr="00C6161B">
              <w:rPr>
                <w:webHidden/>
              </w:rPr>
              <w:fldChar w:fldCharType="separate"/>
            </w:r>
            <w:r w:rsidR="00C6161B" w:rsidRPr="00C6161B">
              <w:rPr>
                <w:webHidden/>
              </w:rPr>
              <w:t>3</w:t>
            </w:r>
            <w:r w:rsidR="00D552F8">
              <w:rPr>
                <w:webHidden/>
              </w:rPr>
              <w:t>3</w:t>
            </w:r>
            <w:r w:rsidRPr="00C6161B">
              <w:rPr>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03" w:history="1">
            <w:r w:rsidR="00C6161B" w:rsidRPr="00C6161B">
              <w:rPr>
                <w:rStyle w:val="Hipervnculo"/>
                <w:noProof/>
              </w:rPr>
              <w:t>II.</w:t>
            </w:r>
            <w:r w:rsidR="00C6161B" w:rsidRPr="00C6161B">
              <w:rPr>
                <w:rFonts w:asciiTheme="minorHAnsi" w:eastAsiaTheme="minorEastAsia" w:hAnsiTheme="minorHAnsi" w:cstheme="minorBidi"/>
                <w:noProof/>
                <w:szCs w:val="22"/>
                <w:lang w:val="en-CA" w:eastAsia="en-CA"/>
              </w:rPr>
              <w:tab/>
            </w:r>
            <w:r w:rsidR="0059477E">
              <w:rPr>
                <w:rStyle w:val="Hipervnculo"/>
                <w:noProof/>
              </w:rPr>
              <w:t>R</w:t>
            </w:r>
            <w:r w:rsidR="0059477E">
              <w:rPr>
                <w:rStyle w:val="Hipervnculo"/>
                <w:caps w:val="0"/>
                <w:noProof/>
              </w:rPr>
              <w:t>esumen de las deliberaciones de la reunió</w:t>
            </w:r>
            <w:r w:rsidR="007A7334" w:rsidRPr="00C6161B">
              <w:rPr>
                <w:rStyle w:val="Hipervnculo"/>
                <w:caps w:val="0"/>
                <w:noProof/>
              </w:rPr>
              <w:t>n</w:t>
            </w:r>
            <w:r w:rsidR="00C6161B" w:rsidRPr="00C6161B">
              <w:rPr>
                <w:noProof/>
                <w:webHidden/>
              </w:rPr>
              <w:tab/>
            </w:r>
            <w:r w:rsidRPr="00C6161B">
              <w:rPr>
                <w:noProof/>
                <w:webHidden/>
              </w:rPr>
              <w:fldChar w:fldCharType="begin"/>
            </w:r>
            <w:r w:rsidR="00C6161B" w:rsidRPr="00C6161B">
              <w:rPr>
                <w:noProof/>
                <w:webHidden/>
              </w:rPr>
              <w:instrText xml:space="preserve"> PAGEREF _Toc102748803 \h </w:instrText>
            </w:r>
            <w:r w:rsidRPr="00C6161B">
              <w:rPr>
                <w:noProof/>
                <w:webHidden/>
              </w:rPr>
            </w:r>
            <w:r w:rsidRPr="00C6161B">
              <w:rPr>
                <w:noProof/>
                <w:webHidden/>
              </w:rPr>
              <w:fldChar w:fldCharType="separate"/>
            </w:r>
            <w:r w:rsidR="00C6161B" w:rsidRPr="00C6161B">
              <w:rPr>
                <w:noProof/>
                <w:webHidden/>
              </w:rPr>
              <w:t>3</w:t>
            </w:r>
            <w:r w:rsidR="00D552F8">
              <w:rPr>
                <w:noProof/>
                <w:webHidden/>
              </w:rPr>
              <w:t>4</w:t>
            </w:r>
            <w:r w:rsidRPr="00C6161B">
              <w:rPr>
                <w:noProof/>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04" w:history="1">
            <w:r w:rsidR="00C6161B" w:rsidRPr="00C6161B">
              <w:rPr>
                <w:rStyle w:val="Hipervnculo"/>
                <w:noProof/>
              </w:rPr>
              <w:t>I</w:t>
            </w:r>
            <w:r w:rsidR="007A7334" w:rsidRPr="00C6161B">
              <w:rPr>
                <w:rStyle w:val="Hipervnculo"/>
                <w:caps w:val="0"/>
                <w:noProof/>
              </w:rPr>
              <w:t>ntroduc</w:t>
            </w:r>
            <w:r w:rsidR="0059477E">
              <w:rPr>
                <w:rStyle w:val="Hipervnculo"/>
                <w:caps w:val="0"/>
                <w:noProof/>
              </w:rPr>
              <w:t>c</w:t>
            </w:r>
            <w:r w:rsidR="007A7334" w:rsidRPr="00C6161B">
              <w:rPr>
                <w:rStyle w:val="Hipervnculo"/>
                <w:caps w:val="0"/>
                <w:noProof/>
              </w:rPr>
              <w:t>i</w:t>
            </w:r>
            <w:r w:rsidR="0059477E">
              <w:rPr>
                <w:rStyle w:val="Hipervnculo"/>
                <w:caps w:val="0"/>
                <w:noProof/>
              </w:rPr>
              <w:t>ó</w:t>
            </w:r>
            <w:r w:rsidR="007A7334" w:rsidRPr="00C6161B">
              <w:rPr>
                <w:rStyle w:val="Hipervnculo"/>
                <w:caps w:val="0"/>
                <w:noProof/>
              </w:rPr>
              <w:t>n</w:t>
            </w:r>
            <w:r w:rsidR="00C6161B" w:rsidRPr="00C6161B">
              <w:rPr>
                <w:noProof/>
                <w:webHidden/>
              </w:rPr>
              <w:tab/>
            </w:r>
            <w:r w:rsidRPr="00C6161B">
              <w:rPr>
                <w:noProof/>
                <w:webHidden/>
              </w:rPr>
              <w:fldChar w:fldCharType="begin"/>
            </w:r>
            <w:r w:rsidR="00C6161B" w:rsidRPr="00C6161B">
              <w:rPr>
                <w:noProof/>
                <w:webHidden/>
              </w:rPr>
              <w:instrText xml:space="preserve"> PAGEREF _Toc102748804 \h </w:instrText>
            </w:r>
            <w:r w:rsidRPr="00C6161B">
              <w:rPr>
                <w:noProof/>
                <w:webHidden/>
              </w:rPr>
            </w:r>
            <w:r w:rsidRPr="00C6161B">
              <w:rPr>
                <w:noProof/>
                <w:webHidden/>
              </w:rPr>
              <w:fldChar w:fldCharType="separate"/>
            </w:r>
            <w:r w:rsidR="00C6161B" w:rsidRPr="00C6161B">
              <w:rPr>
                <w:noProof/>
                <w:webHidden/>
              </w:rPr>
              <w:t>3</w:t>
            </w:r>
            <w:r w:rsidR="00D552F8">
              <w:rPr>
                <w:noProof/>
                <w:webHidden/>
              </w:rPr>
              <w:t>4</w:t>
            </w:r>
            <w:r w:rsidRPr="00C6161B">
              <w:rPr>
                <w:noProof/>
                <w:webHidden/>
              </w:rPr>
              <w:fldChar w:fldCharType="end"/>
            </w:r>
          </w:hyperlink>
        </w:p>
        <w:p w:rsidR="00C6161B" w:rsidRPr="00C6161B" w:rsidRDefault="00D43F3F" w:rsidP="00FC22E3">
          <w:pPr>
            <w:pStyle w:val="TDC2"/>
            <w:tabs>
              <w:tab w:val="left" w:pos="1440"/>
            </w:tabs>
            <w:spacing w:before="120"/>
            <w:rPr>
              <w:rFonts w:asciiTheme="minorHAnsi" w:eastAsiaTheme="minorEastAsia" w:hAnsiTheme="minorHAnsi" w:cstheme="minorBidi"/>
              <w:lang w:val="en-CA" w:eastAsia="en-CA"/>
            </w:rPr>
          </w:pPr>
          <w:hyperlink w:anchor="_Toc102748805" w:history="1">
            <w:r w:rsidR="00C6161B" w:rsidRPr="00C6161B">
              <w:rPr>
                <w:rStyle w:val="Hipervnculo"/>
              </w:rPr>
              <w:t>A.</w:t>
            </w:r>
            <w:r w:rsidR="00C6161B" w:rsidRPr="00C6161B">
              <w:rPr>
                <w:rFonts w:asciiTheme="minorHAnsi" w:eastAsiaTheme="minorEastAsia" w:hAnsiTheme="minorHAnsi" w:cstheme="minorBidi"/>
                <w:lang w:val="en-CA" w:eastAsia="en-CA"/>
              </w:rPr>
              <w:tab/>
            </w:r>
            <w:r w:rsidR="0059477E">
              <w:rPr>
                <w:rStyle w:val="Hipervnculo"/>
              </w:rPr>
              <w:t>Ante</w:t>
            </w:r>
            <w:r w:rsidR="00C6161B" w:rsidRPr="00C6161B">
              <w:rPr>
                <w:rStyle w:val="Hipervnculo"/>
              </w:rPr>
              <w:t>c</w:t>
            </w:r>
            <w:r w:rsidR="0059477E">
              <w:rPr>
                <w:rStyle w:val="Hipervnculo"/>
              </w:rPr>
              <w:t>ede</w:t>
            </w:r>
            <w:r w:rsidR="00C6161B" w:rsidRPr="00C6161B">
              <w:rPr>
                <w:rStyle w:val="Hipervnculo"/>
              </w:rPr>
              <w:t>n</w:t>
            </w:r>
            <w:r w:rsidR="0059477E">
              <w:rPr>
                <w:rStyle w:val="Hipervnculo"/>
              </w:rPr>
              <w:t>tes</w:t>
            </w:r>
            <w:r w:rsidR="00C6161B" w:rsidRPr="00C6161B">
              <w:rPr>
                <w:webHidden/>
              </w:rPr>
              <w:tab/>
            </w:r>
            <w:r w:rsidRPr="00C6161B">
              <w:rPr>
                <w:webHidden/>
              </w:rPr>
              <w:fldChar w:fldCharType="begin"/>
            </w:r>
            <w:r w:rsidR="00C6161B" w:rsidRPr="00C6161B">
              <w:rPr>
                <w:webHidden/>
              </w:rPr>
              <w:instrText xml:space="preserve"> PAGEREF _Toc102748805 \h </w:instrText>
            </w:r>
            <w:r w:rsidRPr="00C6161B">
              <w:rPr>
                <w:webHidden/>
              </w:rPr>
            </w:r>
            <w:r w:rsidRPr="00C6161B">
              <w:rPr>
                <w:webHidden/>
              </w:rPr>
              <w:fldChar w:fldCharType="separate"/>
            </w:r>
            <w:r w:rsidR="00C6161B" w:rsidRPr="00C6161B">
              <w:rPr>
                <w:webHidden/>
              </w:rPr>
              <w:t>3</w:t>
            </w:r>
            <w:r w:rsidR="00D552F8">
              <w:rPr>
                <w:webHidden/>
              </w:rPr>
              <w:t>4</w:t>
            </w:r>
            <w:r w:rsidRPr="00C6161B">
              <w:rPr>
                <w:webHidden/>
              </w:rPr>
              <w:fldChar w:fldCharType="end"/>
            </w:r>
          </w:hyperlink>
        </w:p>
        <w:p w:rsidR="00C6161B" w:rsidRPr="00C6161B" w:rsidRDefault="00D43F3F" w:rsidP="00FC22E3">
          <w:pPr>
            <w:pStyle w:val="TDC2"/>
            <w:tabs>
              <w:tab w:val="left" w:pos="1440"/>
            </w:tabs>
            <w:spacing w:before="120"/>
            <w:rPr>
              <w:rFonts w:asciiTheme="minorHAnsi" w:eastAsiaTheme="minorEastAsia" w:hAnsiTheme="minorHAnsi" w:cstheme="minorBidi"/>
              <w:lang w:val="en-CA" w:eastAsia="en-CA"/>
            </w:rPr>
          </w:pPr>
          <w:hyperlink w:anchor="_Toc102748806" w:history="1">
            <w:r w:rsidR="00C6161B" w:rsidRPr="00C6161B">
              <w:rPr>
                <w:rStyle w:val="Hipervnculo"/>
              </w:rPr>
              <w:t>B.</w:t>
            </w:r>
            <w:r w:rsidR="00C6161B" w:rsidRPr="00C6161B">
              <w:rPr>
                <w:rFonts w:asciiTheme="minorHAnsi" w:eastAsiaTheme="minorEastAsia" w:hAnsiTheme="minorHAnsi" w:cstheme="minorBidi"/>
                <w:lang w:val="en-CA" w:eastAsia="en-CA"/>
              </w:rPr>
              <w:tab/>
            </w:r>
            <w:r w:rsidR="00C6161B" w:rsidRPr="00C6161B">
              <w:rPr>
                <w:rStyle w:val="Hipervnculo"/>
                <w:rFonts w:eastAsia="Malgun Gothic"/>
              </w:rPr>
              <w:t>A</w:t>
            </w:r>
            <w:r w:rsidR="0059477E">
              <w:rPr>
                <w:rStyle w:val="Hipervnculo"/>
                <w:rFonts w:eastAsia="Malgun Gothic"/>
              </w:rPr>
              <w:t>sis</w:t>
            </w:r>
            <w:r w:rsidR="00C6161B" w:rsidRPr="00C6161B">
              <w:rPr>
                <w:rStyle w:val="Hipervnculo"/>
                <w:rFonts w:eastAsia="Malgun Gothic"/>
              </w:rPr>
              <w:t>ten</w:t>
            </w:r>
            <w:r w:rsidR="0059477E">
              <w:rPr>
                <w:rStyle w:val="Hipervnculo"/>
                <w:rFonts w:eastAsia="Malgun Gothic"/>
              </w:rPr>
              <w:t>t</w:t>
            </w:r>
            <w:r w:rsidR="0059477E">
              <w:rPr>
                <w:rStyle w:val="Hipervnculo"/>
                <w:rFonts w:eastAsia="Malgun Gothic"/>
              </w:rPr>
              <w:t>es</w:t>
            </w:r>
            <w:r w:rsidR="00C6161B" w:rsidRPr="00C6161B">
              <w:rPr>
                <w:webHidden/>
              </w:rPr>
              <w:tab/>
            </w:r>
            <w:r w:rsidRPr="00C6161B">
              <w:rPr>
                <w:webHidden/>
              </w:rPr>
              <w:fldChar w:fldCharType="begin"/>
            </w:r>
            <w:r w:rsidR="00C6161B" w:rsidRPr="00C6161B">
              <w:rPr>
                <w:webHidden/>
              </w:rPr>
              <w:instrText xml:space="preserve"> PAGEREF _Toc102748806 \h </w:instrText>
            </w:r>
            <w:r w:rsidRPr="00C6161B">
              <w:rPr>
                <w:webHidden/>
              </w:rPr>
            </w:r>
            <w:r w:rsidRPr="00C6161B">
              <w:rPr>
                <w:webHidden/>
              </w:rPr>
              <w:fldChar w:fldCharType="separate"/>
            </w:r>
            <w:r w:rsidR="00C6161B" w:rsidRPr="00C6161B">
              <w:rPr>
                <w:webHidden/>
              </w:rPr>
              <w:t>3</w:t>
            </w:r>
            <w:r w:rsidR="00D552F8">
              <w:rPr>
                <w:webHidden/>
              </w:rPr>
              <w:t>4</w:t>
            </w:r>
            <w:r w:rsidRPr="00C6161B">
              <w:rPr>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07" w:history="1">
            <w:r w:rsidR="0059477E">
              <w:rPr>
                <w:rStyle w:val="Hipervnculo"/>
                <w:noProof/>
              </w:rPr>
              <w:t>T</w:t>
            </w:r>
            <w:r w:rsidR="007A7334" w:rsidRPr="00C6161B">
              <w:rPr>
                <w:rStyle w:val="Hipervnculo"/>
                <w:caps w:val="0"/>
                <w:noProof/>
              </w:rPr>
              <w:t>em</w:t>
            </w:r>
            <w:r w:rsidR="0059477E">
              <w:rPr>
                <w:rStyle w:val="Hipervnculo"/>
                <w:caps w:val="0"/>
                <w:noProof/>
              </w:rPr>
              <w:t>a</w:t>
            </w:r>
            <w:r w:rsidR="00C6161B" w:rsidRPr="00C6161B">
              <w:rPr>
                <w:rStyle w:val="Hipervnculo"/>
                <w:noProof/>
              </w:rPr>
              <w:t xml:space="preserve"> 1.</w:t>
            </w:r>
            <w:r w:rsidR="0059477E">
              <w:rPr>
                <w:rStyle w:val="Hipervnculo"/>
                <w:noProof/>
              </w:rPr>
              <w:t>a</w:t>
            </w:r>
            <w:r w:rsidR="007A7334" w:rsidRPr="00C6161B">
              <w:rPr>
                <w:rStyle w:val="Hipervnculo"/>
                <w:caps w:val="0"/>
                <w:noProof/>
              </w:rPr>
              <w:t>pe</w:t>
            </w:r>
            <w:r w:rsidR="0059477E">
              <w:rPr>
                <w:rStyle w:val="Hipervnculo"/>
                <w:caps w:val="0"/>
                <w:noProof/>
              </w:rPr>
              <w:t>rtura de la r</w:t>
            </w:r>
            <w:r w:rsidR="0059477E">
              <w:rPr>
                <w:rStyle w:val="Hipervnculo"/>
                <w:caps w:val="0"/>
                <w:noProof/>
              </w:rPr>
              <w:t>e</w:t>
            </w:r>
            <w:r w:rsidR="0059477E">
              <w:rPr>
                <w:rStyle w:val="Hipervnculo"/>
                <w:caps w:val="0"/>
                <w:noProof/>
              </w:rPr>
              <w:t>unión</w:t>
            </w:r>
            <w:r w:rsidR="00C6161B" w:rsidRPr="00C6161B">
              <w:rPr>
                <w:noProof/>
                <w:webHidden/>
              </w:rPr>
              <w:tab/>
            </w:r>
            <w:r w:rsidRPr="00C6161B">
              <w:rPr>
                <w:noProof/>
                <w:webHidden/>
              </w:rPr>
              <w:fldChar w:fldCharType="begin"/>
            </w:r>
            <w:r w:rsidR="00C6161B" w:rsidRPr="00C6161B">
              <w:rPr>
                <w:noProof/>
                <w:webHidden/>
              </w:rPr>
              <w:instrText xml:space="preserve"> PAGEREF _Toc102748807 \h </w:instrText>
            </w:r>
            <w:r w:rsidRPr="00C6161B">
              <w:rPr>
                <w:noProof/>
                <w:webHidden/>
              </w:rPr>
            </w:r>
            <w:r w:rsidRPr="00C6161B">
              <w:rPr>
                <w:noProof/>
                <w:webHidden/>
              </w:rPr>
              <w:fldChar w:fldCharType="separate"/>
            </w:r>
            <w:r w:rsidR="00C6161B" w:rsidRPr="00C6161B">
              <w:rPr>
                <w:noProof/>
                <w:webHidden/>
              </w:rPr>
              <w:t>3</w:t>
            </w:r>
            <w:r w:rsidR="00D552F8">
              <w:rPr>
                <w:noProof/>
                <w:webHidden/>
              </w:rPr>
              <w:t>9</w:t>
            </w:r>
            <w:r w:rsidRPr="00C6161B">
              <w:rPr>
                <w:noProof/>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08" w:history="1">
            <w:r w:rsidR="0059477E">
              <w:rPr>
                <w:rStyle w:val="Hipervnculo"/>
                <w:noProof/>
              </w:rPr>
              <w:t>T</w:t>
            </w:r>
            <w:r w:rsidR="007A7334" w:rsidRPr="00C6161B">
              <w:rPr>
                <w:rStyle w:val="Hipervnculo"/>
                <w:caps w:val="0"/>
                <w:noProof/>
              </w:rPr>
              <w:t>em</w:t>
            </w:r>
            <w:r w:rsidR="0059477E">
              <w:rPr>
                <w:rStyle w:val="Hipervnculo"/>
                <w:caps w:val="0"/>
                <w:noProof/>
              </w:rPr>
              <w:t>a</w:t>
            </w:r>
            <w:r w:rsidR="00C6161B" w:rsidRPr="00C6161B">
              <w:rPr>
                <w:rStyle w:val="Hipervnculo"/>
                <w:noProof/>
              </w:rPr>
              <w:t xml:space="preserve"> 2.</w:t>
            </w:r>
            <w:r w:rsidR="00C6161B" w:rsidRPr="00C6161B">
              <w:rPr>
                <w:rStyle w:val="Hipervnculo"/>
                <w:noProof/>
                <w:snapToGrid w:val="0"/>
              </w:rPr>
              <w:t>O</w:t>
            </w:r>
            <w:r w:rsidR="007A7334" w:rsidRPr="00C6161B">
              <w:rPr>
                <w:rStyle w:val="Hipervnculo"/>
                <w:caps w:val="0"/>
                <w:noProof/>
                <w:snapToGrid w:val="0"/>
              </w:rPr>
              <w:t>rganiza</w:t>
            </w:r>
            <w:r w:rsidR="0059477E">
              <w:rPr>
                <w:rStyle w:val="Hipervnculo"/>
                <w:caps w:val="0"/>
                <w:noProof/>
                <w:snapToGrid w:val="0"/>
              </w:rPr>
              <w:t>ci</w:t>
            </w:r>
            <w:r w:rsidR="0059477E">
              <w:rPr>
                <w:rStyle w:val="Hipervnculo"/>
                <w:caps w:val="0"/>
                <w:noProof/>
                <w:snapToGrid w:val="0"/>
              </w:rPr>
              <w:t>ó</w:t>
            </w:r>
            <w:r w:rsidR="0059477E">
              <w:rPr>
                <w:rStyle w:val="Hipervnculo"/>
                <w:caps w:val="0"/>
                <w:noProof/>
                <w:snapToGrid w:val="0"/>
              </w:rPr>
              <w:t>n de los trabajos</w:t>
            </w:r>
            <w:r w:rsidR="00C6161B" w:rsidRPr="00C6161B">
              <w:rPr>
                <w:noProof/>
                <w:webHidden/>
              </w:rPr>
              <w:tab/>
            </w:r>
            <w:r w:rsidRPr="00C6161B">
              <w:rPr>
                <w:noProof/>
                <w:webHidden/>
              </w:rPr>
              <w:fldChar w:fldCharType="begin"/>
            </w:r>
            <w:r w:rsidR="00C6161B" w:rsidRPr="00C6161B">
              <w:rPr>
                <w:noProof/>
                <w:webHidden/>
              </w:rPr>
              <w:instrText xml:space="preserve"> PAGEREF _Toc102748808 \h </w:instrText>
            </w:r>
            <w:r w:rsidRPr="00C6161B">
              <w:rPr>
                <w:noProof/>
                <w:webHidden/>
              </w:rPr>
            </w:r>
            <w:r w:rsidRPr="00C6161B">
              <w:rPr>
                <w:noProof/>
                <w:webHidden/>
              </w:rPr>
              <w:fldChar w:fldCharType="separate"/>
            </w:r>
            <w:r w:rsidR="00D552F8">
              <w:rPr>
                <w:noProof/>
                <w:webHidden/>
              </w:rPr>
              <w:t>42</w:t>
            </w:r>
            <w:r w:rsidRPr="00C6161B">
              <w:rPr>
                <w:noProof/>
                <w:webHidden/>
              </w:rPr>
              <w:fldChar w:fldCharType="end"/>
            </w:r>
          </w:hyperlink>
        </w:p>
        <w:p w:rsidR="00C6161B" w:rsidRPr="00C6161B" w:rsidRDefault="00D43F3F" w:rsidP="00FC22E3">
          <w:pPr>
            <w:pStyle w:val="TDC2"/>
            <w:tabs>
              <w:tab w:val="left" w:pos="1440"/>
            </w:tabs>
            <w:spacing w:before="120"/>
            <w:rPr>
              <w:rFonts w:asciiTheme="minorHAnsi" w:eastAsiaTheme="minorEastAsia" w:hAnsiTheme="minorHAnsi" w:cstheme="minorBidi"/>
              <w:lang w:val="en-CA" w:eastAsia="en-CA"/>
            </w:rPr>
          </w:pPr>
          <w:hyperlink w:anchor="_Toc102748809" w:history="1">
            <w:r w:rsidR="00C6161B" w:rsidRPr="00C6161B">
              <w:rPr>
                <w:rStyle w:val="Hipervnculo"/>
                <w:caps/>
              </w:rPr>
              <w:t>A.</w:t>
            </w:r>
            <w:r w:rsidR="00C6161B" w:rsidRPr="00C6161B">
              <w:rPr>
                <w:rFonts w:asciiTheme="minorHAnsi" w:eastAsiaTheme="minorEastAsia" w:hAnsiTheme="minorHAnsi" w:cstheme="minorBidi"/>
                <w:lang w:val="en-CA" w:eastAsia="en-CA"/>
              </w:rPr>
              <w:tab/>
            </w:r>
            <w:r w:rsidR="00C6161B" w:rsidRPr="00C6161B">
              <w:rPr>
                <w:rStyle w:val="Hipervnculo"/>
              </w:rPr>
              <w:t>Adop</w:t>
            </w:r>
            <w:r w:rsidR="0059477E">
              <w:rPr>
                <w:rStyle w:val="Hipervnculo"/>
              </w:rPr>
              <w:t>ción</w:t>
            </w:r>
            <w:r w:rsidR="00C6161B" w:rsidRPr="00C6161B">
              <w:rPr>
                <w:rStyle w:val="Hipervnculo"/>
              </w:rPr>
              <w:t xml:space="preserve"> </w:t>
            </w:r>
            <w:r w:rsidR="0059477E">
              <w:rPr>
                <w:rStyle w:val="Hipervnculo"/>
              </w:rPr>
              <w:t>del programa</w:t>
            </w:r>
            <w:r w:rsidR="00C6161B" w:rsidRPr="00C6161B">
              <w:rPr>
                <w:webHidden/>
              </w:rPr>
              <w:tab/>
            </w:r>
            <w:r w:rsidRPr="00C6161B">
              <w:rPr>
                <w:webHidden/>
              </w:rPr>
              <w:fldChar w:fldCharType="begin"/>
            </w:r>
            <w:r w:rsidR="00C6161B" w:rsidRPr="00C6161B">
              <w:rPr>
                <w:webHidden/>
              </w:rPr>
              <w:instrText xml:space="preserve"> PAGEREF _Toc102748809 \h </w:instrText>
            </w:r>
            <w:r w:rsidRPr="00C6161B">
              <w:rPr>
                <w:webHidden/>
              </w:rPr>
            </w:r>
            <w:r w:rsidRPr="00C6161B">
              <w:rPr>
                <w:webHidden/>
              </w:rPr>
              <w:fldChar w:fldCharType="separate"/>
            </w:r>
            <w:r w:rsidR="00D552F8">
              <w:rPr>
                <w:webHidden/>
              </w:rPr>
              <w:t>42</w:t>
            </w:r>
            <w:r w:rsidRPr="00C6161B">
              <w:rPr>
                <w:webHidden/>
              </w:rPr>
              <w:fldChar w:fldCharType="end"/>
            </w:r>
          </w:hyperlink>
        </w:p>
        <w:p w:rsidR="00C6161B" w:rsidRPr="00C6161B" w:rsidRDefault="00D43F3F" w:rsidP="00FC22E3">
          <w:pPr>
            <w:pStyle w:val="TDC2"/>
            <w:tabs>
              <w:tab w:val="left" w:pos="1440"/>
            </w:tabs>
            <w:spacing w:before="120"/>
            <w:rPr>
              <w:rFonts w:asciiTheme="minorHAnsi" w:eastAsiaTheme="minorEastAsia" w:hAnsiTheme="minorHAnsi" w:cstheme="minorBidi"/>
              <w:lang w:val="en-CA" w:eastAsia="en-CA"/>
            </w:rPr>
          </w:pPr>
          <w:hyperlink w:anchor="_Toc102748810" w:history="1">
            <w:r w:rsidR="00C6161B" w:rsidRPr="00C6161B">
              <w:rPr>
                <w:rStyle w:val="Hipervnculo"/>
              </w:rPr>
              <w:t>B.</w:t>
            </w:r>
            <w:r w:rsidR="00C6161B" w:rsidRPr="00C6161B">
              <w:rPr>
                <w:rFonts w:asciiTheme="minorHAnsi" w:eastAsiaTheme="minorEastAsia" w:hAnsiTheme="minorHAnsi" w:cstheme="minorBidi"/>
                <w:lang w:val="en-CA" w:eastAsia="en-CA"/>
              </w:rPr>
              <w:tab/>
            </w:r>
            <w:r w:rsidR="00C6161B" w:rsidRPr="00C6161B">
              <w:rPr>
                <w:rStyle w:val="Hipervnculo"/>
              </w:rPr>
              <w:t>Organiza</w:t>
            </w:r>
            <w:r w:rsidR="0059477E">
              <w:rPr>
                <w:rStyle w:val="Hipervnculo"/>
              </w:rPr>
              <w:t>ción de los trabajos</w:t>
            </w:r>
            <w:r w:rsidR="00C6161B" w:rsidRPr="00C6161B">
              <w:rPr>
                <w:webHidden/>
              </w:rPr>
              <w:tab/>
            </w:r>
            <w:r w:rsidRPr="00C6161B">
              <w:rPr>
                <w:webHidden/>
              </w:rPr>
              <w:fldChar w:fldCharType="begin"/>
            </w:r>
            <w:r w:rsidR="00C6161B" w:rsidRPr="00C6161B">
              <w:rPr>
                <w:webHidden/>
              </w:rPr>
              <w:instrText xml:space="preserve"> PAGEREF _Toc102748810 \h </w:instrText>
            </w:r>
            <w:r w:rsidRPr="00C6161B">
              <w:rPr>
                <w:webHidden/>
              </w:rPr>
            </w:r>
            <w:r w:rsidRPr="00C6161B">
              <w:rPr>
                <w:webHidden/>
              </w:rPr>
              <w:fldChar w:fldCharType="separate"/>
            </w:r>
            <w:r w:rsidR="00C6161B" w:rsidRPr="00C6161B">
              <w:rPr>
                <w:webHidden/>
              </w:rPr>
              <w:t>4</w:t>
            </w:r>
            <w:r w:rsidR="00D552F8">
              <w:rPr>
                <w:webHidden/>
              </w:rPr>
              <w:t>2</w:t>
            </w:r>
            <w:r w:rsidRPr="00C6161B">
              <w:rPr>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11" w:history="1">
            <w:r w:rsidR="0059477E">
              <w:rPr>
                <w:rStyle w:val="Hipervnculo"/>
                <w:noProof/>
              </w:rPr>
              <w:t>T</w:t>
            </w:r>
            <w:r w:rsidR="007A7334" w:rsidRPr="00C6161B">
              <w:rPr>
                <w:rStyle w:val="Hipervnculo"/>
                <w:caps w:val="0"/>
                <w:noProof/>
              </w:rPr>
              <w:t>em</w:t>
            </w:r>
            <w:r w:rsidR="0059477E">
              <w:rPr>
                <w:rStyle w:val="Hipervnculo"/>
                <w:caps w:val="0"/>
                <w:noProof/>
              </w:rPr>
              <w:t>a</w:t>
            </w:r>
            <w:r w:rsidR="00C6161B" w:rsidRPr="00C6161B">
              <w:rPr>
                <w:rStyle w:val="Hipervnculo"/>
                <w:noProof/>
              </w:rPr>
              <w:t xml:space="preserve"> 3.P</w:t>
            </w:r>
            <w:r w:rsidR="007A7334" w:rsidRPr="00C6161B">
              <w:rPr>
                <w:rStyle w:val="Hipervnculo"/>
                <w:caps w:val="0"/>
                <w:noProof/>
              </w:rPr>
              <w:t>rogres</w:t>
            </w:r>
            <w:r w:rsidR="0059477E">
              <w:rPr>
                <w:rStyle w:val="Hipervnculo"/>
                <w:caps w:val="0"/>
                <w:noProof/>
              </w:rPr>
              <w:t>os realizados desde la segunda reunión del Grupo de Trabajo</w:t>
            </w:r>
            <w:r w:rsidR="00C6161B" w:rsidRPr="00C6161B">
              <w:rPr>
                <w:noProof/>
                <w:webHidden/>
              </w:rPr>
              <w:tab/>
            </w:r>
            <w:r w:rsidRPr="00C6161B">
              <w:rPr>
                <w:noProof/>
                <w:webHidden/>
              </w:rPr>
              <w:fldChar w:fldCharType="begin"/>
            </w:r>
            <w:r w:rsidR="00C6161B" w:rsidRPr="00C6161B">
              <w:rPr>
                <w:noProof/>
                <w:webHidden/>
              </w:rPr>
              <w:instrText xml:space="preserve"> PAGEREF _Toc102748811 \h </w:instrText>
            </w:r>
            <w:r w:rsidRPr="00C6161B">
              <w:rPr>
                <w:noProof/>
                <w:webHidden/>
              </w:rPr>
            </w:r>
            <w:r w:rsidRPr="00C6161B">
              <w:rPr>
                <w:noProof/>
                <w:webHidden/>
              </w:rPr>
              <w:fldChar w:fldCharType="separate"/>
            </w:r>
            <w:r w:rsidR="00C6161B" w:rsidRPr="00C6161B">
              <w:rPr>
                <w:noProof/>
                <w:webHidden/>
              </w:rPr>
              <w:t>4</w:t>
            </w:r>
            <w:r w:rsidR="00D552F8">
              <w:rPr>
                <w:noProof/>
                <w:webHidden/>
              </w:rPr>
              <w:t>3</w:t>
            </w:r>
            <w:r w:rsidRPr="00C6161B">
              <w:rPr>
                <w:noProof/>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12" w:history="1">
            <w:r w:rsidR="0059477E">
              <w:rPr>
                <w:rStyle w:val="Hipervnculo"/>
                <w:noProof/>
              </w:rPr>
              <w:t>T</w:t>
            </w:r>
            <w:r w:rsidR="007A7334" w:rsidRPr="00C6161B">
              <w:rPr>
                <w:rStyle w:val="Hipervnculo"/>
                <w:caps w:val="0"/>
                <w:noProof/>
              </w:rPr>
              <w:t>em</w:t>
            </w:r>
            <w:r w:rsidR="0059477E">
              <w:rPr>
                <w:rStyle w:val="Hipervnculo"/>
                <w:caps w:val="0"/>
                <w:noProof/>
              </w:rPr>
              <w:t>a</w:t>
            </w:r>
            <w:r w:rsidR="0059477E">
              <w:rPr>
                <w:rStyle w:val="Hipervnculo"/>
                <w:noProof/>
              </w:rPr>
              <w:t xml:space="preserve"> 4.M</w:t>
            </w:r>
            <w:r w:rsidR="0059477E">
              <w:rPr>
                <w:rStyle w:val="Hipervnculo"/>
                <w:caps w:val="0"/>
                <w:noProof/>
              </w:rPr>
              <w:t>arco mundi</w:t>
            </w:r>
            <w:r w:rsidR="0059477E">
              <w:rPr>
                <w:rStyle w:val="Hipervnculo"/>
                <w:caps w:val="0"/>
                <w:noProof/>
              </w:rPr>
              <w:t>a</w:t>
            </w:r>
            <w:r w:rsidR="0059477E">
              <w:rPr>
                <w:rStyle w:val="Hipervnculo"/>
                <w:caps w:val="0"/>
                <w:noProof/>
              </w:rPr>
              <w:t>l de la diversidad biológica posterior a 2</w:t>
            </w:r>
            <w:r w:rsidR="007A7334" w:rsidRPr="00C6161B">
              <w:rPr>
                <w:rStyle w:val="Hipervnculo"/>
                <w:caps w:val="0"/>
                <w:noProof/>
              </w:rPr>
              <w:t>020</w:t>
            </w:r>
            <w:r w:rsidR="00C6161B" w:rsidRPr="00C6161B">
              <w:rPr>
                <w:noProof/>
                <w:webHidden/>
              </w:rPr>
              <w:tab/>
            </w:r>
            <w:r w:rsidRPr="00C6161B">
              <w:rPr>
                <w:noProof/>
                <w:webHidden/>
              </w:rPr>
              <w:fldChar w:fldCharType="begin"/>
            </w:r>
            <w:r w:rsidR="00C6161B" w:rsidRPr="00C6161B">
              <w:rPr>
                <w:noProof/>
                <w:webHidden/>
              </w:rPr>
              <w:instrText xml:space="preserve"> PAGEREF _Toc102748812 \h </w:instrText>
            </w:r>
            <w:r w:rsidRPr="00C6161B">
              <w:rPr>
                <w:noProof/>
                <w:webHidden/>
              </w:rPr>
            </w:r>
            <w:r w:rsidRPr="00C6161B">
              <w:rPr>
                <w:noProof/>
                <w:webHidden/>
              </w:rPr>
              <w:fldChar w:fldCharType="separate"/>
            </w:r>
            <w:r w:rsidR="00C6161B" w:rsidRPr="00C6161B">
              <w:rPr>
                <w:noProof/>
                <w:webHidden/>
              </w:rPr>
              <w:t>4</w:t>
            </w:r>
            <w:r w:rsidR="00D552F8">
              <w:rPr>
                <w:noProof/>
                <w:webHidden/>
              </w:rPr>
              <w:t>3</w:t>
            </w:r>
            <w:r w:rsidRPr="00C6161B">
              <w:rPr>
                <w:noProof/>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13" w:history="1">
            <w:r w:rsidR="0059477E">
              <w:rPr>
                <w:rStyle w:val="Hipervnculo"/>
                <w:noProof/>
              </w:rPr>
              <w:t>T</w:t>
            </w:r>
            <w:r w:rsidR="007A7334" w:rsidRPr="00C6161B">
              <w:rPr>
                <w:rStyle w:val="Hipervnculo"/>
                <w:caps w:val="0"/>
                <w:noProof/>
              </w:rPr>
              <w:t>em</w:t>
            </w:r>
            <w:r w:rsidR="0059477E">
              <w:rPr>
                <w:rStyle w:val="Hipervnculo"/>
                <w:caps w:val="0"/>
                <w:noProof/>
              </w:rPr>
              <w:t>a</w:t>
            </w:r>
            <w:r w:rsidR="00C6161B" w:rsidRPr="00C6161B">
              <w:rPr>
                <w:rStyle w:val="Hipervnculo"/>
                <w:noProof/>
              </w:rPr>
              <w:t xml:space="preserve"> 5.</w:t>
            </w:r>
            <w:r w:rsidR="0059477E">
              <w:rPr>
                <w:rStyle w:val="Hipervnculo"/>
                <w:noProof/>
              </w:rPr>
              <w:t>I</w:t>
            </w:r>
            <w:r w:rsidR="0059477E">
              <w:rPr>
                <w:rStyle w:val="Hipervnculo"/>
                <w:caps w:val="0"/>
                <w:noProof/>
              </w:rPr>
              <w:t>nformación di</w:t>
            </w:r>
            <w:r w:rsidR="007A7334" w:rsidRPr="00C6161B">
              <w:rPr>
                <w:rStyle w:val="Hipervnculo"/>
                <w:caps w:val="0"/>
                <w:noProof/>
              </w:rPr>
              <w:t>gital s</w:t>
            </w:r>
            <w:r w:rsidR="0059477E">
              <w:rPr>
                <w:rStyle w:val="Hipervnculo"/>
                <w:caps w:val="0"/>
                <w:noProof/>
              </w:rPr>
              <w:t xml:space="preserve">obre secuencias </w:t>
            </w:r>
            <w:r w:rsidR="0059477E">
              <w:rPr>
                <w:rStyle w:val="Hipervnculo"/>
                <w:caps w:val="0"/>
                <w:noProof/>
              </w:rPr>
              <w:t>d</w:t>
            </w:r>
            <w:r w:rsidR="0059477E">
              <w:rPr>
                <w:rStyle w:val="Hipervnculo"/>
                <w:caps w:val="0"/>
                <w:noProof/>
              </w:rPr>
              <w:t>e recursos genéticos</w:t>
            </w:r>
            <w:r w:rsidR="00C6161B" w:rsidRPr="00C6161B">
              <w:rPr>
                <w:noProof/>
                <w:webHidden/>
              </w:rPr>
              <w:tab/>
            </w:r>
            <w:r w:rsidRPr="00C6161B">
              <w:rPr>
                <w:noProof/>
                <w:webHidden/>
              </w:rPr>
              <w:fldChar w:fldCharType="begin"/>
            </w:r>
            <w:r w:rsidR="00C6161B" w:rsidRPr="00C6161B">
              <w:rPr>
                <w:noProof/>
                <w:webHidden/>
              </w:rPr>
              <w:instrText xml:space="preserve"> PAGEREF _Toc102748813 \h </w:instrText>
            </w:r>
            <w:r w:rsidRPr="00C6161B">
              <w:rPr>
                <w:noProof/>
                <w:webHidden/>
              </w:rPr>
            </w:r>
            <w:r w:rsidRPr="00C6161B">
              <w:rPr>
                <w:noProof/>
                <w:webHidden/>
              </w:rPr>
              <w:fldChar w:fldCharType="separate"/>
            </w:r>
            <w:r w:rsidR="00C6161B" w:rsidRPr="00C6161B">
              <w:rPr>
                <w:noProof/>
                <w:webHidden/>
              </w:rPr>
              <w:t>4</w:t>
            </w:r>
            <w:r w:rsidR="00D552F8">
              <w:rPr>
                <w:noProof/>
                <w:webHidden/>
              </w:rPr>
              <w:t>5</w:t>
            </w:r>
            <w:r w:rsidRPr="00C6161B">
              <w:rPr>
                <w:noProof/>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14" w:history="1">
            <w:r w:rsidR="003B04C7">
              <w:rPr>
                <w:rStyle w:val="Hipervnculo"/>
                <w:noProof/>
              </w:rPr>
              <w:t>T</w:t>
            </w:r>
            <w:r w:rsidR="007A7334" w:rsidRPr="00C6161B">
              <w:rPr>
                <w:rStyle w:val="Hipervnculo"/>
                <w:caps w:val="0"/>
                <w:noProof/>
              </w:rPr>
              <w:t>em</w:t>
            </w:r>
            <w:r w:rsidR="003B04C7">
              <w:rPr>
                <w:rStyle w:val="Hipervnculo"/>
                <w:caps w:val="0"/>
                <w:noProof/>
              </w:rPr>
              <w:t>a</w:t>
            </w:r>
            <w:r w:rsidR="00C6161B" w:rsidRPr="00C6161B">
              <w:rPr>
                <w:rStyle w:val="Hipervnculo"/>
                <w:noProof/>
              </w:rPr>
              <w:t xml:space="preserve"> 6.O</w:t>
            </w:r>
            <w:r w:rsidR="007A7334" w:rsidRPr="00C6161B">
              <w:rPr>
                <w:rStyle w:val="Hipervnculo"/>
                <w:caps w:val="0"/>
                <w:noProof/>
              </w:rPr>
              <w:t>t</w:t>
            </w:r>
            <w:r w:rsidR="003B04C7">
              <w:rPr>
                <w:rStyle w:val="Hipervnculo"/>
                <w:caps w:val="0"/>
                <w:noProof/>
              </w:rPr>
              <w:t>ros asuntos</w:t>
            </w:r>
            <w:r w:rsidR="00C6161B" w:rsidRPr="00C6161B">
              <w:rPr>
                <w:noProof/>
                <w:webHidden/>
              </w:rPr>
              <w:tab/>
            </w:r>
            <w:r w:rsidRPr="00C6161B">
              <w:rPr>
                <w:noProof/>
                <w:webHidden/>
              </w:rPr>
              <w:fldChar w:fldCharType="begin"/>
            </w:r>
            <w:r w:rsidR="00C6161B" w:rsidRPr="00C6161B">
              <w:rPr>
                <w:noProof/>
                <w:webHidden/>
              </w:rPr>
              <w:instrText xml:space="preserve"> PAGEREF _Toc102748814 \h </w:instrText>
            </w:r>
            <w:r w:rsidRPr="00C6161B">
              <w:rPr>
                <w:noProof/>
                <w:webHidden/>
              </w:rPr>
            </w:r>
            <w:r w:rsidRPr="00C6161B">
              <w:rPr>
                <w:noProof/>
                <w:webHidden/>
              </w:rPr>
              <w:fldChar w:fldCharType="separate"/>
            </w:r>
            <w:r w:rsidR="00C6161B" w:rsidRPr="00C6161B">
              <w:rPr>
                <w:noProof/>
                <w:webHidden/>
              </w:rPr>
              <w:t>4</w:t>
            </w:r>
            <w:r w:rsidR="00D552F8">
              <w:rPr>
                <w:noProof/>
                <w:webHidden/>
              </w:rPr>
              <w:t>6</w:t>
            </w:r>
            <w:r w:rsidRPr="00C6161B">
              <w:rPr>
                <w:noProof/>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15" w:history="1">
            <w:r w:rsidR="003B04C7">
              <w:rPr>
                <w:rStyle w:val="Hipervnculo"/>
                <w:noProof/>
              </w:rPr>
              <w:t>T</w:t>
            </w:r>
            <w:r w:rsidR="007A7334" w:rsidRPr="00C6161B">
              <w:rPr>
                <w:rStyle w:val="Hipervnculo"/>
                <w:caps w:val="0"/>
                <w:noProof/>
              </w:rPr>
              <w:t>em</w:t>
            </w:r>
            <w:r w:rsidR="003B04C7">
              <w:rPr>
                <w:rStyle w:val="Hipervnculo"/>
                <w:caps w:val="0"/>
                <w:noProof/>
              </w:rPr>
              <w:t>a</w:t>
            </w:r>
            <w:r w:rsidR="00C6161B" w:rsidRPr="00C6161B">
              <w:rPr>
                <w:rStyle w:val="Hipervnculo"/>
                <w:noProof/>
              </w:rPr>
              <w:t xml:space="preserve"> 7.A</w:t>
            </w:r>
            <w:r w:rsidR="007A7334" w:rsidRPr="00C6161B">
              <w:rPr>
                <w:rStyle w:val="Hipervnculo"/>
                <w:caps w:val="0"/>
                <w:noProof/>
              </w:rPr>
              <w:t>dop</w:t>
            </w:r>
            <w:r w:rsidR="003B04C7">
              <w:rPr>
                <w:rStyle w:val="Hipervnculo"/>
                <w:caps w:val="0"/>
                <w:noProof/>
              </w:rPr>
              <w:t>ción del informe</w:t>
            </w:r>
            <w:r w:rsidR="00C6161B" w:rsidRPr="00C6161B">
              <w:rPr>
                <w:noProof/>
                <w:webHidden/>
              </w:rPr>
              <w:tab/>
            </w:r>
            <w:r w:rsidRPr="00C6161B">
              <w:rPr>
                <w:noProof/>
                <w:webHidden/>
              </w:rPr>
              <w:fldChar w:fldCharType="begin"/>
            </w:r>
            <w:r w:rsidR="00C6161B" w:rsidRPr="00C6161B">
              <w:rPr>
                <w:noProof/>
                <w:webHidden/>
              </w:rPr>
              <w:instrText xml:space="preserve"> PAGEREF _Toc102748815 \h </w:instrText>
            </w:r>
            <w:r w:rsidRPr="00C6161B">
              <w:rPr>
                <w:noProof/>
                <w:webHidden/>
              </w:rPr>
            </w:r>
            <w:r w:rsidRPr="00C6161B">
              <w:rPr>
                <w:noProof/>
                <w:webHidden/>
              </w:rPr>
              <w:fldChar w:fldCharType="separate"/>
            </w:r>
            <w:r w:rsidR="00C6161B" w:rsidRPr="00C6161B">
              <w:rPr>
                <w:noProof/>
                <w:webHidden/>
              </w:rPr>
              <w:t>4</w:t>
            </w:r>
            <w:r w:rsidR="00D552F8">
              <w:rPr>
                <w:noProof/>
                <w:webHidden/>
              </w:rPr>
              <w:t>6</w:t>
            </w:r>
            <w:r w:rsidRPr="00C6161B">
              <w:rPr>
                <w:noProof/>
                <w:webHidden/>
              </w:rPr>
              <w:fldChar w:fldCharType="end"/>
            </w:r>
          </w:hyperlink>
        </w:p>
        <w:p w:rsidR="00C6161B" w:rsidRPr="00C6161B" w:rsidRDefault="00D43F3F" w:rsidP="00FC22E3">
          <w:pPr>
            <w:pStyle w:val="TDC1"/>
            <w:spacing w:before="120"/>
            <w:rPr>
              <w:rFonts w:asciiTheme="minorHAnsi" w:eastAsiaTheme="minorEastAsia" w:hAnsiTheme="minorHAnsi" w:cstheme="minorBidi"/>
              <w:noProof/>
              <w:szCs w:val="22"/>
              <w:lang w:val="en-CA" w:eastAsia="en-CA"/>
            </w:rPr>
          </w:pPr>
          <w:hyperlink w:anchor="_Toc102748816" w:history="1">
            <w:r w:rsidR="003B04C7">
              <w:rPr>
                <w:rStyle w:val="Hipervnculo"/>
                <w:noProof/>
              </w:rPr>
              <w:t>T</w:t>
            </w:r>
            <w:r w:rsidR="007A7334" w:rsidRPr="00C6161B">
              <w:rPr>
                <w:rStyle w:val="Hipervnculo"/>
                <w:caps w:val="0"/>
                <w:noProof/>
              </w:rPr>
              <w:t>em</w:t>
            </w:r>
            <w:r w:rsidR="003B04C7">
              <w:rPr>
                <w:rStyle w:val="Hipervnculo"/>
                <w:caps w:val="0"/>
                <w:noProof/>
              </w:rPr>
              <w:t>a</w:t>
            </w:r>
            <w:r w:rsidR="00C6161B" w:rsidRPr="00C6161B">
              <w:rPr>
                <w:rStyle w:val="Hipervnculo"/>
                <w:noProof/>
              </w:rPr>
              <w:t xml:space="preserve"> 8.</w:t>
            </w:r>
            <w:r w:rsidR="003B04C7">
              <w:rPr>
                <w:rStyle w:val="Hipervnculo"/>
                <w:noProof/>
              </w:rPr>
              <w:t>D</w:t>
            </w:r>
            <w:r w:rsidR="003B04C7">
              <w:rPr>
                <w:rStyle w:val="Hipervnculo"/>
                <w:caps w:val="0"/>
                <w:noProof/>
              </w:rPr>
              <w:t>eclaraciones de clausura</w:t>
            </w:r>
            <w:r w:rsidR="00C6161B" w:rsidRPr="00C6161B">
              <w:rPr>
                <w:noProof/>
                <w:webHidden/>
              </w:rPr>
              <w:tab/>
            </w:r>
            <w:r w:rsidRPr="00C6161B">
              <w:rPr>
                <w:noProof/>
                <w:webHidden/>
              </w:rPr>
              <w:fldChar w:fldCharType="begin"/>
            </w:r>
            <w:r w:rsidR="00C6161B" w:rsidRPr="00C6161B">
              <w:rPr>
                <w:noProof/>
                <w:webHidden/>
              </w:rPr>
              <w:instrText xml:space="preserve"> PAGEREF _Toc102748816 \h </w:instrText>
            </w:r>
            <w:r w:rsidRPr="00C6161B">
              <w:rPr>
                <w:noProof/>
                <w:webHidden/>
              </w:rPr>
            </w:r>
            <w:r w:rsidRPr="00C6161B">
              <w:rPr>
                <w:noProof/>
                <w:webHidden/>
              </w:rPr>
              <w:fldChar w:fldCharType="separate"/>
            </w:r>
            <w:r w:rsidR="00C6161B" w:rsidRPr="00C6161B">
              <w:rPr>
                <w:noProof/>
                <w:webHidden/>
              </w:rPr>
              <w:t>4</w:t>
            </w:r>
            <w:r w:rsidR="00D552F8">
              <w:rPr>
                <w:noProof/>
                <w:webHidden/>
              </w:rPr>
              <w:t>6</w:t>
            </w:r>
            <w:r w:rsidRPr="00C6161B">
              <w:rPr>
                <w:noProof/>
                <w:webHidden/>
              </w:rPr>
              <w:fldChar w:fldCharType="end"/>
            </w:r>
          </w:hyperlink>
        </w:p>
        <w:p w:rsidR="00FB5443" w:rsidRPr="00C6161B" w:rsidRDefault="00D43F3F" w:rsidP="00FB5443">
          <w:pPr>
            <w:spacing w:before="120" w:after="120"/>
            <w:rPr>
              <w:szCs w:val="22"/>
            </w:rPr>
          </w:pPr>
          <w:r w:rsidRPr="00C6161B">
            <w:rPr>
              <w:noProof/>
              <w:szCs w:val="22"/>
            </w:rPr>
            <w:fldChar w:fldCharType="end"/>
          </w:r>
        </w:p>
      </w:sdtContent>
    </w:sdt>
    <w:p w:rsidR="00FB5443" w:rsidRPr="00C6161B" w:rsidRDefault="00FB5443" w:rsidP="00FB5443">
      <w:pPr>
        <w:spacing w:before="120" w:after="120"/>
        <w:rPr>
          <w:caps/>
          <w:szCs w:val="22"/>
        </w:rPr>
      </w:pPr>
      <w:r w:rsidRPr="00C6161B">
        <w:rPr>
          <w:caps/>
          <w:szCs w:val="22"/>
        </w:rPr>
        <w:br w:type="page"/>
      </w:r>
    </w:p>
    <w:p w:rsidR="00FB5443" w:rsidRPr="00064E10" w:rsidRDefault="00FB5443" w:rsidP="00FB5443">
      <w:pPr>
        <w:spacing w:before="120" w:after="120"/>
        <w:rPr>
          <w:b/>
          <w:bCs/>
          <w:caps/>
          <w:szCs w:val="22"/>
        </w:rPr>
      </w:pPr>
    </w:p>
    <w:p w:rsidR="00230240" w:rsidRPr="003B04C7" w:rsidRDefault="00230240" w:rsidP="00A940AF">
      <w:pPr>
        <w:pStyle w:val="Prrafodelista"/>
        <w:keepNext/>
        <w:numPr>
          <w:ilvl w:val="0"/>
          <w:numId w:val="8"/>
        </w:numPr>
        <w:spacing w:before="120" w:after="120"/>
        <w:ind w:left="1440"/>
        <w:contextualSpacing w:val="0"/>
        <w:jc w:val="left"/>
        <w:outlineLvl w:val="0"/>
        <w:rPr>
          <w:b/>
          <w:bCs/>
          <w:caps/>
          <w:szCs w:val="22"/>
          <w:lang w:val="es-ES"/>
        </w:rPr>
      </w:pPr>
      <w:bookmarkStart w:id="0" w:name="_Toc102748765"/>
      <w:r w:rsidRPr="003B04C7">
        <w:rPr>
          <w:b/>
          <w:bCs/>
          <w:caps/>
          <w:szCs w:val="22"/>
          <w:lang w:val="es-ES"/>
        </w:rPr>
        <w:t>Recom</w:t>
      </w:r>
      <w:r w:rsidR="003B04C7" w:rsidRPr="003B04C7">
        <w:rPr>
          <w:b/>
          <w:bCs/>
          <w:caps/>
          <w:szCs w:val="22"/>
          <w:lang w:val="es-ES"/>
        </w:rPr>
        <w:t xml:space="preserve">ENDACIONES </w:t>
      </w:r>
      <w:bookmarkStart w:id="1" w:name="_Toc101879281"/>
      <w:r w:rsidR="003B04C7">
        <w:rPr>
          <w:b/>
          <w:bCs/>
          <w:caps/>
          <w:szCs w:val="22"/>
          <w:lang w:val="es-ES"/>
        </w:rPr>
        <w:t>A</w:t>
      </w:r>
      <w:r w:rsidR="003B04C7" w:rsidRPr="00AA23B4">
        <w:rPr>
          <w:b/>
          <w:bCs/>
          <w:caps/>
          <w:szCs w:val="22"/>
          <w:lang w:val="es-ES"/>
        </w:rPr>
        <w:t>PROBADAS POR EL GRUPO DE TRABAJO SOBRE EL MARCO MUNDIAL DE LA DIVERSIDAD BIOLÓGICA POSTERIOR A 2020 EN SU TERCERA REUNI</w:t>
      </w:r>
      <w:r w:rsidR="003B04C7">
        <w:rPr>
          <w:b/>
          <w:bCs/>
          <w:caps/>
          <w:szCs w:val="22"/>
          <w:lang w:val="es-ES"/>
        </w:rPr>
        <w:t>ÓN</w:t>
      </w:r>
      <w:bookmarkEnd w:id="1"/>
      <w:r w:rsidR="003B04C7" w:rsidRPr="003B04C7">
        <w:rPr>
          <w:b/>
          <w:bCs/>
          <w:caps/>
          <w:szCs w:val="22"/>
          <w:lang w:val="es-ES"/>
        </w:rPr>
        <w:t xml:space="preserve"> </w:t>
      </w:r>
      <w:bookmarkEnd w:id="0"/>
    </w:p>
    <w:p w:rsidR="00E81798" w:rsidRPr="00E81798" w:rsidRDefault="0004047F">
      <w:pPr>
        <w:spacing w:before="240" w:after="120"/>
        <w:jc w:val="center"/>
        <w:textAlignment w:val="baseline"/>
        <w:outlineLvl w:val="1"/>
        <w:rPr>
          <w:bCs/>
          <w:color w:val="000000"/>
          <w:kern w:val="22"/>
          <w:szCs w:val="22"/>
          <w:lang w:val="es-ES"/>
        </w:rPr>
      </w:pPr>
      <w:bookmarkStart w:id="2" w:name="_Toc102748766"/>
      <w:r w:rsidRPr="00E81798">
        <w:rPr>
          <w:b/>
          <w:bCs/>
          <w:color w:val="000000"/>
          <w:kern w:val="22"/>
          <w:szCs w:val="22"/>
          <w:lang w:val="es-ES"/>
        </w:rPr>
        <w:t>3/1.</w:t>
      </w:r>
      <w:r w:rsidRPr="00E81798">
        <w:rPr>
          <w:b/>
          <w:bCs/>
          <w:color w:val="000000"/>
          <w:kern w:val="22"/>
          <w:szCs w:val="22"/>
          <w:lang w:val="es-ES"/>
        </w:rPr>
        <w:tab/>
      </w:r>
      <w:r w:rsidRPr="0004047F">
        <w:rPr>
          <w:b/>
          <w:bCs/>
          <w:color w:val="000000"/>
          <w:kern w:val="22"/>
          <w:szCs w:val="22"/>
          <w:lang w:val="es-ES"/>
        </w:rPr>
        <w:t>Pre</w:t>
      </w:r>
      <w:r w:rsidR="003B04C7" w:rsidRPr="003B04C7">
        <w:rPr>
          <w:b/>
          <w:bCs/>
          <w:color w:val="000000"/>
          <w:kern w:val="22"/>
          <w:szCs w:val="22"/>
          <w:lang w:val="es-ES"/>
        </w:rPr>
        <w:t>paración del marco mundial de la diversidad biológica posterior a</w:t>
      </w:r>
      <w:r w:rsidR="003B04C7">
        <w:rPr>
          <w:b/>
          <w:bCs/>
          <w:color w:val="000000"/>
          <w:kern w:val="22"/>
          <w:szCs w:val="22"/>
          <w:lang w:val="es-ES"/>
        </w:rPr>
        <w:t xml:space="preserve"> </w:t>
      </w:r>
      <w:r w:rsidRPr="0004047F">
        <w:rPr>
          <w:b/>
          <w:bCs/>
          <w:color w:val="000000"/>
          <w:kern w:val="22"/>
          <w:szCs w:val="22"/>
          <w:lang w:val="es-ES"/>
        </w:rPr>
        <w:t>2020</w:t>
      </w:r>
      <w:bookmarkEnd w:id="2"/>
    </w:p>
    <w:p w:rsidR="002E6E98" w:rsidRPr="003B04C7" w:rsidRDefault="003B04C7" w:rsidP="00E375BD">
      <w:pPr>
        <w:pStyle w:val="Para1"/>
        <w:numPr>
          <w:ilvl w:val="0"/>
          <w:numId w:val="0"/>
        </w:numPr>
        <w:suppressLineNumbers/>
        <w:suppressAutoHyphens/>
        <w:kinsoku w:val="0"/>
        <w:overflowPunct w:val="0"/>
        <w:autoSpaceDE w:val="0"/>
        <w:autoSpaceDN w:val="0"/>
        <w:adjustRightInd w:val="0"/>
        <w:snapToGrid w:val="0"/>
        <w:spacing w:before="80" w:after="80"/>
        <w:ind w:left="720"/>
        <w:rPr>
          <w:i/>
          <w:lang w:val="es-ES"/>
        </w:rPr>
      </w:pPr>
      <w:r>
        <w:rPr>
          <w:i/>
          <w:lang w:val="es-ES"/>
        </w:rPr>
        <w:t xml:space="preserve">El </w:t>
      </w:r>
      <w:r w:rsidRPr="004E3A55">
        <w:rPr>
          <w:i/>
          <w:iCs/>
          <w:lang w:val="es-ES"/>
        </w:rPr>
        <w:t>Grupo de Trabajo de Composición Abierta sobre el Marco Mundial de la Diversidad Biológica posterior a 2020</w:t>
      </w:r>
      <w:r w:rsidR="002E6E98" w:rsidRPr="003B04C7">
        <w:rPr>
          <w:i/>
          <w:lang w:val="es-ES"/>
        </w:rPr>
        <w:t>,</w:t>
      </w:r>
    </w:p>
    <w:p w:rsidR="002E6E98" w:rsidRPr="00AF02B5" w:rsidRDefault="003B04C7" w:rsidP="00E375BD">
      <w:pPr>
        <w:pStyle w:val="Para1"/>
        <w:numPr>
          <w:ilvl w:val="0"/>
          <w:numId w:val="0"/>
        </w:numPr>
        <w:suppressLineNumbers/>
        <w:suppressAutoHyphens/>
        <w:kinsoku w:val="0"/>
        <w:overflowPunct w:val="0"/>
        <w:autoSpaceDE w:val="0"/>
        <w:autoSpaceDN w:val="0"/>
        <w:adjustRightInd w:val="0"/>
        <w:snapToGrid w:val="0"/>
        <w:spacing w:before="80" w:after="80"/>
        <w:ind w:left="720"/>
        <w:rPr>
          <w:i/>
        </w:rPr>
      </w:pPr>
      <w:r w:rsidRPr="004E3A55">
        <w:rPr>
          <w:i/>
          <w:iCs/>
          <w:lang w:val="es-ES"/>
        </w:rPr>
        <w:t>Recordando</w:t>
      </w:r>
      <w:r w:rsidRPr="004E3A55">
        <w:rPr>
          <w:lang w:val="es-ES"/>
        </w:rPr>
        <w:t xml:space="preserve"> la decisión 14/34</w:t>
      </w:r>
      <w:r w:rsidR="002E6E98" w:rsidRPr="00AF02B5">
        <w:t>,</w:t>
      </w:r>
    </w:p>
    <w:p w:rsidR="002E6E98" w:rsidRPr="003B04C7" w:rsidRDefault="002E6E98" w:rsidP="00A940AF">
      <w:pPr>
        <w:pStyle w:val="Para3"/>
        <w:numPr>
          <w:ilvl w:val="2"/>
          <w:numId w:val="10"/>
        </w:numPr>
        <w:suppressLineNumbers/>
        <w:tabs>
          <w:tab w:val="clear" w:pos="1440"/>
          <w:tab w:val="clear" w:pos="1980"/>
        </w:tabs>
        <w:suppressAutoHyphens/>
        <w:ind w:left="0" w:firstLine="720"/>
        <w:rPr>
          <w:kern w:val="22"/>
          <w:szCs w:val="22"/>
          <w:lang w:val="es-ES"/>
        </w:rPr>
      </w:pPr>
      <w:r w:rsidRPr="003B04C7">
        <w:rPr>
          <w:i/>
          <w:kern w:val="22"/>
          <w:szCs w:val="22"/>
          <w:lang w:val="es-ES"/>
        </w:rPr>
        <w:t>T</w:t>
      </w:r>
      <w:r w:rsidR="003B04C7" w:rsidRPr="003B04C7">
        <w:rPr>
          <w:i/>
          <w:kern w:val="22"/>
          <w:szCs w:val="22"/>
          <w:lang w:val="es-ES"/>
        </w:rPr>
        <w:t xml:space="preserve">oma </w:t>
      </w:r>
      <w:r w:rsidR="003B04C7" w:rsidRPr="003B04C7">
        <w:rPr>
          <w:i/>
          <w:iCs/>
          <w:kern w:val="22"/>
          <w:lang w:val="es-ES"/>
        </w:rPr>
        <w:t>nota</w:t>
      </w:r>
      <w:r w:rsidR="003B04C7" w:rsidRPr="003B04C7">
        <w:rPr>
          <w:kern w:val="22"/>
          <w:lang w:val="es-ES"/>
        </w:rPr>
        <w:t xml:space="preserve"> de los progresos alcanzados en la elaboración del marco mundial de la diversidad biológica posterior a 2020 durante su tercera reunión, sobre la base del primer proyecto del marco mundial de la diversidad biológica (CBD/WG2020/3/3), reflejado en el anexo del informe de la p</w:t>
      </w:r>
      <w:r w:rsidR="00E74EFC">
        <w:rPr>
          <w:kern w:val="22"/>
          <w:lang w:val="es-ES"/>
        </w:rPr>
        <w:t>arte I</w:t>
      </w:r>
      <w:r w:rsidR="003B04C7" w:rsidRPr="003B04C7">
        <w:rPr>
          <w:kern w:val="22"/>
          <w:lang w:val="es-ES"/>
        </w:rPr>
        <w:t xml:space="preserve"> de la reunión (CBD/WG2020/3/5) y el texto que figura en el anexo de la presente recomendación</w:t>
      </w:r>
      <w:r w:rsidRPr="003B04C7">
        <w:rPr>
          <w:kern w:val="22"/>
          <w:szCs w:val="22"/>
          <w:lang w:val="es-ES"/>
        </w:rPr>
        <w:t>;</w:t>
      </w:r>
    </w:p>
    <w:p w:rsidR="002E6E98" w:rsidRPr="003B04C7" w:rsidRDefault="003B04C7" w:rsidP="00A940AF">
      <w:pPr>
        <w:pStyle w:val="Para3"/>
        <w:numPr>
          <w:ilvl w:val="2"/>
          <w:numId w:val="10"/>
        </w:numPr>
        <w:suppressLineNumbers/>
        <w:tabs>
          <w:tab w:val="clear" w:pos="1440"/>
          <w:tab w:val="clear" w:pos="1980"/>
        </w:tabs>
        <w:suppressAutoHyphens/>
        <w:ind w:left="0" w:firstLine="720"/>
        <w:rPr>
          <w:kern w:val="22"/>
          <w:szCs w:val="22"/>
          <w:lang w:val="es-ES"/>
        </w:rPr>
      </w:pPr>
      <w:r w:rsidRPr="003B04C7">
        <w:rPr>
          <w:i/>
          <w:kern w:val="22"/>
          <w:szCs w:val="22"/>
          <w:lang w:val="es-ES"/>
        </w:rPr>
        <w:t xml:space="preserve">Conviene </w:t>
      </w:r>
      <w:r w:rsidRPr="004E3A55">
        <w:rPr>
          <w:i/>
          <w:iCs/>
          <w:kern w:val="22"/>
          <w:lang w:val="es-ES"/>
        </w:rPr>
        <w:t>en que</w:t>
      </w:r>
      <w:r w:rsidRPr="004E3A55">
        <w:rPr>
          <w:kern w:val="22"/>
          <w:lang w:val="es-ES"/>
        </w:rPr>
        <w:t xml:space="preserve"> el texto de la misión, los objetivos y las metas que figura en el anexo de la presente recomendación constituirá la base para las negociaciones que se llevarán a cabo sobre estos elementos en la cuarta reunión del Grupo de Trabajo sobre el Marco Mundial de la Diversidad Biológica posterior a 2020</w:t>
      </w:r>
      <w:r w:rsidR="002E6E98" w:rsidRPr="003B04C7">
        <w:rPr>
          <w:iCs/>
          <w:kern w:val="22"/>
          <w:szCs w:val="22"/>
          <w:lang w:val="es-ES"/>
        </w:rPr>
        <w:t>;</w:t>
      </w:r>
    </w:p>
    <w:p w:rsidR="002E6E98" w:rsidRPr="003B04C7" w:rsidRDefault="002E6E98" w:rsidP="00A940AF">
      <w:pPr>
        <w:pStyle w:val="Para3"/>
        <w:numPr>
          <w:ilvl w:val="2"/>
          <w:numId w:val="10"/>
        </w:numPr>
        <w:suppressLineNumbers/>
        <w:tabs>
          <w:tab w:val="clear" w:pos="1440"/>
          <w:tab w:val="clear" w:pos="1980"/>
        </w:tabs>
        <w:suppressAutoHyphens/>
        <w:ind w:left="0" w:firstLine="720"/>
        <w:rPr>
          <w:iCs/>
          <w:kern w:val="22"/>
          <w:szCs w:val="22"/>
          <w:lang w:val="es-ES"/>
        </w:rPr>
      </w:pPr>
      <w:r w:rsidRPr="003B04C7">
        <w:rPr>
          <w:i/>
          <w:kern w:val="22"/>
          <w:szCs w:val="22"/>
          <w:lang w:val="es-ES"/>
        </w:rPr>
        <w:t>Recom</w:t>
      </w:r>
      <w:r w:rsidR="003B04C7" w:rsidRPr="003B04C7">
        <w:rPr>
          <w:i/>
          <w:kern w:val="22"/>
          <w:szCs w:val="22"/>
          <w:lang w:val="es-ES"/>
        </w:rPr>
        <w:t xml:space="preserve">ienda </w:t>
      </w:r>
      <w:r w:rsidR="003B04C7" w:rsidRPr="004E3A55">
        <w:rPr>
          <w:kern w:val="22"/>
          <w:lang w:val="es-ES"/>
        </w:rPr>
        <w:t>a la Conferencia de las Partes que en su 15ª reunión considere el marco mundial de la diversidad biológica posterior a 2020 con miras a su finalización y adopción</w:t>
      </w:r>
      <w:r w:rsidRPr="003B04C7">
        <w:rPr>
          <w:iCs/>
          <w:kern w:val="22"/>
          <w:szCs w:val="22"/>
          <w:lang w:val="es-ES"/>
        </w:rPr>
        <w:t>.</w:t>
      </w:r>
    </w:p>
    <w:p w:rsidR="00E81798" w:rsidRDefault="002E6E98">
      <w:pPr>
        <w:pStyle w:val="Para1"/>
        <w:numPr>
          <w:ilvl w:val="0"/>
          <w:numId w:val="0"/>
        </w:numPr>
        <w:suppressLineNumbers/>
        <w:suppressAutoHyphens/>
        <w:spacing w:before="240"/>
        <w:jc w:val="center"/>
        <w:outlineLvl w:val="2"/>
        <w:rPr>
          <w:lang w:val="es-ES"/>
        </w:rPr>
      </w:pPr>
      <w:bookmarkStart w:id="3" w:name="_Toc102748767"/>
      <w:r w:rsidRPr="003B04C7">
        <w:rPr>
          <w:i/>
          <w:iCs/>
          <w:lang w:val="es-ES"/>
        </w:rPr>
        <w:t>A</w:t>
      </w:r>
      <w:r w:rsidR="003B04C7" w:rsidRPr="003B04C7">
        <w:rPr>
          <w:i/>
          <w:iCs/>
          <w:lang w:val="es-ES"/>
        </w:rPr>
        <w:t>nexo</w:t>
      </w:r>
      <w:bookmarkEnd w:id="3"/>
    </w:p>
    <w:p w:rsidR="002E6E98" w:rsidRPr="003B04C7" w:rsidRDefault="003B04C7" w:rsidP="00F7374F">
      <w:pPr>
        <w:spacing w:before="240" w:after="240"/>
        <w:jc w:val="center"/>
        <w:rPr>
          <w:rFonts w:asciiTheme="majorBidi" w:hAnsiTheme="majorBidi" w:cstheme="majorBidi"/>
          <w:b/>
          <w:bCs/>
          <w:lang w:val="es-ES"/>
        </w:rPr>
      </w:pPr>
      <w:r w:rsidRPr="003B04C7">
        <w:rPr>
          <w:rFonts w:asciiTheme="majorBidi" w:hAnsiTheme="majorBidi" w:cstheme="majorBidi"/>
          <w:b/>
          <w:bCs/>
          <w:lang w:val="es-ES"/>
        </w:rPr>
        <w:t xml:space="preserve">RESULTADOS </w:t>
      </w:r>
      <w:r w:rsidRPr="004E3A55">
        <w:rPr>
          <w:b/>
          <w:bCs/>
          <w:lang w:val="es-ES"/>
        </w:rPr>
        <w:t xml:space="preserve">DE LA </w:t>
      </w:r>
      <w:r w:rsidR="00E74EFC">
        <w:rPr>
          <w:b/>
          <w:bCs/>
          <w:lang w:val="es-ES"/>
        </w:rPr>
        <w:t>PARTE II</w:t>
      </w:r>
      <w:r w:rsidRPr="004E3A55">
        <w:rPr>
          <w:b/>
          <w:bCs/>
          <w:lang w:val="es-ES"/>
        </w:rPr>
        <w:t xml:space="preserve"> DE LA TERCERA REUNIÓN DEL GRUPO DE TRABAJO</w:t>
      </w:r>
      <w:r w:rsidRPr="003B04C7">
        <w:rPr>
          <w:rFonts w:asciiTheme="majorBidi" w:hAnsiTheme="majorBidi" w:cstheme="majorBidi"/>
          <w:b/>
          <w:bCs/>
          <w:lang w:val="es-ES"/>
        </w:rPr>
        <w:t xml:space="preserve"> </w:t>
      </w:r>
    </w:p>
    <w:p w:rsidR="002E6E98" w:rsidRPr="003B04C7" w:rsidRDefault="003B04C7" w:rsidP="00F7374F">
      <w:pPr>
        <w:spacing w:before="120" w:after="120"/>
        <w:jc w:val="center"/>
        <w:rPr>
          <w:rFonts w:asciiTheme="majorBidi" w:hAnsiTheme="majorBidi" w:cstheme="majorBidi"/>
          <w:b/>
          <w:bCs/>
          <w:lang w:val="es-ES"/>
        </w:rPr>
      </w:pPr>
      <w:r w:rsidRPr="003B04C7">
        <w:rPr>
          <w:rFonts w:asciiTheme="majorBidi" w:hAnsiTheme="majorBidi" w:cstheme="majorBidi"/>
          <w:b/>
          <w:bCs/>
          <w:lang w:val="es-ES"/>
        </w:rPr>
        <w:t xml:space="preserve">Proyecto </w:t>
      </w:r>
      <w:r w:rsidRPr="004E3A55">
        <w:rPr>
          <w:b/>
          <w:bCs/>
          <w:lang w:val="es-ES"/>
        </w:rPr>
        <w:t xml:space="preserve">de texto de elementos del marco mundial de la diversidad biológica posterior </w:t>
      </w:r>
      <w:r>
        <w:rPr>
          <w:b/>
          <w:bCs/>
          <w:lang w:val="es-ES"/>
        </w:rPr>
        <w:t>a 2020</w:t>
      </w:r>
    </w:p>
    <w:p w:rsidR="002E6E98" w:rsidRPr="003B04C7" w:rsidRDefault="003B04C7" w:rsidP="00A940AF">
      <w:pPr>
        <w:pStyle w:val="Prrafodelista"/>
        <w:numPr>
          <w:ilvl w:val="0"/>
          <w:numId w:val="14"/>
        </w:numPr>
        <w:spacing w:before="120" w:after="120"/>
        <w:ind w:left="0" w:firstLine="0"/>
        <w:contextualSpacing w:val="0"/>
        <w:rPr>
          <w:rFonts w:asciiTheme="majorBidi" w:hAnsiTheme="majorBidi" w:cstheme="majorBidi"/>
          <w:lang w:val="es-ES"/>
        </w:rPr>
      </w:pPr>
      <w:r w:rsidRPr="003B04C7">
        <w:rPr>
          <w:rFonts w:asciiTheme="majorBidi" w:hAnsiTheme="majorBidi" w:cstheme="majorBidi"/>
          <w:lang w:val="es-ES"/>
        </w:rPr>
        <w:t xml:space="preserve">El </w:t>
      </w:r>
      <w:r w:rsidRPr="004E3A55">
        <w:rPr>
          <w:lang w:val="es-ES"/>
        </w:rPr>
        <w:t xml:space="preserve">presente anexo </w:t>
      </w:r>
      <w:r>
        <w:rPr>
          <w:lang w:val="es-ES"/>
        </w:rPr>
        <w:t>c</w:t>
      </w:r>
      <w:r w:rsidRPr="004E3A55">
        <w:rPr>
          <w:lang w:val="es-ES"/>
        </w:rPr>
        <w:t>on</w:t>
      </w:r>
      <w:r>
        <w:rPr>
          <w:lang w:val="es-ES"/>
        </w:rPr>
        <w:t>ti</w:t>
      </w:r>
      <w:r w:rsidRPr="004E3A55">
        <w:rPr>
          <w:lang w:val="es-ES"/>
        </w:rPr>
        <w:t>en</w:t>
      </w:r>
      <w:r>
        <w:rPr>
          <w:lang w:val="es-ES"/>
        </w:rPr>
        <w:t>e</w:t>
      </w:r>
      <w:r w:rsidRPr="004E3A55">
        <w:rPr>
          <w:lang w:val="es-ES"/>
        </w:rPr>
        <w:t xml:space="preserve"> los resultados de la labor </w:t>
      </w:r>
      <w:r>
        <w:rPr>
          <w:lang w:val="es-ES"/>
        </w:rPr>
        <w:t>realizada por</w:t>
      </w:r>
      <w:r w:rsidRPr="004E3A55">
        <w:rPr>
          <w:lang w:val="es-ES"/>
        </w:rPr>
        <w:t xml:space="preserve"> los grupos de contacto </w:t>
      </w:r>
      <w:r>
        <w:rPr>
          <w:lang w:val="es-ES"/>
        </w:rPr>
        <w:t>en</w:t>
      </w:r>
      <w:r w:rsidR="00E74EFC">
        <w:rPr>
          <w:lang w:val="es-ES"/>
        </w:rPr>
        <w:t xml:space="preserve"> la p</w:t>
      </w:r>
      <w:r w:rsidRPr="004E3A55">
        <w:rPr>
          <w:lang w:val="es-ES"/>
        </w:rPr>
        <w:t xml:space="preserve">arte </w:t>
      </w:r>
      <w:r w:rsidR="00E74EFC">
        <w:rPr>
          <w:lang w:val="es-ES"/>
        </w:rPr>
        <w:t xml:space="preserve">II </w:t>
      </w:r>
      <w:r w:rsidRPr="004E3A55">
        <w:rPr>
          <w:lang w:val="es-ES"/>
        </w:rPr>
        <w:t xml:space="preserve">de la tercera reunión del Grupo de Trabajo </w:t>
      </w:r>
      <w:r>
        <w:rPr>
          <w:lang w:val="es-ES"/>
        </w:rPr>
        <w:t>sob</w:t>
      </w:r>
      <w:r w:rsidRPr="004E3A55">
        <w:rPr>
          <w:lang w:val="es-ES"/>
        </w:rPr>
        <w:t>re la misión, los objetivos y las metas del marco mundial de la diversidad biológica posterior a 2020 en el tema 4 del programa</w:t>
      </w:r>
      <w:r w:rsidR="002E6E98" w:rsidRPr="003B04C7">
        <w:rPr>
          <w:rFonts w:asciiTheme="majorBidi" w:hAnsiTheme="majorBidi" w:cstheme="majorBidi"/>
          <w:lang w:val="es-ES"/>
        </w:rPr>
        <w:t>.</w:t>
      </w:r>
    </w:p>
    <w:p w:rsidR="002E6E98" w:rsidRPr="003B04C7" w:rsidRDefault="003B04C7" w:rsidP="00A940AF">
      <w:pPr>
        <w:pStyle w:val="Prrafodelista"/>
        <w:numPr>
          <w:ilvl w:val="0"/>
          <w:numId w:val="14"/>
        </w:numPr>
        <w:spacing w:before="120" w:after="120"/>
        <w:ind w:left="0" w:firstLine="0"/>
        <w:contextualSpacing w:val="0"/>
        <w:rPr>
          <w:rFonts w:asciiTheme="majorBidi" w:hAnsiTheme="majorBidi" w:cstheme="majorBidi"/>
          <w:lang w:val="es-ES"/>
        </w:rPr>
      </w:pPr>
      <w:r>
        <w:rPr>
          <w:rFonts w:asciiTheme="majorBidi" w:hAnsiTheme="majorBidi" w:cstheme="majorBidi"/>
          <w:lang w:val="es-ES"/>
        </w:rPr>
        <w:t>El texto</w:t>
      </w:r>
      <w:r w:rsidRPr="004E3A55">
        <w:rPr>
          <w:lang w:val="es-ES"/>
        </w:rPr>
        <w:t xml:space="preserve"> de la misión, </w:t>
      </w:r>
      <w:r>
        <w:rPr>
          <w:lang w:val="es-ES"/>
        </w:rPr>
        <w:t xml:space="preserve">los </w:t>
      </w:r>
      <w:r w:rsidRPr="004E3A55">
        <w:rPr>
          <w:lang w:val="es-ES"/>
        </w:rPr>
        <w:t xml:space="preserve">objetivos y </w:t>
      </w:r>
      <w:r>
        <w:rPr>
          <w:lang w:val="es-ES"/>
        </w:rPr>
        <w:t xml:space="preserve">las </w:t>
      </w:r>
      <w:r w:rsidRPr="004E3A55">
        <w:rPr>
          <w:lang w:val="es-ES"/>
        </w:rPr>
        <w:t>metas 1, 2, 3, 4, 5, 6, 9, 10, 11, 12, 13, 14, 15, 16, 17, 18, 19.1 y 19.2 refleja los resultados de las deliberaciones entre delegados en los grupos de contacto</w:t>
      </w:r>
      <w:r w:rsidR="002E6E98" w:rsidRPr="003B04C7">
        <w:rPr>
          <w:rFonts w:asciiTheme="majorBidi" w:hAnsiTheme="majorBidi" w:cstheme="majorBidi"/>
          <w:lang w:val="es-ES"/>
        </w:rPr>
        <w:t>.</w:t>
      </w:r>
    </w:p>
    <w:p w:rsidR="002E6E98" w:rsidRPr="00471A50" w:rsidRDefault="00471A50" w:rsidP="00A940AF">
      <w:pPr>
        <w:pStyle w:val="Prrafodelista"/>
        <w:numPr>
          <w:ilvl w:val="0"/>
          <w:numId w:val="14"/>
        </w:numPr>
        <w:spacing w:before="120" w:after="120"/>
        <w:ind w:left="0" w:firstLine="0"/>
        <w:contextualSpacing w:val="0"/>
        <w:rPr>
          <w:rFonts w:asciiTheme="majorBidi" w:hAnsiTheme="majorBidi" w:cstheme="majorBidi"/>
          <w:color w:val="000000" w:themeColor="text1"/>
          <w:lang w:val="es-ES"/>
        </w:rPr>
      </w:pPr>
      <w:r w:rsidRPr="00471A50">
        <w:rPr>
          <w:rFonts w:asciiTheme="majorBidi" w:hAnsiTheme="majorBidi" w:cstheme="majorBidi"/>
          <w:lang w:val="es-ES"/>
        </w:rPr>
        <w:t xml:space="preserve">El </w:t>
      </w:r>
      <w:r w:rsidRPr="004E3A55">
        <w:rPr>
          <w:lang w:val="es-ES"/>
        </w:rPr>
        <w:t xml:space="preserve">texto de las metas </w:t>
      </w:r>
      <w:r w:rsidRPr="004E3A55">
        <w:rPr>
          <w:color w:val="000000"/>
          <w:lang w:val="es-ES"/>
        </w:rPr>
        <w:t>7, 8, 20 y 21</w:t>
      </w:r>
      <w:r w:rsidRPr="004E3A55">
        <w:rPr>
          <w:lang w:val="es-ES"/>
        </w:rPr>
        <w:t>, así como las nuevas metas</w:t>
      </w:r>
      <w:r w:rsidRPr="00593037">
        <w:rPr>
          <w:lang w:val="es-ES"/>
        </w:rPr>
        <w:t xml:space="preserve"> </w:t>
      </w:r>
      <w:r w:rsidRPr="004E3A55">
        <w:rPr>
          <w:lang w:val="es-ES"/>
        </w:rPr>
        <w:t>propuestas</w:t>
      </w:r>
      <w:r>
        <w:rPr>
          <w:lang w:val="es-ES"/>
        </w:rPr>
        <w:t>, que se presenta</w:t>
      </w:r>
      <w:r w:rsidRPr="004E3A55">
        <w:rPr>
          <w:lang w:val="es-ES"/>
        </w:rPr>
        <w:t xml:space="preserve"> </w:t>
      </w:r>
      <w:r w:rsidRPr="004E3A55">
        <w:rPr>
          <w:color w:val="000000"/>
          <w:lang w:val="es-ES"/>
        </w:rPr>
        <w:t xml:space="preserve">en </w:t>
      </w:r>
      <w:r w:rsidRPr="004E3A55">
        <w:rPr>
          <w:color w:val="000000"/>
          <w:shd w:val="clear" w:color="auto" w:fill="BFBFBF"/>
          <w:lang w:val="es-ES"/>
        </w:rPr>
        <w:t>sombreado</w:t>
      </w:r>
      <w:r w:rsidRPr="004E3A55">
        <w:rPr>
          <w:color w:val="000000"/>
          <w:lang w:val="es-ES"/>
        </w:rPr>
        <w:t xml:space="preserve">, </w:t>
      </w:r>
      <w:r w:rsidRPr="004E3A55">
        <w:rPr>
          <w:lang w:val="es-ES"/>
        </w:rPr>
        <w:t>fue elaborado por los corresponsables de los grupos de contacto tras una primera ronda de deliberaciones, pero no fue considerado más a fondo por los grupos de contacto debido a limitaciones de tiemp</w:t>
      </w:r>
      <w:r>
        <w:rPr>
          <w:lang w:val="es-ES"/>
        </w:rPr>
        <w:t>o</w:t>
      </w:r>
      <w:r w:rsidR="002E6E98" w:rsidRPr="00471A50">
        <w:rPr>
          <w:rFonts w:asciiTheme="majorBidi" w:hAnsiTheme="majorBidi" w:cstheme="majorBidi"/>
          <w:color w:val="000000" w:themeColor="text1"/>
          <w:lang w:val="es-ES"/>
        </w:rPr>
        <w:t>.</w:t>
      </w:r>
    </w:p>
    <w:p w:rsidR="002E6E98" w:rsidRPr="00471A50" w:rsidRDefault="00471A50" w:rsidP="00A940AF">
      <w:pPr>
        <w:pStyle w:val="Prrafodelista"/>
        <w:numPr>
          <w:ilvl w:val="0"/>
          <w:numId w:val="14"/>
        </w:numPr>
        <w:spacing w:before="120" w:after="120"/>
        <w:ind w:left="0" w:firstLine="0"/>
        <w:contextualSpacing w:val="0"/>
        <w:rPr>
          <w:rFonts w:asciiTheme="majorBidi" w:hAnsiTheme="majorBidi" w:cstheme="majorBidi"/>
          <w:lang w:val="es-ES"/>
        </w:rPr>
      </w:pPr>
      <w:r w:rsidRPr="00471A50">
        <w:rPr>
          <w:rFonts w:asciiTheme="majorBidi" w:hAnsiTheme="majorBidi" w:cstheme="majorBidi"/>
          <w:lang w:val="es-ES"/>
        </w:rPr>
        <w:t xml:space="preserve">El </w:t>
      </w:r>
      <w:r w:rsidRPr="004E3A55">
        <w:rPr>
          <w:lang w:val="es-ES"/>
        </w:rPr>
        <w:t>apéndice</w:t>
      </w:r>
      <w:r>
        <w:rPr>
          <w:lang w:val="es-ES"/>
        </w:rPr>
        <w:t> </w:t>
      </w:r>
      <w:r w:rsidRPr="004E3A55">
        <w:rPr>
          <w:lang w:val="es-ES"/>
        </w:rPr>
        <w:t>1 contiene una propuesta de los Copresidentes para una nueva sección (B.</w:t>
      </w:r>
      <w:r w:rsidRPr="004E3A55">
        <w:rPr>
          <w:i/>
          <w:iCs/>
          <w:lang w:val="es-ES"/>
        </w:rPr>
        <w:t>bis</w:t>
      </w:r>
      <w:r w:rsidRPr="004E3A55">
        <w:rPr>
          <w:lang w:val="es-ES"/>
        </w:rPr>
        <w:t xml:space="preserve">) del marco mundial de la diversidad biológica posterior a 2020, junto con las presentaciones de los delegados sobre esta nueva sección </w:t>
      </w:r>
      <w:r>
        <w:rPr>
          <w:lang w:val="es-ES"/>
        </w:rPr>
        <w:t xml:space="preserve">que se </w:t>
      </w:r>
      <w:r w:rsidRPr="004E3A55">
        <w:rPr>
          <w:lang w:val="es-ES"/>
        </w:rPr>
        <w:t>recibi</w:t>
      </w:r>
      <w:r>
        <w:rPr>
          <w:lang w:val="es-ES"/>
        </w:rPr>
        <w:t>eron</w:t>
      </w:r>
      <w:r w:rsidRPr="004E3A55">
        <w:rPr>
          <w:lang w:val="es-ES"/>
        </w:rPr>
        <w:t xml:space="preserve"> durante la reunión.</w:t>
      </w:r>
      <w:r w:rsidRPr="00317FAD">
        <w:rPr>
          <w:lang w:val="es-ES"/>
        </w:rPr>
        <w:t xml:space="preserve"> </w:t>
      </w:r>
      <w:r w:rsidRPr="00471A50">
        <w:rPr>
          <w:lang w:val="es-ES"/>
        </w:rPr>
        <w:t xml:space="preserve">Este texto también se presenta en sombreado para indicar que no fue considerado más a fondo por el grupo de contacto </w:t>
      </w:r>
      <w:r w:rsidR="002E6E98" w:rsidRPr="00471A50">
        <w:rPr>
          <w:rFonts w:asciiTheme="majorBidi" w:hAnsiTheme="majorBidi" w:cstheme="majorBidi"/>
          <w:lang w:val="es-ES"/>
        </w:rPr>
        <w:t>1.</w:t>
      </w:r>
    </w:p>
    <w:p w:rsidR="002E6E98" w:rsidRPr="00471A50" w:rsidRDefault="00471A50" w:rsidP="00A940AF">
      <w:pPr>
        <w:pStyle w:val="Prrafodelista"/>
        <w:numPr>
          <w:ilvl w:val="0"/>
          <w:numId w:val="14"/>
        </w:numPr>
        <w:spacing w:before="120" w:after="120"/>
        <w:ind w:left="0" w:firstLine="0"/>
        <w:contextualSpacing w:val="0"/>
        <w:rPr>
          <w:rFonts w:asciiTheme="majorBidi" w:hAnsiTheme="majorBidi" w:cstheme="majorBidi"/>
          <w:lang w:val="es-ES"/>
        </w:rPr>
      </w:pPr>
      <w:r w:rsidRPr="00471A50">
        <w:rPr>
          <w:rFonts w:asciiTheme="majorBidi" w:hAnsiTheme="majorBidi" w:cstheme="majorBidi"/>
          <w:lang w:val="es-ES"/>
        </w:rPr>
        <w:t>En el</w:t>
      </w:r>
      <w:r w:rsidRPr="004E3A55">
        <w:rPr>
          <w:lang w:val="es-ES"/>
        </w:rPr>
        <w:t xml:space="preserve"> apéndice</w:t>
      </w:r>
      <w:r>
        <w:rPr>
          <w:lang w:val="es-ES"/>
        </w:rPr>
        <w:t> </w:t>
      </w:r>
      <w:r w:rsidRPr="004E3A55">
        <w:rPr>
          <w:lang w:val="es-ES"/>
        </w:rPr>
        <w:t xml:space="preserve">2 figuran las conclusiones de las deliberaciones de un Grupo de Amigos de los Corresponsables sobre los hitos en el </w:t>
      </w:r>
      <w:r>
        <w:rPr>
          <w:lang w:val="es-ES"/>
        </w:rPr>
        <w:t xml:space="preserve">marco del </w:t>
      </w:r>
      <w:r w:rsidRPr="004E3A55">
        <w:rPr>
          <w:lang w:val="es-ES"/>
        </w:rPr>
        <w:t xml:space="preserve">grupo de contacto </w:t>
      </w:r>
      <w:r w:rsidR="002E6E98" w:rsidRPr="00471A50">
        <w:rPr>
          <w:rFonts w:asciiTheme="majorBidi" w:hAnsiTheme="majorBidi" w:cstheme="majorBidi"/>
          <w:lang w:val="es-ES"/>
        </w:rPr>
        <w:t>1.</w:t>
      </w:r>
    </w:p>
    <w:p w:rsidR="002E6E98" w:rsidRPr="00471A50" w:rsidRDefault="00471A50" w:rsidP="00A940AF">
      <w:pPr>
        <w:pStyle w:val="Prrafodelista"/>
        <w:numPr>
          <w:ilvl w:val="0"/>
          <w:numId w:val="14"/>
        </w:numPr>
        <w:spacing w:before="120" w:after="120"/>
        <w:ind w:left="0" w:firstLine="0"/>
        <w:contextualSpacing w:val="0"/>
        <w:rPr>
          <w:rFonts w:asciiTheme="majorBidi" w:hAnsiTheme="majorBidi" w:cstheme="majorBidi"/>
          <w:lang w:val="es-ES"/>
        </w:rPr>
      </w:pPr>
      <w:r>
        <w:rPr>
          <w:rFonts w:asciiTheme="majorBidi" w:hAnsiTheme="majorBidi" w:cstheme="majorBidi"/>
          <w:lang w:val="es-ES"/>
        </w:rPr>
        <w:t xml:space="preserve">El </w:t>
      </w:r>
      <w:r>
        <w:rPr>
          <w:lang w:val="es-ES"/>
        </w:rPr>
        <w:t>pre</w:t>
      </w:r>
      <w:r w:rsidRPr="004E3A55">
        <w:rPr>
          <w:lang w:val="es-ES"/>
        </w:rPr>
        <w:t>s</w:t>
      </w:r>
      <w:r>
        <w:rPr>
          <w:lang w:val="es-ES"/>
        </w:rPr>
        <w:t>en</w:t>
      </w:r>
      <w:r w:rsidRPr="004E3A55">
        <w:rPr>
          <w:lang w:val="es-ES"/>
        </w:rPr>
        <w:t xml:space="preserve">te anexo no incluye texto relativo a las secciones A a D ni las secciones H a K del primer proyecto del marco mundial de la diversidad biológica posterior a 2020 (CBD/WG2020/3/3), </w:t>
      </w:r>
      <w:r>
        <w:rPr>
          <w:lang w:val="es-ES"/>
        </w:rPr>
        <w:t xml:space="preserve">las </w:t>
      </w:r>
      <w:r w:rsidRPr="004E3A55">
        <w:rPr>
          <w:lang w:val="es-ES"/>
        </w:rPr>
        <w:t xml:space="preserve">que no </w:t>
      </w:r>
      <w:r>
        <w:rPr>
          <w:lang w:val="es-ES"/>
        </w:rPr>
        <w:t>se</w:t>
      </w:r>
      <w:r w:rsidRPr="004E3A55">
        <w:rPr>
          <w:lang w:val="es-ES"/>
        </w:rPr>
        <w:t xml:space="preserve"> </w:t>
      </w:r>
      <w:r>
        <w:rPr>
          <w:lang w:val="es-ES"/>
        </w:rPr>
        <w:t>trataron</w:t>
      </w:r>
      <w:r w:rsidRPr="004E3A55">
        <w:rPr>
          <w:lang w:val="es-ES"/>
        </w:rPr>
        <w:t xml:space="preserve"> en la </w:t>
      </w:r>
      <w:r w:rsidR="00E74EFC">
        <w:rPr>
          <w:lang w:val="es-ES"/>
        </w:rPr>
        <w:t>parte II</w:t>
      </w:r>
      <w:r w:rsidRPr="004E3A55">
        <w:rPr>
          <w:lang w:val="es-ES"/>
        </w:rPr>
        <w:t xml:space="preserve"> de la tercera reunión del Grupo de Trabajo.</w:t>
      </w:r>
      <w:r w:rsidRPr="00317FAD">
        <w:rPr>
          <w:lang w:val="es-ES"/>
        </w:rPr>
        <w:t xml:space="preserve"> </w:t>
      </w:r>
      <w:r w:rsidRPr="00471A50">
        <w:rPr>
          <w:lang w:val="es-ES"/>
        </w:rPr>
        <w:t>Con respecto a estos elementos, el primer borrador sigue siendo la base para una futura labor</w:t>
      </w:r>
      <w:r w:rsidR="002E6E98" w:rsidRPr="00471A50">
        <w:rPr>
          <w:rFonts w:asciiTheme="majorBidi" w:hAnsiTheme="majorBidi" w:cstheme="majorBidi"/>
          <w:lang w:val="es-ES"/>
        </w:rPr>
        <w:t>.</w:t>
      </w:r>
    </w:p>
    <w:p w:rsidR="002E6E98" w:rsidRPr="00471A50" w:rsidRDefault="002E6E98">
      <w:pPr>
        <w:rPr>
          <w:rFonts w:asciiTheme="majorBidi" w:hAnsiTheme="majorBidi" w:cstheme="majorBidi"/>
          <w:b/>
          <w:bCs/>
          <w:lang w:val="es-ES"/>
        </w:rPr>
      </w:pPr>
      <w:r w:rsidRPr="00471A50">
        <w:rPr>
          <w:rFonts w:asciiTheme="majorBidi" w:hAnsiTheme="majorBidi" w:cstheme="majorBidi"/>
          <w:b/>
          <w:bCs/>
          <w:lang w:val="es-ES"/>
        </w:rPr>
        <w:br w:type="page"/>
      </w:r>
    </w:p>
    <w:p w:rsidR="002E6E98" w:rsidRPr="00F07C30" w:rsidRDefault="00000782" w:rsidP="00F07C30">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4" w:name="_Toc102748768"/>
      <w:r w:rsidRPr="004E3A55">
        <w:rPr>
          <w:lang w:val="es-ES"/>
        </w:rPr>
        <w:lastRenderedPageBreak/>
        <w:t>MISIÓN PARA 2030</w:t>
      </w:r>
      <w:r w:rsidRPr="00593037">
        <w:rPr>
          <w:rStyle w:val="Refdenotaalpie"/>
          <w:sz w:val="22"/>
          <w:szCs w:val="22"/>
          <w:u w:val="none"/>
          <w:lang w:val="es-ES"/>
        </w:rPr>
        <w:footnoteReference w:customMarkFollows="1" w:id="3"/>
        <w:t>*</w:t>
      </w:r>
      <w:bookmarkEnd w:id="4"/>
    </w:p>
    <w:p w:rsidR="00000782" w:rsidRPr="00317FAD" w:rsidRDefault="00000782" w:rsidP="00000782">
      <w:pPr>
        <w:pStyle w:val="Para1"/>
        <w:suppressLineNumbers/>
        <w:suppressAutoHyphens/>
        <w:spacing w:before="240" w:after="240"/>
        <w:rPr>
          <w:lang w:val="es-ES"/>
        </w:rPr>
      </w:pPr>
      <w:r w:rsidRPr="004E3A55">
        <w:rPr>
          <w:lang w:val="es-ES"/>
        </w:rPr>
        <w:t xml:space="preserve">“[Adoptar][Catalizar los medios de implementación necesarios para apoyar] acciones urgentes[, ambiciosas] [y transformadoras] en toda la sociedad </w:t>
      </w:r>
      <w:r>
        <w:rPr>
          <w:lang w:val="es-ES"/>
        </w:rPr>
        <w:t>tendientes a</w:t>
      </w:r>
      <w:r w:rsidRPr="004E3A55">
        <w:rPr>
          <w:lang w:val="es-ES"/>
        </w:rPr>
        <w:t xml:space="preserve"> [detener e invertir la pérdida de diversidad biológica y lograr una [ganancia [neta] </w:t>
      </w:r>
      <w:r>
        <w:rPr>
          <w:lang w:val="es-ES"/>
        </w:rPr>
        <w:t>de</w:t>
      </w:r>
      <w:r w:rsidRPr="004E3A55">
        <w:rPr>
          <w:lang w:val="es-ES"/>
        </w:rPr>
        <w:t xml:space="preserve"> diversidad biológica para un mundo positivo para la naturaleza][ganancia [neta] </w:t>
      </w:r>
      <w:r>
        <w:rPr>
          <w:lang w:val="es-ES"/>
        </w:rPr>
        <w:t>de</w:t>
      </w:r>
      <w:r w:rsidRPr="004E3A55">
        <w:rPr>
          <w:lang w:val="es-ES"/>
        </w:rPr>
        <w:t xml:space="preserve"> diversidad biológica][un mundo positivo para la naturaleza]</w:t>
      </w:r>
      <w:r>
        <w:rPr>
          <w:lang w:val="es-ES"/>
        </w:rPr>
        <w:t xml:space="preserve"> </w:t>
      </w:r>
      <w:r w:rsidRPr="004E3A55">
        <w:rPr>
          <w:lang w:val="es-ES"/>
        </w:rPr>
        <w:t>[[conservar y utilizar de manera sostenible la diversidad biológica[, incluida la restauración] y garantizar la participación justa y equitativa en los beneficios que se deriven de la utilización de los recursos genéticos], [para encauzar a la diversidad biológica en el camino hacia la recuperación] [lograr  un mundo positivo para la naturaleza] para 2030] [contribuyendo a los Objetivos de Desarrollo Sostenible] [en beneficio del planeta y las personas][, apoyando el desarrollo sostenible y abordando las desigualdades entre las distintas sociedades y dentro de cada una de ellas] [para 2030]”.</w:t>
      </w:r>
    </w:p>
    <w:p w:rsidR="002E6E98" w:rsidRPr="00000782" w:rsidRDefault="002E6E98" w:rsidP="009A027D">
      <w:pPr>
        <w:pStyle w:val="Para1"/>
        <w:numPr>
          <w:ilvl w:val="0"/>
          <w:numId w:val="0"/>
        </w:numPr>
        <w:suppressLineNumbers/>
        <w:suppressAutoHyphens/>
        <w:spacing w:before="240" w:after="240"/>
        <w:rPr>
          <w:lang w:val="es-ES"/>
        </w:rPr>
      </w:pPr>
      <w:r w:rsidRPr="00361538">
        <w:rPr>
          <w:i/>
          <w:iCs/>
          <w:lang w:val="nl-NL"/>
        </w:rPr>
        <w:t>Alt</w:t>
      </w:r>
      <w:r w:rsidRPr="00361538">
        <w:rPr>
          <w:lang w:val="nl-NL"/>
        </w:rPr>
        <w:t xml:space="preserve"> 1. </w:t>
      </w:r>
      <w:r w:rsidR="00000782" w:rsidRPr="004E3A55">
        <w:rPr>
          <w:lang w:val="es-ES"/>
        </w:rPr>
        <w:t>Cero pérdida [neta] de naturaleza a partir de 2020, balance positivo [neto] para 2030 y recuperación plena para 2050 – en beneficio de todas las personas y la vida en la Tierra</w:t>
      </w:r>
      <w:r w:rsidRPr="00000782">
        <w:rPr>
          <w:lang w:val="es-ES"/>
        </w:rPr>
        <w:t>.</w:t>
      </w:r>
    </w:p>
    <w:p w:rsidR="002E6E98" w:rsidRPr="00000782" w:rsidRDefault="002E6E98" w:rsidP="009A027D">
      <w:pPr>
        <w:pStyle w:val="Para1"/>
        <w:numPr>
          <w:ilvl w:val="0"/>
          <w:numId w:val="0"/>
        </w:numPr>
        <w:suppressLineNumbers/>
        <w:suppressAutoHyphens/>
        <w:spacing w:before="240" w:after="240"/>
        <w:rPr>
          <w:lang w:val="es-ES"/>
        </w:rPr>
      </w:pPr>
      <w:r w:rsidRPr="00E81798">
        <w:rPr>
          <w:i/>
          <w:iCs/>
          <w:lang w:val="es-ES"/>
        </w:rPr>
        <w:t>Alt</w:t>
      </w:r>
      <w:r w:rsidRPr="00E81798">
        <w:rPr>
          <w:lang w:val="es-ES"/>
        </w:rPr>
        <w:t xml:space="preserve"> 2. </w:t>
      </w:r>
      <w:r w:rsidR="00000782" w:rsidRPr="004E3A55">
        <w:rPr>
          <w:lang w:val="es-ES"/>
        </w:rPr>
        <w:t xml:space="preserve">Para [2030][2050] detener </w:t>
      </w:r>
      <w:r w:rsidR="00000782">
        <w:rPr>
          <w:lang w:val="es-ES"/>
        </w:rPr>
        <w:t>e</w:t>
      </w:r>
      <w:r w:rsidR="00000782" w:rsidRPr="004E3A55">
        <w:rPr>
          <w:lang w:val="es-ES"/>
        </w:rPr>
        <w:t xml:space="preserve"> </w:t>
      </w:r>
      <w:r w:rsidR="00000782">
        <w:rPr>
          <w:lang w:val="es-ES"/>
        </w:rPr>
        <w:t>in</w:t>
      </w:r>
      <w:r w:rsidR="00000782" w:rsidRPr="004E3A55">
        <w:rPr>
          <w:lang w:val="es-ES"/>
        </w:rPr>
        <w:t>vertir la pérdida de diversidad biológica y encauzar a la naturaleza en un camino [justo y equitativo] hacia la recuperación en beneficio de [las generaciones presentes y futuras][todas las personas y el planeta</w:t>
      </w:r>
      <w:r w:rsidRPr="00000782">
        <w:rPr>
          <w:lang w:val="es-ES"/>
        </w:rPr>
        <w:t>].</w:t>
      </w:r>
    </w:p>
    <w:p w:rsidR="002E6E98" w:rsidRPr="00000782" w:rsidRDefault="002E6E98" w:rsidP="009A027D">
      <w:pPr>
        <w:pStyle w:val="Para1"/>
        <w:numPr>
          <w:ilvl w:val="0"/>
          <w:numId w:val="0"/>
        </w:numPr>
        <w:suppressLineNumbers/>
        <w:suppressAutoHyphens/>
        <w:spacing w:before="240" w:after="360"/>
        <w:rPr>
          <w:lang w:val="es-ES"/>
        </w:rPr>
      </w:pPr>
      <w:r w:rsidRPr="00E81798">
        <w:rPr>
          <w:i/>
          <w:iCs/>
          <w:lang w:val="es-ES"/>
        </w:rPr>
        <w:t>Alt</w:t>
      </w:r>
      <w:r w:rsidRPr="00E81798">
        <w:rPr>
          <w:lang w:val="es-ES"/>
        </w:rPr>
        <w:t xml:space="preserve"> 3. </w:t>
      </w:r>
      <w:r w:rsidR="00000782" w:rsidRPr="004E3A55">
        <w:rPr>
          <w:lang w:val="es-ES"/>
        </w:rPr>
        <w:t>Actuar ahora para [conservar][proteger], restaurar, utilizar de manera sostenible y financiar para [invertir la pérdida de diversidad biológica][lograr una ganancia [neta] para la diversidad biológica y] en beneficio del planeta y las personas</w:t>
      </w:r>
      <w:r w:rsidRPr="00000782">
        <w:rPr>
          <w:lang w:val="es-ES"/>
        </w:rPr>
        <w:t>.</w:t>
      </w:r>
    </w:p>
    <w:p w:rsidR="002E6E98" w:rsidRPr="00000782" w:rsidRDefault="00000782"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5" w:name="_Toc102748769"/>
      <w:r w:rsidRPr="00000782">
        <w:rPr>
          <w:rFonts w:eastAsia="TimesNewRomanPSMT"/>
          <w:b/>
          <w:bCs/>
          <w:iCs/>
          <w:lang w:val="es-ES"/>
        </w:rPr>
        <w:t>OBJETIVO</w:t>
      </w:r>
      <w:r w:rsidR="002E6E98" w:rsidRPr="00000782">
        <w:rPr>
          <w:rFonts w:eastAsia="TimesNewRomanPSMT"/>
          <w:b/>
          <w:bCs/>
          <w:iCs/>
          <w:lang w:val="es-ES"/>
        </w:rPr>
        <w:t xml:space="preserve"> A</w:t>
      </w:r>
      <w:bookmarkEnd w:id="5"/>
    </w:p>
    <w:p w:rsidR="002E6E98" w:rsidRPr="00000782" w:rsidRDefault="00000782" w:rsidP="00AD66C2">
      <w:pPr>
        <w:spacing w:before="240" w:after="240"/>
        <w:ind w:right="4"/>
        <w:rPr>
          <w:rFonts w:asciiTheme="majorBidi" w:hAnsiTheme="majorBidi" w:cstheme="majorBidi"/>
          <w:color w:val="000000" w:themeColor="text1"/>
          <w:lang w:val="es-ES"/>
        </w:rPr>
      </w:pPr>
      <w:r w:rsidRPr="004E3A55">
        <w:rPr>
          <w:color w:val="000000"/>
          <w:lang w:val="es-ES"/>
        </w:rPr>
        <w:t>La integridad [[resiliencia][socio</w:t>
      </w:r>
      <w:r>
        <w:rPr>
          <w:color w:val="000000"/>
          <w:lang w:val="es-ES"/>
        </w:rPr>
        <w:t>-</w:t>
      </w:r>
      <w:r w:rsidRPr="004E3A55">
        <w:rPr>
          <w:color w:val="000000"/>
          <w:lang w:val="es-ES"/>
        </w:rPr>
        <w:t>]ecológica][, superficie] y conectividad de [todos] los ecosistemas [</w:t>
      </w:r>
      <w:r>
        <w:rPr>
          <w:color w:val="000000"/>
          <w:lang w:val="es-ES"/>
        </w:rPr>
        <w:t>[</w:t>
      </w:r>
      <w:r w:rsidRPr="004E3A55">
        <w:rPr>
          <w:color w:val="000000"/>
          <w:lang w:val="es-ES"/>
        </w:rPr>
        <w:t>tanto</w:t>
      </w:r>
      <w:r>
        <w:rPr>
          <w:color w:val="000000"/>
          <w:lang w:val="es-ES"/>
        </w:rPr>
        <w:t>]</w:t>
      </w:r>
      <w:r w:rsidRPr="004E3A55">
        <w:rPr>
          <w:color w:val="000000"/>
          <w:lang w:val="es-ES"/>
        </w:rPr>
        <w:t xml:space="preserve"> naturales [como gestionados] terrestres, de agua dulce, costeros y marinos] se [mantiene o] mejora [sin más pérdida de ecosistemas altamente intactos o amenazados], [previniendo el colapso de]] todos los ecosistemas se mantiene o mejora, aumentando[, garantizando] [aumentando la superficie,] la conectividad [y la integridad de estos ecosistemas]][y aumentando] [en al menos un [5] % para 2030 [mejorar la resiliencia de los ecosistemas más vulnerables] y [15][20] % para</w:t>
      </w:r>
      <w:r>
        <w:rPr>
          <w:color w:val="000000"/>
          <w:lang w:val="es-ES"/>
        </w:rPr>
        <w:t xml:space="preserve"> </w:t>
      </w:r>
      <w:r w:rsidR="002E6E98" w:rsidRPr="00000782">
        <w:rPr>
          <w:rFonts w:asciiTheme="majorBidi" w:hAnsiTheme="majorBidi" w:cstheme="majorBidi"/>
          <w:color w:val="000000" w:themeColor="text1"/>
          <w:lang w:val="es-ES"/>
        </w:rPr>
        <w:t>2050</w:t>
      </w:r>
      <w:r w:rsidR="002E6E98" w:rsidRPr="00361538">
        <w:rPr>
          <w:rStyle w:val="Refdenotaalpie"/>
          <w:rFonts w:asciiTheme="majorBidi" w:hAnsiTheme="majorBidi" w:cstheme="majorBidi"/>
          <w:color w:val="000000" w:themeColor="text1"/>
          <w:u w:val="none"/>
          <w:vertAlign w:val="superscript"/>
        </w:rPr>
        <w:footnoteReference w:id="4"/>
      </w:r>
      <w:r w:rsidR="002E6E98" w:rsidRPr="00000782">
        <w:rPr>
          <w:rFonts w:asciiTheme="majorBidi" w:hAnsiTheme="majorBidi" w:cstheme="majorBidi"/>
          <w:color w:val="000000" w:themeColor="text1"/>
          <w:lang w:val="es-ES"/>
        </w:rPr>
        <w:t>] [</w:t>
      </w:r>
      <w:r w:rsidRPr="004E3A55">
        <w:rPr>
          <w:color w:val="000000"/>
          <w:lang w:val="es-ES"/>
        </w:rPr>
        <w:t xml:space="preserve">la superficie y[, la integridad ecológica] de una gama completa de ecosistemas naturales] [la protección de los ecosistemas amenazados o la restauración de </w:t>
      </w:r>
      <w:r>
        <w:rPr>
          <w:color w:val="000000"/>
          <w:lang w:val="es-ES"/>
        </w:rPr>
        <w:t xml:space="preserve">los </w:t>
      </w:r>
      <w:r w:rsidRPr="004E3A55">
        <w:rPr>
          <w:color w:val="000000"/>
          <w:lang w:val="es-ES"/>
        </w:rPr>
        <w:t>ecosistemas agotados</w:t>
      </w:r>
      <w:r w:rsidR="002E6E98" w:rsidRPr="00000782">
        <w:rPr>
          <w:rFonts w:asciiTheme="majorBidi" w:hAnsiTheme="majorBidi" w:cstheme="majorBidi"/>
          <w:color w:val="000000" w:themeColor="text1"/>
          <w:lang w:val="es-ES"/>
        </w:rPr>
        <w:t>.]</w:t>
      </w:r>
    </w:p>
    <w:p w:rsidR="002E6E98" w:rsidRPr="00000782" w:rsidRDefault="00000782" w:rsidP="00AD66C2">
      <w:pPr>
        <w:spacing w:before="240" w:after="240"/>
        <w:ind w:right="4"/>
        <w:rPr>
          <w:rFonts w:asciiTheme="majorBidi" w:hAnsiTheme="majorBidi" w:cstheme="majorBidi"/>
          <w:lang w:val="es-ES"/>
        </w:rPr>
      </w:pPr>
      <w:r w:rsidRPr="00000782">
        <w:rPr>
          <w:rFonts w:asciiTheme="majorBidi" w:hAnsiTheme="majorBidi" w:cstheme="majorBidi"/>
          <w:lang w:val="es-ES"/>
        </w:rPr>
        <w:t>La</w:t>
      </w:r>
      <w:r>
        <w:rPr>
          <w:rFonts w:asciiTheme="majorBidi" w:hAnsiTheme="majorBidi" w:cstheme="majorBidi"/>
          <w:lang w:val="es-ES"/>
        </w:rPr>
        <w:t xml:space="preserve"> </w:t>
      </w:r>
      <w:r w:rsidRPr="004E3A55">
        <w:rPr>
          <w:lang w:val="es-ES"/>
        </w:rPr>
        <w:t>extinción [provocada por actividades humanas] de todas las especies [amenazadas conocidas][se [m</w:t>
      </w:r>
      <w:r>
        <w:rPr>
          <w:lang w:val="es-ES"/>
        </w:rPr>
        <w:t>i</w:t>
      </w:r>
      <w:r w:rsidRPr="004E3A55">
        <w:rPr>
          <w:lang w:val="es-ES"/>
        </w:rPr>
        <w:t>nim</w:t>
      </w:r>
      <w:r>
        <w:rPr>
          <w:lang w:val="es-ES"/>
        </w:rPr>
        <w:t>iza</w:t>
      </w:r>
      <w:r w:rsidRPr="004E3A55">
        <w:rPr>
          <w:lang w:val="es-ES"/>
        </w:rPr>
        <w:t>][detiene][el riesgo [general] de extinción se reduce para al menos un 20 % de los taxones amenazados para 2030] [habiéndose detenido o invertido para 2030 el aumento de la tasa de extinción].</w:t>
      </w:r>
      <w:r w:rsidRPr="00317FAD">
        <w:rPr>
          <w:lang w:val="es-ES"/>
        </w:rPr>
        <w:t xml:space="preserve"> </w:t>
      </w:r>
      <w:r w:rsidRPr="004E3A55">
        <w:rPr>
          <w:lang w:val="es-ES"/>
        </w:rPr>
        <w:t>La abundancia y distribución [promedio] de las poblaciones agotadas de [todas las] especies [silvestres [y domesticadas]][autóctonas] aumenta en al menos un 20 % para 2030 [se mantiene o mejora] hasta niveles saludables y resilientes][, y su diversidad genética [y potencial adaptativo] se salvaguarda</w:t>
      </w:r>
      <w:r>
        <w:rPr>
          <w:lang w:val="es-ES"/>
        </w:rPr>
        <w:t>[n]</w:t>
      </w:r>
      <w:r w:rsidRPr="004E3A55">
        <w:rPr>
          <w:lang w:val="es-ES"/>
        </w:rPr>
        <w:t>[, para [mantener][garantizar] su potencial adaptativo]]</w:t>
      </w:r>
      <w:r>
        <w:rPr>
          <w:lang w:val="es-ES"/>
        </w:rPr>
        <w:t xml:space="preserve"> [con</w:t>
      </w:r>
      <w:r w:rsidRPr="004E3A55">
        <w:rPr>
          <w:lang w:val="es-ES"/>
        </w:rPr>
        <w:t>[.]</w:t>
      </w:r>
    </w:p>
    <w:p w:rsidR="002E6E98" w:rsidRPr="00BB09C0" w:rsidRDefault="00BB09C0" w:rsidP="00AD66C2">
      <w:pPr>
        <w:spacing w:before="240" w:after="240"/>
        <w:ind w:right="4"/>
        <w:rPr>
          <w:rFonts w:asciiTheme="majorBidi" w:hAnsiTheme="majorBidi" w:cstheme="majorBidi"/>
          <w:lang w:val="es-ES"/>
        </w:rPr>
      </w:pPr>
      <w:r w:rsidRPr="004E3A55">
        <w:rPr>
          <w:lang w:val="es-ES"/>
        </w:rPr>
        <w:lastRenderedPageBreak/>
        <w:t>[Todas las poblaciones genéticamente distintas y] [[[al] Al] menos un [90][95][X] % de] la diversidad genética de [todas]las [poblaciones de] especies [silvestres y domesticadas] [conocidas] y dentro de cada una de ellas se [mantiene] [salvaguarda, manteniendo su potencial adaptativo].]</w:t>
      </w:r>
    </w:p>
    <w:p w:rsidR="002E6E98" w:rsidRPr="00BB09C0" w:rsidRDefault="002E6E98" w:rsidP="00AD66C2">
      <w:pPr>
        <w:spacing w:before="240" w:after="240"/>
        <w:ind w:right="4"/>
        <w:rPr>
          <w:rFonts w:asciiTheme="majorBidi" w:hAnsiTheme="majorBidi" w:cstheme="majorBidi"/>
          <w:lang w:val="es-ES"/>
        </w:rPr>
      </w:pPr>
      <w:r w:rsidRPr="00E81798">
        <w:rPr>
          <w:rFonts w:asciiTheme="majorBidi" w:hAnsiTheme="majorBidi" w:cstheme="majorBidi"/>
          <w:i/>
          <w:iCs/>
          <w:lang w:val="es-ES"/>
        </w:rPr>
        <w:t>Alt</w:t>
      </w:r>
      <w:r w:rsidRPr="00E81798">
        <w:rPr>
          <w:rFonts w:asciiTheme="majorBidi" w:hAnsiTheme="majorBidi" w:cstheme="majorBidi"/>
          <w:lang w:val="es-ES"/>
        </w:rPr>
        <w:t xml:space="preserve"> 7. </w:t>
      </w:r>
      <w:r w:rsidR="00BB09C0" w:rsidRPr="004E3A55">
        <w:rPr>
          <w:lang w:val="es-ES"/>
        </w:rPr>
        <w:t>La diversidad biológica se conserva, manteniendo y mejorando la [superficie,] conectividad [, restauración] e integridad de todos los ecosistemas [terrestres, de agua dulce, costeros y marinos] [y reduciendo el riesgo de colapso de los ecosistemas], deteniendo [de ahora en adelante] las extinciones [provocadas por actividades humanas] [y reduciendo el riesgo de extinción [[a cero para 2050]], apoyando poblaciones saludables y resilientes de especies [autóctonas], manteniendo la diversidad genética de las poblaciones y su potencial adaptativo [</w:t>
      </w:r>
      <w:r w:rsidR="00BB09C0" w:rsidRPr="004E3A55">
        <w:rPr>
          <w:i/>
          <w:iCs/>
          <w:lang w:val="es-ES"/>
        </w:rPr>
        <w:t>se añadirán valores numéricos</w:t>
      </w:r>
      <w:r w:rsidR="00BB09C0" w:rsidRPr="004E3A55">
        <w:rPr>
          <w:lang w:val="es-ES"/>
        </w:rPr>
        <w:t>].</w:t>
      </w:r>
    </w:p>
    <w:p w:rsidR="002E6E98" w:rsidRPr="00E81798" w:rsidRDefault="00BB09C0"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6" w:name="_Toc102748770"/>
      <w:r w:rsidRPr="00E81798">
        <w:rPr>
          <w:rFonts w:eastAsia="TimesNewRomanPSMT"/>
          <w:b/>
          <w:bCs/>
          <w:iCs/>
          <w:lang w:val="es-ES"/>
        </w:rPr>
        <w:t>OBJETIVO</w:t>
      </w:r>
      <w:r w:rsidR="002E6E98" w:rsidRPr="00E81798">
        <w:rPr>
          <w:rFonts w:eastAsia="TimesNewRomanPSMT"/>
          <w:b/>
          <w:bCs/>
          <w:iCs/>
          <w:lang w:val="es-ES"/>
        </w:rPr>
        <w:t xml:space="preserve"> B</w:t>
      </w:r>
      <w:bookmarkEnd w:id="6"/>
    </w:p>
    <w:p w:rsidR="00BB09C0" w:rsidRDefault="002E6E98" w:rsidP="003B04C7">
      <w:pPr>
        <w:rPr>
          <w:rFonts w:asciiTheme="majorBidi" w:hAnsiTheme="majorBidi" w:cstheme="majorBidi"/>
          <w:lang w:val="es-ES"/>
        </w:rPr>
      </w:pPr>
      <w:r w:rsidRPr="00E81798">
        <w:rPr>
          <w:rFonts w:asciiTheme="majorBidi" w:hAnsiTheme="majorBidi" w:cstheme="majorBidi"/>
          <w:i/>
          <w:iCs/>
          <w:lang w:val="es-ES"/>
        </w:rPr>
        <w:t>Alt</w:t>
      </w:r>
      <w:r w:rsidRPr="00E81798">
        <w:rPr>
          <w:rFonts w:asciiTheme="majorBidi" w:hAnsiTheme="majorBidi" w:cstheme="majorBidi"/>
          <w:lang w:val="es-ES"/>
        </w:rPr>
        <w:t xml:space="preserve"> 1. </w:t>
      </w:r>
      <w:r w:rsidR="00BB09C0" w:rsidRPr="004E3A55">
        <w:rPr>
          <w:lang w:val="es-ES"/>
        </w:rPr>
        <w:t>Las contribuciones de la naturaleza a las personas [, incluidos los servicios de los ecosistemas] son valoradas, mejoradas o mantenidas mediante la conservación, la restauración y la utilización sostenible, apoyando la agenda de desarrollo mundial en beneficio de todos [[todas] las generaciones presentes y futuras] [y el derecho a un medio ambiente limpio, sano y sostenible</w:t>
      </w:r>
      <w:r w:rsidRPr="00BB09C0">
        <w:rPr>
          <w:rFonts w:asciiTheme="majorBidi" w:hAnsiTheme="majorBidi" w:cstheme="majorBidi"/>
          <w:color w:val="000000" w:themeColor="text1"/>
          <w:lang w:val="es-ES"/>
        </w:rPr>
        <w:t>]</w:t>
      </w:r>
      <w:r w:rsidRPr="00BB09C0">
        <w:rPr>
          <w:rFonts w:asciiTheme="majorBidi" w:hAnsiTheme="majorBidi" w:cstheme="majorBidi"/>
          <w:lang w:val="es-ES"/>
        </w:rPr>
        <w:t>.</w:t>
      </w:r>
    </w:p>
    <w:p w:rsidR="00BB09C0" w:rsidRPr="00BB09C0" w:rsidRDefault="00BB09C0" w:rsidP="003B04C7">
      <w:pPr>
        <w:rPr>
          <w:rFonts w:asciiTheme="majorBidi" w:hAnsiTheme="majorBidi" w:cstheme="majorBidi"/>
          <w:lang w:val="es-ES"/>
        </w:rPr>
      </w:pPr>
    </w:p>
    <w:p w:rsidR="002E6E98" w:rsidRPr="00BB09C0" w:rsidRDefault="002E6E98" w:rsidP="003B04C7">
      <w:pPr>
        <w:rPr>
          <w:rFonts w:asciiTheme="majorBidi" w:hAnsiTheme="majorBidi" w:cstheme="majorBidi"/>
          <w:lang w:val="es-ES"/>
        </w:rPr>
      </w:pPr>
      <w:r w:rsidRPr="00E81798">
        <w:rPr>
          <w:rFonts w:asciiTheme="majorBidi" w:hAnsiTheme="majorBidi" w:cstheme="majorBidi"/>
          <w:i/>
          <w:iCs/>
          <w:lang w:val="es-ES"/>
        </w:rPr>
        <w:t>Alt</w:t>
      </w:r>
      <w:r w:rsidRPr="00E81798">
        <w:rPr>
          <w:rFonts w:asciiTheme="majorBidi" w:hAnsiTheme="majorBidi" w:cstheme="majorBidi"/>
          <w:lang w:val="es-ES"/>
        </w:rPr>
        <w:t xml:space="preserve"> 2. </w:t>
      </w:r>
      <w:r w:rsidR="00BB09C0" w:rsidRPr="00BB09C0">
        <w:rPr>
          <w:rFonts w:asciiTheme="majorBidi" w:hAnsiTheme="majorBidi" w:cstheme="majorBidi"/>
          <w:lang w:val="es-ES"/>
        </w:rPr>
        <w:t xml:space="preserve">La </w:t>
      </w:r>
      <w:r w:rsidR="00BB09C0" w:rsidRPr="004E3A55">
        <w:rPr>
          <w:lang w:val="es-ES"/>
        </w:rPr>
        <w:t>diversidad biológica se utiliza y gestiona de manera sostenible [garantizando la integridad de los ecosistemas</w:t>
      </w:r>
      <w:r w:rsidR="00BB09C0">
        <w:rPr>
          <w:lang w:val="es-ES"/>
        </w:rPr>
        <w:t xml:space="preserve"> en el</w:t>
      </w:r>
      <w:r w:rsidR="00BB09C0" w:rsidRPr="004E3A55">
        <w:rPr>
          <w:lang w:val="es-ES"/>
        </w:rPr>
        <w:t xml:space="preserve"> largo plazo], y [las contribuciones de la naturaleza a las personas][, </w:t>
      </w:r>
      <w:r w:rsidR="00BB09C0">
        <w:rPr>
          <w:lang w:val="es-ES"/>
        </w:rPr>
        <w:t>entre otras cosas</w:t>
      </w:r>
      <w:r w:rsidR="00BB09C0" w:rsidRPr="004E3A55">
        <w:rPr>
          <w:lang w:val="es-ES"/>
        </w:rPr>
        <w:t>] los servicios de los ecosistemas son valorados, mantenidos y mejorados, logrando un desarrollo sostenible [restaurando para 2030 aquellos servicios de los ecosistemas que se están deteriorando actualmente] [[de manera equitativa</w:t>
      </w:r>
      <w:r w:rsidR="00BB09C0" w:rsidRPr="004E3A55">
        <w:rPr>
          <w:color w:val="000000"/>
          <w:lang w:val="es-ES"/>
        </w:rPr>
        <w:t xml:space="preserve">] y logrando una reducción de la huella ecológica [de manera equitativa] de un [X %] para 2030 y de un [Y %] [dentro de los límites planetarios para </w:t>
      </w:r>
      <w:r w:rsidRPr="00BB09C0">
        <w:rPr>
          <w:rFonts w:asciiTheme="majorBidi" w:hAnsiTheme="majorBidi" w:cstheme="majorBidi"/>
          <w:color w:val="000000" w:themeColor="text1"/>
          <w:lang w:val="es-ES"/>
        </w:rPr>
        <w:t>2050.</w:t>
      </w:r>
      <w:r w:rsidRPr="00361538">
        <w:rPr>
          <w:rStyle w:val="Refdenotaalpie"/>
          <w:rFonts w:asciiTheme="majorBidi" w:hAnsiTheme="majorBidi" w:cstheme="majorBidi"/>
          <w:color w:val="000000" w:themeColor="text1"/>
          <w:u w:val="none"/>
          <w:vertAlign w:val="superscript"/>
        </w:rPr>
        <w:footnoteReference w:id="5"/>
      </w:r>
      <w:r w:rsidRPr="00BB09C0">
        <w:rPr>
          <w:rFonts w:asciiTheme="majorBidi" w:hAnsiTheme="majorBidi" w:cstheme="majorBidi"/>
          <w:color w:val="000000" w:themeColor="text1"/>
          <w:lang w:val="es-ES"/>
        </w:rPr>
        <w:t xml:space="preserve">]] </w:t>
      </w:r>
      <w:r w:rsidRPr="00BB09C0">
        <w:rPr>
          <w:rFonts w:asciiTheme="majorBidi" w:hAnsiTheme="majorBidi" w:cstheme="majorBidi"/>
          <w:lang w:val="es-ES"/>
        </w:rPr>
        <w:t>[</w:t>
      </w:r>
      <w:r w:rsidR="00BB09C0" w:rsidRPr="004E3A55">
        <w:rPr>
          <w:lang w:val="es-ES"/>
        </w:rPr>
        <w:t>[y [el ejercicio pleno de todos los derechos humanos, incluido] el derecho a un medio ambiente limpio, sano y sostenible</w:t>
      </w:r>
      <w:r w:rsidRPr="00BB09C0">
        <w:rPr>
          <w:rFonts w:asciiTheme="majorBidi" w:hAnsiTheme="majorBidi" w:cstheme="majorBidi"/>
          <w:color w:val="000000" w:themeColor="text1"/>
          <w:lang w:val="es-ES"/>
        </w:rPr>
        <w:t>]</w:t>
      </w:r>
      <w:r w:rsidRPr="00BB09C0">
        <w:rPr>
          <w:rFonts w:asciiTheme="majorBidi" w:hAnsiTheme="majorBidi" w:cstheme="majorBidi"/>
          <w:lang w:val="es-ES"/>
        </w:rPr>
        <w:t>.</w:t>
      </w:r>
    </w:p>
    <w:p w:rsidR="002E6E98" w:rsidRPr="00BB09C0" w:rsidRDefault="002E6E98" w:rsidP="003B04C7">
      <w:pPr>
        <w:rPr>
          <w:rFonts w:asciiTheme="majorBidi" w:hAnsiTheme="majorBidi" w:cstheme="majorBidi"/>
          <w:sz w:val="20"/>
          <w:szCs w:val="20"/>
          <w:lang w:val="es-ES"/>
        </w:rPr>
      </w:pPr>
    </w:p>
    <w:p w:rsidR="002E6E98" w:rsidRPr="00E81798" w:rsidRDefault="00BB09C0"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7" w:name="_Toc102748771"/>
      <w:r w:rsidRPr="00E81798">
        <w:rPr>
          <w:rFonts w:eastAsia="TimesNewRomanPSMT"/>
          <w:b/>
          <w:bCs/>
          <w:iCs/>
          <w:lang w:val="es-ES"/>
        </w:rPr>
        <w:t>OBJETIVO</w:t>
      </w:r>
      <w:r w:rsidR="002E6E98" w:rsidRPr="00E81798">
        <w:rPr>
          <w:rFonts w:eastAsia="TimesNewRomanPSMT"/>
          <w:b/>
          <w:bCs/>
          <w:iCs/>
          <w:lang w:val="es-ES"/>
        </w:rPr>
        <w:t xml:space="preserve"> C</w:t>
      </w:r>
      <w:bookmarkEnd w:id="7"/>
    </w:p>
    <w:p w:rsidR="002E6E98" w:rsidRPr="00BB09C0" w:rsidRDefault="002E6E98" w:rsidP="00AD66C2">
      <w:pPr>
        <w:spacing w:before="120"/>
        <w:ind w:left="91" w:right="4"/>
        <w:rPr>
          <w:rFonts w:asciiTheme="majorBidi" w:hAnsiTheme="majorBidi" w:cstheme="majorBidi"/>
          <w:lang w:val="es-ES"/>
        </w:rPr>
      </w:pPr>
      <w:r w:rsidRPr="00E81798">
        <w:rPr>
          <w:rFonts w:asciiTheme="majorBidi" w:hAnsiTheme="majorBidi" w:cstheme="majorBidi"/>
          <w:lang w:val="es-ES"/>
        </w:rPr>
        <w:t>[</w:t>
      </w:r>
      <w:r w:rsidRPr="00E81798">
        <w:rPr>
          <w:rFonts w:asciiTheme="majorBidi" w:hAnsiTheme="majorBidi" w:cstheme="majorBidi"/>
          <w:i/>
          <w:iCs/>
          <w:lang w:val="es-ES"/>
        </w:rPr>
        <w:t>Alt</w:t>
      </w:r>
      <w:r w:rsidRPr="00E81798">
        <w:rPr>
          <w:rFonts w:asciiTheme="majorBidi" w:hAnsiTheme="majorBidi" w:cstheme="majorBidi"/>
          <w:lang w:val="es-ES"/>
        </w:rPr>
        <w:t xml:space="preserve"> 1. </w:t>
      </w:r>
      <w:r w:rsidR="00BB09C0" w:rsidRPr="004E3A55">
        <w:rPr>
          <w:lang w:val="es-ES"/>
        </w:rPr>
        <w:t xml:space="preserve">Los beneficios derivados de la utilización sostenible de la diversidad biológica, incluidos los recursos genéticos y biológicos, [y sus derivados,] la información digital sobre secuencias y los conocimientos tradicionales asociados se comparten de manera justa y equitativa, [en particular con los pueblos indígenas y las comunidades locales] registrándose un aumento sustancial de los beneficios tanto monetarios como no monetarios que se comparten, contribuyendo así a la conservación y la utilización sostenible de la diversidad biológica y a los instrumentos internacionales alternativos de </w:t>
      </w:r>
      <w:r w:rsidR="00BB09C0">
        <w:rPr>
          <w:lang w:val="es-ES"/>
        </w:rPr>
        <w:t>acceso y participación en los beneficios</w:t>
      </w:r>
      <w:r w:rsidRPr="00BB09C0">
        <w:rPr>
          <w:rFonts w:asciiTheme="majorBidi" w:hAnsiTheme="majorBidi" w:cstheme="majorBidi"/>
          <w:lang w:val="es-ES"/>
        </w:rPr>
        <w:t>.</w:t>
      </w:r>
    </w:p>
    <w:p w:rsidR="002E6E98" w:rsidRPr="00BB09C0" w:rsidRDefault="002E6E98" w:rsidP="00AD66C2">
      <w:pPr>
        <w:spacing w:before="120"/>
        <w:ind w:left="91" w:right="4"/>
        <w:rPr>
          <w:rFonts w:asciiTheme="majorBidi" w:hAnsiTheme="majorBidi" w:cstheme="majorBidi"/>
          <w:lang w:val="es-ES"/>
        </w:rPr>
      </w:pPr>
      <w:r w:rsidRPr="00E81798">
        <w:rPr>
          <w:rFonts w:asciiTheme="majorBidi" w:hAnsiTheme="majorBidi" w:cstheme="majorBidi"/>
          <w:i/>
          <w:iCs/>
          <w:lang w:val="es-ES"/>
        </w:rPr>
        <w:t>Alt</w:t>
      </w:r>
      <w:r w:rsidRPr="00E81798">
        <w:rPr>
          <w:rFonts w:asciiTheme="majorBidi" w:hAnsiTheme="majorBidi" w:cstheme="majorBidi"/>
          <w:lang w:val="es-ES"/>
        </w:rPr>
        <w:t xml:space="preserve"> 2. </w:t>
      </w:r>
      <w:r w:rsidR="00BB09C0" w:rsidRPr="004E3A55">
        <w:rPr>
          <w:lang w:val="es-ES"/>
        </w:rPr>
        <w:t>Los beneficios monetarios y no monetarios derivados de la utilización de los recursos g</w:t>
      </w:r>
      <w:r w:rsidR="00BB09C0">
        <w:rPr>
          <w:lang w:val="es-ES"/>
        </w:rPr>
        <w:t xml:space="preserve">enéticos [en cualquier forma] </w:t>
      </w:r>
      <w:r w:rsidR="00BB09C0" w:rsidRPr="004E3A55">
        <w:rPr>
          <w:lang w:val="es-ES"/>
        </w:rPr>
        <w:t>o los conocimientos tradicionales asociados con los recursos genéticos [aumentan considerablemente y] se comparten de manera justa y equitativa [, con un aumento en el acceso abierto y adecuado] [y contribuyen a] [para] la conservación y la utilización sostenible de la diversidad biológica en apoyo de los O</w:t>
      </w:r>
      <w:r w:rsidR="00BB09C0">
        <w:rPr>
          <w:lang w:val="es-ES"/>
        </w:rPr>
        <w:t xml:space="preserve">bjetivos de </w:t>
      </w:r>
      <w:r w:rsidR="00BB09C0" w:rsidRPr="004E3A55">
        <w:rPr>
          <w:lang w:val="es-ES"/>
        </w:rPr>
        <w:t>D</w:t>
      </w:r>
      <w:r w:rsidR="00BB09C0">
        <w:rPr>
          <w:lang w:val="es-ES"/>
        </w:rPr>
        <w:t xml:space="preserve">esarrollo </w:t>
      </w:r>
      <w:r w:rsidR="00BB09C0" w:rsidRPr="004E3A55">
        <w:rPr>
          <w:lang w:val="es-ES"/>
        </w:rPr>
        <w:t>S</w:t>
      </w:r>
      <w:r w:rsidR="00BB09C0">
        <w:rPr>
          <w:lang w:val="es-ES"/>
        </w:rPr>
        <w:t>ostenible</w:t>
      </w:r>
      <w:r w:rsidRPr="00BB09C0">
        <w:rPr>
          <w:rFonts w:asciiTheme="majorBidi" w:hAnsiTheme="majorBidi" w:cstheme="majorBidi"/>
          <w:lang w:val="es-ES"/>
        </w:rPr>
        <w:t>.</w:t>
      </w:r>
    </w:p>
    <w:p w:rsidR="002E6E98" w:rsidRPr="00BB09C0" w:rsidRDefault="002E6E98" w:rsidP="00AD66C2">
      <w:pPr>
        <w:spacing w:before="120"/>
        <w:ind w:left="91" w:right="4"/>
        <w:rPr>
          <w:rFonts w:asciiTheme="majorBidi" w:hAnsiTheme="majorBidi" w:cstheme="majorBidi"/>
          <w:lang w:val="es-ES"/>
        </w:rPr>
      </w:pPr>
      <w:r w:rsidRPr="00E81798">
        <w:rPr>
          <w:rFonts w:asciiTheme="majorBidi" w:hAnsiTheme="majorBidi" w:cstheme="majorBidi"/>
          <w:i/>
          <w:iCs/>
          <w:lang w:val="es-ES"/>
        </w:rPr>
        <w:t>Alt</w:t>
      </w:r>
      <w:r w:rsidRPr="00E81798">
        <w:rPr>
          <w:rFonts w:asciiTheme="majorBidi" w:hAnsiTheme="majorBidi" w:cstheme="majorBidi"/>
          <w:lang w:val="es-ES"/>
        </w:rPr>
        <w:t xml:space="preserve"> 3. </w:t>
      </w:r>
      <w:r w:rsidR="00BB09C0" w:rsidRPr="004E3A55">
        <w:rPr>
          <w:lang w:val="es-ES"/>
        </w:rPr>
        <w:t>Los beneficios monetarios y no monetarios derivados de la utilización de los recursos genéticos [en cualquier forma] se comparten de manera justa y equitativa, y aumentan considerablemente [contribuyendo así a la conservación y la utilización sostenible de la diversidad biológica</w:t>
      </w:r>
      <w:r w:rsidRPr="00BB09C0">
        <w:rPr>
          <w:rFonts w:asciiTheme="majorBidi" w:hAnsiTheme="majorBidi" w:cstheme="majorBidi"/>
          <w:lang w:val="es-ES"/>
        </w:rPr>
        <w:t>].]</w:t>
      </w:r>
    </w:p>
    <w:p w:rsidR="002E6E98" w:rsidRPr="00BB09C0" w:rsidRDefault="00BB09C0"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asciiTheme="majorBidi" w:hAnsiTheme="majorBidi" w:cstheme="majorBidi"/>
          <w:szCs w:val="22"/>
          <w:lang w:val="es-ES"/>
        </w:rPr>
      </w:pPr>
      <w:bookmarkStart w:id="8" w:name="_Toc102748772"/>
      <w:r w:rsidRPr="00BB09C0">
        <w:rPr>
          <w:rFonts w:eastAsia="TimesNewRomanPSMT"/>
          <w:b/>
          <w:bCs/>
          <w:iCs/>
          <w:lang w:val="es-ES"/>
        </w:rPr>
        <w:lastRenderedPageBreak/>
        <w:t xml:space="preserve">OBJETIVO </w:t>
      </w:r>
      <w:r w:rsidR="002E6E98" w:rsidRPr="00BB09C0">
        <w:rPr>
          <w:rFonts w:asciiTheme="majorBidi" w:hAnsiTheme="majorBidi" w:cstheme="majorBidi"/>
          <w:b/>
          <w:bCs/>
          <w:szCs w:val="22"/>
          <w:lang w:val="es-ES"/>
        </w:rPr>
        <w:t>D</w:t>
      </w:r>
      <w:bookmarkEnd w:id="8"/>
    </w:p>
    <w:p w:rsidR="002E6E98" w:rsidRPr="00BB09C0" w:rsidRDefault="002E6E98" w:rsidP="003B04C7">
      <w:pPr>
        <w:spacing w:before="240" w:after="240"/>
        <w:ind w:left="91"/>
        <w:rPr>
          <w:rFonts w:asciiTheme="majorBidi" w:hAnsiTheme="majorBidi" w:cstheme="majorBidi"/>
          <w:lang w:val="es-ES"/>
        </w:rPr>
      </w:pPr>
      <w:r w:rsidRPr="00BB09C0">
        <w:rPr>
          <w:rFonts w:asciiTheme="majorBidi" w:hAnsiTheme="majorBidi" w:cstheme="majorBidi"/>
          <w:lang w:val="es-ES"/>
        </w:rPr>
        <w:t>[</w:t>
      </w:r>
      <w:r w:rsidR="00BB09C0" w:rsidRPr="004E3A55">
        <w:rPr>
          <w:lang w:val="es-ES"/>
        </w:rPr>
        <w:t>De conformidad con el artículo 20 del Convenio] [Partiendo de inversiones pasadas,] [Para 2050,] [</w:t>
      </w:r>
      <w:r w:rsidR="00BB09C0">
        <w:rPr>
          <w:lang w:val="es-ES"/>
        </w:rPr>
        <w:t>Hacer frente a</w:t>
      </w:r>
      <w:r w:rsidR="00BB09C0" w:rsidRPr="004E3A55">
        <w:rPr>
          <w:lang w:val="es-ES"/>
        </w:rPr>
        <w:t xml:space="preserve">] la brecha [de financiación para la diversidad biológica][entre los recursos financieros disponibles [de todas las fuentes] y otros </w:t>
      </w:r>
      <w:r w:rsidR="00BB09C0" w:rsidRPr="004E3A55">
        <w:rPr>
          <w:kern w:val="22"/>
          <w:lang w:val="es-ES"/>
        </w:rPr>
        <w:t>medios de implementación</w:t>
      </w:r>
      <w:r w:rsidR="00BB09C0" w:rsidRPr="004E3A55">
        <w:rPr>
          <w:lang w:val="es-ES"/>
        </w:rPr>
        <w:t xml:space="preserve"> y aquellos necesarios] para </w:t>
      </w:r>
      <w:r w:rsidR="00BB09C0" w:rsidRPr="004E3A55">
        <w:rPr>
          <w:kern w:val="22"/>
          <w:lang w:val="es-ES"/>
        </w:rPr>
        <w:t>alcanzar la Visión para 2050</w:t>
      </w:r>
      <w:r w:rsidR="00BB09C0" w:rsidRPr="004E3A55">
        <w:rPr>
          <w:lang w:val="es-ES"/>
        </w:rPr>
        <w:t xml:space="preserve"> y los objetivos y las metas del marco mundial de la diversidad biológica posterior a 2020 [se cerró], [priorizando un aumento significativo de los recursos públicos, y mediante modalidades de acceso directo] [y para 2030,]se han aumentado </w:t>
      </w:r>
      <w:r w:rsidR="00BB09C0">
        <w:rPr>
          <w:lang w:val="es-ES"/>
        </w:rPr>
        <w:t>significativa</w:t>
      </w:r>
      <w:r w:rsidR="00BB09C0" w:rsidRPr="004E3A55">
        <w:rPr>
          <w:lang w:val="es-ES"/>
        </w:rPr>
        <w:t xml:space="preserve">mente los recursos de todas las fuentes [incluidos medios de implementación no financieros [en X $ para 2030 y Y $ para 2050][en un % del PIB y se utilizan eficaz y eficientemente], [la financiación perjudicial para la diversidad biológica se] [reduce </w:t>
      </w:r>
      <w:r w:rsidR="00BB09C0">
        <w:rPr>
          <w:lang w:val="es-ES"/>
        </w:rPr>
        <w:t>en</w:t>
      </w:r>
      <w:r w:rsidR="00BB09C0" w:rsidRPr="004E3A55">
        <w:rPr>
          <w:lang w:val="es-ES"/>
        </w:rPr>
        <w:t xml:space="preserve"> X $ para 2030][y [elimina] para 2050]]] y mejora</w:t>
      </w:r>
      <w:r w:rsidR="00BB09C0">
        <w:rPr>
          <w:lang w:val="es-ES"/>
        </w:rPr>
        <w:t>n</w:t>
      </w:r>
      <w:r w:rsidR="00BB09C0" w:rsidRPr="004E3A55">
        <w:rPr>
          <w:lang w:val="es-ES"/>
        </w:rPr>
        <w:t xml:space="preserve"> la creación y el desarrollo de capacidad, la cooperación científica y técnica y la transferencia de tecnología, y [todos los recursos financieros][las corrientes financieras públicas y privadas] están alineadas</w:t>
      </w:r>
      <w:r w:rsidR="00BB09C0">
        <w:rPr>
          <w:lang w:val="es-ES"/>
        </w:rPr>
        <w:t>[dos]</w:t>
      </w:r>
      <w:r w:rsidR="00BB09C0" w:rsidRPr="004E3A55">
        <w:rPr>
          <w:lang w:val="es-ES"/>
        </w:rPr>
        <w:t xml:space="preserve"> con [la Visión para 2050 y los objetivos y las metas de este marco [y la integración efectiva de la diversidad biológica en todas las políticas y sectores [en todos los niveles nacionales] se logra]][los objetivos de la diversidad biológica][los objetivos del CDB</w:t>
      </w:r>
      <w:r w:rsidRPr="00BB09C0">
        <w:rPr>
          <w:rFonts w:asciiTheme="majorBidi" w:hAnsiTheme="majorBidi" w:cstheme="majorBidi"/>
          <w:lang w:val="es-ES"/>
        </w:rPr>
        <w:t>].</w:t>
      </w:r>
      <w:r w:rsidRPr="00921D55">
        <w:rPr>
          <w:rStyle w:val="Refdenotaalpie"/>
          <w:rFonts w:asciiTheme="majorBidi" w:hAnsiTheme="majorBidi" w:cstheme="majorBidi"/>
          <w:color w:val="000000" w:themeColor="text1"/>
          <w:sz w:val="22"/>
          <w:szCs w:val="22"/>
          <w:u w:val="none"/>
          <w:vertAlign w:val="superscript"/>
        </w:rPr>
        <w:footnoteReference w:id="6"/>
      </w:r>
    </w:p>
    <w:p w:rsidR="002E6E98" w:rsidRPr="00BB09C0" w:rsidRDefault="002E6E98" w:rsidP="003B04C7">
      <w:pPr>
        <w:spacing w:before="240" w:after="240"/>
        <w:ind w:left="91"/>
        <w:rPr>
          <w:rFonts w:asciiTheme="majorBidi" w:hAnsiTheme="majorBidi" w:cstheme="majorBidi"/>
          <w:color w:val="000000" w:themeColor="text1"/>
          <w:lang w:val="es-ES"/>
        </w:rPr>
      </w:pPr>
      <w:r w:rsidRPr="00E81798">
        <w:rPr>
          <w:rFonts w:asciiTheme="majorBidi" w:hAnsiTheme="majorBidi" w:cstheme="majorBidi"/>
          <w:i/>
          <w:iCs/>
          <w:lang w:val="es-ES"/>
        </w:rPr>
        <w:t>Alt</w:t>
      </w:r>
      <w:r w:rsidRPr="00E81798">
        <w:rPr>
          <w:rFonts w:asciiTheme="majorBidi" w:hAnsiTheme="majorBidi" w:cstheme="majorBidi"/>
          <w:lang w:val="es-ES"/>
        </w:rPr>
        <w:t xml:space="preserve"> 1.</w:t>
      </w:r>
      <w:r w:rsidRPr="00E81798">
        <w:rPr>
          <w:rFonts w:asciiTheme="majorBidi" w:hAnsiTheme="majorBidi" w:cstheme="majorBidi"/>
          <w:color w:val="000000" w:themeColor="text1"/>
          <w:lang w:val="es-ES"/>
        </w:rPr>
        <w:t xml:space="preserve"> </w:t>
      </w:r>
      <w:r w:rsidRPr="00BB09C0">
        <w:rPr>
          <w:rFonts w:asciiTheme="majorBidi" w:hAnsiTheme="majorBidi" w:cstheme="majorBidi"/>
          <w:color w:val="000000" w:themeColor="text1"/>
          <w:lang w:val="es-ES"/>
        </w:rPr>
        <w:t>[</w:t>
      </w:r>
      <w:r w:rsidR="00BB09C0" w:rsidRPr="004E3A55">
        <w:rPr>
          <w:color w:val="000000"/>
          <w:lang w:val="es-ES"/>
        </w:rPr>
        <w:t xml:space="preserve">Partiendo de inversiones pasadas,] Las corrientes financieras públicas y privadas nacionales e internacionales están alineadas con [el marco mundial de la diversidad biológica posterior a 2020 y] la </w:t>
      </w:r>
      <w:r w:rsidR="00BB09C0">
        <w:rPr>
          <w:color w:val="000000"/>
          <w:lang w:val="es-ES"/>
        </w:rPr>
        <w:t>V</w:t>
      </w:r>
      <w:r w:rsidR="00BB09C0" w:rsidRPr="004E3A55">
        <w:rPr>
          <w:color w:val="000000"/>
          <w:lang w:val="es-ES"/>
        </w:rPr>
        <w:t xml:space="preserve">isión de vivir en armonía con la naturaleza [y de manera coherente con vías de desarrollo positivas para la naturaleza, neutras en carbono y libres de contaminación], las corrientes perjudiciales se han [[identificado,][reformado o [eliminado]] quitado][reducido], los recursos de todas las fuentes [, incluidos los medios de implementación no financieros] se han incrementado y se </w:t>
      </w:r>
      <w:r w:rsidR="00BB09C0">
        <w:rPr>
          <w:color w:val="000000"/>
          <w:lang w:val="es-ES"/>
        </w:rPr>
        <w:t>asignan</w:t>
      </w:r>
      <w:r w:rsidR="00BB09C0" w:rsidRPr="004E3A55">
        <w:rPr>
          <w:color w:val="000000"/>
          <w:lang w:val="es-ES"/>
        </w:rPr>
        <w:t xml:space="preserve"> eficazmente, los valores de la diversidad biológica se han integrado [en todas las políticas y todos los sectores] [</w:t>
      </w:r>
      <w:r w:rsidR="00BB09C0">
        <w:rPr>
          <w:color w:val="000000"/>
          <w:lang w:val="es-ES"/>
        </w:rPr>
        <w:t>mejoran</w:t>
      </w:r>
      <w:r w:rsidR="00BB09C0" w:rsidRPr="004E3A55">
        <w:rPr>
          <w:color w:val="000000"/>
          <w:lang w:val="es-ES"/>
        </w:rPr>
        <w:t xml:space="preserve"> la creación y el desarrollo de capacidad, la cooperación científica y técnica y la transfer</w:t>
      </w:r>
      <w:r w:rsidR="00BB09C0">
        <w:rPr>
          <w:color w:val="000000"/>
          <w:lang w:val="es-ES"/>
        </w:rPr>
        <w:t>encia de tecnología] y se han log</w:t>
      </w:r>
      <w:r w:rsidR="00BB09C0" w:rsidRPr="004E3A55">
        <w:rPr>
          <w:color w:val="000000"/>
          <w:lang w:val="es-ES"/>
        </w:rPr>
        <w:t>rado políticas propicias, requisitos de transparencia y otros medios de implementación necesarios</w:t>
      </w:r>
      <w:r w:rsidRPr="00BB09C0">
        <w:rPr>
          <w:rFonts w:asciiTheme="majorBidi" w:hAnsiTheme="majorBidi" w:cstheme="majorBidi"/>
          <w:color w:val="000000" w:themeColor="text1"/>
          <w:lang w:val="es-ES"/>
        </w:rPr>
        <w:t>.</w:t>
      </w:r>
    </w:p>
    <w:p w:rsidR="002E6E98" w:rsidRPr="00BB09C0" w:rsidRDefault="002E6E98" w:rsidP="003B04C7">
      <w:pPr>
        <w:spacing w:before="240" w:after="240"/>
        <w:ind w:left="91"/>
        <w:rPr>
          <w:rFonts w:asciiTheme="majorBidi" w:hAnsiTheme="majorBidi" w:cstheme="majorBidi"/>
          <w:color w:val="000000" w:themeColor="text1"/>
          <w:lang w:val="es-ES"/>
        </w:rPr>
      </w:pPr>
      <w:r w:rsidRPr="00E81798">
        <w:rPr>
          <w:rFonts w:asciiTheme="majorBidi" w:hAnsiTheme="majorBidi" w:cstheme="majorBidi"/>
          <w:i/>
          <w:iCs/>
          <w:color w:val="000000" w:themeColor="text1"/>
          <w:lang w:val="es-ES"/>
        </w:rPr>
        <w:t>Alt</w:t>
      </w:r>
      <w:r w:rsidRPr="00E81798">
        <w:rPr>
          <w:rFonts w:asciiTheme="majorBidi" w:hAnsiTheme="majorBidi" w:cstheme="majorBidi"/>
          <w:color w:val="000000" w:themeColor="text1"/>
          <w:lang w:val="es-ES"/>
        </w:rPr>
        <w:t xml:space="preserve"> 2. </w:t>
      </w:r>
      <w:r w:rsidRPr="00BB09C0">
        <w:rPr>
          <w:rFonts w:asciiTheme="majorBidi" w:hAnsiTheme="majorBidi" w:cstheme="majorBidi"/>
          <w:color w:val="000000" w:themeColor="text1"/>
          <w:lang w:val="es-ES"/>
        </w:rPr>
        <w:t>[</w:t>
      </w:r>
      <w:r w:rsidR="00BB09C0" w:rsidRPr="004E3A55">
        <w:rPr>
          <w:color w:val="000000"/>
          <w:lang w:val="es-ES"/>
        </w:rPr>
        <w:t>Partiendo de inversiones pasadas,]La brecha entre los recursos financieros disponibles [de todas las fuentes] y otros medios de implementación necesarios para alcanzar [la Visión para 2050[y las metas del marco mundial de la diversidad biológica posterior a 2020]][el marco mundial de la diversidad biológica posterior a 2020] se [cerró][, de una manera eficaz y ef</w:t>
      </w:r>
      <w:r w:rsidR="00BB09C0">
        <w:rPr>
          <w:color w:val="000000"/>
          <w:lang w:val="es-ES"/>
        </w:rPr>
        <w:t>i</w:t>
      </w:r>
      <w:r w:rsidR="00BB09C0" w:rsidRPr="004E3A55">
        <w:rPr>
          <w:color w:val="000000"/>
          <w:lang w:val="es-ES"/>
        </w:rPr>
        <w:t>ci</w:t>
      </w:r>
      <w:r w:rsidR="00BB09C0">
        <w:rPr>
          <w:color w:val="000000"/>
          <w:lang w:val="es-ES"/>
        </w:rPr>
        <w:t>ente</w:t>
      </w:r>
      <w:r w:rsidR="00BB09C0" w:rsidRPr="004E3A55">
        <w:rPr>
          <w:color w:val="000000"/>
          <w:lang w:val="es-ES"/>
        </w:rPr>
        <w:t>][las corrientes financieras públicas y privadas nacionales e internacionales están alienadas con la Visión para 2050][y de manera coherente con vías de desarrollo positivas para la naturaleza, neutras en carbono y libres de contaminación][[</w:t>
      </w:r>
      <w:r w:rsidR="00BB09C0">
        <w:rPr>
          <w:color w:val="000000"/>
          <w:lang w:val="es-ES"/>
        </w:rPr>
        <w:t xml:space="preserve">se </w:t>
      </w:r>
      <w:r w:rsidR="00BB09C0" w:rsidRPr="004E3A55">
        <w:rPr>
          <w:color w:val="000000"/>
          <w:lang w:val="es-ES"/>
        </w:rPr>
        <w:t>aborda][, inclu</w:t>
      </w:r>
      <w:r w:rsidR="00BB09C0">
        <w:rPr>
          <w:color w:val="000000"/>
          <w:lang w:val="es-ES"/>
        </w:rPr>
        <w:t>id</w:t>
      </w:r>
      <w:r w:rsidR="00BB09C0" w:rsidRPr="004E3A55">
        <w:rPr>
          <w:color w:val="000000"/>
          <w:lang w:val="es-ES"/>
        </w:rPr>
        <w:t xml:space="preserve">o mediante un aumento [significativo y progresivo] de los recursos financieros, la creación de capacidad, [la asistencia técnica] y la transferencia de tecnología [y la integración efectiva de la diversidad biológica en todas las políticas, sectores y niveles nacionales] </w:t>
      </w:r>
      <w:r w:rsidR="00BB09C0">
        <w:rPr>
          <w:color w:val="000000"/>
          <w:lang w:val="es-ES"/>
        </w:rPr>
        <w:t xml:space="preserve">que se </w:t>
      </w:r>
      <w:r w:rsidR="00BB09C0" w:rsidRPr="004E3A55">
        <w:rPr>
          <w:color w:val="000000"/>
          <w:lang w:val="es-ES"/>
        </w:rPr>
        <w:t>brinda para la implementación en los países en desarrollo</w:t>
      </w:r>
      <w:r w:rsidRPr="00BB09C0">
        <w:rPr>
          <w:rFonts w:asciiTheme="majorBidi" w:hAnsiTheme="majorBidi" w:cstheme="majorBidi"/>
          <w:color w:val="000000" w:themeColor="text1"/>
          <w:lang w:val="es-ES"/>
        </w:rPr>
        <w:t>]].</w:t>
      </w:r>
    </w:p>
    <w:p w:rsidR="002E6E98" w:rsidRPr="00BB09C0" w:rsidRDefault="002E6E98" w:rsidP="003B04C7">
      <w:pPr>
        <w:spacing w:before="240" w:after="240"/>
        <w:ind w:left="91"/>
        <w:rPr>
          <w:rFonts w:asciiTheme="majorBidi" w:hAnsiTheme="majorBidi" w:cstheme="majorBidi"/>
          <w:color w:val="000000" w:themeColor="text1"/>
          <w:lang w:val="es-ES"/>
        </w:rPr>
      </w:pPr>
      <w:r w:rsidRPr="00E81798">
        <w:rPr>
          <w:rFonts w:asciiTheme="majorBidi" w:hAnsiTheme="majorBidi" w:cstheme="majorBidi"/>
          <w:i/>
          <w:iCs/>
          <w:color w:val="000000" w:themeColor="text1"/>
          <w:lang w:val="es-ES"/>
        </w:rPr>
        <w:t>Alt</w:t>
      </w:r>
      <w:r w:rsidRPr="00E81798">
        <w:rPr>
          <w:rFonts w:asciiTheme="majorBidi" w:hAnsiTheme="majorBidi" w:cstheme="majorBidi"/>
          <w:color w:val="000000" w:themeColor="text1"/>
          <w:lang w:val="es-ES"/>
        </w:rPr>
        <w:t xml:space="preserve"> 3. </w:t>
      </w:r>
      <w:r w:rsidR="00BB09C0" w:rsidRPr="00BB09C0">
        <w:rPr>
          <w:rFonts w:asciiTheme="majorBidi" w:hAnsiTheme="majorBidi" w:cstheme="majorBidi"/>
          <w:color w:val="000000" w:themeColor="text1"/>
          <w:lang w:val="es-ES"/>
        </w:rPr>
        <w:t xml:space="preserve">Se </w:t>
      </w:r>
      <w:r w:rsidR="00BB09C0" w:rsidRPr="004E3A55">
        <w:rPr>
          <w:color w:val="000000"/>
          <w:lang w:val="es-ES"/>
        </w:rPr>
        <w:t>dispone de [medios de implementación y] recursos suficientes [</w:t>
      </w:r>
      <w:r w:rsidR="00BB09C0" w:rsidRPr="004E3A55">
        <w:rPr>
          <w:i/>
          <w:iCs/>
          <w:color w:val="000000"/>
          <w:lang w:val="es-ES"/>
        </w:rPr>
        <w:t>se añadirán los valores numéricos</w:t>
      </w:r>
      <w:r w:rsidR="00BB09C0" w:rsidRPr="004E3A55">
        <w:rPr>
          <w:color w:val="000000"/>
          <w:lang w:val="es-ES"/>
        </w:rPr>
        <w:t>] para aplicar plenamente el marco mundial de la diversidad biológica posterior a 2020 [de todas las fuentes] y estos son accesibles para todas las Partes [de conformidad con el artículo 20 del Convenio] [estando las corrientes financieras públicas y privadas alineadas con la Visión para 2050][y de manera coherente con vías de desarrollo positivas para la naturaleza, neutras en carbono y libres de contaminación</w:t>
      </w:r>
      <w:r w:rsidRPr="00BB09C0">
        <w:rPr>
          <w:rFonts w:asciiTheme="majorBidi" w:hAnsiTheme="majorBidi" w:cstheme="majorBidi"/>
          <w:color w:val="000000" w:themeColor="text1"/>
          <w:lang w:val="es-ES"/>
        </w:rPr>
        <w:t>].</w:t>
      </w:r>
    </w:p>
    <w:p w:rsidR="002E6E98" w:rsidRPr="00BB09C0" w:rsidRDefault="002E6E98" w:rsidP="00E41A72">
      <w:pPr>
        <w:spacing w:before="240" w:after="240"/>
        <w:ind w:left="91"/>
        <w:rPr>
          <w:rFonts w:asciiTheme="majorBidi" w:hAnsiTheme="majorBidi" w:cstheme="majorBidi"/>
          <w:color w:val="000000" w:themeColor="text1"/>
          <w:lang w:val="es-ES"/>
        </w:rPr>
      </w:pPr>
      <w:r w:rsidRPr="00E81798">
        <w:rPr>
          <w:rFonts w:asciiTheme="majorBidi" w:hAnsiTheme="majorBidi" w:cstheme="majorBidi"/>
          <w:i/>
          <w:iCs/>
          <w:color w:val="000000" w:themeColor="text1"/>
          <w:lang w:val="es-ES"/>
        </w:rPr>
        <w:t>Alt</w:t>
      </w:r>
      <w:r w:rsidRPr="00E81798">
        <w:rPr>
          <w:rFonts w:asciiTheme="majorBidi" w:hAnsiTheme="majorBidi" w:cstheme="majorBidi"/>
          <w:color w:val="000000" w:themeColor="text1"/>
          <w:lang w:val="es-ES"/>
        </w:rPr>
        <w:t xml:space="preserve"> 4. </w:t>
      </w:r>
      <w:r w:rsidR="00BB09C0" w:rsidRPr="00BB09C0">
        <w:rPr>
          <w:rFonts w:asciiTheme="majorBidi" w:hAnsiTheme="majorBidi" w:cstheme="majorBidi"/>
          <w:color w:val="000000" w:themeColor="text1"/>
          <w:lang w:val="es-ES"/>
        </w:rPr>
        <w:t xml:space="preserve">La </w:t>
      </w:r>
      <w:r w:rsidR="00BB09C0" w:rsidRPr="004E3A55">
        <w:rPr>
          <w:color w:val="000000"/>
          <w:lang w:val="es-ES"/>
        </w:rPr>
        <w:t xml:space="preserve">Visión para 2050 de vivir en armonía con la naturaleza se alcanza con el apoyo del [fondo mundial para la diversidad biológica], incrementando [significativa y progresivamente] los recursos </w:t>
      </w:r>
      <w:r w:rsidR="00BB09C0" w:rsidRPr="004E3A55">
        <w:rPr>
          <w:color w:val="000000"/>
          <w:lang w:val="es-ES"/>
        </w:rPr>
        <w:lastRenderedPageBreak/>
        <w:t xml:space="preserve">financieros multilaterales, la creación de capacidad y la transferencia de tecnología </w:t>
      </w:r>
      <w:r w:rsidR="00BB09C0">
        <w:rPr>
          <w:color w:val="000000"/>
          <w:lang w:val="es-ES"/>
        </w:rPr>
        <w:t xml:space="preserve">que se </w:t>
      </w:r>
      <w:r w:rsidR="00BB09C0" w:rsidRPr="004E3A55">
        <w:rPr>
          <w:color w:val="000000"/>
          <w:lang w:val="es-ES"/>
        </w:rPr>
        <w:t>brinda a las Partes que son países en desarrollo</w:t>
      </w:r>
      <w:r w:rsidRPr="00BB09C0">
        <w:rPr>
          <w:rFonts w:asciiTheme="majorBidi" w:hAnsiTheme="majorBidi" w:cstheme="majorBidi"/>
          <w:color w:val="000000" w:themeColor="text1"/>
          <w:lang w:val="es-ES"/>
        </w:rPr>
        <w:t>.</w:t>
      </w:r>
    </w:p>
    <w:p w:rsidR="002E6E98" w:rsidRPr="00D552F8" w:rsidRDefault="00BB09C0"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asciiTheme="majorBidi" w:hAnsiTheme="majorBidi" w:cstheme="majorBidi"/>
          <w:szCs w:val="22"/>
          <w:lang w:val="es-ES"/>
        </w:rPr>
      </w:pPr>
      <w:bookmarkStart w:id="9" w:name="_Toc102748773"/>
      <w:r>
        <w:rPr>
          <w:rFonts w:eastAsia="TimesNewRomanPSMT"/>
          <w:b/>
          <w:bCs/>
          <w:iCs/>
          <w:lang w:val="es-ES"/>
        </w:rPr>
        <w:t>META</w:t>
      </w:r>
      <w:r w:rsidR="002E6E98" w:rsidRPr="00D552F8">
        <w:rPr>
          <w:rFonts w:asciiTheme="majorBidi" w:hAnsiTheme="majorBidi" w:cstheme="majorBidi"/>
          <w:b/>
          <w:bCs/>
          <w:iCs/>
          <w:szCs w:val="22"/>
          <w:lang w:val="es-ES"/>
        </w:rPr>
        <w:t xml:space="preserve"> 1</w:t>
      </w:r>
      <w:bookmarkEnd w:id="9"/>
    </w:p>
    <w:p w:rsidR="00E81798" w:rsidRPr="007E2523" w:rsidRDefault="00E81798" w:rsidP="00E81798">
      <w:pPr>
        <w:rPr>
          <w:color w:val="000000"/>
          <w:lang w:val="es-ES"/>
        </w:rPr>
      </w:pPr>
      <w:bookmarkStart w:id="10" w:name="_Hlk99443538"/>
      <w:r w:rsidRPr="004E3A55">
        <w:rPr>
          <w:color w:val="000000"/>
          <w:lang w:val="es-ES"/>
        </w:rPr>
        <w:t>[Garantizar que [todas][todos]/[al menos un X % de] [los ecosistemas]</w:t>
      </w:r>
      <w:r>
        <w:rPr>
          <w:color w:val="000000"/>
          <w:lang w:val="es-ES"/>
        </w:rPr>
        <w:t>/</w:t>
      </w:r>
      <w:r w:rsidRPr="004E3A55">
        <w:rPr>
          <w:color w:val="000000"/>
          <w:lang w:val="es-ES"/>
        </w:rPr>
        <w:t>[[las superficies terrestres, [de aguas continentales,][y] de agua dulce, marinas [y costeras]]/[terr</w:t>
      </w:r>
      <w:r>
        <w:rPr>
          <w:color w:val="000000"/>
          <w:lang w:val="es-ES"/>
        </w:rPr>
        <w:t>estres y [marinas]/[oceánicas]]</w:t>
      </w:r>
      <w:r w:rsidRPr="004E3A55">
        <w:rPr>
          <w:color w:val="000000"/>
          <w:lang w:val="es-ES"/>
        </w:rPr>
        <w:t xml:space="preserve"> del mundo estén sujetos</w:t>
      </w:r>
      <w:r>
        <w:rPr>
          <w:color w:val="000000"/>
          <w:lang w:val="es-ES"/>
        </w:rPr>
        <w:t>[as]</w:t>
      </w:r>
      <w:r w:rsidRPr="004E3A55">
        <w:rPr>
          <w:color w:val="000000"/>
          <w:lang w:val="es-ES"/>
        </w:rPr>
        <w:t xml:space="preserve"> a [procesos de gestión eficaces, como] </w:t>
      </w:r>
      <w:r>
        <w:rPr>
          <w:color w:val="000000"/>
          <w:lang w:val="es-ES"/>
        </w:rPr>
        <w:t>un</w:t>
      </w:r>
      <w:r w:rsidRPr="004E3A55">
        <w:rPr>
          <w:color w:val="000000"/>
          <w:lang w:val="es-ES"/>
        </w:rPr>
        <w:t>a planificación espacial integrada que contemple la diversidad biológica [e impulsada por ella] [y participativa][a nivel de paisajes] [o procesos de gestión eficaces][, mejorando la conectividad], [para m</w:t>
      </w:r>
      <w:r>
        <w:rPr>
          <w:color w:val="000000"/>
          <w:lang w:val="es-ES"/>
        </w:rPr>
        <w:t>i</w:t>
      </w:r>
      <w:r w:rsidRPr="004E3A55">
        <w:rPr>
          <w:color w:val="000000"/>
          <w:lang w:val="es-ES"/>
        </w:rPr>
        <w:t>nim</w:t>
      </w:r>
      <w:r>
        <w:rPr>
          <w:color w:val="000000"/>
          <w:lang w:val="es-ES"/>
        </w:rPr>
        <w:t>izar</w:t>
      </w:r>
      <w:r w:rsidRPr="004E3A55">
        <w:rPr>
          <w:color w:val="000000"/>
          <w:lang w:val="es-ES"/>
        </w:rPr>
        <w:t xml:space="preserve"> el impacto de los sectores responsables de]/[abordando] los cambios en el uso de la tierra [el agua dulce] y </w:t>
      </w:r>
      <w:r>
        <w:rPr>
          <w:color w:val="000000"/>
          <w:lang w:val="es-ES"/>
        </w:rPr>
        <w:t>los océanos</w:t>
      </w:r>
      <w:r w:rsidRPr="004E3A55">
        <w:rPr>
          <w:color w:val="000000"/>
          <w:lang w:val="es-ES"/>
        </w:rPr>
        <w:t xml:space="preserve">, [y que se </w:t>
      </w:r>
      <w:r>
        <w:rPr>
          <w:color w:val="000000"/>
          <w:lang w:val="es-ES"/>
        </w:rPr>
        <w:t>mi</w:t>
      </w:r>
      <w:r w:rsidRPr="004E3A55">
        <w:rPr>
          <w:color w:val="000000"/>
          <w:lang w:val="es-ES"/>
        </w:rPr>
        <w:t>nim</w:t>
      </w:r>
      <w:r>
        <w:rPr>
          <w:color w:val="000000"/>
          <w:lang w:val="es-ES"/>
        </w:rPr>
        <w:t>icen</w:t>
      </w:r>
      <w:r w:rsidRPr="004E3A55">
        <w:rPr>
          <w:color w:val="000000"/>
          <w:lang w:val="es-ES"/>
        </w:rPr>
        <w:t xml:space="preserve"> los impactos inevitables de las infraestructuras] [conservando [los ecosistemas [intactos] y]/[y</w:t>
      </w:r>
      <w:r>
        <w:rPr>
          <w:color w:val="000000"/>
          <w:lang w:val="es-ES"/>
        </w:rPr>
        <w:t xml:space="preserve"> las</w:t>
      </w:r>
      <w:r w:rsidRPr="004E3A55">
        <w:rPr>
          <w:color w:val="000000"/>
          <w:lang w:val="es-ES"/>
        </w:rPr>
        <w:t xml:space="preserve"> zonas de naturaleza virgen [existentes][, incluidos [bosques primarios] [amenazados, ecosistemas primarios]][, incluidas] [zonas de gran [valor para la]/[importancia para la] diversidad biológica ][y los lugares más importantes para la provisión de [funciones y] servicios de los ecosistemas]/[las contribuciones de la naturaleza a las personas]]]/[mejorando la gestión sostenible de los ecosistemas naturales y la capacidad de [mapear, monitorear y evaluar periódicamente la provisión de]/[proporcionar] servicios [y funciones] de los ecosistemas, [mejorando la conectividad,] [manteniendo [las funciones y] los servicios de los ecosistemas, evitando la fragmentación y reduciendo las presiones sobre los ecosistemas vulnerables][, en el contexto del desarrollo sostenible y la erradicación de la pobreza,]/[y teniendo en cuenta]/[en consonancia con] los derechos soberanos y][las circunstancias nacionales][y respetando los derechos [consuetudinarios] de los pueblos indígenas y las comunidades locales][, de conformidad con la legislación nacional[y las obligaciones internacionales]]].</w:t>
      </w:r>
    </w:p>
    <w:bookmarkEnd w:id="10"/>
    <w:p w:rsidR="002E6E98" w:rsidRPr="00D552F8" w:rsidRDefault="002E6E98" w:rsidP="003B04C7">
      <w:pPr>
        <w:rPr>
          <w:color w:val="000000"/>
          <w:sz w:val="20"/>
          <w:szCs w:val="20"/>
          <w:lang w:val="es-ES"/>
        </w:rPr>
      </w:pPr>
    </w:p>
    <w:p w:rsidR="002E6E98" w:rsidRPr="00E81798" w:rsidRDefault="002E6E98" w:rsidP="003B04C7">
      <w:pPr>
        <w:rPr>
          <w:color w:val="000000"/>
          <w:lang w:val="es-ES"/>
        </w:rPr>
      </w:pPr>
      <w:proofErr w:type="spellStart"/>
      <w:r w:rsidRPr="00E81798">
        <w:rPr>
          <w:i/>
          <w:iCs/>
          <w:color w:val="000000"/>
          <w:lang w:val="es-ES"/>
        </w:rPr>
        <w:t>Alt</w:t>
      </w:r>
      <w:proofErr w:type="spellEnd"/>
      <w:r w:rsidR="00E81798">
        <w:rPr>
          <w:i/>
          <w:iCs/>
          <w:color w:val="000000"/>
          <w:lang w:val="es-ES"/>
        </w:rPr>
        <w:t xml:space="preserve"> </w:t>
      </w:r>
      <w:r w:rsidRPr="00E81798">
        <w:rPr>
          <w:color w:val="000000"/>
          <w:lang w:val="es-ES"/>
        </w:rPr>
        <w:t>1. [</w:t>
      </w:r>
      <w:r w:rsidR="00E81798">
        <w:rPr>
          <w:color w:val="000000"/>
          <w:lang w:val="es-ES"/>
        </w:rPr>
        <w:t xml:space="preserve">Abordar </w:t>
      </w:r>
      <w:r w:rsidR="00E81798" w:rsidRPr="004E3A55">
        <w:rPr>
          <w:color w:val="000000"/>
          <w:lang w:val="es-ES"/>
        </w:rPr>
        <w:t>l</w:t>
      </w:r>
      <w:r w:rsidR="00E81798">
        <w:rPr>
          <w:color w:val="000000"/>
          <w:lang w:val="es-ES"/>
        </w:rPr>
        <w:t>os</w:t>
      </w:r>
      <w:r w:rsidR="00E81798" w:rsidRPr="004E3A55">
        <w:rPr>
          <w:color w:val="000000"/>
          <w:lang w:val="es-ES"/>
        </w:rPr>
        <w:t xml:space="preserve"> cambio</w:t>
      </w:r>
      <w:r w:rsidR="00E81798">
        <w:rPr>
          <w:color w:val="000000"/>
          <w:lang w:val="es-ES"/>
        </w:rPr>
        <w:t>s</w:t>
      </w:r>
      <w:r w:rsidR="00E81798" w:rsidRPr="004E3A55">
        <w:rPr>
          <w:color w:val="000000"/>
          <w:lang w:val="es-ES"/>
        </w:rPr>
        <w:t xml:space="preserve"> en el uso de la tierr</w:t>
      </w:r>
      <w:r w:rsidR="00E81798">
        <w:rPr>
          <w:color w:val="000000"/>
          <w:lang w:val="es-ES"/>
        </w:rPr>
        <w:t xml:space="preserve">a y los océanos, reteniendo </w:t>
      </w:r>
      <w:r w:rsidR="00E81798" w:rsidRPr="004E3A55">
        <w:rPr>
          <w:color w:val="000000"/>
          <w:lang w:val="es-ES"/>
        </w:rPr>
        <w:t>ecosistemas críticos y vulnerables y zonas intactas y de naturaleza virgen, m</w:t>
      </w:r>
      <w:r w:rsidR="00E81798">
        <w:rPr>
          <w:color w:val="000000"/>
          <w:lang w:val="es-ES"/>
        </w:rPr>
        <w:t>i</w:t>
      </w:r>
      <w:r w:rsidR="00E81798" w:rsidRPr="004E3A55">
        <w:rPr>
          <w:color w:val="000000"/>
          <w:lang w:val="es-ES"/>
        </w:rPr>
        <w:t>nim</w:t>
      </w:r>
      <w:r w:rsidR="00E81798">
        <w:rPr>
          <w:color w:val="000000"/>
          <w:lang w:val="es-ES"/>
        </w:rPr>
        <w:t>izando</w:t>
      </w:r>
      <w:r w:rsidR="00E81798" w:rsidRPr="004E3A55">
        <w:rPr>
          <w:color w:val="000000"/>
          <w:lang w:val="es-ES"/>
        </w:rPr>
        <w:t xml:space="preserve"> la pérdida de otros ecosistemas naturales y seminaturales, así como los territorios gobernados o gestionados por pueblos indígenas y garantizar que todas las zonas terrestres y marinas del mundo estén sujetas a una planificación espacial integrada que contemple la diversidad biológica, al tiempo que se salvaguardan los intereses y derechos de los pueblos indígenas y las comunidades locales, de conformidad con la Declaración de las Naciones Unidas sobre los Derechos de los Pueblos Indígena</w:t>
      </w:r>
      <w:r w:rsidR="00E81798">
        <w:rPr>
          <w:color w:val="000000"/>
          <w:lang w:val="es-ES"/>
        </w:rPr>
        <w:t>s</w:t>
      </w:r>
      <w:r w:rsidR="00E81798" w:rsidRPr="004E3A55">
        <w:rPr>
          <w:color w:val="000000"/>
          <w:lang w:val="es-ES"/>
        </w:rPr>
        <w:t xml:space="preserve"> y el derecho internacional de los derechos humanos</w:t>
      </w:r>
      <w:r w:rsidRPr="00E81798">
        <w:rPr>
          <w:color w:val="000000"/>
          <w:lang w:val="es-ES"/>
        </w:rPr>
        <w:t>.]</w:t>
      </w:r>
    </w:p>
    <w:p w:rsidR="002E6E98" w:rsidRPr="00E81798" w:rsidRDefault="002E6E98" w:rsidP="003B04C7">
      <w:pPr>
        <w:rPr>
          <w:color w:val="000000"/>
          <w:lang w:val="es-ES"/>
        </w:rPr>
      </w:pPr>
    </w:p>
    <w:p w:rsidR="002E6E98" w:rsidRPr="00D552F8" w:rsidRDefault="002E6E98" w:rsidP="003B04C7">
      <w:pPr>
        <w:rPr>
          <w:color w:val="000000" w:themeColor="text1"/>
          <w:szCs w:val="22"/>
          <w:lang w:val="es-ES"/>
        </w:rPr>
      </w:pPr>
      <w:proofErr w:type="spellStart"/>
      <w:r w:rsidRPr="00D552F8">
        <w:rPr>
          <w:i/>
          <w:iCs/>
          <w:color w:val="000000" w:themeColor="text1"/>
          <w:szCs w:val="22"/>
          <w:lang w:val="es-ES"/>
        </w:rPr>
        <w:t>Alt</w:t>
      </w:r>
      <w:proofErr w:type="spellEnd"/>
      <w:r w:rsidRPr="00D552F8">
        <w:rPr>
          <w:color w:val="000000" w:themeColor="text1"/>
          <w:szCs w:val="22"/>
          <w:lang w:val="es-ES"/>
        </w:rPr>
        <w:t xml:space="preserve"> 2.</w:t>
      </w:r>
    </w:p>
    <w:p w:rsidR="002E6E98" w:rsidRPr="00E81798" w:rsidRDefault="002E6E98" w:rsidP="003B04C7">
      <w:pPr>
        <w:rPr>
          <w:color w:val="000000" w:themeColor="text1"/>
          <w:szCs w:val="22"/>
          <w:lang w:val="es-ES"/>
        </w:rPr>
      </w:pPr>
      <w:r w:rsidRPr="00E81798">
        <w:rPr>
          <w:color w:val="000000" w:themeColor="text1"/>
          <w:szCs w:val="22"/>
          <w:lang w:val="es-ES"/>
        </w:rPr>
        <w:t>1a [</w:t>
      </w:r>
      <w:r w:rsidR="00E81798" w:rsidRPr="004E3A55">
        <w:rPr>
          <w:color w:val="000000"/>
          <w:lang w:val="es-ES"/>
        </w:rPr>
        <w:t xml:space="preserve">Garantizar que las zonas terrestres, de agua dulce, marinas y costeras en todo el mundo estén incluidas en zonas de la planificación espacial integrada que contemple la diversidad biológica y que aborde los cambios en el uso de la tierra y </w:t>
      </w:r>
      <w:r w:rsidR="00E81798">
        <w:rPr>
          <w:color w:val="000000"/>
          <w:lang w:val="es-ES"/>
        </w:rPr>
        <w:t>los océanos</w:t>
      </w:r>
      <w:r w:rsidRPr="00E81798">
        <w:rPr>
          <w:color w:val="000000" w:themeColor="text1"/>
          <w:szCs w:val="22"/>
          <w:lang w:val="es-ES"/>
        </w:rPr>
        <w:t>]</w:t>
      </w:r>
    </w:p>
    <w:p w:rsidR="002E6E98" w:rsidRPr="00E81798" w:rsidRDefault="00E81798" w:rsidP="003B04C7">
      <w:pPr>
        <w:rPr>
          <w:color w:val="000000" w:themeColor="text1"/>
          <w:szCs w:val="22"/>
          <w:lang w:val="es-ES"/>
        </w:rPr>
      </w:pPr>
      <w:r w:rsidRPr="00E81798">
        <w:rPr>
          <w:color w:val="000000" w:themeColor="text1"/>
          <w:szCs w:val="22"/>
          <w:lang w:val="es-ES"/>
        </w:rPr>
        <w:t>1b [</w:t>
      </w:r>
      <w:r w:rsidRPr="004E3A55">
        <w:rPr>
          <w:color w:val="000000"/>
          <w:lang w:val="es-ES"/>
        </w:rPr>
        <w:t>Mantener las zonas intactas y de naturaleza virgen existentes, teniendo en cuenta los derechos consuetudinarios de los pueblos indígenas y las comunidades locales</w:t>
      </w:r>
      <w:r w:rsidR="002E6E98" w:rsidRPr="00E81798">
        <w:rPr>
          <w:color w:val="000000" w:themeColor="text1"/>
          <w:szCs w:val="22"/>
          <w:lang w:val="es-ES"/>
        </w:rPr>
        <w:t>]</w:t>
      </w:r>
    </w:p>
    <w:p w:rsidR="002E6E98" w:rsidRPr="00E81798" w:rsidRDefault="002E6E98" w:rsidP="003B04C7">
      <w:pPr>
        <w:rPr>
          <w:color w:val="000000" w:themeColor="text1"/>
          <w:szCs w:val="22"/>
          <w:lang w:val="es-ES"/>
        </w:rPr>
      </w:pPr>
    </w:p>
    <w:p w:rsidR="002E6E98" w:rsidRPr="00E81798" w:rsidRDefault="002E6E98" w:rsidP="003B04C7">
      <w:pPr>
        <w:rPr>
          <w:color w:val="000000" w:themeColor="text1"/>
          <w:szCs w:val="22"/>
          <w:lang w:val="es-ES"/>
        </w:rPr>
      </w:pPr>
      <w:r w:rsidRPr="00E81798">
        <w:rPr>
          <w:i/>
          <w:iCs/>
          <w:color w:val="000000" w:themeColor="text1"/>
          <w:szCs w:val="22"/>
          <w:lang w:val="es-ES"/>
        </w:rPr>
        <w:t>Alt</w:t>
      </w:r>
      <w:r w:rsidR="00E81798" w:rsidRPr="00E81798">
        <w:rPr>
          <w:i/>
          <w:iCs/>
          <w:color w:val="000000" w:themeColor="text1"/>
          <w:szCs w:val="22"/>
          <w:lang w:val="es-ES"/>
        </w:rPr>
        <w:t xml:space="preserve"> </w:t>
      </w:r>
      <w:r w:rsidRPr="00E81798">
        <w:rPr>
          <w:color w:val="000000" w:themeColor="text1"/>
          <w:szCs w:val="22"/>
          <w:lang w:val="es-ES"/>
        </w:rPr>
        <w:t>3. [</w:t>
      </w:r>
      <w:r w:rsidR="00E81798" w:rsidRPr="004E3A55">
        <w:rPr>
          <w:color w:val="000000"/>
          <w:lang w:val="es-ES"/>
        </w:rPr>
        <w:t>Garantizar que los ecosistemas terrestres y oceánicos de todo el mundo estén sujetos a una planificación espacial participativa e inclusiva, deteniendo l</w:t>
      </w:r>
      <w:r w:rsidR="00E81798">
        <w:rPr>
          <w:color w:val="000000"/>
          <w:lang w:val="es-ES"/>
        </w:rPr>
        <w:t>os</w:t>
      </w:r>
      <w:r w:rsidR="00E81798" w:rsidRPr="004E3A55">
        <w:rPr>
          <w:color w:val="000000"/>
          <w:lang w:val="es-ES"/>
        </w:rPr>
        <w:t xml:space="preserve"> cambio</w:t>
      </w:r>
      <w:r w:rsidR="00E81798">
        <w:rPr>
          <w:color w:val="000000"/>
          <w:lang w:val="es-ES"/>
        </w:rPr>
        <w:t>s</w:t>
      </w:r>
      <w:r w:rsidR="00E81798" w:rsidRPr="004E3A55">
        <w:rPr>
          <w:color w:val="000000"/>
          <w:lang w:val="es-ES"/>
        </w:rPr>
        <w:t xml:space="preserve"> en el uso de la tierra y </w:t>
      </w:r>
      <w:r w:rsidR="00E81798">
        <w:rPr>
          <w:color w:val="000000"/>
          <w:lang w:val="es-ES"/>
        </w:rPr>
        <w:t>los océanos</w:t>
      </w:r>
      <w:r w:rsidR="00E81798" w:rsidRPr="004E3A55">
        <w:rPr>
          <w:color w:val="000000"/>
          <w:lang w:val="es-ES"/>
        </w:rPr>
        <w:t>, mediante la gestión integrada de los paisajes, conservando las zonas intactas y de naturaleza virgen existentes, inclu</w:t>
      </w:r>
      <w:r w:rsidR="00E81798">
        <w:rPr>
          <w:color w:val="000000"/>
          <w:lang w:val="es-ES"/>
        </w:rPr>
        <w:t>id</w:t>
      </w:r>
      <w:r w:rsidR="00E81798" w:rsidRPr="004E3A55">
        <w:rPr>
          <w:color w:val="000000"/>
          <w:lang w:val="es-ES"/>
        </w:rPr>
        <w:t>o mediante prácticas sostenibles consuetudinarias de los pueblos indígenas y las comunidades locales y respetando sus derechos</w:t>
      </w:r>
      <w:r w:rsidRPr="00E81798">
        <w:rPr>
          <w:color w:val="000000" w:themeColor="text1"/>
          <w:szCs w:val="22"/>
          <w:lang w:val="es-ES"/>
        </w:rPr>
        <w:t xml:space="preserve">.] </w:t>
      </w:r>
    </w:p>
    <w:p w:rsidR="002E6E98" w:rsidRPr="00E81798" w:rsidRDefault="002E6E98" w:rsidP="003B04C7">
      <w:pPr>
        <w:rPr>
          <w:color w:val="000000" w:themeColor="text1"/>
          <w:szCs w:val="22"/>
          <w:lang w:val="es-ES"/>
        </w:rPr>
      </w:pPr>
    </w:p>
    <w:p w:rsidR="002E6E98" w:rsidRPr="00E81798" w:rsidRDefault="002E6E98" w:rsidP="003B04C7">
      <w:pPr>
        <w:rPr>
          <w:color w:val="000000"/>
          <w:lang w:val="es-ES"/>
        </w:rPr>
      </w:pPr>
      <w:r w:rsidRPr="00E81798">
        <w:rPr>
          <w:i/>
          <w:iCs/>
          <w:color w:val="000000" w:themeColor="text1"/>
          <w:szCs w:val="22"/>
          <w:lang w:val="es-ES"/>
        </w:rPr>
        <w:t>Alt</w:t>
      </w:r>
      <w:r w:rsidR="00E81798" w:rsidRPr="00E81798">
        <w:rPr>
          <w:i/>
          <w:iCs/>
          <w:color w:val="000000" w:themeColor="text1"/>
          <w:szCs w:val="22"/>
          <w:lang w:val="es-ES"/>
        </w:rPr>
        <w:t xml:space="preserve"> </w:t>
      </w:r>
      <w:r w:rsidRPr="00E81798">
        <w:rPr>
          <w:color w:val="000000" w:themeColor="text1"/>
          <w:szCs w:val="22"/>
          <w:lang w:val="es-ES"/>
        </w:rPr>
        <w:t>4.  [</w:t>
      </w:r>
      <w:r w:rsidR="00E81798" w:rsidRPr="004E3A55">
        <w:rPr>
          <w:color w:val="000000"/>
          <w:lang w:val="es-ES"/>
        </w:rPr>
        <w:t>A partir de [2020/2022] se detiene</w:t>
      </w:r>
      <w:r w:rsidR="00E81798">
        <w:rPr>
          <w:color w:val="000000"/>
          <w:lang w:val="es-ES"/>
        </w:rPr>
        <w:t>n</w:t>
      </w:r>
      <w:r w:rsidR="00E81798" w:rsidRPr="004E3A55">
        <w:rPr>
          <w:color w:val="000000"/>
          <w:lang w:val="es-ES"/>
        </w:rPr>
        <w:t xml:space="preserve"> la</w:t>
      </w:r>
      <w:r w:rsidR="00E81798">
        <w:rPr>
          <w:color w:val="000000"/>
          <w:lang w:val="es-ES"/>
        </w:rPr>
        <w:t>s</w:t>
      </w:r>
      <w:r w:rsidR="00E81798" w:rsidRPr="004E3A55">
        <w:rPr>
          <w:color w:val="000000"/>
          <w:lang w:val="es-ES"/>
        </w:rPr>
        <w:t xml:space="preserve"> pérdida</w:t>
      </w:r>
      <w:r w:rsidR="00E81798">
        <w:rPr>
          <w:color w:val="000000"/>
          <w:lang w:val="es-ES"/>
        </w:rPr>
        <w:t>s</w:t>
      </w:r>
      <w:r w:rsidR="00E81798" w:rsidRPr="004E3A55">
        <w:rPr>
          <w:color w:val="000000"/>
          <w:lang w:val="es-ES"/>
        </w:rPr>
        <w:t xml:space="preserve"> </w:t>
      </w:r>
      <w:r w:rsidR="00E81798">
        <w:rPr>
          <w:color w:val="000000"/>
          <w:lang w:val="es-ES"/>
        </w:rPr>
        <w:t>d</w:t>
      </w:r>
      <w:r w:rsidR="00E81798" w:rsidRPr="004E3A55">
        <w:rPr>
          <w:color w:val="000000"/>
          <w:lang w:val="es-ES"/>
        </w:rPr>
        <w:t>e superficie e integridad ecológica [y conectiv</w:t>
      </w:r>
      <w:r w:rsidR="00E81798">
        <w:rPr>
          <w:color w:val="000000"/>
          <w:lang w:val="es-ES"/>
        </w:rPr>
        <w:t>idad] de ecosistemas terrestres</w:t>
      </w:r>
      <w:r w:rsidR="00E81798" w:rsidRPr="004E3A55">
        <w:rPr>
          <w:color w:val="000000"/>
          <w:lang w:val="es-ES"/>
        </w:rPr>
        <w:t>[</w:t>
      </w:r>
      <w:r w:rsidR="00E81798">
        <w:rPr>
          <w:color w:val="000000"/>
          <w:lang w:val="es-ES"/>
        </w:rPr>
        <w:t xml:space="preserve">, </w:t>
      </w:r>
      <w:r w:rsidR="00E81798" w:rsidRPr="004E3A55">
        <w:rPr>
          <w:color w:val="000000"/>
          <w:lang w:val="es-ES"/>
        </w:rPr>
        <w:t>de aguas continentales</w:t>
      </w:r>
      <w:r w:rsidR="00E81798">
        <w:rPr>
          <w:color w:val="000000"/>
          <w:lang w:val="es-ES"/>
        </w:rPr>
        <w:t>]</w:t>
      </w:r>
      <w:r w:rsidR="00E81798" w:rsidRPr="004E3A55">
        <w:rPr>
          <w:color w:val="000000"/>
          <w:lang w:val="es-ES"/>
        </w:rPr>
        <w:t xml:space="preserve"> y marinos altamente intactos[, en particular los ecosistemas más vulnera</w:t>
      </w:r>
      <w:r w:rsidR="00E81798">
        <w:rPr>
          <w:color w:val="000000"/>
          <w:lang w:val="es-ES"/>
        </w:rPr>
        <w:t>bles y amenazados, incluidos</w:t>
      </w:r>
      <w:r w:rsidR="00E81798" w:rsidRPr="004E3A55">
        <w:rPr>
          <w:color w:val="000000"/>
          <w:lang w:val="es-ES"/>
        </w:rPr>
        <w:t xml:space="preserve"> ecosistemas intactos y bosques primarios] </w:t>
      </w:r>
      <w:r w:rsidR="00E81798">
        <w:rPr>
          <w:color w:val="000000"/>
          <w:lang w:val="es-ES"/>
        </w:rPr>
        <w:t>a causa de</w:t>
      </w:r>
      <w:r w:rsidR="00E81798" w:rsidRPr="004E3A55">
        <w:rPr>
          <w:color w:val="000000"/>
          <w:lang w:val="es-ES"/>
        </w:rPr>
        <w:t xml:space="preserve"> cambio</w:t>
      </w:r>
      <w:r w:rsidR="00E81798">
        <w:rPr>
          <w:color w:val="000000"/>
          <w:lang w:val="es-ES"/>
        </w:rPr>
        <w:t>s</w:t>
      </w:r>
      <w:r w:rsidR="00E81798" w:rsidRPr="004E3A55">
        <w:rPr>
          <w:color w:val="000000"/>
          <w:lang w:val="es-ES"/>
        </w:rPr>
        <w:t xml:space="preserve"> en el uso de la tierra y </w:t>
      </w:r>
      <w:r w:rsidR="00E81798">
        <w:rPr>
          <w:color w:val="000000"/>
          <w:lang w:val="es-ES"/>
        </w:rPr>
        <w:t>los océanos</w:t>
      </w:r>
      <w:r w:rsidR="00E81798" w:rsidRPr="004E3A55">
        <w:rPr>
          <w:color w:val="000000"/>
          <w:lang w:val="es-ES"/>
        </w:rPr>
        <w:t xml:space="preserve">, a través de procesos de gestión eficaces, incluida </w:t>
      </w:r>
      <w:r w:rsidR="00E81798">
        <w:rPr>
          <w:color w:val="000000"/>
          <w:lang w:val="es-ES"/>
        </w:rPr>
        <w:t>un</w:t>
      </w:r>
      <w:r w:rsidR="00E81798" w:rsidRPr="004E3A55">
        <w:rPr>
          <w:color w:val="000000"/>
          <w:lang w:val="es-ES"/>
        </w:rPr>
        <w:t xml:space="preserve">a planificación espacial integrada, equitativa </w:t>
      </w:r>
      <w:r w:rsidR="00E81798">
        <w:rPr>
          <w:color w:val="000000"/>
          <w:lang w:val="es-ES"/>
        </w:rPr>
        <w:t>y que</w:t>
      </w:r>
      <w:r w:rsidR="00E81798" w:rsidRPr="004E3A55">
        <w:rPr>
          <w:color w:val="000000"/>
          <w:lang w:val="es-ES"/>
        </w:rPr>
        <w:t xml:space="preserve"> </w:t>
      </w:r>
      <w:r w:rsidR="00E81798">
        <w:rPr>
          <w:color w:val="000000"/>
          <w:lang w:val="es-ES"/>
        </w:rPr>
        <w:t>cont</w:t>
      </w:r>
      <w:r w:rsidR="00E81798" w:rsidRPr="004E3A55">
        <w:rPr>
          <w:color w:val="000000"/>
          <w:lang w:val="es-ES"/>
        </w:rPr>
        <w:t>e</w:t>
      </w:r>
      <w:r w:rsidR="00E81798">
        <w:rPr>
          <w:color w:val="000000"/>
          <w:lang w:val="es-ES"/>
        </w:rPr>
        <w:t>mple</w:t>
      </w:r>
      <w:r w:rsidR="00E81798" w:rsidRPr="004E3A55">
        <w:rPr>
          <w:color w:val="000000"/>
          <w:lang w:val="es-ES"/>
        </w:rPr>
        <w:t xml:space="preserve"> la diversidad biológic</w:t>
      </w:r>
      <w:r w:rsidR="00E81798">
        <w:rPr>
          <w:color w:val="000000"/>
          <w:lang w:val="es-ES"/>
        </w:rPr>
        <w:t>a</w:t>
      </w:r>
      <w:r w:rsidRPr="00E81798">
        <w:rPr>
          <w:color w:val="000000" w:themeColor="text1"/>
          <w:szCs w:val="22"/>
          <w:lang w:val="es-ES"/>
        </w:rPr>
        <w:t>]</w:t>
      </w:r>
    </w:p>
    <w:p w:rsidR="002E6E98" w:rsidRPr="00E81798" w:rsidRDefault="002E6E98" w:rsidP="003B04C7">
      <w:pPr>
        <w:rPr>
          <w:color w:val="000000"/>
          <w:lang w:val="es-ES"/>
        </w:rPr>
      </w:pPr>
    </w:p>
    <w:p w:rsidR="002E6E98" w:rsidRPr="00E81798" w:rsidRDefault="00E817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asciiTheme="majorBidi" w:hAnsiTheme="majorBidi" w:cstheme="majorBidi"/>
          <w:szCs w:val="22"/>
          <w:lang w:val="es-ES"/>
        </w:rPr>
      </w:pPr>
      <w:bookmarkStart w:id="11" w:name="_Toc102748774"/>
      <w:r w:rsidRPr="00E81798">
        <w:rPr>
          <w:rFonts w:eastAsia="TimesNewRomanPSMT"/>
          <w:b/>
          <w:bCs/>
          <w:iCs/>
          <w:lang w:val="es-ES"/>
        </w:rPr>
        <w:lastRenderedPageBreak/>
        <w:t>META</w:t>
      </w:r>
      <w:r w:rsidR="002E6E98" w:rsidRPr="00E81798">
        <w:rPr>
          <w:rFonts w:asciiTheme="majorBidi" w:hAnsiTheme="majorBidi" w:cstheme="majorBidi"/>
          <w:b/>
          <w:bCs/>
          <w:iCs/>
          <w:szCs w:val="22"/>
          <w:lang w:val="es-ES"/>
        </w:rPr>
        <w:t xml:space="preserve"> 2</w:t>
      </w:r>
      <w:bookmarkEnd w:id="11"/>
    </w:p>
    <w:p w:rsidR="002E6E98" w:rsidRPr="00E81798" w:rsidRDefault="00E81798" w:rsidP="00E41A72">
      <w:pPr>
        <w:spacing w:before="120" w:after="120"/>
        <w:rPr>
          <w:color w:val="000000" w:themeColor="text1"/>
          <w:lang w:val="es-ES"/>
        </w:rPr>
      </w:pPr>
      <w:r w:rsidRPr="004E3A55">
        <w:rPr>
          <w:color w:val="000000"/>
          <w:lang w:val="es-ES"/>
        </w:rPr>
        <w:t>Garantizar que [al menos un [20][30] % [a nivel mundial] de]/[al menos 1</w:t>
      </w:r>
      <w:r>
        <w:rPr>
          <w:color w:val="000000"/>
          <w:lang w:val="es-ES"/>
        </w:rPr>
        <w:t>.</w:t>
      </w:r>
      <w:r w:rsidRPr="004E3A55">
        <w:rPr>
          <w:color w:val="000000"/>
          <w:lang w:val="es-ES"/>
        </w:rPr>
        <w:t>000 millones de hectáreas de] ecosistemas [de agua dulce, [costeros], marinos y] terrestres [y marinos][degradados] [y]/[con especial atención a los] amenazados][, incluidos los suelos agrícolas] [y X</w:t>
      </w:r>
      <w:r>
        <w:rPr>
          <w:color w:val="000000"/>
          <w:lang w:val="es-ES"/>
        </w:rPr>
        <w:t> </w:t>
      </w:r>
      <w:r w:rsidRPr="004E3A55">
        <w:rPr>
          <w:color w:val="000000"/>
          <w:lang w:val="es-ES"/>
        </w:rPr>
        <w:t>mil millones de hectáreas de ecosistemas marinos y costeros degradados] se encuentran bajo [medidas de] restauración [ecológica] [activa][eficaz][a nivel nacional][a escala de paisajes terrestres y marinos], [</w:t>
      </w:r>
      <w:r>
        <w:rPr>
          <w:color w:val="000000"/>
          <w:lang w:val="es-ES"/>
        </w:rPr>
        <w:t xml:space="preserve">incluido </w:t>
      </w:r>
      <w:r w:rsidRPr="004E3A55">
        <w:rPr>
          <w:color w:val="000000"/>
          <w:lang w:val="es-ES"/>
        </w:rPr>
        <w:t xml:space="preserve">con especial atención a la restauración [incluida la restauración de tierras y paisajes,] </w:t>
      </w:r>
      <w:r>
        <w:rPr>
          <w:color w:val="000000"/>
          <w:lang w:val="es-ES"/>
        </w:rPr>
        <w:t xml:space="preserve">transformándolos </w:t>
      </w:r>
      <w:r w:rsidRPr="004E3A55">
        <w:rPr>
          <w:color w:val="000000"/>
          <w:lang w:val="es-ES"/>
        </w:rPr>
        <w:t>en ecosistemas naturales y [seminaturales], y para apoyar [la adaptación al cambio climático y su mitigación]/[las contribuciones de la naturaleza] [, logrando la neutralidad de la degradación de la tierra] y la conectividad [e integridad] de los ecosistemas / [mejorando la diversidad biológica y [las funciones y] los servicios de de los ecosistemas, [mejorando]/[garantizando]/[aumentando] [la integridad de los ecosistemas y] la conectividad] [[entre ellos y centrándose]/[[con especial atención] en los ecosistemas prioritarios [a través de la provisión de un entorno para la movilización equitativa de recursos internacionales y la transferencia de las tecnologías necesarias, entre otras cosas]/[mejorando la integridad ecológica de los ecosistemas prioritarios] [y de los ecosistemas [bioculturales] gestionados por pueblos indígenas y comunidades locales], [[mejorando]/[garantizando]/[aumentando] [la integridad de los ecosistemas y] su conectividad] [, teniendo en cuenta su estado natural como base de referencia][, con la participación plena y efectiva de los pueblos indígenas y las comunidades locales</w:t>
      </w:r>
      <w:r w:rsidR="002E6E98" w:rsidRPr="00E81798">
        <w:rPr>
          <w:color w:val="000000" w:themeColor="text1"/>
          <w:lang w:val="es-ES"/>
        </w:rPr>
        <w:t>].</w:t>
      </w:r>
    </w:p>
    <w:p w:rsidR="002E6E98" w:rsidRPr="00E81798" w:rsidRDefault="002E6E98" w:rsidP="00E41A72">
      <w:pPr>
        <w:spacing w:before="120" w:after="120"/>
        <w:rPr>
          <w:color w:val="000000" w:themeColor="text1"/>
          <w:lang w:val="es-ES"/>
        </w:rPr>
      </w:pPr>
      <w:r w:rsidRPr="00E81798">
        <w:rPr>
          <w:i/>
          <w:iCs/>
          <w:color w:val="000000" w:themeColor="text1"/>
          <w:lang w:val="es-ES"/>
        </w:rPr>
        <w:t>Alt</w:t>
      </w:r>
      <w:r w:rsidRPr="00E81798">
        <w:rPr>
          <w:color w:val="000000" w:themeColor="text1"/>
          <w:lang w:val="es-ES"/>
        </w:rPr>
        <w:t xml:space="preserve"> 1</w:t>
      </w:r>
    </w:p>
    <w:p w:rsidR="002E6E98" w:rsidRPr="00E81798" w:rsidRDefault="002E6E98" w:rsidP="00E41A72">
      <w:pPr>
        <w:spacing w:before="120" w:after="120"/>
        <w:rPr>
          <w:color w:val="000000" w:themeColor="text1"/>
          <w:lang w:val="es-ES"/>
        </w:rPr>
      </w:pPr>
      <w:r w:rsidRPr="00E81798">
        <w:rPr>
          <w:color w:val="000000" w:themeColor="text1"/>
          <w:lang w:val="es-ES"/>
        </w:rPr>
        <w:t>[</w:t>
      </w:r>
      <w:r w:rsidR="00E81798" w:rsidRPr="004E3A55">
        <w:rPr>
          <w:color w:val="000000"/>
          <w:lang w:val="es-ES"/>
        </w:rPr>
        <w:t>Aumentar la integridad ecológica de al menos el [20] % de las zonas terrestres, de agua dulce y marinas degradadas a nivel mundial a partir del [2020/2022] mediante una restauración ecológica eficaz, centrándose en las zonas de especial importancia para la diversidad biológica</w:t>
      </w:r>
      <w:r w:rsidRPr="00E81798">
        <w:rPr>
          <w:color w:val="000000" w:themeColor="text1"/>
          <w:lang w:val="es-ES"/>
        </w:rPr>
        <w:t>]</w:t>
      </w:r>
    </w:p>
    <w:p w:rsidR="002E6E98" w:rsidRPr="00D552F8" w:rsidRDefault="002E6E98" w:rsidP="00E41A72">
      <w:pPr>
        <w:spacing w:before="120" w:after="120"/>
        <w:rPr>
          <w:color w:val="000000" w:themeColor="text1"/>
          <w:szCs w:val="22"/>
          <w:lang w:val="es-ES"/>
        </w:rPr>
      </w:pPr>
      <w:proofErr w:type="spellStart"/>
      <w:r w:rsidRPr="00D552F8">
        <w:rPr>
          <w:i/>
          <w:iCs/>
          <w:color w:val="000000" w:themeColor="text1"/>
          <w:szCs w:val="22"/>
          <w:lang w:val="es-ES"/>
        </w:rPr>
        <w:t>Alt</w:t>
      </w:r>
      <w:proofErr w:type="spellEnd"/>
      <w:r w:rsidRPr="00D552F8">
        <w:rPr>
          <w:color w:val="000000" w:themeColor="text1"/>
          <w:szCs w:val="22"/>
          <w:lang w:val="es-ES"/>
        </w:rPr>
        <w:t xml:space="preserve"> 2</w:t>
      </w:r>
    </w:p>
    <w:p w:rsidR="002E6E98" w:rsidRPr="00E81798" w:rsidRDefault="002E6E98" w:rsidP="00E41A72">
      <w:pPr>
        <w:spacing w:before="120" w:after="120"/>
        <w:rPr>
          <w:color w:val="000000"/>
          <w:lang w:val="es-ES"/>
        </w:rPr>
      </w:pPr>
      <w:r w:rsidRPr="00E81798">
        <w:rPr>
          <w:color w:val="000000" w:themeColor="text1"/>
          <w:szCs w:val="22"/>
          <w:lang w:val="es-ES"/>
        </w:rPr>
        <w:t>[</w:t>
      </w:r>
      <w:r w:rsidR="00E81798">
        <w:rPr>
          <w:color w:val="000000"/>
          <w:lang w:val="es-ES"/>
        </w:rPr>
        <w:t xml:space="preserve">Someter a restauración </w:t>
      </w:r>
      <w:r w:rsidR="00E81798" w:rsidRPr="004E3A55">
        <w:rPr>
          <w:color w:val="000000"/>
          <w:lang w:val="es-ES"/>
        </w:rPr>
        <w:t>a</w:t>
      </w:r>
      <w:r w:rsidR="00E81798">
        <w:rPr>
          <w:color w:val="000000"/>
          <w:lang w:val="es-ES"/>
        </w:rPr>
        <w:t xml:space="preserve"> por </w:t>
      </w:r>
      <w:r w:rsidR="00E81798" w:rsidRPr="004E3A55">
        <w:rPr>
          <w:color w:val="000000"/>
          <w:lang w:val="es-ES"/>
        </w:rPr>
        <w:t>l</w:t>
      </w:r>
      <w:r w:rsidR="00E81798">
        <w:rPr>
          <w:color w:val="000000"/>
          <w:lang w:val="es-ES"/>
        </w:rPr>
        <w:t>o</w:t>
      </w:r>
      <w:r w:rsidR="00E81798" w:rsidRPr="004E3A55">
        <w:rPr>
          <w:color w:val="000000"/>
          <w:lang w:val="es-ES"/>
        </w:rPr>
        <w:t xml:space="preserve"> menos el 20 % de cada uno de los ecosistemas de agua dulce, marinos y terrestres</w:t>
      </w:r>
      <w:r w:rsidR="00E81798" w:rsidRPr="00531F7E">
        <w:rPr>
          <w:color w:val="000000"/>
          <w:lang w:val="es-ES"/>
        </w:rPr>
        <w:t xml:space="preserve"> </w:t>
      </w:r>
      <w:r w:rsidR="00E81798" w:rsidRPr="004E3A55">
        <w:rPr>
          <w:color w:val="000000"/>
          <w:lang w:val="es-ES"/>
        </w:rPr>
        <w:t>degradados, mejorando la integridad de los ecosistemas y centrándose en los ecosistemas prioritarios</w:t>
      </w:r>
      <w:r w:rsidRPr="00E81798">
        <w:rPr>
          <w:color w:val="000000" w:themeColor="text1"/>
          <w:szCs w:val="22"/>
          <w:lang w:val="es-ES"/>
        </w:rPr>
        <w:t>]</w:t>
      </w:r>
    </w:p>
    <w:p w:rsidR="002E6E98" w:rsidRPr="00E81798" w:rsidRDefault="00E817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12" w:name="_Toc102748775"/>
      <w:r w:rsidRPr="00E81798">
        <w:rPr>
          <w:rFonts w:eastAsia="TimesNewRomanPSMT"/>
          <w:b/>
          <w:bCs/>
          <w:iCs/>
          <w:lang w:val="es-ES"/>
        </w:rPr>
        <w:t>META</w:t>
      </w:r>
      <w:r w:rsidR="002E6E98" w:rsidRPr="00E81798">
        <w:rPr>
          <w:rFonts w:eastAsia="TimesNewRomanPSMT"/>
          <w:b/>
          <w:bCs/>
          <w:iCs/>
          <w:lang w:val="es-ES"/>
        </w:rPr>
        <w:t xml:space="preserve"> 3</w:t>
      </w:r>
      <w:bookmarkEnd w:id="12"/>
    </w:p>
    <w:p w:rsidR="002E6E98" w:rsidRPr="00E81798" w:rsidRDefault="002E6E98" w:rsidP="00196733">
      <w:pPr>
        <w:rPr>
          <w:b/>
          <w:bCs/>
          <w:lang w:val="es-ES"/>
        </w:rPr>
      </w:pPr>
      <w:r w:rsidRPr="00E81798">
        <w:rPr>
          <w:color w:val="000000" w:themeColor="text1"/>
          <w:lang w:val="es-ES"/>
        </w:rPr>
        <w:t>[</w:t>
      </w:r>
      <w:r w:rsidR="00E81798" w:rsidRPr="004E3A55">
        <w:rPr>
          <w:color w:val="000000"/>
          <w:lang w:val="es-ES"/>
        </w:rPr>
        <w:t xml:space="preserve">Garantizar que][los ecosistemas, los hábitats y la diversidad biológica que estos contienen </w:t>
      </w:r>
      <w:r w:rsidR="00E81798">
        <w:rPr>
          <w:color w:val="000000"/>
          <w:lang w:val="es-ES"/>
        </w:rPr>
        <w:t>se</w:t>
      </w:r>
      <w:r w:rsidR="00E81798" w:rsidRPr="004E3A55">
        <w:rPr>
          <w:color w:val="000000"/>
          <w:lang w:val="es-ES"/>
        </w:rPr>
        <w:t xml:space="preserve"> manten</w:t>
      </w:r>
      <w:r w:rsidR="00E81798">
        <w:rPr>
          <w:color w:val="000000"/>
          <w:lang w:val="es-ES"/>
        </w:rPr>
        <w:t>gan</w:t>
      </w:r>
      <w:r w:rsidR="00E81798" w:rsidRPr="004E3A55">
        <w:rPr>
          <w:color w:val="000000"/>
          <w:lang w:val="es-ES"/>
        </w:rPr>
        <w:t xml:space="preserve"> y restaur</w:t>
      </w:r>
      <w:r w:rsidR="00E81798">
        <w:rPr>
          <w:color w:val="000000"/>
          <w:lang w:val="es-ES"/>
        </w:rPr>
        <w:t>en</w:t>
      </w:r>
      <w:r w:rsidR="00E81798" w:rsidRPr="004E3A55">
        <w:rPr>
          <w:color w:val="000000"/>
          <w:lang w:val="es-ES"/>
        </w:rPr>
        <w:t xml:space="preserve"> mediante la conservación de]]/[</w:t>
      </w:r>
      <w:r w:rsidR="00E81798">
        <w:rPr>
          <w:color w:val="000000"/>
          <w:lang w:val="es-ES"/>
        </w:rPr>
        <w:t>habilitando</w:t>
      </w:r>
      <w:r w:rsidR="00E81798" w:rsidRPr="004E3A55">
        <w:rPr>
          <w:color w:val="000000"/>
          <w:lang w:val="es-ES"/>
        </w:rPr>
        <w:t xml:space="preserve">] </w:t>
      </w:r>
      <w:r w:rsidR="00E81798">
        <w:rPr>
          <w:color w:val="000000"/>
          <w:lang w:val="es-ES"/>
        </w:rPr>
        <w:t xml:space="preserve">por </w:t>
      </w:r>
      <w:r w:rsidR="00E81798" w:rsidRPr="004E3A55">
        <w:rPr>
          <w:color w:val="000000"/>
          <w:lang w:val="es-ES"/>
        </w:rPr>
        <w:t>l</w:t>
      </w:r>
      <w:r w:rsidR="00E81798">
        <w:rPr>
          <w:color w:val="000000"/>
          <w:lang w:val="es-ES"/>
        </w:rPr>
        <w:t>o</w:t>
      </w:r>
      <w:r w:rsidR="00E81798" w:rsidRPr="004E3A55">
        <w:rPr>
          <w:color w:val="000000"/>
          <w:lang w:val="es-ES"/>
        </w:rPr>
        <w:t xml:space="preserve"> menos [el 30 %] [a nivel mundial][, a nivel nacional,] de [las </w:t>
      </w:r>
      <w:r w:rsidR="00E81798">
        <w:rPr>
          <w:color w:val="000000"/>
          <w:lang w:val="es-ES"/>
        </w:rPr>
        <w:t>zonas</w:t>
      </w:r>
      <w:r w:rsidR="00E81798" w:rsidRPr="004E3A55">
        <w:rPr>
          <w:color w:val="000000"/>
          <w:lang w:val="es-ES"/>
        </w:rPr>
        <w:t xml:space="preserve"> terrestres, [y] [de agua dulce]/[de aguas </w:t>
      </w:r>
      <w:r w:rsidR="00E81798">
        <w:rPr>
          <w:color w:val="000000"/>
          <w:lang w:val="es-ES"/>
        </w:rPr>
        <w:t>continentales</w:t>
      </w:r>
      <w:r w:rsidR="00E81798" w:rsidRPr="004E3A55">
        <w:rPr>
          <w:color w:val="000000"/>
          <w:lang w:val="es-ES"/>
        </w:rPr>
        <w:t xml:space="preserve">] y marinas [y costeras]] [las </w:t>
      </w:r>
      <w:r w:rsidR="00E81798">
        <w:rPr>
          <w:color w:val="000000"/>
          <w:lang w:val="es-ES"/>
        </w:rPr>
        <w:t>zona</w:t>
      </w:r>
      <w:r w:rsidR="00E81798" w:rsidRPr="004E3A55">
        <w:rPr>
          <w:color w:val="000000"/>
          <w:lang w:val="es-ES"/>
        </w:rPr>
        <w:t>s terres</w:t>
      </w:r>
      <w:r w:rsidR="00E81798">
        <w:rPr>
          <w:color w:val="000000"/>
          <w:lang w:val="es-ES"/>
        </w:rPr>
        <w:t>tres y [[oceánicas]/[marinas]/[</w:t>
      </w:r>
      <w:r w:rsidR="00E81798" w:rsidRPr="004E3A55">
        <w:rPr>
          <w:color w:val="000000"/>
          <w:lang w:val="es-ES"/>
        </w:rPr>
        <w:t>l</w:t>
      </w:r>
      <w:r w:rsidR="00E81798">
        <w:rPr>
          <w:color w:val="000000"/>
          <w:lang w:val="es-ES"/>
        </w:rPr>
        <w:t>os</w:t>
      </w:r>
      <w:r w:rsidR="00E81798" w:rsidRPr="004E3A55">
        <w:rPr>
          <w:color w:val="000000"/>
          <w:lang w:val="es-ES"/>
        </w:rPr>
        <w:t xml:space="preserve"> océano</w:t>
      </w:r>
      <w:r w:rsidR="00E81798">
        <w:rPr>
          <w:color w:val="000000"/>
          <w:lang w:val="es-ES"/>
        </w:rPr>
        <w:t>s</w:t>
      </w:r>
      <w:r w:rsidR="00E81798" w:rsidRPr="004E3A55">
        <w:rPr>
          <w:color w:val="000000"/>
          <w:lang w:val="es-ES"/>
        </w:rPr>
        <w:t>][, respectivamente]], [incluidas las zonas que ya estén protegidas y conservadas,] especialmente las zonas[, a nivel nacional,] de particular importancia para la diversidad biológica y [las funciones]/[los servicios] de los ecosistemas y] [sus contribuciones a las personas], estén [eficazmente] conservadas [y utilizadas de manera sostenible] por medio de [sistemas]/[redes] de áreas protegidas ecológicamente representativ[os]/[as], bien conectad[os]/[as], [eficazmente]/[bien] gestionad[os][as] y gobernad[os][as] equitativamente y otras medidas de conservación eficaces basadas en áreas [que prohíban actividades que dañen el medio ambiente], [incluidos territorios indígenas, cuando proceda,] y que estén integradas en los paisajes terrestres y [los paisajes] marinos más amplios [y las redes ecológicas nacionales y regionales], [al tiempo que se garantiza que la utilización sostenible de esas áreas, si está instrumentada, contribuye a la conservación de la diversidad biológica,] [reconociendo la contribución de los pueblos indígenas y las comunidades locales a su gestión, y garantizando los derechos de los pueblos indígenas y las comunidades locales de conformidad con la Declaración de las Naciones Unidas sobre los Derechos de los Pueblos</w:t>
      </w:r>
      <w:r w:rsidR="00E81798" w:rsidRPr="004E3A55">
        <w:rPr>
          <w:lang w:val="es-ES"/>
        </w:rPr>
        <w:t xml:space="preserve"> </w:t>
      </w:r>
      <w:r w:rsidR="00E81798" w:rsidRPr="004E3A55">
        <w:rPr>
          <w:color w:val="000000"/>
          <w:lang w:val="es-ES"/>
        </w:rPr>
        <w:t xml:space="preserve">Indígenas y el derecho internacional de los derechos humanos][[teniendo presente] / [reconociendo] que las contribuciones nacionales a esta meta mundial se decidirán de acuerdo con las prioridades y capacidades nacionales, conforme a los principios de la Declaración de Río, con salvaguardias adecuadas para los derechos de los pueblos indígenas y las comunidades locales y los derechos al desarrollo, no afectarán los </w:t>
      </w:r>
      <w:r w:rsidR="00E81798" w:rsidRPr="004E3A55">
        <w:rPr>
          <w:color w:val="000000"/>
          <w:lang w:val="es-ES"/>
        </w:rPr>
        <w:lastRenderedPageBreak/>
        <w:t>derechos o la capacidad de todas las Partes de acceder a los recursos financieros y de otro tipo que necesiten para implementar de manera eficaz todo el marco mundial de la diversidad biológica] [haciendo valer]/[respetando]/[garantizando]/[respetando plenamente los derechos humanos, incluidos]/[respetando y defendiendo plenamente] los derechos de los pueblos indígenas y las comunidades locales, [incluidos su tierra y sus territorios][, incluido el derecho al consentimiento previo y fundamentado, el consentimiento libre, previo y fundamentado y la aprobación][, a la luz de las circunstancias nacionales y respetando la legislación nacional</w:t>
      </w:r>
      <w:r w:rsidRPr="00E81798">
        <w:rPr>
          <w:color w:val="000000" w:themeColor="text1"/>
          <w:lang w:val="es-ES"/>
        </w:rPr>
        <w:t>]</w:t>
      </w:r>
    </w:p>
    <w:p w:rsidR="002E6E98" w:rsidRPr="00E81798" w:rsidRDefault="00E817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13" w:name="_Toc102748776"/>
      <w:r w:rsidRPr="00E81798">
        <w:rPr>
          <w:rFonts w:eastAsia="TimesNewRomanPSMT"/>
          <w:b/>
          <w:bCs/>
          <w:iCs/>
          <w:lang w:val="es-ES"/>
        </w:rPr>
        <w:t>META</w:t>
      </w:r>
      <w:r w:rsidR="002E6E98" w:rsidRPr="00E81798">
        <w:rPr>
          <w:rFonts w:eastAsia="TimesNewRomanPSMT"/>
          <w:b/>
          <w:bCs/>
          <w:iCs/>
          <w:lang w:val="es-ES"/>
        </w:rPr>
        <w:t xml:space="preserve"> 4</w:t>
      </w:r>
      <w:bookmarkEnd w:id="13"/>
    </w:p>
    <w:p w:rsidR="002E6E98" w:rsidRPr="00E81798" w:rsidRDefault="002E6E98" w:rsidP="00B949D9">
      <w:pPr>
        <w:spacing w:before="120" w:after="120"/>
        <w:rPr>
          <w:color w:val="000000"/>
          <w:lang w:val="es-ES"/>
        </w:rPr>
      </w:pPr>
      <w:r w:rsidRPr="00E81798">
        <w:rPr>
          <w:color w:val="000000"/>
          <w:lang w:val="es-ES"/>
        </w:rPr>
        <w:t>[</w:t>
      </w:r>
      <w:r w:rsidR="00E81798" w:rsidRPr="004E3A55">
        <w:rPr>
          <w:color w:val="000000"/>
          <w:lang w:val="es-ES"/>
        </w:rPr>
        <w:t xml:space="preserve">Garantizar la adopción activa de] [Adoptar en forma urgente] medidas de gestión [sostenibles] [en una escala suficiente] [para] [permitir] [lograr] la recuperación y conservación de especies [amenazadas] [, y la abundancia de las poblaciones de especies autóctonas y mantener la diversidad genética de todas las especies] [en particular de las especies amenazadas], y la diversidad genética de [las [poblaciones de] especies silvestres y domesticadas [cultivadas] [autóctonas]] [todas] las [poblaciones de] especies [[autóctonas] y domesticadas], [para mantener su potencial adaptativo] incluido mediante [la conservación] </w:t>
      </w:r>
      <w:r w:rsidR="00E81798" w:rsidRPr="004E3A55">
        <w:rPr>
          <w:i/>
          <w:iCs/>
          <w:color w:val="000000"/>
          <w:lang w:val="es-ES"/>
        </w:rPr>
        <w:t>in situ</w:t>
      </w:r>
      <w:r w:rsidR="00E81798" w:rsidRPr="004E3A55">
        <w:rPr>
          <w:color w:val="000000"/>
          <w:lang w:val="es-ES"/>
        </w:rPr>
        <w:t xml:space="preserve"> [apoyada por] [y] la conservación </w:t>
      </w:r>
      <w:r w:rsidR="00E81798" w:rsidRPr="004E3A55">
        <w:rPr>
          <w:i/>
          <w:iCs/>
          <w:color w:val="000000"/>
          <w:lang w:val="es-ES"/>
        </w:rPr>
        <w:t>ex situ</w:t>
      </w:r>
      <w:r w:rsidR="00E81798" w:rsidRPr="004E3A55">
        <w:rPr>
          <w:color w:val="000000"/>
          <w:lang w:val="es-ES"/>
        </w:rPr>
        <w:t xml:space="preserve"> [y la restauración de las poblaciones agotadas genéticamente] [[reduciendo] [previniendo] [el riesgo de] las extinciones de especies amenazadas conocidas provocadas por actividades humanas en un X %][reduciendo el riesgo de las extinciones provocadas por actividades humanas][, y gestionar eficazmente las interacciones entre seres humanos y fauna y flora silvestres [para evitar o reducir los conflictos entre seres humanos y fauna y flora silvestres][, mediante la prevención de actividades que dañen los ecosistemas y los hábitats y garantizando los derechos consuetudinarios de los pueblos indígenas y las comunidades locales, así como su acceso y uso].</w:t>
      </w:r>
      <w:r w:rsidR="00E81798" w:rsidRPr="007E2523">
        <w:rPr>
          <w:color w:val="000000"/>
          <w:lang w:val="es-ES"/>
        </w:rPr>
        <w:t xml:space="preserve"> </w:t>
      </w:r>
      <w:r w:rsidR="00E81798" w:rsidRPr="004E3A55">
        <w:rPr>
          <w:color w:val="000000"/>
          <w:lang w:val="es-ES"/>
        </w:rPr>
        <w:t>[para mejorar la coexistencia entre seres humanos y fauna y flora silvestres.]</w:t>
      </w:r>
      <w:r w:rsidR="00E81798" w:rsidRPr="007E2523">
        <w:rPr>
          <w:color w:val="000000"/>
          <w:lang w:val="es-ES"/>
        </w:rPr>
        <w:t xml:space="preserve"> </w:t>
      </w:r>
      <w:r w:rsidR="00E81798" w:rsidRPr="004E3A55">
        <w:rPr>
          <w:color w:val="000000"/>
          <w:lang w:val="es-ES"/>
        </w:rPr>
        <w:t>[en beneficio tanto de los seres humanos como de la fauna y flora silvestres] [m</w:t>
      </w:r>
      <w:r w:rsidR="00E81798">
        <w:rPr>
          <w:color w:val="000000"/>
          <w:lang w:val="es-ES"/>
        </w:rPr>
        <w:t>i</w:t>
      </w:r>
      <w:r w:rsidR="00E81798" w:rsidRPr="004E3A55">
        <w:rPr>
          <w:color w:val="000000"/>
          <w:lang w:val="es-ES"/>
        </w:rPr>
        <w:t>nim</w:t>
      </w:r>
      <w:r w:rsidR="00E81798">
        <w:rPr>
          <w:color w:val="000000"/>
          <w:lang w:val="es-ES"/>
        </w:rPr>
        <w:t>izand</w:t>
      </w:r>
      <w:r w:rsidR="00E81798" w:rsidRPr="004E3A55">
        <w:rPr>
          <w:color w:val="000000"/>
          <w:lang w:val="es-ES"/>
        </w:rPr>
        <w:t>o el daño a la fauna y flora silvestres autóctonas causado por interacciones entre seres humanos y fauna y flora silvestres</w:t>
      </w:r>
      <w:r w:rsidRPr="00E81798">
        <w:rPr>
          <w:color w:val="000000"/>
          <w:lang w:val="es-ES"/>
        </w:rPr>
        <w:t>]</w:t>
      </w:r>
    </w:p>
    <w:p w:rsidR="002E6E98" w:rsidRPr="00E81798" w:rsidRDefault="002E6E98" w:rsidP="00B949D9">
      <w:pPr>
        <w:spacing w:before="120" w:after="120"/>
        <w:rPr>
          <w:color w:val="000000"/>
          <w:lang w:val="es-ES"/>
        </w:rPr>
      </w:pPr>
      <w:r w:rsidRPr="00E81798">
        <w:rPr>
          <w:i/>
          <w:iCs/>
          <w:color w:val="000000"/>
          <w:lang w:val="es-ES"/>
        </w:rPr>
        <w:t>Alt</w:t>
      </w:r>
      <w:r w:rsidRPr="00E81798">
        <w:rPr>
          <w:color w:val="000000"/>
          <w:lang w:val="es-ES"/>
        </w:rPr>
        <w:t>.1 [</w:t>
      </w:r>
      <w:r w:rsidR="00E81798" w:rsidRPr="004E3A55">
        <w:rPr>
          <w:color w:val="000000"/>
          <w:lang w:val="es-ES"/>
        </w:rPr>
        <w:t>Se previenen las extinciones de especies amenazadas conocidas, se aumenta en un X % la abundancia promedio de las poblaciones de especies agotadas y se reduce en un X % el riesgo de extinciones de especies provocadas por actividades humanas, salvaguardando la diversidad genética</w:t>
      </w:r>
      <w:r w:rsidRPr="00E81798">
        <w:rPr>
          <w:color w:val="000000"/>
          <w:lang w:val="es-ES"/>
        </w:rPr>
        <w:t>.]</w:t>
      </w:r>
    </w:p>
    <w:p w:rsidR="002E6E98" w:rsidRPr="00E81798" w:rsidRDefault="00E817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14" w:name="_Toc102748777"/>
      <w:r w:rsidRPr="00E81798">
        <w:rPr>
          <w:rFonts w:eastAsia="TimesNewRomanPSMT"/>
          <w:b/>
          <w:bCs/>
          <w:iCs/>
          <w:lang w:val="es-ES"/>
        </w:rPr>
        <w:t>META</w:t>
      </w:r>
      <w:r w:rsidR="002E6E98" w:rsidRPr="00E81798">
        <w:rPr>
          <w:rFonts w:eastAsia="TimesNewRomanPSMT"/>
          <w:b/>
          <w:bCs/>
          <w:iCs/>
          <w:lang w:val="es-ES"/>
        </w:rPr>
        <w:t xml:space="preserve"> 5</w:t>
      </w:r>
      <w:bookmarkEnd w:id="14"/>
    </w:p>
    <w:p w:rsidR="002E6E98" w:rsidRPr="00E81798" w:rsidRDefault="002E6E98" w:rsidP="00196733">
      <w:pPr>
        <w:spacing w:before="120" w:after="120"/>
        <w:rPr>
          <w:color w:val="000000"/>
          <w:lang w:val="es-ES"/>
        </w:rPr>
      </w:pPr>
      <w:r w:rsidRPr="00E81798">
        <w:rPr>
          <w:color w:val="000000"/>
          <w:lang w:val="es-ES"/>
        </w:rPr>
        <w:t>[</w:t>
      </w:r>
      <w:r w:rsidR="00E81798" w:rsidRPr="004E3A55">
        <w:rPr>
          <w:color w:val="000000"/>
          <w:lang w:val="es-ES"/>
        </w:rPr>
        <w:t>Prevenir la sobrexplotación garantizando]/[Garantizar] que [cualquier]/[la] [recolección]/[explotación], [cría [en cautiverio]]/[</w:t>
      </w:r>
      <w:r w:rsidR="00E81798">
        <w:rPr>
          <w:color w:val="000000"/>
          <w:lang w:val="es-ES"/>
        </w:rPr>
        <w:t>actividad agrícola</w:t>
      </w:r>
      <w:r w:rsidR="00E81798" w:rsidRPr="004E3A55">
        <w:rPr>
          <w:color w:val="000000"/>
          <w:lang w:val="es-ES"/>
        </w:rPr>
        <w:t>], el comercio y la utilización de especies [animales y vegetales] silvestres terrestres [y acuáticas]/[[de agua dulce]/[de aguas continentales] y marinas y costeras] [, incluidos huevos, alevines, partes y derivados], sean sostenibles [y legales] [y seguras para las especies objetivo y no objetivo] [estén reguladas eficazmente] [y sean rastreables], [m</w:t>
      </w:r>
      <w:r w:rsidR="00E81798">
        <w:rPr>
          <w:color w:val="000000"/>
          <w:lang w:val="es-ES"/>
        </w:rPr>
        <w:t>i</w:t>
      </w:r>
      <w:r w:rsidR="00E81798" w:rsidRPr="004E3A55">
        <w:rPr>
          <w:color w:val="000000"/>
          <w:lang w:val="es-ES"/>
        </w:rPr>
        <w:t>nim</w:t>
      </w:r>
      <w:r w:rsidR="00E81798">
        <w:rPr>
          <w:color w:val="000000"/>
          <w:lang w:val="es-ES"/>
        </w:rPr>
        <w:t>izand</w:t>
      </w:r>
      <w:r w:rsidR="00E81798" w:rsidRPr="004E3A55">
        <w:rPr>
          <w:color w:val="000000"/>
          <w:lang w:val="es-ES"/>
        </w:rPr>
        <w:t>o los impactos en las especies y los ecosistemas no objetivo] [sin efectos adversos para las poblaciones de las especies], [y seguras para la salud [[human</w:t>
      </w:r>
      <w:r w:rsidR="00E81798">
        <w:rPr>
          <w:color w:val="000000"/>
          <w:lang w:val="es-ES"/>
        </w:rPr>
        <w:t>a</w:t>
      </w:r>
      <w:r w:rsidR="00E81798" w:rsidRPr="004E3A55">
        <w:rPr>
          <w:color w:val="000000"/>
          <w:lang w:val="es-ES"/>
        </w:rPr>
        <w:t xml:space="preserve">], [animal y </w:t>
      </w:r>
      <w:r w:rsidR="00E81798">
        <w:rPr>
          <w:color w:val="000000"/>
          <w:lang w:val="es-ES"/>
        </w:rPr>
        <w:t>vegetal</w:t>
      </w:r>
      <w:r w:rsidR="00E81798" w:rsidRPr="004E3A55">
        <w:rPr>
          <w:color w:val="000000"/>
          <w:lang w:val="es-ES"/>
        </w:rPr>
        <w:t>]]]/[y no planteen riesgos de propagación de patógenos a los seres humanos, las especies silvestres u otros animales] [y para todos los seres vivos de la Madre Tierra]], [y prevenir y eliminar la biopiratería y otras formas ilegales de acceso y transferencia de recursos genéticos y conocimientos tradicionales asociados], al tiempo que [se respetan]/[protegen] [los derechos consuetudinarios y] la utilización sostenible consuetudinaria [de los pueblos indígenas y las comunidades locales] [y se previene la propagación de patógenos], [se aplican [enfoques basados en los ecosistemas]/[el enfoque por ecosistemas] a la gestión] [y se crean las condiciones para la utilización y prestación de beneficios para los pueblos indígenas y las comunidades locales] [y se toman medidas urgentes para hacer frente tanto a la demanda como a la oferta de productos ilegales de flora y fauna silvestre</w:t>
      </w:r>
      <w:r w:rsidR="00E81798">
        <w:rPr>
          <w:color w:val="000000"/>
          <w:lang w:val="es-ES"/>
        </w:rPr>
        <w:t>s</w:t>
      </w:r>
      <w:r w:rsidRPr="00E81798">
        <w:rPr>
          <w:color w:val="000000"/>
          <w:lang w:val="es-ES"/>
        </w:rPr>
        <w:t>].</w:t>
      </w:r>
    </w:p>
    <w:p w:rsidR="002E6E98" w:rsidRPr="00E81798" w:rsidRDefault="002E6E98" w:rsidP="00196733">
      <w:pPr>
        <w:spacing w:before="120" w:after="120"/>
        <w:rPr>
          <w:color w:val="000000"/>
          <w:lang w:val="es-ES"/>
        </w:rPr>
      </w:pPr>
      <w:r w:rsidRPr="00E81798">
        <w:rPr>
          <w:i/>
          <w:iCs/>
          <w:color w:val="000000"/>
          <w:lang w:val="es-ES"/>
        </w:rPr>
        <w:t>Alt</w:t>
      </w:r>
      <w:r w:rsidRPr="00E81798">
        <w:rPr>
          <w:color w:val="000000"/>
          <w:lang w:val="es-ES"/>
        </w:rPr>
        <w:t>.</w:t>
      </w:r>
      <w:r w:rsidR="00E81798" w:rsidRPr="00E81798">
        <w:rPr>
          <w:color w:val="000000"/>
          <w:lang w:val="es-ES"/>
        </w:rPr>
        <w:t xml:space="preserve"> </w:t>
      </w:r>
      <w:r w:rsidRPr="00E81798">
        <w:rPr>
          <w:color w:val="000000"/>
          <w:lang w:val="es-ES"/>
        </w:rPr>
        <w:t>1 [</w:t>
      </w:r>
      <w:r w:rsidR="00E81798" w:rsidRPr="004E3A55">
        <w:rPr>
          <w:color w:val="000000"/>
          <w:lang w:val="es-ES"/>
        </w:rPr>
        <w:t>Eliminar toda recolección, comercio y utilización de especies silvestres terrestres, de agua dulce y marinas que sea ilegal, no sostenible o insegura, al tiempo que se salvaguarda la utilización consuetudinaria sostenible de los pueblos indígenas y las comunidades locales</w:t>
      </w:r>
      <w:r w:rsidRPr="00E81798">
        <w:rPr>
          <w:color w:val="000000"/>
          <w:lang w:val="es-ES"/>
        </w:rPr>
        <w:t>.]</w:t>
      </w:r>
    </w:p>
    <w:p w:rsidR="002E6E98" w:rsidRPr="00E81798" w:rsidRDefault="00E817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15" w:name="_Toc102748778"/>
      <w:r w:rsidRPr="00E81798">
        <w:rPr>
          <w:rFonts w:eastAsia="TimesNewRomanPSMT"/>
          <w:b/>
          <w:bCs/>
          <w:iCs/>
          <w:lang w:val="es-ES"/>
        </w:rPr>
        <w:lastRenderedPageBreak/>
        <w:t>META</w:t>
      </w:r>
      <w:r w:rsidR="002E6E98" w:rsidRPr="00E81798">
        <w:rPr>
          <w:rFonts w:eastAsia="TimesNewRomanPSMT"/>
          <w:b/>
          <w:bCs/>
          <w:iCs/>
          <w:lang w:val="es-ES"/>
        </w:rPr>
        <w:t xml:space="preserve"> 6</w:t>
      </w:r>
      <w:bookmarkEnd w:id="15"/>
    </w:p>
    <w:p w:rsidR="002E6E98" w:rsidRPr="00196733" w:rsidRDefault="002E6E98" w:rsidP="00196733">
      <w:pPr>
        <w:spacing w:before="120" w:after="120"/>
        <w:rPr>
          <w:rFonts w:ascii="Sylfaen" w:hAnsi="Sylfaen"/>
          <w:color w:val="000000"/>
          <w:lang w:val="ka-GE"/>
        </w:rPr>
      </w:pPr>
      <w:r w:rsidRPr="00E81798">
        <w:rPr>
          <w:color w:val="000000"/>
          <w:lang w:val="es-ES"/>
        </w:rPr>
        <w:t>[[</w:t>
      </w:r>
      <w:r w:rsidR="00E81798" w:rsidRPr="004E3A55">
        <w:rPr>
          <w:color w:val="000000"/>
          <w:lang w:val="es-ES"/>
        </w:rPr>
        <w:t xml:space="preserve">Garantizar que las]/[Identificar[, priorizar] y gestionar]/[Abordar los impulsores y, cuando sea posible, gestionar todas] [las] vías de introducción de especies exóticas [invasoras] [se identifiquen y gestionen], previniendo, [o]/[y] reduciendo [significativamente] [su] [la [[tasa de] [introducción [en al menos un 50 %] y] asentamiento [en al menos un 50 %], y [detectar y] [erradicar]/[gestionar eficazmente] o controlar las especies exóticas invasoras [prioritarias] para eliminar[, minimizar] o [reducir]/[mitigar] su [cobertura e] impactos[, apoyando la innovación y el uso de nuevas herramientas] [en al menos un 75 %], [concentrándose en [las que plantean un riesgo significativo para las especies o los servicios de los ecosistemas amenazados]/[las especies exóticas [invasoras] prioritarias identificadas a nivel nacional[, en particular las que tienen un mayor potencial invasor,] y [sitios[, como las islas,] </w:t>
      </w:r>
      <w:r w:rsidR="00E81798">
        <w:rPr>
          <w:color w:val="000000"/>
          <w:lang w:val="es-ES"/>
        </w:rPr>
        <w:t xml:space="preserve">que son </w:t>
      </w:r>
      <w:r w:rsidR="00E81798" w:rsidRPr="004E3A55">
        <w:rPr>
          <w:color w:val="000000"/>
          <w:lang w:val="es-ES"/>
        </w:rPr>
        <w:t>prioritarios [para la diversidad biológica]]/[para los ecosistemas</w:t>
      </w:r>
      <w:r w:rsidRPr="00E81798">
        <w:rPr>
          <w:color w:val="000000"/>
          <w:lang w:val="es-ES"/>
        </w:rPr>
        <w:t>]]].</w:t>
      </w:r>
    </w:p>
    <w:p w:rsidR="002E6E98" w:rsidRPr="00E81798" w:rsidRDefault="002E6E98" w:rsidP="00196733">
      <w:pPr>
        <w:spacing w:before="120" w:after="120"/>
        <w:rPr>
          <w:lang w:val="es-ES"/>
        </w:rPr>
      </w:pPr>
      <w:r w:rsidRPr="00E81798">
        <w:rPr>
          <w:i/>
          <w:iCs/>
          <w:lang w:val="es-ES"/>
        </w:rPr>
        <w:t>Alt</w:t>
      </w:r>
      <w:r w:rsidRPr="00E81798">
        <w:rPr>
          <w:lang w:val="es-ES"/>
        </w:rPr>
        <w:t>.</w:t>
      </w:r>
      <w:r w:rsidR="00E81798" w:rsidRPr="00E81798">
        <w:rPr>
          <w:lang w:val="es-ES"/>
        </w:rPr>
        <w:t xml:space="preserve"> </w:t>
      </w:r>
      <w:r w:rsidRPr="00E81798">
        <w:rPr>
          <w:lang w:val="es-ES"/>
        </w:rPr>
        <w:t xml:space="preserve">1 </w:t>
      </w:r>
      <w:r w:rsidRPr="00E81798">
        <w:rPr>
          <w:color w:val="000000"/>
          <w:lang w:val="es-ES"/>
        </w:rPr>
        <w:t>[</w:t>
      </w:r>
      <w:r w:rsidR="00E81798" w:rsidRPr="004E3A55">
        <w:rPr>
          <w:color w:val="000000"/>
          <w:lang w:val="es-ES"/>
        </w:rPr>
        <w:t xml:space="preserve">Eliminar o reducir los impactos causados por especies exóticas invasoras en la diversidad biológica autóctona, mediante la gestión de </w:t>
      </w:r>
      <w:r w:rsidR="00E81798">
        <w:rPr>
          <w:color w:val="000000"/>
          <w:lang w:val="es-ES"/>
        </w:rPr>
        <w:t xml:space="preserve">las </w:t>
      </w:r>
      <w:r w:rsidR="00E81798" w:rsidRPr="004E3A55">
        <w:rPr>
          <w:color w:val="000000"/>
          <w:lang w:val="es-ES"/>
        </w:rPr>
        <w:t>vías de introducción de especies exóticas, previniendo la introducción y el asentamiento de todas las especies invasoras prioritarias, reduciendo en al menos un 50 % la tasa de introducción de otras especies invasoras conocidas o potenciales y erradicando o controlando las especies exóticas invasoras</w:t>
      </w:r>
      <w:r w:rsidRPr="00E81798">
        <w:rPr>
          <w:color w:val="000000"/>
          <w:lang w:val="es-ES"/>
        </w:rPr>
        <w:t>]</w:t>
      </w:r>
    </w:p>
    <w:p w:rsidR="002E6E98" w:rsidRPr="00E81798" w:rsidRDefault="00E817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16" w:name="_Toc102748779"/>
      <w:r w:rsidRPr="00E81798">
        <w:rPr>
          <w:rFonts w:eastAsia="TimesNewRomanPSMT"/>
          <w:b/>
          <w:bCs/>
          <w:iCs/>
          <w:lang w:val="es-ES"/>
        </w:rPr>
        <w:t>META</w:t>
      </w:r>
      <w:r w:rsidR="002E6E98" w:rsidRPr="00E81798">
        <w:rPr>
          <w:rFonts w:eastAsia="TimesNewRomanPSMT"/>
          <w:b/>
          <w:bCs/>
          <w:iCs/>
          <w:lang w:val="es-ES"/>
        </w:rPr>
        <w:t xml:space="preserve"> 7</w:t>
      </w:r>
      <w:bookmarkEnd w:id="16"/>
    </w:p>
    <w:p w:rsidR="002E6E98" w:rsidRPr="00E81798" w:rsidRDefault="00E81798" w:rsidP="003B04C7">
      <w:pPr>
        <w:rPr>
          <w:color w:val="000000"/>
          <w:lang w:val="es-ES"/>
        </w:rPr>
      </w:pPr>
      <w:r w:rsidRPr="004E3A55">
        <w:rPr>
          <w:color w:val="000000"/>
          <w:shd w:val="clear" w:color="auto" w:fill="BFBFBF"/>
          <w:lang w:val="es-ES"/>
        </w:rPr>
        <w:t>Reducir</w:t>
      </w:r>
      <w:r>
        <w:rPr>
          <w:color w:val="000000"/>
          <w:shd w:val="clear" w:color="auto" w:fill="BFBFBF"/>
          <w:lang w:val="es-ES"/>
        </w:rPr>
        <w:t xml:space="preserve"> </w:t>
      </w:r>
      <w:r w:rsidRPr="004E3A55">
        <w:rPr>
          <w:color w:val="000000"/>
          <w:shd w:val="clear" w:color="auto" w:fill="BFBFBF"/>
          <w:lang w:val="es-ES"/>
        </w:rPr>
        <w:t>la contaminación de todas las fuentes hasta llegar a niveles que no sean perjudiciales para la diversidad biológica y las funciones de los ecosistemas ni para la salud humana, entre otras cosas reduciendo [significativamente] [al menos a la mitad] los nutrientes que se pierden en el medio ambiente y [en al menos dos tercios] l</w:t>
      </w:r>
      <w:r>
        <w:rPr>
          <w:color w:val="000000"/>
          <w:shd w:val="clear" w:color="auto" w:fill="BFBFBF"/>
          <w:lang w:val="es-ES"/>
        </w:rPr>
        <w:t>a</w:t>
      </w:r>
      <w:r w:rsidRPr="004E3A55">
        <w:rPr>
          <w:color w:val="000000"/>
          <w:shd w:val="clear" w:color="auto" w:fill="BFBFBF"/>
          <w:lang w:val="es-ES"/>
        </w:rPr>
        <w:t xml:space="preserve">s </w:t>
      </w:r>
      <w:r>
        <w:rPr>
          <w:color w:val="000000"/>
          <w:shd w:val="clear" w:color="auto" w:fill="BFBFBF"/>
          <w:lang w:val="es-ES"/>
        </w:rPr>
        <w:t>s</w:t>
      </w:r>
      <w:r w:rsidRPr="004E3A55">
        <w:rPr>
          <w:color w:val="000000"/>
          <w:shd w:val="clear" w:color="auto" w:fill="BFBFBF"/>
          <w:lang w:val="es-ES"/>
        </w:rPr>
        <w:t>us</w:t>
      </w:r>
      <w:r>
        <w:rPr>
          <w:color w:val="000000"/>
          <w:shd w:val="clear" w:color="auto" w:fill="BFBFBF"/>
          <w:lang w:val="es-ES"/>
        </w:rPr>
        <w:t>tancias</w:t>
      </w:r>
      <w:r w:rsidRPr="004E3A55">
        <w:rPr>
          <w:color w:val="000000"/>
          <w:shd w:val="clear" w:color="auto" w:fill="BFBFBF"/>
          <w:lang w:val="es-ES"/>
        </w:rPr>
        <w:t xml:space="preserve"> químic</w:t>
      </w:r>
      <w:r>
        <w:rPr>
          <w:color w:val="000000"/>
          <w:shd w:val="clear" w:color="auto" w:fill="BFBFBF"/>
          <w:lang w:val="es-ES"/>
        </w:rPr>
        <w:t>a</w:t>
      </w:r>
      <w:r w:rsidRPr="004E3A55">
        <w:rPr>
          <w:color w:val="000000"/>
          <w:shd w:val="clear" w:color="auto" w:fill="BFBFBF"/>
          <w:lang w:val="es-ES"/>
        </w:rPr>
        <w:t>s, en particular los plaguicidas, perjudiciales para la diversidad biológic</w:t>
      </w:r>
      <w:r>
        <w:rPr>
          <w:color w:val="000000"/>
          <w:shd w:val="clear" w:color="auto" w:fill="BFBFBF"/>
          <w:lang w:val="es-ES"/>
        </w:rPr>
        <w:t>a</w:t>
      </w:r>
      <w:r w:rsidRPr="004E3A55">
        <w:rPr>
          <w:color w:val="000000"/>
          <w:shd w:val="clear" w:color="auto" w:fill="BFBFBF"/>
          <w:lang w:val="es-ES"/>
        </w:rPr>
        <w:t xml:space="preserve"> y eliminando el vertido de residuos plásticos</w:t>
      </w:r>
      <w:r w:rsidR="002E6E98" w:rsidRPr="00E81798">
        <w:rPr>
          <w:color w:val="000000"/>
          <w:shd w:val="clear" w:color="auto" w:fill="BFBFBF" w:themeFill="background1" w:themeFillShade="BF"/>
          <w:lang w:val="es-ES"/>
        </w:rPr>
        <w:t>.</w:t>
      </w:r>
    </w:p>
    <w:p w:rsidR="002E6E98" w:rsidRPr="00E81798" w:rsidRDefault="00E817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17" w:name="_Toc102748780"/>
      <w:r w:rsidRPr="00E81798">
        <w:rPr>
          <w:rFonts w:eastAsia="TimesNewRomanPSMT"/>
          <w:b/>
          <w:bCs/>
          <w:iCs/>
          <w:lang w:val="es-ES"/>
        </w:rPr>
        <w:t>META</w:t>
      </w:r>
      <w:r w:rsidR="002E6E98" w:rsidRPr="00E81798">
        <w:rPr>
          <w:rFonts w:eastAsia="TimesNewRomanPSMT"/>
          <w:b/>
          <w:bCs/>
          <w:iCs/>
          <w:lang w:val="es-ES"/>
        </w:rPr>
        <w:t xml:space="preserve"> 8</w:t>
      </w:r>
      <w:bookmarkEnd w:id="17"/>
    </w:p>
    <w:p w:rsidR="002E6E98" w:rsidRPr="00E81798" w:rsidRDefault="00E81798" w:rsidP="003B04C7">
      <w:pPr>
        <w:rPr>
          <w:rFonts w:asciiTheme="majorBidi" w:hAnsiTheme="majorBidi" w:cstheme="majorBidi"/>
          <w:b/>
          <w:bCs/>
          <w:color w:val="000000" w:themeColor="text1"/>
          <w:lang w:val="es-ES"/>
        </w:rPr>
      </w:pPr>
      <w:r w:rsidRPr="004E3A55">
        <w:rPr>
          <w:color w:val="000000"/>
          <w:shd w:val="clear" w:color="auto" w:fill="BFBFBF"/>
          <w:lang w:val="es-ES"/>
        </w:rPr>
        <w:t>Minimizar el impacto del cambio climático en la diversidad biológica, contribuir a la mitigación</w:t>
      </w:r>
      <w:r>
        <w:rPr>
          <w:color w:val="000000"/>
          <w:shd w:val="clear" w:color="auto" w:fill="BFBFBF"/>
          <w:lang w:val="es-ES"/>
        </w:rPr>
        <w:t>,</w:t>
      </w:r>
      <w:r w:rsidRPr="004E3A55">
        <w:rPr>
          <w:color w:val="000000"/>
          <w:shd w:val="clear" w:color="auto" w:fill="BFBFBF"/>
          <w:lang w:val="es-ES"/>
        </w:rPr>
        <w:t xml:space="preserve"> adaptación y resiliencia incluido a través de [soluciones basadas en la naturaleza] y [enfoques basados en los ecosistemas] y garantizar que todos los esfuerzos de mitigación y adaptación eviten provocar impactos negativos para la diversidad biológica</w:t>
      </w:r>
      <w:r w:rsidR="002E6E98" w:rsidRPr="00E81798">
        <w:rPr>
          <w:color w:val="000000"/>
          <w:shd w:val="clear" w:color="auto" w:fill="BFBFBF" w:themeFill="background1" w:themeFillShade="BF"/>
          <w:lang w:val="es-ES"/>
        </w:rPr>
        <w:t>.</w:t>
      </w:r>
    </w:p>
    <w:p w:rsidR="002E6E98" w:rsidRPr="00E81798" w:rsidRDefault="00E817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18" w:name="_Toc102748781"/>
      <w:r w:rsidRPr="00E81798">
        <w:rPr>
          <w:rFonts w:eastAsia="TimesNewRomanPSMT"/>
          <w:b/>
          <w:bCs/>
          <w:iCs/>
          <w:lang w:val="es-ES"/>
        </w:rPr>
        <w:t>META</w:t>
      </w:r>
      <w:r w:rsidR="002E6E98" w:rsidRPr="00E81798">
        <w:rPr>
          <w:rFonts w:eastAsia="TimesNewRomanPSMT"/>
          <w:b/>
          <w:bCs/>
          <w:iCs/>
          <w:lang w:val="es-ES"/>
        </w:rPr>
        <w:t xml:space="preserve"> 9</w:t>
      </w:r>
      <w:bookmarkEnd w:id="18"/>
    </w:p>
    <w:p w:rsidR="002E6E98" w:rsidRPr="00E81798" w:rsidRDefault="002E6E98" w:rsidP="00196733">
      <w:pPr>
        <w:pStyle w:val="Para1"/>
        <w:numPr>
          <w:ilvl w:val="0"/>
          <w:numId w:val="0"/>
        </w:numPr>
        <w:suppressLineNumbers/>
        <w:suppressAutoHyphens/>
        <w:rPr>
          <w:lang w:val="es-ES"/>
        </w:rPr>
      </w:pPr>
      <w:r w:rsidRPr="00E81798">
        <w:rPr>
          <w:lang w:val="es-ES"/>
        </w:rPr>
        <w:t>[</w:t>
      </w:r>
      <w:r w:rsidR="00E81798" w:rsidRPr="004E3A55">
        <w:rPr>
          <w:lang w:val="es-ES"/>
        </w:rPr>
        <w:t>Garantizar que toda gestión y utilización] [Aumentar significativamente la contribución de la bioeconomía sostenible, entre otras cosas, mediante la utilización] de especies silvestres [terrestres, de agua dulce y marinas] sean sostenibles, [Garantizar beneficios como seguridad alimentaria, agua y medios de vida para las personas que más dependen de la diversidad biológica mediante la gestión y la utilización sostenibles de paisajes terrestres y marinos más amplios], proporcionando así beneficios sociales, económicos y ambientales para todas las personas, en especial las que se encuentran en situaciones vulnerables, al tiempo que se salvaguarda la utilización consuetudinaria sostenible de los pueblos indígenas y las comunidades locales</w:t>
      </w:r>
      <w:r w:rsidRPr="00E81798">
        <w:rPr>
          <w:lang w:val="es-ES"/>
        </w:rPr>
        <w:t>.</w:t>
      </w:r>
    </w:p>
    <w:p w:rsidR="002E6E98" w:rsidRPr="00354D23" w:rsidRDefault="00E817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19" w:name="_Toc102748782"/>
      <w:r w:rsidRPr="00354D23">
        <w:rPr>
          <w:rFonts w:eastAsia="TimesNewRomanPSMT"/>
          <w:b/>
          <w:bCs/>
          <w:iCs/>
          <w:lang w:val="es-ES"/>
        </w:rPr>
        <w:lastRenderedPageBreak/>
        <w:t>META</w:t>
      </w:r>
      <w:r w:rsidR="002E6E98" w:rsidRPr="00354D23">
        <w:rPr>
          <w:rFonts w:eastAsia="TimesNewRomanPSMT"/>
          <w:b/>
          <w:bCs/>
          <w:iCs/>
          <w:lang w:val="es-ES"/>
        </w:rPr>
        <w:t xml:space="preserve"> 10</w:t>
      </w:r>
      <w:bookmarkEnd w:id="19"/>
      <w:r w:rsidRPr="00BE6D54">
        <w:rPr>
          <w:rStyle w:val="Refdenotaalpie"/>
          <w:sz w:val="22"/>
          <w:szCs w:val="22"/>
          <w:u w:val="none"/>
          <w:vertAlign w:val="superscript"/>
          <w:lang w:val="es-ES"/>
        </w:rPr>
        <w:footnoteReference w:id="7"/>
      </w:r>
    </w:p>
    <w:p w:rsidR="002E6E98" w:rsidRPr="00354D23" w:rsidRDefault="00354D23" w:rsidP="003B04C7">
      <w:pPr>
        <w:rPr>
          <w:rFonts w:asciiTheme="majorBidi" w:hAnsiTheme="majorBidi" w:cstheme="majorBidi"/>
          <w:lang w:val="es-ES"/>
        </w:rPr>
      </w:pPr>
      <w:r w:rsidRPr="004E3A55">
        <w:rPr>
          <w:lang w:val="es-ES"/>
        </w:rPr>
        <w:t>Garantizar que [todas] las superficies dedicadas a la agricultura, la acuicultura, [la pesca], la silvicultura [y otros usos productivos] se gestionen de manera sostenible, en particular a través de la utilización sostenible de la diversidad biológica; contribuyendo a la [eficiencia, productividad y] resiliencia [a largo plazo] de estos sistemas, conservando y restaurando la diversidad biológica y manteniendo [sus servicios de los ecosistemas] [la contribución de la naturaleza a las personas, incluidos los servicios de los ecosistemas</w:t>
      </w:r>
      <w:r w:rsidR="002E6E98" w:rsidRPr="00354D23">
        <w:rPr>
          <w:rFonts w:asciiTheme="majorBidi" w:hAnsiTheme="majorBidi" w:cstheme="majorBidi"/>
          <w:lang w:val="es-ES"/>
        </w:rPr>
        <w:t>].</w:t>
      </w:r>
    </w:p>
    <w:p w:rsidR="002E6E98" w:rsidRPr="00354D23" w:rsidRDefault="002E6E98">
      <w:pPr>
        <w:rPr>
          <w:rFonts w:asciiTheme="majorBidi" w:eastAsia="TimesNewRomanPSMT" w:hAnsiTheme="majorBidi" w:cstheme="majorBidi"/>
          <w:b/>
          <w:bCs/>
          <w:iCs/>
          <w:lang w:val="es-ES"/>
        </w:rPr>
      </w:pPr>
    </w:p>
    <w:p w:rsidR="002E6E98" w:rsidRPr="0028400C" w:rsidRDefault="00354D23"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20" w:name="_Toc102748783"/>
      <w:r w:rsidRPr="0028400C">
        <w:rPr>
          <w:rFonts w:eastAsia="TimesNewRomanPSMT"/>
          <w:b/>
          <w:bCs/>
          <w:iCs/>
          <w:lang w:val="es-ES"/>
        </w:rPr>
        <w:t>META</w:t>
      </w:r>
      <w:r w:rsidR="002E6E98" w:rsidRPr="0028400C">
        <w:rPr>
          <w:rFonts w:eastAsia="TimesNewRomanPSMT"/>
          <w:b/>
          <w:bCs/>
          <w:iCs/>
          <w:lang w:val="es-ES"/>
        </w:rPr>
        <w:t xml:space="preserve"> 11</w:t>
      </w:r>
      <w:bookmarkEnd w:id="20"/>
    </w:p>
    <w:p w:rsidR="002E6E98" w:rsidRPr="0028400C" w:rsidRDefault="0028400C" w:rsidP="001217FD">
      <w:pPr>
        <w:rPr>
          <w:rFonts w:asciiTheme="majorBidi" w:hAnsiTheme="majorBidi" w:cstheme="majorBidi"/>
          <w:lang w:val="es-ES"/>
        </w:rPr>
      </w:pPr>
      <w:r w:rsidRPr="004E3A55">
        <w:rPr>
          <w:lang w:val="es-ES"/>
        </w:rPr>
        <w:t>Restaurar, mantener y mejorar las funciones y los servicios de los ecosistemas [las contribuciones de la naturaleza a las personas, entre ellas las funciones y los servicios de los ecosistemas,] tales como la regulación del aire y el agua, la salud de los suelos, [la polinización], [el clima], así como la protección frente a riesgos y desastres naturales mediante [soluciones basadas en la naturaleza</w:t>
      </w:r>
      <w:r w:rsidRPr="00BE6D54">
        <w:rPr>
          <w:rStyle w:val="Refdenotaalpie"/>
          <w:sz w:val="22"/>
          <w:szCs w:val="22"/>
          <w:u w:val="none"/>
          <w:vertAlign w:val="superscript"/>
          <w:lang w:val="es-ES"/>
        </w:rPr>
        <w:footnoteReference w:id="8"/>
      </w:r>
      <w:r w:rsidRPr="004E3A55">
        <w:rPr>
          <w:lang w:val="es-ES"/>
        </w:rPr>
        <w:t xml:space="preserve"> y enfoques basados en los ecosistemas</w:t>
      </w:r>
      <w:r w:rsidRPr="00BE6D54">
        <w:rPr>
          <w:rStyle w:val="Refdenotaalpie"/>
          <w:sz w:val="22"/>
          <w:szCs w:val="22"/>
          <w:u w:val="none"/>
          <w:vertAlign w:val="superscript"/>
          <w:lang w:val="es-ES"/>
        </w:rPr>
        <w:footnoteReference w:id="9"/>
      </w:r>
      <w:r w:rsidRPr="004E3A55">
        <w:rPr>
          <w:lang w:val="es-ES"/>
        </w:rPr>
        <w:t>], [enfoques basados en derechos y acciones centradas en la Madre Tierra] [mediante pagos por servicios ambientales] en beneficio de todas las personas y la naturaleza</w:t>
      </w:r>
      <w:r w:rsidR="002E6E98" w:rsidRPr="0028400C">
        <w:rPr>
          <w:rFonts w:asciiTheme="majorBidi" w:hAnsiTheme="majorBidi" w:cstheme="majorBidi"/>
          <w:lang w:val="es-ES"/>
        </w:rPr>
        <w:t>.</w:t>
      </w:r>
    </w:p>
    <w:p w:rsidR="002E6E98" w:rsidRPr="0028400C" w:rsidRDefault="0028400C"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21" w:name="_Toc102748784"/>
      <w:r w:rsidRPr="0028400C">
        <w:rPr>
          <w:rFonts w:eastAsia="TimesNewRomanPSMT"/>
          <w:b/>
          <w:bCs/>
          <w:iCs/>
          <w:lang w:val="es-ES"/>
        </w:rPr>
        <w:t>META</w:t>
      </w:r>
      <w:r w:rsidR="002E6E98" w:rsidRPr="0028400C">
        <w:rPr>
          <w:rFonts w:eastAsia="TimesNewRomanPSMT"/>
          <w:b/>
          <w:bCs/>
          <w:iCs/>
          <w:lang w:val="es-ES"/>
        </w:rPr>
        <w:t xml:space="preserve"> 12</w:t>
      </w:r>
      <w:bookmarkEnd w:id="21"/>
    </w:p>
    <w:p w:rsidR="002E6E98" w:rsidRPr="0028400C" w:rsidRDefault="0028400C" w:rsidP="003B04C7">
      <w:pPr>
        <w:rPr>
          <w:rFonts w:asciiTheme="majorBidi" w:hAnsiTheme="majorBidi" w:cstheme="majorBidi"/>
          <w:lang w:val="es-ES"/>
        </w:rPr>
      </w:pPr>
      <w:r w:rsidRPr="004E3A55">
        <w:rPr>
          <w:lang w:val="es-ES"/>
        </w:rPr>
        <w:t>Aumentar significativamente</w:t>
      </w:r>
      <w:r>
        <w:rPr>
          <w:lang w:val="es-ES"/>
        </w:rPr>
        <w:t xml:space="preserve"> la superficie y la calidad de los </w:t>
      </w:r>
      <w:r w:rsidRPr="004E3A55">
        <w:rPr>
          <w:lang w:val="es-ES"/>
        </w:rPr>
        <w:t>espacios verdes y azules [y su infraestructura]</w:t>
      </w:r>
      <w:r>
        <w:rPr>
          <w:lang w:val="es-ES"/>
        </w:rPr>
        <w:t xml:space="preserve"> </w:t>
      </w:r>
      <w:r w:rsidRPr="004E3A55">
        <w:rPr>
          <w:lang w:val="es-ES"/>
        </w:rPr>
        <w:t>en zonas urbanas y densamente pobladas</w:t>
      </w:r>
      <w:r>
        <w:rPr>
          <w:lang w:val="es-ES"/>
        </w:rPr>
        <w:t xml:space="preserve">, así como </w:t>
      </w:r>
      <w:r w:rsidRPr="004E3A55">
        <w:rPr>
          <w:lang w:val="es-ES"/>
        </w:rPr>
        <w:t xml:space="preserve">el acceso a </w:t>
      </w:r>
      <w:r>
        <w:rPr>
          <w:lang w:val="es-ES"/>
        </w:rPr>
        <w:t xml:space="preserve">ellos </w:t>
      </w:r>
      <w:r w:rsidRPr="004E3A55">
        <w:rPr>
          <w:lang w:val="es-ES"/>
        </w:rPr>
        <w:t xml:space="preserve">y los beneficios derivados de </w:t>
      </w:r>
      <w:r>
        <w:rPr>
          <w:lang w:val="es-ES"/>
        </w:rPr>
        <w:t xml:space="preserve">ellos, </w:t>
      </w:r>
      <w:r w:rsidRPr="004E3A55">
        <w:rPr>
          <w:lang w:val="es-ES"/>
        </w:rPr>
        <w:t>[y garantizar la conectividad integrando la conservación y la utilización sostenible de la diversidad biológica][y garantizar una planificación urbana en la que se tenga en cuenta la diversidad biológica], mejorando la diversidad biológica autóctona, la conectividad [y la integridad] ecológica[s], [la conexión con la naturaleza] y mejorando la salud y el bienestar humanos [al tiempo que se salvaguardan los medios de vida de las comunidades rurales] y contribuyendo a una urbanización inclusiva y sostenible y a la provisión de funciones y servicios de los ecosistemas</w:t>
      </w:r>
      <w:r w:rsidR="002E6E98" w:rsidRPr="0028400C">
        <w:rPr>
          <w:rFonts w:asciiTheme="majorBidi" w:hAnsiTheme="majorBidi" w:cstheme="majorBidi"/>
          <w:lang w:val="es-ES"/>
        </w:rPr>
        <w:t>.</w:t>
      </w:r>
    </w:p>
    <w:p w:rsidR="002E6E98" w:rsidRPr="0028400C" w:rsidRDefault="0028400C"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22" w:name="_Toc102748785"/>
      <w:r>
        <w:rPr>
          <w:rFonts w:eastAsia="TimesNewRomanPSMT"/>
          <w:b/>
          <w:bCs/>
          <w:iCs/>
          <w:lang w:val="es-ES"/>
        </w:rPr>
        <w:t>META</w:t>
      </w:r>
      <w:r w:rsidR="002E6E98" w:rsidRPr="0028400C">
        <w:rPr>
          <w:rFonts w:eastAsia="TimesNewRomanPSMT"/>
          <w:b/>
          <w:bCs/>
          <w:iCs/>
          <w:lang w:val="es-ES"/>
        </w:rPr>
        <w:t xml:space="preserve"> 13</w:t>
      </w:r>
      <w:bookmarkEnd w:id="22"/>
    </w:p>
    <w:p w:rsidR="002E6E98" w:rsidRPr="0028400C" w:rsidRDefault="002E6E98" w:rsidP="003B04C7">
      <w:pPr>
        <w:rPr>
          <w:rFonts w:asciiTheme="majorBidi" w:hAnsiTheme="majorBidi" w:cstheme="majorBidi"/>
          <w:lang w:val="es-ES"/>
        </w:rPr>
      </w:pPr>
      <w:r w:rsidRPr="0028400C">
        <w:rPr>
          <w:rFonts w:asciiTheme="majorBidi" w:hAnsiTheme="majorBidi" w:cstheme="majorBidi"/>
          <w:lang w:val="es-ES"/>
        </w:rPr>
        <w:t>[</w:t>
      </w:r>
      <w:r w:rsidR="0028400C" w:rsidRPr="004E3A55">
        <w:rPr>
          <w:lang w:val="es-ES"/>
        </w:rPr>
        <w:t xml:space="preserve">Adoptar y poner en práctica medidas jurídicas, de políticas, administrativas y de creación de capacidad eficaces a nivel [mundial], regional, [subregional], nacional y local tendientes a [facilitar usos racionales </w:t>
      </w:r>
      <w:r w:rsidR="0028400C">
        <w:rPr>
          <w:lang w:val="es-ES"/>
        </w:rPr>
        <w:t xml:space="preserve">desde el punto de vista ambiental </w:t>
      </w:r>
      <w:r w:rsidR="0028400C" w:rsidRPr="004E3A55">
        <w:rPr>
          <w:lang w:val="es-ES"/>
        </w:rPr>
        <w:t>por otras Partes contratantes] [apoyar el desarrollo y acceso apropiado] [facilitar el acceso apropiado] a recursos [y derivados] genéticos [y biológicos] y conocimientos tradicionales asociados a recursos genéticos [incluido el consentimiento libre, previo y fundamentado], [</w:t>
      </w:r>
      <w:r w:rsidR="0028400C">
        <w:rPr>
          <w:lang w:val="es-ES"/>
        </w:rPr>
        <w:t xml:space="preserve">el </w:t>
      </w:r>
      <w:r w:rsidR="0028400C" w:rsidRPr="004E3A55">
        <w:rPr>
          <w:lang w:val="es-ES"/>
        </w:rPr>
        <w:t xml:space="preserve">consentimiento previo y fundamentado, </w:t>
      </w:r>
      <w:r w:rsidR="0028400C">
        <w:rPr>
          <w:lang w:val="es-ES"/>
        </w:rPr>
        <w:t xml:space="preserve">el </w:t>
      </w:r>
      <w:r w:rsidR="0028400C" w:rsidRPr="004E3A55">
        <w:rPr>
          <w:lang w:val="es-ES"/>
        </w:rPr>
        <w:t>consentimiento libre, previo y fundamentado o</w:t>
      </w:r>
      <w:r w:rsidR="0028400C">
        <w:rPr>
          <w:lang w:val="es-ES"/>
        </w:rPr>
        <w:t xml:space="preserve"> la</w:t>
      </w:r>
      <w:r w:rsidR="0028400C" w:rsidRPr="004E3A55">
        <w:rPr>
          <w:lang w:val="es-ES"/>
        </w:rPr>
        <w:t xml:space="preserve"> aprobación y </w:t>
      </w:r>
      <w:r w:rsidR="0028400C">
        <w:rPr>
          <w:lang w:val="es-ES"/>
        </w:rPr>
        <w:t xml:space="preserve">la </w:t>
      </w:r>
      <w:r w:rsidR="0028400C" w:rsidRPr="004E3A55">
        <w:rPr>
          <w:lang w:val="es-ES"/>
        </w:rPr>
        <w:t xml:space="preserve">participación] para garantizar la participación justa y equitativa en los beneficios que se deriven de la </w:t>
      </w:r>
      <w:r w:rsidR="0028400C" w:rsidRPr="004E3A55">
        <w:rPr>
          <w:lang w:val="es-ES"/>
        </w:rPr>
        <w:lastRenderedPageBreak/>
        <w:t xml:space="preserve">utilización de todo lo anterior [incluida la información digital sobre secuencias de recursos genéticos] [en cualquier forma] de conformidad con [instrumentos y [obligaciones] internacionales de acceso y participación en los beneficios]] [las obligaciones contraídas en virtud del Protocolo de Nagoya, el Convenio sobre la Diversidad Biológica y otros instrumentos </w:t>
      </w:r>
      <w:r w:rsidR="0028400C">
        <w:rPr>
          <w:lang w:val="es-ES"/>
        </w:rPr>
        <w:t xml:space="preserve">y </w:t>
      </w:r>
      <w:r w:rsidR="0028400C" w:rsidRPr="004E3A55">
        <w:rPr>
          <w:lang w:val="es-ES"/>
        </w:rPr>
        <w:t>acuerdos multilaterales pertinentes sobre acceso y participación en los beneficios] [alentando al mismo tiempo a todas las Partes a ratificar el Protocolo de Nagoya y otros acuerdos internacionales pertinentes sobre acceso y participación en los beneficio</w:t>
      </w:r>
      <w:r w:rsidRPr="0028400C">
        <w:rPr>
          <w:rFonts w:asciiTheme="majorBidi" w:hAnsiTheme="majorBidi" w:cstheme="majorBidi"/>
          <w:lang w:val="es-ES"/>
        </w:rPr>
        <w:t>s].</w:t>
      </w:r>
    </w:p>
    <w:p w:rsidR="002E6E98" w:rsidRPr="0028400C" w:rsidRDefault="002E6E98" w:rsidP="001217FD">
      <w:pPr>
        <w:spacing w:before="120" w:after="120"/>
        <w:rPr>
          <w:rFonts w:asciiTheme="majorBidi" w:hAnsiTheme="majorBidi" w:cstheme="majorBidi"/>
          <w:shd w:val="clear" w:color="auto" w:fill="BFBFBF" w:themeFill="background1" w:themeFillShade="BF"/>
          <w:lang w:val="es-ES"/>
        </w:rPr>
      </w:pPr>
      <w:r w:rsidRPr="0028400C">
        <w:rPr>
          <w:rFonts w:asciiTheme="majorBidi" w:hAnsiTheme="majorBidi" w:cstheme="majorBidi"/>
          <w:shd w:val="clear" w:color="auto" w:fill="BFBFBF" w:themeFill="background1" w:themeFillShade="BF"/>
          <w:lang w:val="es-ES"/>
        </w:rPr>
        <w:t>[13</w:t>
      </w:r>
      <w:r w:rsidRPr="0028400C">
        <w:rPr>
          <w:rFonts w:asciiTheme="majorBidi" w:hAnsiTheme="majorBidi" w:cstheme="majorBidi"/>
          <w:i/>
          <w:iCs/>
          <w:shd w:val="clear" w:color="auto" w:fill="BFBFBF" w:themeFill="background1" w:themeFillShade="BF"/>
          <w:lang w:val="es-ES"/>
        </w:rPr>
        <w:t>bis.</w:t>
      </w:r>
      <w:r w:rsidR="0028400C" w:rsidRPr="00F23AD7">
        <w:rPr>
          <w:rStyle w:val="Refdenotaalpie"/>
          <w:sz w:val="22"/>
          <w:szCs w:val="22"/>
          <w:u w:val="none"/>
          <w:shd w:val="clear" w:color="auto" w:fill="BFBFBF"/>
          <w:vertAlign w:val="superscript"/>
          <w:lang w:val="es-ES"/>
        </w:rPr>
        <w:footnoteReference w:id="10"/>
      </w:r>
      <w:r w:rsidR="0028400C" w:rsidRPr="0028400C">
        <w:rPr>
          <w:rFonts w:asciiTheme="majorBidi" w:hAnsiTheme="majorBidi" w:cstheme="majorBidi"/>
          <w:i/>
          <w:iCs/>
          <w:shd w:val="clear" w:color="auto" w:fill="BFBFBF" w:themeFill="background1" w:themeFillShade="BF"/>
          <w:lang w:val="es-ES"/>
        </w:rPr>
        <w:t xml:space="preserve"> </w:t>
      </w:r>
      <w:r w:rsidR="0028400C" w:rsidRPr="004E3A55">
        <w:rPr>
          <w:shd w:val="clear" w:color="auto" w:fill="BFBFBF"/>
          <w:lang w:val="es-ES"/>
        </w:rPr>
        <w:t>Facilitar la participación justa y equitativa en los beneficios que se deriven de la utilización de recursos genéticos aumentando el desarrollo de capacidad, la cooperación científica y técnica y la transferencia de tecnología, [en condiciones mutuamente convenidas] para desarrollar y poner en práctica medidas/mecanismos de acceso y participación en los beneficios a nivel nacional [y local</w:t>
      </w:r>
      <w:r w:rsidRPr="0028400C">
        <w:rPr>
          <w:rFonts w:asciiTheme="majorBidi" w:hAnsiTheme="majorBidi" w:cstheme="majorBidi"/>
          <w:shd w:val="clear" w:color="auto" w:fill="BFBFBF" w:themeFill="background1" w:themeFillShade="BF"/>
          <w:lang w:val="es-ES"/>
        </w:rPr>
        <w:t>]</w:t>
      </w:r>
      <w:r w:rsidR="0028400C">
        <w:rPr>
          <w:rFonts w:asciiTheme="majorBidi" w:hAnsiTheme="majorBidi" w:cstheme="majorBidi"/>
          <w:shd w:val="clear" w:color="auto" w:fill="BFBFBF" w:themeFill="background1" w:themeFillShade="BF"/>
          <w:lang w:val="es-ES"/>
        </w:rPr>
        <w:t>]</w:t>
      </w:r>
      <w:r w:rsidRPr="0028400C">
        <w:rPr>
          <w:rFonts w:asciiTheme="majorBidi" w:hAnsiTheme="majorBidi" w:cstheme="majorBidi"/>
          <w:shd w:val="clear" w:color="auto" w:fill="BFBFBF" w:themeFill="background1" w:themeFillShade="BF"/>
          <w:lang w:val="es-ES"/>
        </w:rPr>
        <w:t>.</w:t>
      </w:r>
    </w:p>
    <w:p w:rsidR="002E6E98" w:rsidRPr="0028400C" w:rsidRDefault="002E6E98" w:rsidP="001217FD">
      <w:pPr>
        <w:spacing w:before="120" w:after="120"/>
        <w:rPr>
          <w:rFonts w:asciiTheme="majorBidi" w:hAnsiTheme="majorBidi" w:cstheme="majorBidi"/>
          <w:shd w:val="clear" w:color="auto" w:fill="EAF1DD" w:themeFill="accent3" w:themeFillTint="33"/>
          <w:lang w:val="es-ES"/>
        </w:rPr>
      </w:pPr>
      <w:r w:rsidRPr="0028400C">
        <w:rPr>
          <w:rFonts w:asciiTheme="majorBidi" w:hAnsiTheme="majorBidi" w:cstheme="majorBidi"/>
          <w:shd w:val="clear" w:color="auto" w:fill="BFBFBF" w:themeFill="background1" w:themeFillShade="BF"/>
          <w:lang w:val="es-ES"/>
        </w:rPr>
        <w:t>[13</w:t>
      </w:r>
      <w:r w:rsidR="0028400C" w:rsidRPr="0028400C">
        <w:rPr>
          <w:rFonts w:asciiTheme="majorBidi" w:hAnsiTheme="majorBidi" w:cstheme="majorBidi"/>
          <w:shd w:val="clear" w:color="auto" w:fill="BFBFBF" w:themeFill="background1" w:themeFillShade="BF"/>
          <w:lang w:val="es-ES"/>
        </w:rPr>
        <w:t xml:space="preserve"> </w:t>
      </w:r>
      <w:r w:rsidRPr="0028400C">
        <w:rPr>
          <w:rFonts w:asciiTheme="majorBidi" w:hAnsiTheme="majorBidi" w:cstheme="majorBidi"/>
          <w:i/>
          <w:iCs/>
          <w:shd w:val="clear" w:color="auto" w:fill="BFBFBF" w:themeFill="background1" w:themeFillShade="BF"/>
          <w:lang w:val="es-ES"/>
        </w:rPr>
        <w:t xml:space="preserve">bis.alt </w:t>
      </w:r>
      <w:r w:rsidR="0028400C" w:rsidRPr="004E3A55">
        <w:rPr>
          <w:shd w:val="clear" w:color="auto" w:fill="BFBFBF"/>
          <w:lang w:val="es-ES"/>
        </w:rPr>
        <w:t xml:space="preserve">Aumentar sustancialmente la participación justa y equitativa en los beneficios que se deriven de la utilización de recursos genéticos en cualquier forma y, según sea pertinente, de los conocimientos tradicionales asociados a ellos, garantizando que, para 2030, los recursos obtenidos de la participación en los beneficios lleguen, como mínimo, al X % de la cantidad total de la financiación pública internacional </w:t>
      </w:r>
      <w:r w:rsidR="0028400C">
        <w:rPr>
          <w:shd w:val="clear" w:color="auto" w:fill="BFBFBF"/>
          <w:lang w:val="es-ES"/>
        </w:rPr>
        <w:t>para</w:t>
      </w:r>
      <w:r w:rsidR="0028400C" w:rsidRPr="004E3A55">
        <w:rPr>
          <w:shd w:val="clear" w:color="auto" w:fill="BFBFBF"/>
          <w:lang w:val="es-ES"/>
        </w:rPr>
        <w:t xml:space="preserve"> la diversidad biológica </w:t>
      </w:r>
      <w:r w:rsidR="0028400C">
        <w:rPr>
          <w:shd w:val="clear" w:color="auto" w:fill="BFBFBF"/>
          <w:lang w:val="es-ES"/>
        </w:rPr>
        <w:t>brindada a</w:t>
      </w:r>
      <w:r w:rsidR="0028400C" w:rsidRPr="004E3A55">
        <w:rPr>
          <w:shd w:val="clear" w:color="auto" w:fill="BFBFBF"/>
          <w:lang w:val="es-ES"/>
        </w:rPr>
        <w:t xml:space="preserve"> países en desarrollo, contribuyendo a la conservación y la utilización sostenible de la diversidad biológica</w:t>
      </w:r>
      <w:r w:rsidRPr="0028400C">
        <w:rPr>
          <w:rFonts w:asciiTheme="majorBidi" w:hAnsiTheme="majorBidi" w:cstheme="majorBidi"/>
          <w:shd w:val="clear" w:color="auto" w:fill="BFBFBF" w:themeFill="background1" w:themeFillShade="BF"/>
          <w:lang w:val="es-ES"/>
        </w:rPr>
        <w:t>.]</w:t>
      </w:r>
    </w:p>
    <w:p w:rsidR="002E6E98" w:rsidRPr="0028400C" w:rsidRDefault="002E6E98" w:rsidP="003B04C7">
      <w:pPr>
        <w:rPr>
          <w:rFonts w:asciiTheme="majorBidi" w:hAnsiTheme="majorBidi" w:cstheme="majorBidi"/>
          <w:lang w:val="es-ES"/>
        </w:rPr>
      </w:pPr>
    </w:p>
    <w:p w:rsidR="002E6E98" w:rsidRPr="0028400C" w:rsidRDefault="002E6E98" w:rsidP="003B04C7">
      <w:pPr>
        <w:rPr>
          <w:rFonts w:asciiTheme="majorBidi" w:hAnsiTheme="majorBidi" w:cstheme="majorBidi"/>
          <w:lang w:val="es-ES"/>
        </w:rPr>
      </w:pPr>
      <w:r w:rsidRPr="0028400C">
        <w:rPr>
          <w:rFonts w:asciiTheme="majorBidi" w:hAnsiTheme="majorBidi" w:cstheme="majorBidi"/>
          <w:shd w:val="clear" w:color="auto" w:fill="BFBFBF" w:themeFill="background1" w:themeFillShade="BF"/>
          <w:lang w:val="es-ES"/>
        </w:rPr>
        <w:t>[13</w:t>
      </w:r>
      <w:r w:rsidRPr="0028400C">
        <w:rPr>
          <w:rFonts w:asciiTheme="majorBidi" w:hAnsiTheme="majorBidi" w:cstheme="majorBidi"/>
          <w:i/>
          <w:iCs/>
          <w:shd w:val="clear" w:color="auto" w:fill="BFBFBF" w:themeFill="background1" w:themeFillShade="BF"/>
          <w:lang w:val="es-ES"/>
        </w:rPr>
        <w:t>ter</w:t>
      </w:r>
      <w:r w:rsidR="0028400C" w:rsidRPr="0028400C">
        <w:rPr>
          <w:rFonts w:asciiTheme="majorBidi" w:hAnsiTheme="majorBidi" w:cstheme="majorBidi"/>
          <w:shd w:val="clear" w:color="auto" w:fill="BFBFBF" w:themeFill="background1" w:themeFillShade="BF"/>
          <w:lang w:val="es-ES"/>
        </w:rPr>
        <w:t xml:space="preserve">. </w:t>
      </w:r>
      <w:r w:rsidR="0028400C" w:rsidRPr="004E3A55">
        <w:rPr>
          <w:shd w:val="clear" w:color="auto" w:fill="BFBFBF"/>
          <w:lang w:val="es-ES"/>
        </w:rPr>
        <w:t xml:space="preserve">Establecer, para 2023, un mecanismo multilateral mundial de participación en los beneficios que esté </w:t>
      </w:r>
      <w:r w:rsidR="0028400C">
        <w:rPr>
          <w:shd w:val="clear" w:color="auto" w:fill="BFBFBF"/>
          <w:lang w:val="es-ES"/>
        </w:rPr>
        <w:t>p</w:t>
      </w:r>
      <w:r w:rsidR="0028400C" w:rsidRPr="004E3A55">
        <w:rPr>
          <w:shd w:val="clear" w:color="auto" w:fill="BFBFBF"/>
          <w:lang w:val="es-ES"/>
        </w:rPr>
        <w:t>l</w:t>
      </w:r>
      <w:r w:rsidR="0028400C">
        <w:rPr>
          <w:shd w:val="clear" w:color="auto" w:fill="BFBFBF"/>
          <w:lang w:val="es-ES"/>
        </w:rPr>
        <w:t>ena</w:t>
      </w:r>
      <w:r w:rsidR="0028400C" w:rsidRPr="004E3A55">
        <w:rPr>
          <w:shd w:val="clear" w:color="auto" w:fill="BFBFBF"/>
          <w:lang w:val="es-ES"/>
        </w:rPr>
        <w:t>mente operativo para</w:t>
      </w:r>
      <w:r w:rsidR="0028400C" w:rsidRPr="0028400C">
        <w:rPr>
          <w:rFonts w:asciiTheme="majorBidi" w:hAnsiTheme="majorBidi" w:cstheme="majorBidi"/>
          <w:shd w:val="clear" w:color="auto" w:fill="BFBFBF" w:themeFill="background1" w:themeFillShade="BF"/>
          <w:lang w:val="es-ES"/>
        </w:rPr>
        <w:t xml:space="preserve"> </w:t>
      </w:r>
      <w:r w:rsidRPr="0028400C">
        <w:rPr>
          <w:rFonts w:asciiTheme="majorBidi" w:hAnsiTheme="majorBidi" w:cstheme="majorBidi"/>
          <w:shd w:val="clear" w:color="auto" w:fill="BFBFBF" w:themeFill="background1" w:themeFillShade="BF"/>
          <w:lang w:val="es-ES"/>
        </w:rPr>
        <w:t>2025.]</w:t>
      </w:r>
    </w:p>
    <w:p w:rsidR="002E6E98" w:rsidRPr="0028400C" w:rsidRDefault="0028400C"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23" w:name="_Toc102748786"/>
      <w:r>
        <w:rPr>
          <w:rFonts w:eastAsia="TimesNewRomanPSMT"/>
          <w:b/>
          <w:bCs/>
          <w:iCs/>
          <w:lang w:val="es-ES"/>
        </w:rPr>
        <w:t>META</w:t>
      </w:r>
      <w:r w:rsidR="002E6E98" w:rsidRPr="0028400C">
        <w:rPr>
          <w:rFonts w:eastAsia="TimesNewRomanPSMT"/>
          <w:b/>
          <w:bCs/>
          <w:iCs/>
          <w:lang w:val="es-ES"/>
        </w:rPr>
        <w:t xml:space="preserve"> 14</w:t>
      </w:r>
      <w:bookmarkEnd w:id="23"/>
    </w:p>
    <w:p w:rsidR="002E6E98" w:rsidRPr="0028400C" w:rsidRDefault="002E6E98" w:rsidP="003B04C7">
      <w:pPr>
        <w:rPr>
          <w:rFonts w:asciiTheme="majorBidi" w:hAnsiTheme="majorBidi" w:cstheme="majorBidi"/>
          <w:lang w:val="es-ES"/>
        </w:rPr>
      </w:pPr>
      <w:r w:rsidRPr="0028400C">
        <w:rPr>
          <w:rFonts w:asciiTheme="majorBidi" w:hAnsiTheme="majorBidi" w:cstheme="majorBidi"/>
          <w:lang w:val="es-ES"/>
        </w:rPr>
        <w:t>[</w:t>
      </w:r>
      <w:r w:rsidR="0028400C" w:rsidRPr="004E3A55">
        <w:rPr>
          <w:lang w:val="es-ES"/>
        </w:rPr>
        <w:t>Garantizar la integración plena</w:t>
      </w:r>
      <w:r w:rsidR="0028400C">
        <w:rPr>
          <w:lang w:val="es-ES"/>
        </w:rPr>
        <w:t xml:space="preserve"> de</w:t>
      </w:r>
      <w:r w:rsidR="0028400C" w:rsidRPr="004E3A55">
        <w:rPr>
          <w:lang w:val="es-ES"/>
        </w:rPr>
        <w:t>] [Integrar plenamente] la diversidad biológica y sus [múltiples] valores en las políticas, las normas, los procesos de planificación y desarrollo, las estrategias de reducción de la pobreza[, las cuentas] y las evaluaciones de</w:t>
      </w:r>
      <w:r w:rsidR="0028400C">
        <w:rPr>
          <w:lang w:val="es-ES"/>
        </w:rPr>
        <w:t>l</w:t>
      </w:r>
      <w:r w:rsidR="0028400C" w:rsidRPr="004E3A55">
        <w:rPr>
          <w:lang w:val="es-ES"/>
        </w:rPr>
        <w:t xml:space="preserve"> impacto ambiental, en todos los niveles de gobierno y [todos] los sectores de la economía, alineando [progresivamente] todas las actividades públicas y privadas y las corrientes financieras[ y fiscales] con los objetivos y metas del presente marco[ y los Objetivos de Desarrollo Sostenible</w:t>
      </w:r>
      <w:r w:rsidRPr="0028400C">
        <w:rPr>
          <w:rFonts w:asciiTheme="majorBidi" w:hAnsiTheme="majorBidi" w:cstheme="majorBidi"/>
          <w:lang w:val="es-ES"/>
        </w:rPr>
        <w:t>].</w:t>
      </w:r>
    </w:p>
    <w:p w:rsidR="002E6E98" w:rsidRPr="00CD4D65" w:rsidRDefault="0028400C" w:rsidP="00A940AF">
      <w:pPr>
        <w:pStyle w:val="Prrafodelista"/>
        <w:numPr>
          <w:ilvl w:val="0"/>
          <w:numId w:val="11"/>
        </w:numPr>
        <w:spacing w:after="160" w:line="259" w:lineRule="auto"/>
        <w:ind w:left="360"/>
        <w:jc w:val="left"/>
        <w:rPr>
          <w:rFonts w:asciiTheme="majorBidi" w:hAnsiTheme="majorBidi" w:cstheme="majorBidi"/>
        </w:rPr>
      </w:pPr>
      <w:r>
        <w:rPr>
          <w:rFonts w:asciiTheme="majorBidi" w:hAnsiTheme="majorBidi" w:cstheme="majorBidi"/>
        </w:rPr>
        <w:t>integración sectorial</w:t>
      </w:r>
    </w:p>
    <w:p w:rsidR="0028400C" w:rsidRPr="004E3A55" w:rsidRDefault="0028400C" w:rsidP="0028400C">
      <w:pPr>
        <w:pStyle w:val="Prrafodelista"/>
        <w:numPr>
          <w:ilvl w:val="0"/>
          <w:numId w:val="11"/>
        </w:numPr>
        <w:spacing w:after="160" w:line="259" w:lineRule="auto"/>
        <w:ind w:left="360"/>
        <w:jc w:val="left"/>
      </w:pPr>
      <w:r w:rsidRPr="004E3A55">
        <w:rPr>
          <w:lang w:val="es-ES"/>
        </w:rPr>
        <w:t>objetivos de diversidad biológica</w:t>
      </w:r>
    </w:p>
    <w:p w:rsidR="0028400C" w:rsidRPr="007E2523" w:rsidRDefault="0028400C" w:rsidP="0028400C">
      <w:pPr>
        <w:pStyle w:val="Prrafodelista"/>
        <w:numPr>
          <w:ilvl w:val="0"/>
          <w:numId w:val="11"/>
        </w:numPr>
        <w:spacing w:after="160" w:line="259" w:lineRule="auto"/>
        <w:ind w:left="360"/>
        <w:jc w:val="left"/>
        <w:rPr>
          <w:lang w:val="es-ES"/>
        </w:rPr>
      </w:pPr>
      <w:r w:rsidRPr="004E3A55">
        <w:rPr>
          <w:lang w:val="es-ES"/>
        </w:rPr>
        <w:t xml:space="preserve">múltiples valores y compromisos de diversidad biológica conforme a los distintos enfoques, visiones, modelos y herramientas disponibles </w:t>
      </w:r>
      <w:r>
        <w:rPr>
          <w:lang w:val="es-ES"/>
        </w:rPr>
        <w:t>en</w:t>
      </w:r>
      <w:r w:rsidRPr="004E3A55">
        <w:rPr>
          <w:lang w:val="es-ES"/>
        </w:rPr>
        <w:t xml:space="preserve"> cada país, de acuerdo con las circunstancias y prioridades nacionales, para lograr el desarrollo sostenible</w:t>
      </w:r>
    </w:p>
    <w:p w:rsidR="0028400C" w:rsidRPr="004E3A55" w:rsidRDefault="0028400C" w:rsidP="0028400C">
      <w:pPr>
        <w:pStyle w:val="Prrafodelista"/>
        <w:numPr>
          <w:ilvl w:val="0"/>
          <w:numId w:val="11"/>
        </w:numPr>
        <w:spacing w:after="160" w:line="259" w:lineRule="auto"/>
        <w:ind w:left="360"/>
        <w:jc w:val="left"/>
      </w:pPr>
      <w:r w:rsidRPr="004E3A55">
        <w:rPr>
          <w:lang w:val="es-ES"/>
        </w:rPr>
        <w:t>presupuestación</w:t>
      </w:r>
    </w:p>
    <w:p w:rsidR="0028400C" w:rsidRPr="007E2523" w:rsidRDefault="0028400C" w:rsidP="0028400C">
      <w:pPr>
        <w:pStyle w:val="Prrafodelista"/>
        <w:numPr>
          <w:ilvl w:val="0"/>
          <w:numId w:val="11"/>
        </w:numPr>
        <w:spacing w:after="160" w:line="259" w:lineRule="auto"/>
        <w:ind w:left="360"/>
        <w:jc w:val="left"/>
        <w:rPr>
          <w:lang w:val="es-ES"/>
        </w:rPr>
      </w:pPr>
      <w:r w:rsidRPr="004E3A55">
        <w:rPr>
          <w:lang w:val="es-ES"/>
        </w:rPr>
        <w:t>lista de sectores + minería de los fondos marinos</w:t>
      </w:r>
    </w:p>
    <w:p w:rsidR="0028400C" w:rsidRPr="007E2523" w:rsidRDefault="0028400C" w:rsidP="0028400C">
      <w:pPr>
        <w:pStyle w:val="Prrafodelista"/>
        <w:numPr>
          <w:ilvl w:val="0"/>
          <w:numId w:val="11"/>
        </w:numPr>
        <w:spacing w:after="160" w:line="259" w:lineRule="auto"/>
        <w:ind w:left="360"/>
        <w:jc w:val="left"/>
        <w:rPr>
          <w:lang w:val="es-ES"/>
        </w:rPr>
      </w:pPr>
      <w:r w:rsidRPr="004E3A55">
        <w:rPr>
          <w:lang w:val="es-ES"/>
        </w:rPr>
        <w:t>cambio de orden de la meta</w:t>
      </w:r>
    </w:p>
    <w:p w:rsidR="0028400C" w:rsidRPr="004E3A55" w:rsidRDefault="0028400C" w:rsidP="0028400C">
      <w:pPr>
        <w:pStyle w:val="Prrafodelista"/>
        <w:numPr>
          <w:ilvl w:val="0"/>
          <w:numId w:val="11"/>
        </w:numPr>
        <w:spacing w:after="160" w:line="259" w:lineRule="auto"/>
        <w:ind w:left="360"/>
        <w:jc w:val="left"/>
      </w:pPr>
      <w:r w:rsidRPr="004E3A55">
        <w:rPr>
          <w:lang w:val="es-ES"/>
        </w:rPr>
        <w:t>apoyar el desarrollo sostenible</w:t>
      </w:r>
    </w:p>
    <w:p w:rsidR="0028400C" w:rsidRPr="007E2523" w:rsidRDefault="0028400C" w:rsidP="0028400C">
      <w:pPr>
        <w:pStyle w:val="Prrafodelista"/>
        <w:numPr>
          <w:ilvl w:val="0"/>
          <w:numId w:val="11"/>
        </w:numPr>
        <w:spacing w:after="160" w:line="259" w:lineRule="auto"/>
        <w:ind w:left="360"/>
        <w:jc w:val="left"/>
        <w:rPr>
          <w:lang w:val="es-ES"/>
        </w:rPr>
      </w:pPr>
      <w:r w:rsidRPr="004E3A55">
        <w:rPr>
          <w:lang w:val="es-ES"/>
        </w:rPr>
        <w:t>reconocer la diversidad biológica como un bien estratégico para la economía</w:t>
      </w:r>
    </w:p>
    <w:p w:rsidR="0028400C" w:rsidRPr="004E3A55" w:rsidRDefault="0028400C" w:rsidP="0028400C">
      <w:pPr>
        <w:pStyle w:val="Prrafodelista"/>
        <w:numPr>
          <w:ilvl w:val="0"/>
          <w:numId w:val="11"/>
        </w:numPr>
        <w:spacing w:after="160" w:line="259" w:lineRule="auto"/>
        <w:ind w:left="360"/>
        <w:jc w:val="left"/>
      </w:pPr>
      <w:r w:rsidRPr="004E3A55">
        <w:rPr>
          <w:lang w:val="es-ES"/>
        </w:rPr>
        <w:t>evaluaciones ambientales estratégicas</w:t>
      </w:r>
    </w:p>
    <w:p w:rsidR="002E6E98" w:rsidRPr="00873675" w:rsidRDefault="0028400C" w:rsidP="0028400C">
      <w:pPr>
        <w:pStyle w:val="Prrafodelista"/>
        <w:numPr>
          <w:ilvl w:val="0"/>
          <w:numId w:val="11"/>
        </w:numPr>
        <w:spacing w:after="160" w:line="259" w:lineRule="auto"/>
        <w:ind w:left="360"/>
        <w:jc w:val="left"/>
        <w:rPr>
          <w:rFonts w:asciiTheme="majorBidi" w:hAnsiTheme="majorBidi" w:cstheme="majorBidi"/>
        </w:rPr>
      </w:pPr>
      <w:r w:rsidRPr="004E3A55">
        <w:rPr>
          <w:lang w:val="es-ES"/>
        </w:rPr>
        <w:t>inversión y adquisiciones públicas</w:t>
      </w:r>
    </w:p>
    <w:p w:rsidR="002E6E98" w:rsidRPr="00873675" w:rsidRDefault="0028400C"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4" w:name="_Toc102748787"/>
      <w:r>
        <w:rPr>
          <w:rFonts w:eastAsia="TimesNewRomanPSMT"/>
          <w:b/>
          <w:bCs/>
          <w:iCs/>
        </w:rPr>
        <w:lastRenderedPageBreak/>
        <w:t>META</w:t>
      </w:r>
      <w:r w:rsidR="002E6E98" w:rsidRPr="00873675">
        <w:rPr>
          <w:rFonts w:eastAsia="TimesNewRomanPSMT"/>
          <w:b/>
          <w:bCs/>
          <w:iCs/>
        </w:rPr>
        <w:t xml:space="preserve"> 15</w:t>
      </w:r>
      <w:bookmarkEnd w:id="24"/>
    </w:p>
    <w:p w:rsidR="002E6E98" w:rsidRPr="0028400C" w:rsidRDefault="002E6E98" w:rsidP="003B04C7">
      <w:pPr>
        <w:rPr>
          <w:rFonts w:asciiTheme="majorBidi" w:hAnsiTheme="majorBidi" w:cstheme="majorBidi"/>
          <w:lang w:val="es-ES"/>
        </w:rPr>
      </w:pPr>
      <w:r w:rsidRPr="0028400C">
        <w:rPr>
          <w:rFonts w:asciiTheme="majorBidi" w:hAnsiTheme="majorBidi" w:cstheme="majorBidi"/>
          <w:lang w:val="es-ES"/>
        </w:rPr>
        <w:t>[[</w:t>
      </w:r>
      <w:r w:rsidR="0028400C" w:rsidRPr="004E3A55">
        <w:rPr>
          <w:lang w:val="es-ES"/>
        </w:rPr>
        <w:t>Aumentar significativamente el número o el porcentaje de] [Adoptar medidas jurídicas, administrativas y de políticas para que] [Garantizar mediante requisitos obligatorios que [todas]] las empresas e instituciones financieras [, sobre todo [las empresas grandes y económicamente significativas] [aquellas que tienen impactos significativos en la diversidad biológica,]] [evalúen, monitoreen, [divulguen]]</w:t>
      </w:r>
      <w:r w:rsidR="0028400C">
        <w:rPr>
          <w:lang w:val="es-ES"/>
        </w:rPr>
        <w:t xml:space="preserve"> </w:t>
      </w:r>
      <w:r w:rsidR="0028400C" w:rsidRPr="004E3A55">
        <w:rPr>
          <w:lang w:val="es-ES"/>
        </w:rPr>
        <w:t xml:space="preserve">[realicen evaluaciones periódicas] e [informen de manera transparente] [y asuman responsabilidad por] sus dependencias e impactos en la diversidad biológica, los derechos humanos [y los derechos de la Madre Tierra] [en todas las operaciones, cadenas de valor y carteras,] reduzcan [y gestionen] los impactos negativos [al menos a la mitad], [garantizando el cumplimiento y la presentación de informes en materia de acceso y participación en los beneficios,] e incrementen los impactos positivos[, garantizando la responsabilidad jurídica y la rendición de cuentas, a través de la regulación de sus actividades, imponiendo sanciones por las infracciones, garantizando la responsabilidad y la </w:t>
      </w:r>
      <w:r w:rsidR="0028400C">
        <w:rPr>
          <w:lang w:val="es-ES"/>
        </w:rPr>
        <w:t>r</w:t>
      </w:r>
      <w:r w:rsidR="0028400C" w:rsidRPr="004E3A55">
        <w:rPr>
          <w:lang w:val="es-ES"/>
        </w:rPr>
        <w:t>e</w:t>
      </w:r>
      <w:r w:rsidR="0028400C">
        <w:rPr>
          <w:lang w:val="es-ES"/>
        </w:rPr>
        <w:t>par</w:t>
      </w:r>
      <w:r w:rsidR="0028400C" w:rsidRPr="004E3A55">
        <w:rPr>
          <w:lang w:val="es-ES"/>
        </w:rPr>
        <w:t>ación por daños y abordando los conflictos de intereses] reduciendo los riesgos de las empresas y las instituciones financieras relacionados con la diversidad biológica y apoyando la economía circular, [avanzando hacia [modalidades sostenibles de producción y extracción] la plena sostenibilidad] [de las prácticas de extracción y producción], el abastecimiento, las cadenas de suministro, el uso y [la eliminación], [brindando la información necesaria a los consumidores para habilitar al público para que tome decisiones de consumo responsable que sean positivas para la diversidad biológica] [siguiendo un enfoque basado en derechos] en consonancia y armonía con el Convenio y otras obligaciones internacionales pertinentes, junto con la normativa gubernamental</w:t>
      </w:r>
      <w:r w:rsidRPr="0028400C">
        <w:rPr>
          <w:rFonts w:asciiTheme="majorBidi" w:hAnsiTheme="majorBidi" w:cstheme="majorBidi"/>
          <w:lang w:val="es-ES"/>
        </w:rPr>
        <w:t>.]</w:t>
      </w:r>
    </w:p>
    <w:p w:rsidR="002E6E98" w:rsidRPr="0028400C" w:rsidRDefault="002E6E98" w:rsidP="002A601B">
      <w:pPr>
        <w:rPr>
          <w:rFonts w:asciiTheme="majorBidi" w:hAnsiTheme="majorBidi" w:cstheme="majorBidi"/>
          <w:lang w:val="es-ES"/>
        </w:rPr>
      </w:pPr>
      <w:r w:rsidRPr="0028400C">
        <w:rPr>
          <w:rFonts w:asciiTheme="majorBidi" w:hAnsiTheme="majorBidi" w:cstheme="majorBidi"/>
          <w:i/>
          <w:iCs/>
          <w:lang w:val="es-ES"/>
        </w:rPr>
        <w:t>Alt</w:t>
      </w:r>
      <w:r w:rsidRPr="0028400C">
        <w:rPr>
          <w:rFonts w:asciiTheme="majorBidi" w:hAnsiTheme="majorBidi" w:cstheme="majorBidi"/>
          <w:lang w:val="es-ES"/>
        </w:rPr>
        <w:t>: [</w:t>
      </w:r>
      <w:r w:rsidR="0028400C" w:rsidRPr="004E3A55">
        <w:rPr>
          <w:lang w:val="es-ES"/>
        </w:rPr>
        <w:t xml:space="preserve">Alentar a las empresas y las instituciones financieras a que adopten [prácticas sostenibles que </w:t>
      </w:r>
      <w:r w:rsidR="0028400C">
        <w:rPr>
          <w:lang w:val="es-ES"/>
        </w:rPr>
        <w:t>resulten en</w:t>
      </w:r>
      <w:r w:rsidR="0028400C" w:rsidRPr="004E3A55">
        <w:rPr>
          <w:lang w:val="es-ES"/>
        </w:rPr>
        <w:t xml:space="preserve"> beneficios para la diversidad biológica] [prácticas positivas para la diversidad biológica] e informen sobre sus dependencias e impactos en la diversidad biológica</w:t>
      </w:r>
      <w:r w:rsidRPr="0028400C">
        <w:rPr>
          <w:rFonts w:asciiTheme="majorBidi" w:hAnsiTheme="majorBidi" w:cstheme="majorBidi"/>
          <w:lang w:val="es-ES"/>
        </w:rPr>
        <w:t>.]</w:t>
      </w:r>
    </w:p>
    <w:p w:rsidR="002E6E98" w:rsidRPr="0028400C" w:rsidRDefault="0028400C"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25" w:name="_Toc102748788"/>
      <w:r w:rsidRPr="0028400C">
        <w:rPr>
          <w:rFonts w:eastAsia="TimesNewRomanPSMT"/>
          <w:b/>
          <w:bCs/>
          <w:iCs/>
          <w:lang w:val="es-ES"/>
        </w:rPr>
        <w:t>META</w:t>
      </w:r>
      <w:r w:rsidR="002E6E98" w:rsidRPr="0028400C">
        <w:rPr>
          <w:rFonts w:eastAsia="TimesNewRomanPSMT"/>
          <w:b/>
          <w:bCs/>
          <w:iCs/>
          <w:lang w:val="es-ES"/>
        </w:rPr>
        <w:t xml:space="preserve"> 16</w:t>
      </w:r>
      <w:bookmarkEnd w:id="25"/>
    </w:p>
    <w:p w:rsidR="002E6E98" w:rsidRPr="0028400C" w:rsidRDefault="0028400C" w:rsidP="00874AA4">
      <w:pPr>
        <w:rPr>
          <w:rFonts w:asciiTheme="majorBidi" w:hAnsiTheme="majorBidi" w:cstheme="majorBidi"/>
          <w:lang w:val="es-ES"/>
        </w:rPr>
      </w:pPr>
      <w:r w:rsidRPr="004E3A55">
        <w:rPr>
          <w:lang w:val="es-ES"/>
        </w:rPr>
        <w:t>Garantizar que se aliente y se habilite a [todos los consumidores] [las personas] para que tomen deci</w:t>
      </w:r>
      <w:r>
        <w:rPr>
          <w:lang w:val="es-ES"/>
        </w:rPr>
        <w:t>siones [de consumo] [sostenible</w:t>
      </w:r>
      <w:r w:rsidRPr="004E3A55">
        <w:rPr>
          <w:lang w:val="es-ES"/>
        </w:rPr>
        <w:t>][y] [responsable] [incluido] mediante [el establecimiento de marcos de políticas, legislativos o reglamentarios de apoyo], mejora</w:t>
      </w:r>
      <w:r>
        <w:rPr>
          <w:lang w:val="es-ES"/>
        </w:rPr>
        <w:t>n</w:t>
      </w:r>
      <w:r w:rsidRPr="004E3A55">
        <w:rPr>
          <w:lang w:val="es-ES"/>
        </w:rPr>
        <w:t>d</w:t>
      </w:r>
      <w:r>
        <w:rPr>
          <w:lang w:val="es-ES"/>
        </w:rPr>
        <w:t>o</w:t>
      </w:r>
      <w:r w:rsidRPr="004E3A55">
        <w:rPr>
          <w:lang w:val="es-ES"/>
        </w:rPr>
        <w:t xml:space="preserve"> la educación [ambiental] y el acceso a información [precisa y verificada] y alternativas pertinentes, [y promover el consumo sostenible de productos y servicios] [de acuerdo con la justicia y la equidad,] [tenie</w:t>
      </w:r>
      <w:r w:rsidRPr="004E3A55">
        <w:rPr>
          <w:kern w:val="22"/>
          <w:lang w:val="es-ES"/>
        </w:rPr>
        <w:t xml:space="preserve">ndo en cuenta [modalidades </w:t>
      </w:r>
      <w:r w:rsidRPr="004E3A55">
        <w:rPr>
          <w:lang w:val="es-ES"/>
        </w:rPr>
        <w:t>históricas de producción y consumo, y</w:t>
      </w:r>
      <w:r w:rsidRPr="004E3A55">
        <w:rPr>
          <w:kern w:val="22"/>
          <w:lang w:val="es-ES"/>
        </w:rPr>
        <w:t>] [las preferencias] culturales [</w:t>
      </w:r>
      <w:r w:rsidRPr="004E3A55">
        <w:rPr>
          <w:lang w:val="es-ES"/>
        </w:rPr>
        <w:t>,</w:t>
      </w:r>
      <w:r w:rsidRPr="004E3A55">
        <w:rPr>
          <w:kern w:val="22"/>
          <w:lang w:val="es-ES"/>
        </w:rPr>
        <w:t xml:space="preserve"> </w:t>
      </w:r>
      <w:r w:rsidRPr="004E3A55">
        <w:rPr>
          <w:lang w:val="es-ES"/>
        </w:rPr>
        <w:t>económicas y sociales</w:t>
      </w:r>
      <w:r w:rsidRPr="004E3A55">
        <w:rPr>
          <w:kern w:val="22"/>
          <w:lang w:val="es-ES"/>
        </w:rPr>
        <w:t xml:space="preserve">] [para reducir a la mitad la huella mundial de las </w:t>
      </w:r>
      <w:r w:rsidRPr="004E3A55">
        <w:rPr>
          <w:lang w:val="es-ES"/>
        </w:rPr>
        <w:t>dietas, alineando la salud humana y la planetaria, reducir a la mitad el desperdicio de alimentos per cápita a nivel mundial, reducir sustancialmente la generación de desechos y reducir el consumo mundial neto de todos los materiales en un 40 % al tiempo que se hacen más equitativas las modalidades de consumo</w:t>
      </w:r>
      <w:r w:rsidRPr="004E3A55">
        <w:rPr>
          <w:kern w:val="22"/>
          <w:lang w:val="es-ES"/>
        </w:rPr>
        <w:t>] [y l</w:t>
      </w:r>
      <w:r w:rsidRPr="004E3A55">
        <w:rPr>
          <w:lang w:val="es-ES"/>
        </w:rPr>
        <w:t>as condiciones socioeconómicas</w:t>
      </w:r>
      <w:r w:rsidRPr="004E3A55">
        <w:rPr>
          <w:kern w:val="22"/>
          <w:lang w:val="es-ES"/>
        </w:rPr>
        <w:t xml:space="preserve">][el </w:t>
      </w:r>
      <w:r w:rsidRPr="004E3A55">
        <w:rPr>
          <w:lang w:val="es-ES"/>
        </w:rPr>
        <w:t>contexto socioeconómico</w:t>
      </w:r>
      <w:r w:rsidRPr="004E3A55">
        <w:rPr>
          <w:kern w:val="22"/>
          <w:lang w:val="es-ES"/>
        </w:rPr>
        <w:t>]],[para avanzar hacia modalidades más sos</w:t>
      </w:r>
      <w:r w:rsidRPr="004E3A55">
        <w:rPr>
          <w:lang w:val="es-ES"/>
        </w:rPr>
        <w:t>tenibles de consumo</w:t>
      </w:r>
      <w:r w:rsidRPr="004E3A55">
        <w:rPr>
          <w:kern w:val="22"/>
          <w:lang w:val="es-ES"/>
        </w:rPr>
        <w:t>]</w:t>
      </w:r>
      <w:r w:rsidRPr="004E3A55">
        <w:rPr>
          <w:lang w:val="es-ES"/>
        </w:rPr>
        <w:t>, [para] [y progresivamente] reducir [en al menos la mitad] los desperdicios [de alimentos] [incluidos los desperdicios de alimentos] [y reducir significativamente todos los desechos], y donde sea pertinente, [eliminar el consumo excesivo de recursos naturales] [el consumo excesivo de alimentos] [y otros materiales][y productos][, a fin de que todas las personas vivan en armonía con la Madre Tierra] [para reducir a la mitad el desperdicio de alimentos per cápita a nivel mundial y reducir sustancialmente la generación de desechos</w:t>
      </w:r>
      <w:r w:rsidR="002E6E98" w:rsidRPr="0028400C">
        <w:rPr>
          <w:rFonts w:asciiTheme="majorBidi" w:hAnsiTheme="majorBidi" w:cstheme="majorBidi"/>
          <w:lang w:val="es-ES"/>
        </w:rPr>
        <w:t xml:space="preserve">]. </w:t>
      </w:r>
    </w:p>
    <w:p w:rsidR="002E6E98" w:rsidRPr="0028400C" w:rsidRDefault="0028400C"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26" w:name="_Toc102748789"/>
      <w:r w:rsidRPr="0028400C">
        <w:rPr>
          <w:rFonts w:eastAsia="TimesNewRomanPSMT"/>
          <w:b/>
          <w:bCs/>
          <w:iCs/>
          <w:lang w:val="es-ES"/>
        </w:rPr>
        <w:t>META</w:t>
      </w:r>
      <w:r w:rsidR="002E6E98" w:rsidRPr="0028400C">
        <w:rPr>
          <w:rFonts w:eastAsia="TimesNewRomanPSMT"/>
          <w:b/>
          <w:bCs/>
          <w:iCs/>
          <w:lang w:val="es-ES"/>
        </w:rPr>
        <w:t xml:space="preserve"> 17</w:t>
      </w:r>
      <w:bookmarkEnd w:id="26"/>
    </w:p>
    <w:p w:rsidR="002E6E98" w:rsidRPr="0028400C" w:rsidRDefault="0028400C" w:rsidP="00874AA4">
      <w:pPr>
        <w:rPr>
          <w:rFonts w:asciiTheme="majorBidi" w:hAnsiTheme="majorBidi" w:cstheme="majorBidi"/>
          <w:lang w:val="es-ES"/>
        </w:rPr>
      </w:pPr>
      <w:r w:rsidRPr="004E3A55">
        <w:rPr>
          <w:lang w:val="es-ES"/>
        </w:rPr>
        <w:t xml:space="preserve">Establecer, fortalecer la capacidad para e implementar medidas [científicas] [de evaluación del riesgo ambiental] en todos los países [basadas en el enfoque de precaución] para [prevenir,] gestionar [o controlar] los posibles impactos [adversos] de [los organismos vivos modificados [derivados de]] [la biotecnología] [incluida la biología sintética y otras técnicas genéticas nuevas] en la diversidad biológica </w:t>
      </w:r>
      <w:r w:rsidRPr="004E3A55">
        <w:rPr>
          <w:lang w:val="es-ES"/>
        </w:rPr>
        <w:lastRenderedPageBreak/>
        <w:t xml:space="preserve">[y], [teniendo también en cuenta los riesgos para] la salud humana [siguiendo procedimientos de evaluación del riesgo], [teniendo también en cuenta consideraciones socioeconómicas] [reduciendo] [evitando o minimizando] [el riesgo de estos impactos] [a través de la aplicación de análisis prospectivos, seguimiento y evaluación, garantizando la responsabilidad y </w:t>
      </w:r>
      <w:r>
        <w:rPr>
          <w:lang w:val="es-ES"/>
        </w:rPr>
        <w:t>rep</w:t>
      </w:r>
      <w:r w:rsidRPr="004E3A55">
        <w:rPr>
          <w:lang w:val="es-ES"/>
        </w:rPr>
        <w:t>a</w:t>
      </w:r>
      <w:r>
        <w:rPr>
          <w:lang w:val="es-ES"/>
        </w:rPr>
        <w:t>ra</w:t>
      </w:r>
      <w:r w:rsidRPr="004E3A55">
        <w:rPr>
          <w:lang w:val="es-ES"/>
        </w:rPr>
        <w:t>ción por daños], [a la vez que se reconocen [y alientan] los posibles beneficios de [la aplicación de] la biotecnología [moderna] para lograr los objetivos del Convenio [y para satisfacer las necesidades alimentarias, sanitarias y de otro tipo de la creciente población mundial</w:t>
      </w:r>
      <w:r w:rsidR="002E6E98" w:rsidRPr="0028400C">
        <w:rPr>
          <w:rFonts w:asciiTheme="majorBidi" w:hAnsiTheme="majorBidi" w:cstheme="majorBidi"/>
          <w:lang w:val="es-ES"/>
        </w:rPr>
        <w:t>]].</w:t>
      </w:r>
    </w:p>
    <w:p w:rsidR="002E6E98" w:rsidRPr="0028400C" w:rsidRDefault="0028400C"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27" w:name="_Toc102748790"/>
      <w:r w:rsidRPr="0028400C">
        <w:rPr>
          <w:rFonts w:eastAsia="TimesNewRomanPSMT"/>
          <w:b/>
          <w:bCs/>
          <w:iCs/>
          <w:lang w:val="es-ES"/>
        </w:rPr>
        <w:t>META</w:t>
      </w:r>
      <w:r w:rsidR="002E6E98" w:rsidRPr="0028400C">
        <w:rPr>
          <w:rFonts w:eastAsia="TimesNewRomanPSMT"/>
          <w:b/>
          <w:bCs/>
          <w:iCs/>
          <w:lang w:val="es-ES"/>
        </w:rPr>
        <w:t xml:space="preserve"> 18</w:t>
      </w:r>
      <w:bookmarkEnd w:id="27"/>
    </w:p>
    <w:p w:rsidR="002E6E98" w:rsidRPr="0028400C" w:rsidRDefault="002E6E98" w:rsidP="003B04C7">
      <w:pPr>
        <w:rPr>
          <w:rFonts w:asciiTheme="majorBidi" w:hAnsiTheme="majorBidi" w:cstheme="majorBidi"/>
          <w:lang w:val="es-ES"/>
        </w:rPr>
      </w:pPr>
      <w:r w:rsidRPr="0028400C">
        <w:rPr>
          <w:rFonts w:asciiTheme="majorBidi" w:hAnsiTheme="majorBidi" w:cstheme="majorBidi"/>
          <w:lang w:val="es-ES"/>
        </w:rPr>
        <w:t>[</w:t>
      </w:r>
      <w:r w:rsidR="0028400C" w:rsidRPr="004E3A55">
        <w:rPr>
          <w:lang w:val="es-ES"/>
        </w:rPr>
        <w:t>Identificar,] [redirigir, redestinar a actividades positivas para la naturaleza, a nivel nacional e internacional,] [Eliminar,] [sustancialmente] eliminar de forma paulatina o reformar los incentivos perjudiciales para la diversidad biológica, [incluidos todos los subsidios perjudiciales] [de manera justa, eficaz y equitativa,] [en consonancia con las reglas de la O</w:t>
      </w:r>
      <w:r w:rsidR="0028400C">
        <w:rPr>
          <w:lang w:val="es-ES"/>
        </w:rPr>
        <w:t xml:space="preserve">rganización </w:t>
      </w:r>
      <w:r w:rsidR="0028400C" w:rsidRPr="004E3A55">
        <w:rPr>
          <w:lang w:val="es-ES"/>
        </w:rPr>
        <w:t>M</w:t>
      </w:r>
      <w:r w:rsidR="0028400C">
        <w:rPr>
          <w:lang w:val="es-ES"/>
        </w:rPr>
        <w:t xml:space="preserve">undial del </w:t>
      </w:r>
      <w:r w:rsidR="0028400C" w:rsidRPr="004E3A55">
        <w:rPr>
          <w:lang w:val="es-ES"/>
        </w:rPr>
        <w:t>C</w:t>
      </w:r>
      <w:r w:rsidR="0028400C">
        <w:rPr>
          <w:lang w:val="es-ES"/>
        </w:rPr>
        <w:t>omercio</w:t>
      </w:r>
      <w:r w:rsidR="0028400C" w:rsidRPr="004E3A55">
        <w:rPr>
          <w:lang w:val="es-ES"/>
        </w:rPr>
        <w:t>,] [teniendo en cuenta las condiciones</w:t>
      </w:r>
      <w:r w:rsidR="0028400C">
        <w:rPr>
          <w:lang w:val="es-ES"/>
        </w:rPr>
        <w:t xml:space="preserve"> </w:t>
      </w:r>
      <w:r w:rsidR="0028400C" w:rsidRPr="004E3A55">
        <w:rPr>
          <w:lang w:val="es-ES"/>
        </w:rPr>
        <w:t xml:space="preserve">socioeconómicas nacionales,] reduciéndolas [a la vez sustancial y progresivamente] [en al menos 500.000 millones de dólares de los Estados Unidos al año], incluidos todos los subsidios más perjudiciales, [y garantizar que los ahorros financieros se canalicen para apoyar la diversidad biológica priorizando la función de gestores </w:t>
      </w:r>
      <w:r w:rsidR="0028400C">
        <w:rPr>
          <w:lang w:val="es-ES"/>
        </w:rPr>
        <w:t>que cumpl</w:t>
      </w:r>
      <w:r w:rsidR="0028400C" w:rsidRPr="004E3A55">
        <w:rPr>
          <w:lang w:val="es-ES"/>
        </w:rPr>
        <w:t>e</w:t>
      </w:r>
      <w:r w:rsidR="0028400C">
        <w:rPr>
          <w:lang w:val="es-ES"/>
        </w:rPr>
        <w:t>n</w:t>
      </w:r>
      <w:r w:rsidR="0028400C" w:rsidRPr="004E3A55">
        <w:rPr>
          <w:lang w:val="es-ES"/>
        </w:rPr>
        <w:t xml:space="preserve"> los pueblos indígenas y </w:t>
      </w:r>
      <w:r w:rsidR="0028400C">
        <w:rPr>
          <w:lang w:val="es-ES"/>
        </w:rPr>
        <w:t xml:space="preserve">las </w:t>
      </w:r>
      <w:r w:rsidR="0028400C" w:rsidRPr="004E3A55">
        <w:rPr>
          <w:lang w:val="es-ES"/>
        </w:rPr>
        <w:t xml:space="preserve">comunidades locales, los pequeños </w:t>
      </w:r>
      <w:r w:rsidR="0028400C">
        <w:rPr>
          <w:lang w:val="es-ES"/>
        </w:rPr>
        <w:t>ag</w:t>
      </w:r>
      <w:r w:rsidR="0028400C" w:rsidRPr="004E3A55">
        <w:rPr>
          <w:lang w:val="es-ES"/>
        </w:rPr>
        <w:t>r</w:t>
      </w:r>
      <w:r w:rsidR="0028400C">
        <w:rPr>
          <w:lang w:val="es-ES"/>
        </w:rPr>
        <w:t>ic</w:t>
      </w:r>
      <w:r w:rsidR="0028400C" w:rsidRPr="004E3A55">
        <w:rPr>
          <w:lang w:val="es-ES"/>
        </w:rPr>
        <w:t>u</w:t>
      </w:r>
      <w:r w:rsidR="0028400C">
        <w:rPr>
          <w:lang w:val="es-ES"/>
        </w:rPr>
        <w:t>l</w:t>
      </w:r>
      <w:r w:rsidR="0028400C" w:rsidRPr="004E3A55">
        <w:rPr>
          <w:lang w:val="es-ES"/>
        </w:rPr>
        <w:t xml:space="preserve">tores y las mujeres]] y garantizar que se </w:t>
      </w:r>
      <w:r w:rsidR="0028400C">
        <w:rPr>
          <w:lang w:val="es-ES"/>
        </w:rPr>
        <w:t>amplíe</w:t>
      </w:r>
      <w:r w:rsidR="0028400C" w:rsidRPr="004E3A55">
        <w:rPr>
          <w:lang w:val="es-ES"/>
        </w:rPr>
        <w:t xml:space="preserve"> la escala de los incentivos positivos[, incluidos los incentivos económicos y normativos públicos y privados], en consonancia y armonía con el Convenio y otras obligaciones internacionales pertinentes</w:t>
      </w:r>
      <w:r w:rsidRPr="0028400C">
        <w:rPr>
          <w:rFonts w:asciiTheme="majorBidi" w:hAnsiTheme="majorBidi" w:cstheme="majorBidi"/>
          <w:lang w:val="es-ES"/>
        </w:rPr>
        <w:t>.</w:t>
      </w:r>
    </w:p>
    <w:p w:rsidR="002E6E98" w:rsidRPr="00D552F8" w:rsidRDefault="002E6E98" w:rsidP="003B04C7">
      <w:pPr>
        <w:spacing w:before="120"/>
        <w:rPr>
          <w:rFonts w:asciiTheme="majorBidi" w:hAnsiTheme="majorBidi" w:cstheme="majorBidi"/>
          <w:lang w:val="es-ES"/>
        </w:rPr>
      </w:pPr>
      <w:proofErr w:type="spellStart"/>
      <w:r w:rsidRPr="00D552F8">
        <w:rPr>
          <w:rFonts w:asciiTheme="majorBidi" w:hAnsiTheme="majorBidi" w:cstheme="majorBidi"/>
          <w:i/>
          <w:iCs/>
          <w:lang w:val="es-ES"/>
        </w:rPr>
        <w:t>Alt</w:t>
      </w:r>
      <w:proofErr w:type="spellEnd"/>
      <w:r w:rsidRPr="00D552F8">
        <w:rPr>
          <w:rFonts w:asciiTheme="majorBidi" w:hAnsiTheme="majorBidi" w:cstheme="majorBidi"/>
          <w:lang w:val="es-ES"/>
        </w:rPr>
        <w:t xml:space="preserve"> 1</w:t>
      </w:r>
    </w:p>
    <w:p w:rsidR="002E6E98" w:rsidRPr="0028400C" w:rsidRDefault="002E6E98" w:rsidP="003B04C7">
      <w:pPr>
        <w:rPr>
          <w:rFonts w:asciiTheme="majorBidi" w:hAnsiTheme="majorBidi" w:cstheme="majorBidi"/>
          <w:lang w:val="es-ES"/>
        </w:rPr>
      </w:pPr>
      <w:r w:rsidRPr="0028400C">
        <w:rPr>
          <w:rFonts w:asciiTheme="majorBidi" w:hAnsiTheme="majorBidi" w:cstheme="majorBidi"/>
          <w:lang w:val="es-ES"/>
        </w:rPr>
        <w:t>[</w:t>
      </w:r>
      <w:r w:rsidR="0028400C" w:rsidRPr="004E3A55">
        <w:rPr>
          <w:lang w:val="es-ES"/>
        </w:rPr>
        <w:t>Identificar para 2025 y] [eliminar,] eliminar gradualmente [o reformar] [todos] [los subsidios] [incentivos] [directos e indirectos] perjudiciales para la diversidad biológica, [teniendo en cuenta las condiciones socioeconómicas nacionales,] [de manera [proporcional,] justa, eficaz y equitativa, [en consonancia con las reglas de la O</w:t>
      </w:r>
      <w:r w:rsidR="0028400C">
        <w:rPr>
          <w:lang w:val="es-ES"/>
        </w:rPr>
        <w:t xml:space="preserve">rganización </w:t>
      </w:r>
      <w:r w:rsidR="0028400C" w:rsidRPr="004E3A55">
        <w:rPr>
          <w:lang w:val="es-ES"/>
        </w:rPr>
        <w:t>M</w:t>
      </w:r>
      <w:r w:rsidR="0028400C">
        <w:rPr>
          <w:lang w:val="es-ES"/>
        </w:rPr>
        <w:t xml:space="preserve">undial del </w:t>
      </w:r>
      <w:r w:rsidR="0028400C" w:rsidRPr="004E3A55">
        <w:rPr>
          <w:lang w:val="es-ES"/>
        </w:rPr>
        <w:t>C</w:t>
      </w:r>
      <w:r w:rsidR="0028400C">
        <w:rPr>
          <w:lang w:val="es-ES"/>
        </w:rPr>
        <w:t>omercio</w:t>
      </w:r>
      <w:r w:rsidR="0028400C" w:rsidRPr="004E3A55">
        <w:rPr>
          <w:lang w:val="es-ES"/>
        </w:rPr>
        <w:t>,] reduci</w:t>
      </w:r>
      <w:r w:rsidR="0028400C">
        <w:rPr>
          <w:lang w:val="es-ES"/>
        </w:rPr>
        <w:t>é</w:t>
      </w:r>
      <w:r w:rsidR="0028400C" w:rsidRPr="004E3A55">
        <w:rPr>
          <w:lang w:val="es-ES"/>
        </w:rPr>
        <w:t>n</w:t>
      </w:r>
      <w:r w:rsidR="0028400C">
        <w:rPr>
          <w:lang w:val="es-ES"/>
        </w:rPr>
        <w:t>dolos</w:t>
      </w:r>
      <w:r w:rsidR="0028400C" w:rsidRPr="004E3A55">
        <w:rPr>
          <w:lang w:val="es-ES"/>
        </w:rPr>
        <w:t xml:space="preserve"> [a la vez sustancial y progresiva</w:t>
      </w:r>
      <w:r w:rsidR="0028400C">
        <w:rPr>
          <w:lang w:val="es-ES"/>
        </w:rPr>
        <w:t>mente</w:t>
      </w:r>
      <w:r w:rsidR="0028400C" w:rsidRPr="004E3A55">
        <w:rPr>
          <w:lang w:val="es-ES"/>
        </w:rPr>
        <w:t>] [a un mínimo absoluto] [del gasto anual] [</w:t>
      </w:r>
      <w:r w:rsidR="0028400C">
        <w:rPr>
          <w:lang w:val="es-ES"/>
        </w:rPr>
        <w:t>en</w:t>
      </w:r>
      <w:r w:rsidR="0028400C" w:rsidRPr="004E3A55">
        <w:rPr>
          <w:lang w:val="es-ES"/>
        </w:rPr>
        <w:t xml:space="preserve"> al menos 500.000 millones de dólares de los Estados Unidos al año,] [empezando </w:t>
      </w:r>
      <w:r w:rsidR="0028400C">
        <w:rPr>
          <w:lang w:val="es-ES"/>
        </w:rPr>
        <w:t>p</w:t>
      </w:r>
      <w:r w:rsidR="0028400C" w:rsidRPr="004E3A55">
        <w:rPr>
          <w:lang w:val="es-ES"/>
        </w:rPr>
        <w:t>o</w:t>
      </w:r>
      <w:r w:rsidR="0028400C">
        <w:rPr>
          <w:lang w:val="es-ES"/>
        </w:rPr>
        <w:t>r</w:t>
      </w:r>
      <w:r w:rsidR="0028400C" w:rsidRPr="004E3A55">
        <w:rPr>
          <w:lang w:val="es-ES"/>
        </w:rPr>
        <w:t xml:space="preserve"> los subsidios más perjudiciales,]] [en particular los subsidios a la pesca y la agricultura] [y[, según proceda,] redirigir y redestinar a actividades positivas para la naturaleza[, a nivel nacional e internacional,]] y garantizar que [todos] los incentivos [positivos] [, incluidos los incentivos económicos y normativos públicos y privados,] sean [positivos o neutros para la diversidad biológica, incluidos los pagos </w:t>
      </w:r>
      <w:r w:rsidR="0028400C">
        <w:rPr>
          <w:lang w:val="es-ES"/>
        </w:rPr>
        <w:t>por</w:t>
      </w:r>
      <w:r w:rsidR="0028400C" w:rsidRPr="004E3A55">
        <w:rPr>
          <w:lang w:val="es-ES"/>
        </w:rPr>
        <w:t xml:space="preserve"> servicios ambientales] [ampliados</w:t>
      </w:r>
      <w:r w:rsidR="0028400C">
        <w:rPr>
          <w:lang w:val="es-ES"/>
        </w:rPr>
        <w:t xml:space="preserve"> en escala</w:t>
      </w:r>
      <w:r w:rsidR="0028400C" w:rsidRPr="004E3A55">
        <w:rPr>
          <w:lang w:val="es-ES"/>
        </w:rPr>
        <w:t>][, en consonancia y armonía con el Convenio y otras obligaciones internacionales pertinentes</w:t>
      </w:r>
      <w:r w:rsidRPr="0028400C">
        <w:rPr>
          <w:rFonts w:asciiTheme="majorBidi" w:hAnsiTheme="majorBidi" w:cstheme="majorBidi"/>
          <w:lang w:val="es-ES"/>
        </w:rPr>
        <w:t xml:space="preserve">]. </w:t>
      </w:r>
    </w:p>
    <w:p w:rsidR="002E6E98" w:rsidRPr="0028400C" w:rsidRDefault="002E6E98" w:rsidP="003B04C7">
      <w:pPr>
        <w:rPr>
          <w:rFonts w:asciiTheme="majorBidi" w:hAnsiTheme="majorBidi" w:cstheme="majorBidi"/>
          <w:lang w:val="es-ES"/>
        </w:rPr>
      </w:pPr>
    </w:p>
    <w:p w:rsidR="002E6E98" w:rsidRPr="0028400C" w:rsidRDefault="002E6E98" w:rsidP="003B04C7">
      <w:pPr>
        <w:rPr>
          <w:rFonts w:asciiTheme="majorBidi" w:hAnsiTheme="majorBidi" w:cstheme="majorBidi"/>
          <w:lang w:val="es-ES"/>
        </w:rPr>
      </w:pPr>
      <w:r w:rsidRPr="0028400C">
        <w:rPr>
          <w:rFonts w:asciiTheme="majorBidi" w:hAnsiTheme="majorBidi" w:cstheme="majorBidi"/>
          <w:i/>
          <w:iCs/>
          <w:lang w:val="es-ES"/>
        </w:rPr>
        <w:t>Alt</w:t>
      </w:r>
      <w:r w:rsidRPr="0028400C">
        <w:rPr>
          <w:rFonts w:asciiTheme="majorBidi" w:hAnsiTheme="majorBidi" w:cstheme="majorBidi"/>
          <w:lang w:val="es-ES"/>
        </w:rPr>
        <w:t xml:space="preserve"> 2</w:t>
      </w:r>
    </w:p>
    <w:p w:rsidR="002E6E98" w:rsidRPr="0028400C" w:rsidRDefault="002E6E98" w:rsidP="003B04C7">
      <w:pPr>
        <w:rPr>
          <w:rFonts w:asciiTheme="majorBidi" w:hAnsiTheme="majorBidi" w:cstheme="majorBidi"/>
          <w:lang w:val="es-ES"/>
        </w:rPr>
      </w:pPr>
      <w:r w:rsidRPr="0028400C">
        <w:rPr>
          <w:rFonts w:asciiTheme="majorBidi" w:hAnsiTheme="majorBidi" w:cstheme="majorBidi"/>
          <w:lang w:val="es-ES"/>
        </w:rPr>
        <w:t>[</w:t>
      </w:r>
      <w:r w:rsidR="0028400C" w:rsidRPr="004E3A55">
        <w:rPr>
          <w:lang w:val="es-ES"/>
        </w:rPr>
        <w:t>Identificar] y eliminar[, redirigir o redestinar a actividades positivas para la naturaleza,] los incentivos perjudiciales para la diversidad biológica y garantizar que todos los incentivos positivos se amplíen</w:t>
      </w:r>
      <w:r w:rsidR="0028400C">
        <w:rPr>
          <w:lang w:val="es-ES"/>
        </w:rPr>
        <w:t xml:space="preserve"> en escala</w:t>
      </w:r>
      <w:r w:rsidR="0028400C" w:rsidRPr="004E3A55">
        <w:rPr>
          <w:lang w:val="es-ES"/>
        </w:rPr>
        <w:t>[, en consonancia y armonía con el Convenio y otras obligaciones internacionales pertinentes</w:t>
      </w:r>
      <w:r w:rsidRPr="0028400C">
        <w:rPr>
          <w:rFonts w:asciiTheme="majorBidi" w:hAnsiTheme="majorBidi" w:cstheme="majorBidi"/>
          <w:lang w:val="es-ES"/>
        </w:rPr>
        <w:t xml:space="preserve">]. </w:t>
      </w:r>
    </w:p>
    <w:p w:rsidR="002E6E98" w:rsidRPr="0028400C" w:rsidRDefault="002E6E98" w:rsidP="003B04C7">
      <w:pPr>
        <w:rPr>
          <w:rFonts w:asciiTheme="majorBidi" w:eastAsia="TimesNewRomanPSMT" w:hAnsiTheme="majorBidi" w:cstheme="majorBidi"/>
          <w:iCs/>
          <w:lang w:val="es-ES"/>
        </w:rPr>
      </w:pPr>
    </w:p>
    <w:p w:rsidR="002E6E98" w:rsidRPr="0028400C" w:rsidRDefault="0028400C"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28" w:name="_Toc102748791"/>
      <w:r w:rsidRPr="0028400C">
        <w:rPr>
          <w:rFonts w:eastAsia="TimesNewRomanPSMT"/>
          <w:b/>
          <w:bCs/>
          <w:iCs/>
          <w:lang w:val="es-ES"/>
        </w:rPr>
        <w:t>META</w:t>
      </w:r>
      <w:r w:rsidR="002E6E98" w:rsidRPr="0028400C">
        <w:rPr>
          <w:rFonts w:eastAsia="TimesNewRomanPSMT"/>
          <w:b/>
          <w:bCs/>
          <w:iCs/>
          <w:lang w:val="es-ES"/>
        </w:rPr>
        <w:t xml:space="preserve"> 19.1</w:t>
      </w:r>
      <w:bookmarkEnd w:id="28"/>
    </w:p>
    <w:p w:rsidR="002E6E98" w:rsidRPr="0028400C" w:rsidRDefault="002E6E98" w:rsidP="003B04C7">
      <w:pPr>
        <w:rPr>
          <w:rFonts w:asciiTheme="majorBidi" w:hAnsiTheme="majorBidi" w:cstheme="majorBidi"/>
          <w:i/>
          <w:iCs/>
          <w:lang w:val="es-ES"/>
        </w:rPr>
      </w:pPr>
      <w:bookmarkStart w:id="29" w:name="_Hlk98492500"/>
      <w:r w:rsidRPr="0028400C">
        <w:rPr>
          <w:rFonts w:asciiTheme="majorBidi" w:hAnsiTheme="majorBidi" w:cstheme="majorBidi"/>
          <w:lang w:val="es-ES"/>
        </w:rPr>
        <w:t>[[</w:t>
      </w:r>
      <w:r w:rsidR="0028400C" w:rsidRPr="004E3A55">
        <w:rPr>
          <w:lang w:val="es-ES"/>
        </w:rPr>
        <w:t xml:space="preserve">De conformidad con el artículo 20 del Convenio,] Aumentar [progresivamente] los recursos financieros [anuales] [de todas las fuentes [públicas y privadas]] [en] [alcanzando los] [al menos] [200.000 millones de dólares de los Estados Unidos al año] [en un X % del PIB mundial, de conformidad con la Perspectiva de la </w:t>
      </w:r>
      <w:r w:rsidR="0028400C" w:rsidRPr="0070460F">
        <w:rPr>
          <w:lang w:val="es-ES"/>
        </w:rPr>
        <w:t xml:space="preserve">Organización de Cooperación y Desarrollo Económicos </w:t>
      </w:r>
      <w:r w:rsidR="0028400C" w:rsidRPr="004E3A55">
        <w:rPr>
          <w:lang w:val="es-ES"/>
        </w:rPr>
        <w:t xml:space="preserve">para 2030,] [en un 1 % del PIB] para 2030,] incluidos recursos financieros nuevos, adicionales, innovadores y efectivos[, oportunos y fácilmente accesibles] mediante a) un aumento [progresivo] de [los recursos financieros públicos] internacionales [nuevos y adicionales] de [países desarrollados][países con capacidad para hacerlo]] [corrientes financieras] a los países en desarrollo [que necesiten apoyo para cumplir con sus EPANB a la luz de sus capacidades] [y a los pueblos indígenas y </w:t>
      </w:r>
      <w:r w:rsidR="0028400C">
        <w:rPr>
          <w:lang w:val="es-ES"/>
        </w:rPr>
        <w:t xml:space="preserve">las </w:t>
      </w:r>
      <w:r w:rsidR="0028400C" w:rsidRPr="004E3A55">
        <w:rPr>
          <w:lang w:val="es-ES"/>
        </w:rPr>
        <w:t xml:space="preserve">comunidades locales] [a través de modalidades de acceso </w:t>
      </w:r>
      <w:r w:rsidR="0028400C" w:rsidRPr="004E3A55">
        <w:rPr>
          <w:lang w:val="es-ES"/>
        </w:rPr>
        <w:lastRenderedPageBreak/>
        <w:t>directo] [alcanzando los] [en] al menos [10.000 millones de dólares de los Estados Unidos al año [en un porcentaje creciente]] para 2030 [en forma de donaciones internacionales [a países en desarrollo]], [reconociendo las responsabilidades comunes pero diferenciadas,] b) potenciando la financiación privada, c) [duplicando] [aumentando] [progresivamente] la movilización de recursos nacionales [incluido abordando la deuda soberana de manera justa y equitativa] [en un 1 % del PIB] [para 2030][, y [d) estableciendo un nuevo instrumento internacional de financiación,] [e) desarrollando la financiación para el clima] al tiempo que se mejora la eficacia[, la eficiencia y la transparencia] de</w:t>
      </w:r>
      <w:r w:rsidR="0028400C">
        <w:rPr>
          <w:lang w:val="es-ES"/>
        </w:rPr>
        <w:t xml:space="preserve"> </w:t>
      </w:r>
      <w:r w:rsidR="0028400C" w:rsidRPr="004E3A55">
        <w:rPr>
          <w:lang w:val="es-ES"/>
        </w:rPr>
        <w:t>l</w:t>
      </w:r>
      <w:r w:rsidR="0028400C">
        <w:rPr>
          <w:lang w:val="es-ES"/>
        </w:rPr>
        <w:t>a</w:t>
      </w:r>
      <w:r w:rsidR="0028400C" w:rsidRPr="004E3A55">
        <w:rPr>
          <w:lang w:val="es-ES"/>
        </w:rPr>
        <w:t xml:space="preserve"> u</w:t>
      </w:r>
      <w:r w:rsidR="0028400C">
        <w:rPr>
          <w:lang w:val="es-ES"/>
        </w:rPr>
        <w:t>tilización</w:t>
      </w:r>
      <w:r w:rsidR="0028400C" w:rsidRPr="004E3A55">
        <w:rPr>
          <w:lang w:val="es-ES"/>
        </w:rPr>
        <w:t xml:space="preserve"> de recursos y [desarrollando e implementando] [teniendo en cuenta] planes nacionales de financiación de la diversidad biológica o [instrumentos similares] [el instrumento desarrollado para medir la dimensión del déficit en la financiación local para la diversidad biológica] [o el costo de la implementación de los EPANB</w:t>
      </w:r>
      <w:r w:rsidRPr="0028400C">
        <w:rPr>
          <w:rFonts w:asciiTheme="majorBidi" w:hAnsiTheme="majorBidi" w:cstheme="majorBidi"/>
          <w:lang w:val="es-ES"/>
        </w:rPr>
        <w:t>].</w:t>
      </w:r>
      <w:bookmarkEnd w:id="29"/>
      <w:r w:rsidRPr="0028400C">
        <w:rPr>
          <w:rFonts w:asciiTheme="majorBidi" w:hAnsiTheme="majorBidi" w:cstheme="majorBidi"/>
          <w:lang w:val="es-ES"/>
        </w:rPr>
        <w:t>]</w:t>
      </w:r>
    </w:p>
    <w:p w:rsidR="002E6E98" w:rsidRPr="00D552F8" w:rsidRDefault="002E6E98" w:rsidP="003B04C7">
      <w:pPr>
        <w:spacing w:before="120"/>
        <w:rPr>
          <w:rFonts w:asciiTheme="majorBidi" w:hAnsiTheme="majorBidi" w:cstheme="majorBidi"/>
          <w:lang w:val="es-ES"/>
        </w:rPr>
      </w:pPr>
      <w:proofErr w:type="spellStart"/>
      <w:r w:rsidRPr="00D552F8">
        <w:rPr>
          <w:rFonts w:asciiTheme="majorBidi" w:hAnsiTheme="majorBidi" w:cstheme="majorBidi"/>
          <w:i/>
          <w:iCs/>
          <w:lang w:val="es-ES"/>
        </w:rPr>
        <w:t>Alt</w:t>
      </w:r>
      <w:proofErr w:type="spellEnd"/>
      <w:r w:rsidRPr="00D552F8">
        <w:rPr>
          <w:rFonts w:asciiTheme="majorBidi" w:hAnsiTheme="majorBidi" w:cstheme="majorBidi"/>
          <w:lang w:val="es-ES"/>
        </w:rPr>
        <w:t xml:space="preserve"> 1</w:t>
      </w:r>
    </w:p>
    <w:p w:rsidR="002E6E98" w:rsidRPr="00700023" w:rsidRDefault="002E6E98" w:rsidP="003B04C7">
      <w:pPr>
        <w:rPr>
          <w:rFonts w:asciiTheme="majorBidi" w:hAnsiTheme="majorBidi" w:cstheme="majorBidi"/>
          <w:lang w:val="es-ES"/>
        </w:rPr>
      </w:pPr>
      <w:r w:rsidRPr="00700023">
        <w:rPr>
          <w:rFonts w:asciiTheme="majorBidi" w:hAnsiTheme="majorBidi" w:cstheme="majorBidi"/>
          <w:lang w:val="es-ES"/>
        </w:rPr>
        <w:t>[</w:t>
      </w:r>
      <w:r w:rsidR="00700023" w:rsidRPr="004E3A55">
        <w:rPr>
          <w:lang w:val="es-ES"/>
        </w:rPr>
        <w:t>De conformidad con el artículo 20, las Partes que son países desarrollados proporcionarán X</w:t>
      </w:r>
      <w:r w:rsidR="00700023">
        <w:rPr>
          <w:lang w:val="es-ES"/>
        </w:rPr>
        <w:t> </w:t>
      </w:r>
      <w:r w:rsidR="00700023" w:rsidRPr="004E3A55">
        <w:rPr>
          <w:lang w:val="es-ES"/>
        </w:rPr>
        <w:t>mil millones de dólares de los Estados Unidos [al año] en recursos financieros nuevos y adicionales a Partes que son países en desarrollo para cubrir la totalidad de los costos incrementales acordados para la implementación del marco mundial de la diversidad biológica posterior a 2020, [incluido a través de una mayor financiación para el Fondo Mundial de la Diversidad Biológica,] evitando la doble contabilización, mejorando la transparencia y la previsibilidad y estimulando los pagos por servicios ambientales</w:t>
      </w:r>
      <w:r w:rsidRPr="00700023">
        <w:rPr>
          <w:rFonts w:asciiTheme="majorBidi" w:hAnsiTheme="majorBidi" w:cstheme="majorBidi"/>
          <w:lang w:val="es-ES"/>
        </w:rPr>
        <w:t>.]</w:t>
      </w:r>
    </w:p>
    <w:p w:rsidR="002E6E98" w:rsidRPr="00700023" w:rsidRDefault="002E6E98" w:rsidP="003B04C7">
      <w:pPr>
        <w:spacing w:before="120"/>
        <w:rPr>
          <w:rFonts w:asciiTheme="majorBidi" w:hAnsiTheme="majorBidi" w:cstheme="majorBidi"/>
          <w:lang w:val="es-ES"/>
        </w:rPr>
      </w:pPr>
      <w:r w:rsidRPr="00700023">
        <w:rPr>
          <w:rFonts w:asciiTheme="majorBidi" w:hAnsiTheme="majorBidi" w:cstheme="majorBidi"/>
          <w:i/>
          <w:iCs/>
          <w:lang w:val="es-ES"/>
        </w:rPr>
        <w:t>Alt</w:t>
      </w:r>
      <w:r w:rsidRPr="00700023">
        <w:rPr>
          <w:rFonts w:asciiTheme="majorBidi" w:hAnsiTheme="majorBidi" w:cstheme="majorBidi"/>
          <w:lang w:val="es-ES"/>
        </w:rPr>
        <w:t xml:space="preserve"> 2</w:t>
      </w:r>
    </w:p>
    <w:p w:rsidR="002E6E98" w:rsidRPr="00700023" w:rsidRDefault="002E6E98" w:rsidP="00874AA4">
      <w:pPr>
        <w:rPr>
          <w:rFonts w:asciiTheme="majorBidi" w:hAnsiTheme="majorBidi" w:cstheme="majorBidi"/>
          <w:lang w:val="es-ES"/>
        </w:rPr>
      </w:pPr>
      <w:r w:rsidRPr="00700023">
        <w:rPr>
          <w:rFonts w:asciiTheme="majorBidi" w:hAnsiTheme="majorBidi" w:cstheme="majorBidi"/>
          <w:lang w:val="es-ES"/>
        </w:rPr>
        <w:t>[</w:t>
      </w:r>
      <w:r w:rsidR="00700023" w:rsidRPr="004E3A55">
        <w:rPr>
          <w:lang w:val="es-ES"/>
        </w:rPr>
        <w:t>Aumentar los recursos financieros para la diversidad biológica procedentes de todas las fuentes, incluidas las fuentes nacionales, internacionales, públicas y privadas, alineándolos con el marco mundial de la diversidad biológica posterior a 2020.</w:t>
      </w:r>
      <w:r w:rsidR="00700023" w:rsidRPr="007E2523">
        <w:rPr>
          <w:lang w:val="es-ES"/>
        </w:rPr>
        <w:t xml:space="preserve"> </w:t>
      </w:r>
      <w:r w:rsidR="00700023" w:rsidRPr="004E3A55">
        <w:rPr>
          <w:lang w:val="es-ES"/>
        </w:rPr>
        <w:t>Aumentar la eficacia, la eficiencia y la transparencia en el uso de esos recursos[, mediante el uso de planes nacionales de financiación para la diversidad biológica o instrumentos similares</w:t>
      </w:r>
      <w:r w:rsidRPr="00700023">
        <w:rPr>
          <w:rFonts w:asciiTheme="majorBidi" w:hAnsiTheme="majorBidi" w:cstheme="majorBidi"/>
          <w:lang w:val="es-ES"/>
        </w:rPr>
        <w:t>].]</w:t>
      </w:r>
    </w:p>
    <w:p w:rsidR="002E6E98" w:rsidRPr="00700023" w:rsidRDefault="00700023"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30" w:name="_Toc102748792"/>
      <w:r w:rsidRPr="00700023">
        <w:rPr>
          <w:rFonts w:eastAsia="TimesNewRomanPSMT"/>
          <w:b/>
          <w:bCs/>
          <w:iCs/>
          <w:lang w:val="es-ES"/>
        </w:rPr>
        <w:t>META</w:t>
      </w:r>
      <w:r w:rsidR="002E6E98" w:rsidRPr="00700023">
        <w:rPr>
          <w:rFonts w:eastAsia="TimesNewRomanPSMT"/>
          <w:b/>
          <w:bCs/>
          <w:iCs/>
          <w:lang w:val="es-ES"/>
        </w:rPr>
        <w:t xml:space="preserve"> 19.2</w:t>
      </w:r>
      <w:bookmarkEnd w:id="30"/>
    </w:p>
    <w:p w:rsidR="002E6E98" w:rsidRPr="00700023" w:rsidRDefault="00700023" w:rsidP="00874AA4">
      <w:pPr>
        <w:rPr>
          <w:rFonts w:asciiTheme="majorBidi" w:hAnsiTheme="majorBidi" w:cstheme="majorBidi"/>
          <w:color w:val="000000" w:themeColor="text1"/>
          <w:lang w:val="es-ES"/>
        </w:rPr>
      </w:pPr>
      <w:r w:rsidRPr="004E3A55">
        <w:rPr>
          <w:color w:val="000000"/>
          <w:lang w:val="es-ES"/>
        </w:rPr>
        <w:t>Fortalecer la creación y el desarrollo de capacidad, el acceso a tecnología y la transferencia de tecnología y promover el desarrollo y el acceso a la innovación, [el análisis prospectivo de tecnología, el seguimiento y la evaluación,] y la cooperación científica y técnica, incluido a través de la cooperación sur-sur, norte-sur y triangular, para satisfacer las necesidades de una implementación eficaz, particularmente en los países en desarrollo[, logrando un aumento sustancial del desarrollo conjunto de tecnología y de los programas conjuntos de investigación científica para la conservación y la utilización sostenible de la diversidad biológica y el fortalecimiento de capacidades de investigación científica,] acorde con el nivel de ambición de los objetivos y las metas del marco</w:t>
      </w:r>
      <w:r w:rsidR="002E6E98" w:rsidRPr="00700023">
        <w:rPr>
          <w:rFonts w:asciiTheme="majorBidi" w:hAnsiTheme="majorBidi" w:cstheme="majorBidi"/>
          <w:color w:val="000000" w:themeColor="text1"/>
          <w:lang w:val="es-ES"/>
        </w:rPr>
        <w:t>.</w:t>
      </w:r>
    </w:p>
    <w:p w:rsidR="002E6E98" w:rsidRPr="00700023" w:rsidRDefault="00700023"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31" w:name="_Toc102748793"/>
      <w:r w:rsidRPr="00700023">
        <w:rPr>
          <w:rFonts w:eastAsia="TimesNewRomanPSMT"/>
          <w:b/>
          <w:bCs/>
          <w:iCs/>
          <w:lang w:val="es-ES"/>
        </w:rPr>
        <w:t>META</w:t>
      </w:r>
      <w:r w:rsidR="002E6E98" w:rsidRPr="00700023">
        <w:rPr>
          <w:rFonts w:eastAsia="TimesNewRomanPSMT"/>
          <w:b/>
          <w:bCs/>
          <w:iCs/>
          <w:lang w:val="es-ES"/>
        </w:rPr>
        <w:t xml:space="preserve"> 20</w:t>
      </w:r>
      <w:bookmarkEnd w:id="31"/>
    </w:p>
    <w:p w:rsidR="002E6E98" w:rsidRPr="00700023" w:rsidRDefault="00700023" w:rsidP="003B04C7">
      <w:pPr>
        <w:rPr>
          <w:rFonts w:asciiTheme="majorBidi" w:hAnsiTheme="majorBidi" w:cstheme="majorBidi"/>
          <w:lang w:val="es-ES"/>
        </w:rPr>
      </w:pPr>
      <w:r w:rsidRPr="004E3A55">
        <w:rPr>
          <w:shd w:val="clear" w:color="auto" w:fill="BFBFBF"/>
          <w:lang w:val="es-ES"/>
        </w:rPr>
        <w:t>Garantizar que información y conocimientos de calidad, incluidos los conocimientos tradicionales, las innovaciones y las prácticas de los pueblos indígenas y las comunidades locales con su consentimiento libre, previo y fundamentado, estén disponibles y sean accesibles para los encargados de la toma de decisiones, los profesionales y el público a fin de guiar la toma de decisiones para una gobernanza, una gestión y un seguimiento eficaces de la diversidad biológica, y mediante el fortalecimiento de la comunicación, la concienciación, la educación, la investigación y la gestión de los conocimientos</w:t>
      </w:r>
      <w:r w:rsidR="002E6E98" w:rsidRPr="00700023">
        <w:rPr>
          <w:rFonts w:asciiTheme="majorBidi" w:hAnsiTheme="majorBidi" w:cstheme="majorBidi"/>
          <w:shd w:val="clear" w:color="auto" w:fill="BFBFBF" w:themeFill="background1" w:themeFillShade="BF"/>
          <w:lang w:val="es-ES"/>
        </w:rPr>
        <w:t>.</w:t>
      </w:r>
    </w:p>
    <w:p w:rsidR="002E6E98" w:rsidRPr="00700023" w:rsidRDefault="002E6E98" w:rsidP="003B04C7">
      <w:pPr>
        <w:rPr>
          <w:rFonts w:asciiTheme="majorBidi" w:eastAsia="TimesNewRomanPSMT" w:hAnsiTheme="majorBidi" w:cstheme="majorBidi"/>
          <w:iCs/>
          <w:lang w:val="es-ES"/>
        </w:rPr>
      </w:pPr>
    </w:p>
    <w:p w:rsidR="002E6E98" w:rsidRPr="00700023" w:rsidRDefault="00700023"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32" w:name="_Toc102748794"/>
      <w:r w:rsidRPr="00700023">
        <w:rPr>
          <w:rFonts w:eastAsia="TimesNewRomanPSMT"/>
          <w:b/>
          <w:bCs/>
          <w:iCs/>
          <w:lang w:val="es-ES"/>
        </w:rPr>
        <w:t>META</w:t>
      </w:r>
      <w:r w:rsidR="002E6E98" w:rsidRPr="00700023">
        <w:rPr>
          <w:rFonts w:eastAsia="TimesNewRomanPSMT"/>
          <w:b/>
          <w:bCs/>
          <w:iCs/>
          <w:lang w:val="es-ES"/>
        </w:rPr>
        <w:t xml:space="preserve"> 21</w:t>
      </w:r>
      <w:bookmarkEnd w:id="32"/>
    </w:p>
    <w:p w:rsidR="002E6E98" w:rsidRPr="00700023" w:rsidRDefault="00700023" w:rsidP="00874AA4">
      <w:pPr>
        <w:rPr>
          <w:rFonts w:asciiTheme="majorBidi" w:hAnsiTheme="majorBidi" w:cstheme="majorBidi"/>
          <w:color w:val="000000" w:themeColor="text1"/>
          <w:lang w:val="es-ES"/>
        </w:rPr>
      </w:pPr>
      <w:r w:rsidRPr="001E61AA">
        <w:rPr>
          <w:spacing w:val="-2"/>
          <w:shd w:val="clear" w:color="auto" w:fill="BFBFBF"/>
          <w:lang w:val="es-ES"/>
        </w:rPr>
        <w:t xml:space="preserve">Garantizar la participación plena, equitativa, efectiva y sensible al género de los pueblos indígenas y las comunidades locales en la toma de decisiones [y el acceso a la justicia] en materia de diversidad biológica, </w:t>
      </w:r>
      <w:r w:rsidRPr="001E61AA">
        <w:rPr>
          <w:spacing w:val="-2"/>
          <w:shd w:val="clear" w:color="auto" w:fill="BFBFBF"/>
          <w:lang w:val="es-ES"/>
        </w:rPr>
        <w:lastRenderedPageBreak/>
        <w:t>respetando sus derechos sobre las tierras, los territorios y los recursos, así como la participación de las mujeres y las niñas y la juventud [a la vez que se da mayor participación a todos los interesados pertinentes</w:t>
      </w:r>
      <w:r w:rsidR="002E6E98" w:rsidRPr="00700023">
        <w:rPr>
          <w:rFonts w:asciiTheme="majorBidi" w:hAnsiTheme="majorBidi" w:cstheme="majorBidi"/>
          <w:shd w:val="clear" w:color="auto" w:fill="BFBFBF" w:themeFill="background1" w:themeFillShade="BF"/>
          <w:lang w:val="es-ES"/>
        </w:rPr>
        <w:t>].</w:t>
      </w:r>
    </w:p>
    <w:p w:rsidR="002E6E98" w:rsidRPr="00700023" w:rsidRDefault="00700023"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33" w:name="_Toc102748795"/>
      <w:r w:rsidRPr="00700023">
        <w:rPr>
          <w:rFonts w:eastAsia="TimesNewRomanPSMT"/>
          <w:b/>
          <w:bCs/>
          <w:iCs/>
          <w:lang w:val="es-ES"/>
        </w:rPr>
        <w:t>PROPUESTA DE NUEVA META</w:t>
      </w:r>
      <w:bookmarkEnd w:id="33"/>
    </w:p>
    <w:p w:rsidR="002E6E98" w:rsidRPr="00700023" w:rsidRDefault="002E6E98" w:rsidP="00874AA4">
      <w:pPr>
        <w:rPr>
          <w:rFonts w:asciiTheme="majorBidi" w:hAnsiTheme="majorBidi" w:cstheme="majorBidi"/>
          <w:color w:val="000000" w:themeColor="text1"/>
          <w:lang w:val="es-ES"/>
        </w:rPr>
      </w:pPr>
      <w:r w:rsidRPr="00700023">
        <w:rPr>
          <w:rFonts w:asciiTheme="majorBidi" w:hAnsiTheme="majorBidi" w:cstheme="majorBidi"/>
          <w:shd w:val="clear" w:color="auto" w:fill="BFBFBF" w:themeFill="background1" w:themeFillShade="BF"/>
          <w:lang w:val="es-ES"/>
        </w:rPr>
        <w:t>[</w:t>
      </w:r>
      <w:r w:rsidR="00700023">
        <w:rPr>
          <w:rFonts w:asciiTheme="majorBidi" w:hAnsiTheme="majorBidi" w:cstheme="majorBidi"/>
          <w:shd w:val="clear" w:color="auto" w:fill="BFBFBF" w:themeFill="background1" w:themeFillShade="BF"/>
          <w:lang w:val="es-ES"/>
        </w:rPr>
        <w:t>Meta</w:t>
      </w:r>
      <w:r w:rsidRPr="00700023">
        <w:rPr>
          <w:rFonts w:asciiTheme="majorBidi" w:hAnsiTheme="majorBidi" w:cstheme="majorBidi"/>
          <w:shd w:val="clear" w:color="auto" w:fill="BFBFBF" w:themeFill="background1" w:themeFillShade="BF"/>
          <w:lang w:val="es-ES"/>
        </w:rPr>
        <w:t xml:space="preserve"> 22:  </w:t>
      </w:r>
      <w:r w:rsidR="00700023" w:rsidRPr="004E3A55">
        <w:rPr>
          <w:shd w:val="clear" w:color="auto" w:fill="BFBFBF"/>
          <w:lang w:val="es-ES"/>
        </w:rPr>
        <w:t>Garantizar que las mujeres y las niñas tengan igualdad de acceso y beneficios de la conservación y la utilización sostenible de la diversidad biológica, y garantizar también su participación informada y efectiva en todos los niveles de la toma de decisiones y la formulación de políticas en materia de diversidad biológica</w:t>
      </w:r>
      <w:r w:rsidRPr="00700023">
        <w:rPr>
          <w:rFonts w:asciiTheme="majorBidi" w:hAnsiTheme="majorBidi" w:cstheme="majorBidi"/>
          <w:shd w:val="clear" w:color="auto" w:fill="BFBFBF" w:themeFill="background1" w:themeFillShade="BF"/>
          <w:lang w:val="es-ES"/>
        </w:rPr>
        <w:t>.]</w:t>
      </w:r>
    </w:p>
    <w:p w:rsidR="002E6E98" w:rsidRPr="00D552F8" w:rsidRDefault="00700023"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s-ES"/>
        </w:rPr>
      </w:pPr>
      <w:bookmarkStart w:id="34" w:name="_Toc102748796"/>
      <w:r w:rsidRPr="00D552F8">
        <w:rPr>
          <w:rFonts w:eastAsia="TimesNewRomanPSMT"/>
          <w:b/>
          <w:bCs/>
          <w:iCs/>
          <w:lang w:val="es-ES"/>
        </w:rPr>
        <w:t>PROPUESTA DE NUEVA META</w:t>
      </w:r>
      <w:bookmarkEnd w:id="34"/>
    </w:p>
    <w:p w:rsidR="002E6E98" w:rsidRPr="00700023" w:rsidRDefault="002E6E98" w:rsidP="003B04C7">
      <w:pPr>
        <w:rPr>
          <w:rFonts w:asciiTheme="majorBidi" w:hAnsiTheme="majorBidi" w:cstheme="majorBidi"/>
          <w:color w:val="000000" w:themeColor="text1"/>
          <w:lang w:val="es-ES"/>
        </w:rPr>
      </w:pPr>
      <w:r w:rsidRPr="00700023">
        <w:rPr>
          <w:rFonts w:asciiTheme="majorBidi" w:hAnsiTheme="majorBidi" w:cstheme="majorBidi"/>
          <w:shd w:val="clear" w:color="auto" w:fill="BFBFBF" w:themeFill="background1" w:themeFillShade="BF"/>
          <w:lang w:val="es-ES"/>
        </w:rPr>
        <w:t>[</w:t>
      </w:r>
      <w:proofErr w:type="spellStart"/>
      <w:r w:rsidRPr="00700023">
        <w:rPr>
          <w:rFonts w:asciiTheme="majorBidi" w:hAnsiTheme="majorBidi" w:cstheme="majorBidi"/>
          <w:i/>
          <w:iCs/>
          <w:shd w:val="clear" w:color="auto" w:fill="BFBFBF" w:themeFill="background1" w:themeFillShade="BF"/>
          <w:lang w:val="es-ES"/>
        </w:rPr>
        <w:t>Alt</w:t>
      </w:r>
      <w:proofErr w:type="spellEnd"/>
      <w:r w:rsidRPr="00700023">
        <w:rPr>
          <w:rFonts w:asciiTheme="majorBidi" w:hAnsiTheme="majorBidi" w:cstheme="majorBidi"/>
          <w:shd w:val="clear" w:color="auto" w:fill="BFBFBF" w:themeFill="background1" w:themeFillShade="BF"/>
          <w:lang w:val="es-ES"/>
        </w:rPr>
        <w:t xml:space="preserve">. </w:t>
      </w:r>
      <w:r w:rsidR="00700023" w:rsidRPr="00700023">
        <w:rPr>
          <w:rFonts w:asciiTheme="majorBidi" w:hAnsiTheme="majorBidi" w:cstheme="majorBidi"/>
          <w:shd w:val="clear" w:color="auto" w:fill="BFBFBF" w:themeFill="background1" w:themeFillShade="BF"/>
          <w:lang w:val="es-ES"/>
        </w:rPr>
        <w:t>Meta</w:t>
      </w:r>
      <w:r w:rsidRPr="00700023">
        <w:rPr>
          <w:rFonts w:asciiTheme="majorBidi" w:hAnsiTheme="majorBidi" w:cstheme="majorBidi"/>
          <w:shd w:val="clear" w:color="auto" w:fill="BFBFBF" w:themeFill="background1" w:themeFillShade="BF"/>
          <w:lang w:val="es-ES"/>
        </w:rPr>
        <w:t xml:space="preserve"> 14</w:t>
      </w:r>
      <w:r w:rsidRPr="00700023">
        <w:rPr>
          <w:rFonts w:asciiTheme="majorBidi" w:hAnsiTheme="majorBidi" w:cstheme="majorBidi"/>
          <w:i/>
          <w:iCs/>
          <w:shd w:val="clear" w:color="auto" w:fill="BFBFBF" w:themeFill="background1" w:themeFillShade="BF"/>
          <w:lang w:val="es-ES"/>
        </w:rPr>
        <w:t>bis</w:t>
      </w:r>
      <w:r w:rsidRPr="00700023">
        <w:rPr>
          <w:rFonts w:asciiTheme="majorBidi" w:hAnsiTheme="majorBidi" w:cstheme="majorBidi"/>
          <w:shd w:val="clear" w:color="auto" w:fill="BFBFBF" w:themeFill="background1" w:themeFillShade="BF"/>
          <w:lang w:val="es-ES"/>
        </w:rPr>
        <w:t xml:space="preserve">: </w:t>
      </w:r>
      <w:r w:rsidR="00700023" w:rsidRPr="004E3A55">
        <w:rPr>
          <w:shd w:val="clear" w:color="auto" w:fill="BFBFBF"/>
          <w:lang w:val="es-ES"/>
        </w:rPr>
        <w:t>Para 2030, definir objetivos intersectoriales y objetivos específicos de sectores para la utilización sostenible, y adoptar medidas jurídicas y de políticas eficaces para alcanzar esos objetivos, sobre la base de enfoques por ecosistemas, principios ambientales y una estrecha cooperación con los usuarios de la diversidad biológica a fin de obtener logros para la diversidad biológica y para la salud y el bienestar humano</w:t>
      </w:r>
      <w:r w:rsidR="00700023">
        <w:rPr>
          <w:shd w:val="clear" w:color="auto" w:fill="BFBFBF"/>
          <w:lang w:val="es-ES"/>
        </w:rPr>
        <w:t>s</w:t>
      </w:r>
      <w:r w:rsidRPr="00700023">
        <w:rPr>
          <w:rFonts w:asciiTheme="majorBidi" w:hAnsiTheme="majorBidi" w:cstheme="majorBidi"/>
          <w:shd w:val="clear" w:color="auto" w:fill="BFBFBF" w:themeFill="background1" w:themeFillShade="BF"/>
          <w:lang w:val="es-ES"/>
        </w:rPr>
        <w:t>.]</w:t>
      </w:r>
    </w:p>
    <w:p w:rsidR="002E6E98" w:rsidRPr="00700023" w:rsidRDefault="002E6E98" w:rsidP="003B04C7">
      <w:pPr>
        <w:spacing w:before="240" w:after="240"/>
        <w:rPr>
          <w:rFonts w:asciiTheme="majorBidi" w:hAnsiTheme="majorBidi" w:cstheme="majorBidi"/>
          <w:color w:val="000000" w:themeColor="text1"/>
          <w:lang w:val="es-ES"/>
        </w:rPr>
      </w:pPr>
    </w:p>
    <w:p w:rsidR="002E6E98" w:rsidRPr="00700023" w:rsidRDefault="002E6E98">
      <w:pPr>
        <w:rPr>
          <w:rFonts w:asciiTheme="majorBidi" w:hAnsiTheme="majorBidi" w:cstheme="majorBidi"/>
          <w:b/>
          <w:bCs/>
          <w:lang w:val="es-ES"/>
        </w:rPr>
      </w:pPr>
      <w:r w:rsidRPr="00700023">
        <w:rPr>
          <w:rFonts w:asciiTheme="majorBidi" w:hAnsiTheme="majorBidi" w:cstheme="majorBidi"/>
          <w:b/>
          <w:bCs/>
          <w:lang w:val="es-ES"/>
        </w:rPr>
        <w:br w:type="page"/>
      </w:r>
    </w:p>
    <w:p w:rsidR="00E81798" w:rsidRPr="00700023" w:rsidRDefault="002E6E98">
      <w:pPr>
        <w:spacing w:before="120" w:after="120"/>
        <w:jc w:val="center"/>
        <w:outlineLvl w:val="2"/>
        <w:rPr>
          <w:rFonts w:asciiTheme="majorBidi" w:hAnsiTheme="majorBidi" w:cstheme="majorBidi"/>
          <w:i/>
          <w:iCs/>
          <w:lang w:val="es-ES"/>
        </w:rPr>
      </w:pPr>
      <w:bookmarkStart w:id="35" w:name="_Toc102748797"/>
      <w:r w:rsidRPr="00700023">
        <w:rPr>
          <w:rFonts w:asciiTheme="majorBidi" w:hAnsiTheme="majorBidi" w:cstheme="majorBidi"/>
          <w:i/>
          <w:iCs/>
          <w:lang w:val="es-ES"/>
        </w:rPr>
        <w:lastRenderedPageBreak/>
        <w:t>Ap</w:t>
      </w:r>
      <w:r w:rsidR="00700023" w:rsidRPr="00700023">
        <w:rPr>
          <w:rFonts w:asciiTheme="majorBidi" w:hAnsiTheme="majorBidi" w:cstheme="majorBidi"/>
          <w:i/>
          <w:iCs/>
          <w:lang w:val="es-ES"/>
        </w:rPr>
        <w:t>éndice</w:t>
      </w:r>
      <w:r w:rsidRPr="00700023">
        <w:rPr>
          <w:rFonts w:asciiTheme="majorBidi" w:hAnsiTheme="majorBidi" w:cstheme="majorBidi"/>
          <w:i/>
          <w:iCs/>
          <w:lang w:val="es-ES"/>
        </w:rPr>
        <w:t xml:space="preserve"> 1</w:t>
      </w:r>
      <w:bookmarkEnd w:id="35"/>
    </w:p>
    <w:p w:rsidR="00E81798" w:rsidRPr="00700023" w:rsidRDefault="00700023">
      <w:pPr>
        <w:spacing w:before="240" w:after="120"/>
        <w:jc w:val="center"/>
        <w:rPr>
          <w:rFonts w:asciiTheme="majorBidi" w:hAnsiTheme="majorBidi" w:cstheme="majorBidi"/>
          <w:lang w:val="es-ES"/>
        </w:rPr>
      </w:pPr>
      <w:r w:rsidRPr="004E3A55">
        <w:rPr>
          <w:b/>
          <w:bCs/>
          <w:lang w:val="es-ES"/>
        </w:rPr>
        <w:t>COMPILACIÓN DE LOS CORRESPONSABLES DEL GRUPO DE CONTACTO 1 PARA LA SECCIÓN B</w:t>
      </w:r>
      <w:r w:rsidRPr="004E3A55">
        <w:rPr>
          <w:b/>
          <w:bCs/>
          <w:i/>
          <w:iCs/>
          <w:lang w:val="es-ES"/>
        </w:rPr>
        <w:t>.BIS</w:t>
      </w:r>
      <w:r w:rsidRPr="00700023">
        <w:rPr>
          <w:rFonts w:asciiTheme="majorBidi" w:hAnsiTheme="majorBidi" w:cstheme="majorBidi"/>
          <w:b/>
          <w:bCs/>
          <w:i/>
          <w:iCs/>
          <w:lang w:val="es-ES"/>
        </w:rPr>
        <w:t xml:space="preserve"> </w:t>
      </w:r>
    </w:p>
    <w:p w:rsidR="002E6E98" w:rsidRPr="00700023" w:rsidRDefault="00700023" w:rsidP="003B04C7">
      <w:pPr>
        <w:spacing w:before="120" w:after="120"/>
        <w:rPr>
          <w:rFonts w:asciiTheme="majorBidi" w:hAnsiTheme="majorBidi" w:cstheme="majorBidi"/>
          <w:lang w:val="es-ES"/>
        </w:rPr>
      </w:pPr>
      <w:r w:rsidRPr="004E3A55">
        <w:rPr>
          <w:lang w:val="es-ES"/>
        </w:rPr>
        <w:t>El presente apéndice contiene una propuesta de los Copresidentes para una nueva sección (B.</w:t>
      </w:r>
      <w:r w:rsidRPr="004E3A55">
        <w:rPr>
          <w:i/>
          <w:iCs/>
          <w:lang w:val="es-ES"/>
        </w:rPr>
        <w:t>bis</w:t>
      </w:r>
      <w:r w:rsidRPr="004E3A55">
        <w:rPr>
          <w:lang w:val="es-ES"/>
        </w:rPr>
        <w:t xml:space="preserve">) del marco mundial de la diversidad biológica posterior a 2020, </w:t>
      </w:r>
      <w:r>
        <w:rPr>
          <w:lang w:val="es-ES"/>
        </w:rPr>
        <w:t>expuesta</w:t>
      </w:r>
      <w:r w:rsidRPr="004E3A55">
        <w:rPr>
          <w:lang w:val="es-ES"/>
        </w:rPr>
        <w:t xml:space="preserve"> en el documento CBD/WG2020/3/6, junto con las presentaciones de los delegados</w:t>
      </w:r>
      <w:r w:rsidRPr="008A01B6">
        <w:rPr>
          <w:rStyle w:val="Refdenotaalpie"/>
          <w:sz w:val="22"/>
          <w:szCs w:val="22"/>
          <w:u w:val="none"/>
          <w:vertAlign w:val="superscript"/>
          <w:lang w:val="es-ES"/>
        </w:rPr>
        <w:footnoteReference w:id="11"/>
      </w:r>
      <w:r w:rsidRPr="008A01B6">
        <w:rPr>
          <w:lang w:val="es-ES"/>
        </w:rPr>
        <w:t xml:space="preserve"> </w:t>
      </w:r>
      <w:r w:rsidRPr="004E3A55">
        <w:rPr>
          <w:lang w:val="es-ES"/>
        </w:rPr>
        <w:t xml:space="preserve">(indicadas en </w:t>
      </w:r>
      <w:r w:rsidRPr="004E3A55">
        <w:rPr>
          <w:b/>
          <w:bCs/>
          <w:lang w:val="es-ES"/>
        </w:rPr>
        <w:t>negrita</w:t>
      </w:r>
      <w:r w:rsidRPr="004E3A55">
        <w:rPr>
          <w:lang w:val="es-ES"/>
        </w:rPr>
        <w:t>) para los cambios o elementos adicionales a esta nueva sección</w:t>
      </w:r>
      <w:r w:rsidR="002E6E98" w:rsidRPr="00700023">
        <w:rPr>
          <w:rFonts w:asciiTheme="majorBidi" w:hAnsiTheme="majorBidi" w:cstheme="majorBidi"/>
          <w:lang w:val="es-ES"/>
        </w:rPr>
        <w:t>.</w:t>
      </w:r>
    </w:p>
    <w:p w:rsidR="002E6E98" w:rsidRPr="00700023" w:rsidRDefault="00700023" w:rsidP="003B04C7">
      <w:pPr>
        <w:spacing w:before="120" w:after="120"/>
        <w:rPr>
          <w:rFonts w:asciiTheme="majorBidi" w:hAnsiTheme="majorBidi" w:cstheme="majorBidi"/>
          <w:lang w:val="es-ES"/>
        </w:rPr>
      </w:pPr>
      <w:r w:rsidRPr="004E3A55">
        <w:rPr>
          <w:lang w:val="es-ES"/>
        </w:rPr>
        <w:t>Los elementos se incluyen tal como se presentaron y no se trataron en el grupo de contacto 1</w:t>
      </w:r>
      <w:r w:rsidR="002E6E98" w:rsidRPr="00700023">
        <w:rPr>
          <w:rFonts w:asciiTheme="majorBidi" w:hAnsiTheme="majorBidi" w:cstheme="majorBidi"/>
          <w:lang w:val="es-ES"/>
        </w:rPr>
        <w:t>.</w:t>
      </w:r>
    </w:p>
    <w:p w:rsidR="002E6E98" w:rsidRPr="00700023" w:rsidRDefault="00700023" w:rsidP="00874AA4">
      <w:pPr>
        <w:spacing w:before="120" w:after="120"/>
        <w:rPr>
          <w:rFonts w:asciiTheme="majorBidi" w:hAnsiTheme="majorBidi" w:cstheme="majorBidi"/>
          <w:lang w:val="es-ES"/>
        </w:rPr>
      </w:pPr>
      <w:r w:rsidRPr="004E3A55">
        <w:rPr>
          <w:lang w:val="es-ES"/>
        </w:rPr>
        <w:t>Algunas Partes y observadores opinaron que la Sección B.</w:t>
      </w:r>
      <w:r w:rsidRPr="004E3A55">
        <w:rPr>
          <w:i/>
          <w:iCs/>
          <w:lang w:val="es-ES"/>
        </w:rPr>
        <w:t xml:space="preserve">bis </w:t>
      </w:r>
      <w:r w:rsidRPr="004E3A55">
        <w:rPr>
          <w:lang w:val="es-ES"/>
        </w:rPr>
        <w:t>no debería dar lugar a la eliminación de principios y estándares importantes (como los enfoques basados en derechos, los derechos de los pueblos indígenas y las comunidades locales y el género y la juventud) de los objetivos, las metas y otras secciones del marco, según proceda</w:t>
      </w:r>
      <w:r w:rsidR="002E6E98" w:rsidRPr="00700023">
        <w:rPr>
          <w:rFonts w:asciiTheme="majorBidi" w:hAnsiTheme="majorBidi" w:cstheme="majorBidi"/>
          <w:lang w:val="es-ES"/>
        </w:rPr>
        <w:t xml:space="preserve">. </w:t>
      </w:r>
    </w:p>
    <w:p w:rsidR="002E6E98" w:rsidRPr="00D552F8" w:rsidRDefault="00700023" w:rsidP="003B04C7">
      <w:pPr>
        <w:spacing w:before="120" w:after="120"/>
        <w:jc w:val="center"/>
        <w:rPr>
          <w:rFonts w:asciiTheme="majorBidi" w:hAnsiTheme="majorBidi" w:cstheme="majorBidi"/>
          <w:b/>
          <w:bCs/>
          <w:lang w:val="es-ES"/>
        </w:rPr>
      </w:pPr>
      <w:r w:rsidRPr="00D552F8">
        <w:rPr>
          <w:rFonts w:asciiTheme="majorBidi" w:hAnsiTheme="majorBidi" w:cstheme="majorBidi"/>
          <w:b/>
          <w:bCs/>
          <w:lang w:val="es-ES"/>
        </w:rPr>
        <w:t xml:space="preserve">TEXTO </w:t>
      </w:r>
      <w:r w:rsidR="002E6E98" w:rsidRPr="00D552F8">
        <w:rPr>
          <w:rFonts w:asciiTheme="majorBidi" w:hAnsiTheme="majorBidi" w:cstheme="majorBidi"/>
          <w:b/>
          <w:bCs/>
          <w:lang w:val="es-ES"/>
        </w:rPr>
        <w:t>COMPIL</w:t>
      </w:r>
      <w:r w:rsidRPr="00D552F8">
        <w:rPr>
          <w:rFonts w:asciiTheme="majorBidi" w:hAnsiTheme="majorBidi" w:cstheme="majorBidi"/>
          <w:b/>
          <w:bCs/>
          <w:lang w:val="es-ES"/>
        </w:rPr>
        <w:t>ADO</w:t>
      </w:r>
    </w:p>
    <w:p w:rsidR="00700023" w:rsidRPr="007E2523" w:rsidRDefault="002E6E98" w:rsidP="00700023">
      <w:pPr>
        <w:shd w:val="clear" w:color="auto" w:fill="BFBFBF"/>
        <w:spacing w:after="160" w:line="260" w:lineRule="auto"/>
        <w:jc w:val="left"/>
        <w:rPr>
          <w:lang w:val="es-ES"/>
        </w:rPr>
      </w:pPr>
      <w:r w:rsidRPr="00700023">
        <w:rPr>
          <w:rFonts w:asciiTheme="majorBidi" w:hAnsiTheme="majorBidi" w:cstheme="majorBidi"/>
          <w:lang w:val="es-ES"/>
        </w:rPr>
        <w:t>[</w:t>
      </w:r>
      <w:proofErr w:type="gramStart"/>
      <w:r w:rsidRPr="00700023">
        <w:rPr>
          <w:rFonts w:asciiTheme="majorBidi" w:hAnsiTheme="majorBidi" w:cstheme="majorBidi"/>
          <w:i/>
          <w:iCs/>
          <w:lang w:val="es-ES"/>
        </w:rPr>
        <w:t>t</w:t>
      </w:r>
      <w:r w:rsidR="00700023" w:rsidRPr="00700023">
        <w:rPr>
          <w:rFonts w:asciiTheme="majorBidi" w:hAnsiTheme="majorBidi" w:cstheme="majorBidi"/>
          <w:i/>
          <w:iCs/>
          <w:lang w:val="es-ES"/>
        </w:rPr>
        <w:t>ítulo</w:t>
      </w:r>
      <w:proofErr w:type="gramEnd"/>
      <w:r w:rsidRPr="00700023">
        <w:rPr>
          <w:rFonts w:asciiTheme="majorBidi" w:hAnsiTheme="majorBidi" w:cstheme="majorBidi"/>
          <w:lang w:val="es-ES"/>
        </w:rPr>
        <w:t>:] B.</w:t>
      </w:r>
      <w:r w:rsidRPr="00700023">
        <w:rPr>
          <w:rFonts w:asciiTheme="majorBidi" w:hAnsiTheme="majorBidi" w:cstheme="majorBidi"/>
          <w:i/>
          <w:iCs/>
          <w:lang w:val="es-ES"/>
        </w:rPr>
        <w:t>bis</w:t>
      </w:r>
      <w:r w:rsidR="00700023" w:rsidRPr="00700023">
        <w:rPr>
          <w:rFonts w:asciiTheme="majorBidi" w:hAnsiTheme="majorBidi" w:cstheme="majorBidi"/>
          <w:i/>
          <w:iCs/>
          <w:lang w:val="es-ES"/>
        </w:rPr>
        <w:t xml:space="preserve"> </w:t>
      </w:r>
      <w:r w:rsidR="00700023" w:rsidRPr="00354F05">
        <w:rPr>
          <w:b/>
          <w:bCs/>
          <w:lang w:val="es-ES"/>
        </w:rPr>
        <w:t>Principios y enfoques</w:t>
      </w:r>
      <w:r w:rsidR="00700023" w:rsidRPr="004E3A55">
        <w:rPr>
          <w:lang w:val="es-ES"/>
        </w:rPr>
        <w:t xml:space="preserve"> [Orientación] para la implementación del marco</w:t>
      </w:r>
    </w:p>
    <w:p w:rsidR="002E6E98" w:rsidRPr="00700023" w:rsidRDefault="00700023" w:rsidP="00700023">
      <w:pPr>
        <w:shd w:val="clear" w:color="auto" w:fill="BFBFBF" w:themeFill="background1" w:themeFillShade="BF"/>
        <w:spacing w:after="160" w:line="259" w:lineRule="auto"/>
        <w:jc w:val="left"/>
        <w:rPr>
          <w:rFonts w:asciiTheme="majorBidi" w:hAnsiTheme="majorBidi" w:cstheme="majorBidi"/>
          <w:lang w:val="es-ES"/>
        </w:rPr>
      </w:pPr>
      <w:r w:rsidRPr="004E3A55">
        <w:rPr>
          <w:lang w:val="es-ES"/>
        </w:rPr>
        <w:t>[</w:t>
      </w:r>
      <w:r w:rsidRPr="004E3A55">
        <w:rPr>
          <w:i/>
          <w:iCs/>
          <w:lang w:val="es-ES"/>
        </w:rPr>
        <w:t>encabezamiento</w:t>
      </w:r>
      <w:r w:rsidRPr="004E3A55">
        <w:rPr>
          <w:lang w:val="es-ES"/>
        </w:rPr>
        <w:t>:]</w:t>
      </w:r>
      <w:r w:rsidRPr="007E2523">
        <w:rPr>
          <w:lang w:val="es-ES"/>
        </w:rPr>
        <w:t xml:space="preserve"> </w:t>
      </w:r>
      <w:r w:rsidRPr="004E3A55">
        <w:rPr>
          <w:lang w:val="es-ES"/>
        </w:rPr>
        <w:t xml:space="preserve">Los siguientes </w:t>
      </w:r>
      <w:r w:rsidRPr="00354F05">
        <w:rPr>
          <w:b/>
          <w:bCs/>
          <w:lang w:val="es-ES"/>
        </w:rPr>
        <w:t>principios y enfoques fueron</w:t>
      </w:r>
      <w:r w:rsidRPr="004E3A55">
        <w:rPr>
          <w:lang w:val="es-ES"/>
        </w:rPr>
        <w:t xml:space="preserve"> [La siguiente orientación fue] utilizados [utilizada] en la elaboración del marco mundial de la diversidad biológica y debería</w:t>
      </w:r>
      <w:r>
        <w:rPr>
          <w:lang w:val="es-ES"/>
        </w:rPr>
        <w:t>[n]</w:t>
      </w:r>
      <w:r w:rsidRPr="004E3A55">
        <w:rPr>
          <w:lang w:val="es-ES"/>
        </w:rPr>
        <w:t xml:space="preserve"> orientar </w:t>
      </w:r>
      <w:r w:rsidRPr="00354F05">
        <w:rPr>
          <w:b/>
          <w:bCs/>
          <w:lang w:val="es-ES"/>
        </w:rPr>
        <w:t>y sustentar</w:t>
      </w:r>
      <w:r w:rsidRPr="004E3A55">
        <w:rPr>
          <w:lang w:val="es-ES"/>
        </w:rPr>
        <w:t xml:space="preserve"> su implementación</w:t>
      </w:r>
      <w:r w:rsidR="002E6E98" w:rsidRPr="00700023">
        <w:rPr>
          <w:rFonts w:asciiTheme="majorBidi" w:hAnsiTheme="majorBidi" w:cstheme="majorBidi"/>
          <w:lang w:val="es-ES"/>
        </w:rPr>
        <w:t>:</w:t>
      </w:r>
    </w:p>
    <w:p w:rsidR="002E6E98" w:rsidRPr="00700023" w:rsidRDefault="002E6E98" w:rsidP="003B04C7">
      <w:pPr>
        <w:shd w:val="clear" w:color="auto" w:fill="BFBFBF" w:themeFill="background1" w:themeFillShade="BF"/>
        <w:spacing w:after="160" w:line="259" w:lineRule="auto"/>
        <w:rPr>
          <w:rFonts w:asciiTheme="majorBidi" w:hAnsiTheme="majorBidi" w:cstheme="majorBidi"/>
          <w:lang w:val="es-ES"/>
        </w:rPr>
      </w:pPr>
      <w:r w:rsidRPr="00D552F8">
        <w:rPr>
          <w:rFonts w:asciiTheme="majorBidi" w:hAnsiTheme="majorBidi" w:cstheme="majorBidi"/>
          <w:lang w:val="es-ES"/>
        </w:rPr>
        <w:t xml:space="preserve">1. </w:t>
      </w:r>
      <w:r w:rsidRPr="00D552F8">
        <w:rPr>
          <w:rFonts w:asciiTheme="majorBidi" w:hAnsiTheme="majorBidi" w:cstheme="majorBidi"/>
          <w:lang w:val="es-ES"/>
        </w:rPr>
        <w:tab/>
      </w:r>
      <w:r w:rsidR="00700023" w:rsidRPr="00354F05">
        <w:rPr>
          <w:lang w:val="es-ES"/>
        </w:rPr>
        <w:t>Este es un marco para todos, para todo el gobierno y para toda la sociedad.</w:t>
      </w:r>
      <w:r w:rsidR="00700023" w:rsidRPr="00700023">
        <w:rPr>
          <w:lang w:val="es-ES"/>
        </w:rPr>
        <w:t xml:space="preserve"> </w:t>
      </w:r>
      <w:r w:rsidR="00700023" w:rsidRPr="00354F05">
        <w:rPr>
          <w:b/>
          <w:bCs/>
          <w:lang w:val="es-ES"/>
        </w:rPr>
        <w:t>Su implementación requiere una gobernanza inclusiva e integradora, coherencia y eficacia en las políticas, voluntad política y reconocimiento en los niveles más altos de gobierno</w:t>
      </w:r>
      <w:r w:rsidR="00700023" w:rsidRPr="00700023">
        <w:rPr>
          <w:b/>
          <w:bCs/>
          <w:lang w:val="es-ES"/>
        </w:rPr>
        <w:t>.</w:t>
      </w:r>
      <w:r w:rsidR="00700023" w:rsidRPr="00700023">
        <w:rPr>
          <w:rStyle w:val="StyleLatinHeadingsCSTimesNewRomanComplexHeadingsC"/>
          <w:u w:val="none"/>
          <w:lang w:val="es-ES"/>
        </w:rPr>
        <w:t xml:space="preserve"> Una sólida gobernanza ambiental es esencial, incluido un sistema judicial y de aplicación de normas que funcione bien.</w:t>
      </w:r>
      <w:r w:rsidR="00700023" w:rsidRPr="007E2523">
        <w:rPr>
          <w:lang w:val="es-ES"/>
        </w:rPr>
        <w:t xml:space="preserve"> </w:t>
      </w:r>
      <w:r w:rsidR="00700023" w:rsidRPr="00354F05">
        <w:rPr>
          <w:lang w:val="es-ES"/>
        </w:rPr>
        <w:t xml:space="preserve">Su exitosa implementación </w:t>
      </w:r>
      <w:r w:rsidR="00700023" w:rsidRPr="00354F05">
        <w:rPr>
          <w:b/>
          <w:bCs/>
          <w:lang w:val="es-ES"/>
        </w:rPr>
        <w:t>también</w:t>
      </w:r>
      <w:r w:rsidR="00700023" w:rsidRPr="00354F05">
        <w:rPr>
          <w:lang w:val="es-ES"/>
        </w:rPr>
        <w:t xml:space="preserve"> depende de medidas de los Gobiernos nacionales, entre ellos los gobiernos subnacionales, ciudades y otras autoridades locales, organizaciones intergubernamentales, organizaciones no gubernamentales, pueblos indígenas y comunidades locales (</w:t>
      </w:r>
      <w:r w:rsidR="00700023" w:rsidRPr="00354F05">
        <w:rPr>
          <w:b/>
          <w:bCs/>
          <w:lang w:val="es-ES"/>
        </w:rPr>
        <w:t>incluido a través de la Declaración de Edimburgo</w:t>
      </w:r>
      <w:r w:rsidR="00700023" w:rsidRPr="00354F05">
        <w:rPr>
          <w:lang w:val="es-ES"/>
        </w:rPr>
        <w:t>), grupos de mujeres, grupos de jóvenes, la comunidad empresarial y financiera, la comunidad científica, el sector académico, organizaciones religiosas, representantes de los sectores relacionados con la diversidad biológica o que dependen de ella, ciudadanos en general y otros interesados.</w:t>
      </w:r>
      <w:r w:rsidR="00700023" w:rsidRPr="007E2523">
        <w:rPr>
          <w:lang w:val="es-ES"/>
        </w:rPr>
        <w:t xml:space="preserve"> </w:t>
      </w:r>
      <w:r w:rsidR="00700023" w:rsidRPr="00700023">
        <w:rPr>
          <w:rStyle w:val="StyleLatinHeadingsCSTimesNewRomanComplexHeadingsC"/>
          <w:u w:val="none"/>
          <w:lang w:val="es-ES"/>
        </w:rPr>
        <w:t>Mejorar la colaboración y la cooperación mediante el fortalecimiento de las asociaciones existentes y el establecimiento de nuevas asociaciones será fundamental para la plena implementación del marco</w:t>
      </w:r>
      <w:r w:rsidRPr="00700023">
        <w:rPr>
          <w:rStyle w:val="StyleLatinHeadingsCSTimesNewRomanComplexHeadingsC"/>
          <w:u w:val="none"/>
          <w:lang w:val="es-ES"/>
        </w:rPr>
        <w:t>.</w:t>
      </w:r>
    </w:p>
    <w:p w:rsidR="002E6E98" w:rsidRPr="00700023" w:rsidRDefault="002E6E98" w:rsidP="003B04C7">
      <w:pPr>
        <w:shd w:val="clear" w:color="auto" w:fill="BFBFBF" w:themeFill="background1" w:themeFillShade="BF"/>
        <w:spacing w:after="160" w:line="259" w:lineRule="auto"/>
        <w:rPr>
          <w:rFonts w:asciiTheme="majorBidi" w:hAnsiTheme="majorBidi" w:cstheme="majorBidi"/>
          <w:lang w:val="es-ES"/>
        </w:rPr>
      </w:pPr>
      <w:r w:rsidRPr="00D552F8">
        <w:rPr>
          <w:rFonts w:asciiTheme="majorBidi" w:hAnsiTheme="majorBidi" w:cstheme="majorBidi"/>
          <w:lang w:val="es-ES"/>
        </w:rPr>
        <w:t xml:space="preserve">2. </w:t>
      </w:r>
      <w:r w:rsidRPr="00D552F8">
        <w:rPr>
          <w:rFonts w:asciiTheme="majorBidi" w:hAnsiTheme="majorBidi" w:cstheme="majorBidi"/>
          <w:lang w:val="es-ES"/>
        </w:rPr>
        <w:tab/>
      </w:r>
      <w:r w:rsidR="00700023" w:rsidRPr="00700023">
        <w:rPr>
          <w:rFonts w:asciiTheme="majorBidi" w:hAnsiTheme="majorBidi" w:cstheme="majorBidi"/>
          <w:lang w:val="es-ES"/>
        </w:rPr>
        <w:t xml:space="preserve">La </w:t>
      </w:r>
      <w:r w:rsidR="00700023" w:rsidRPr="00354F05">
        <w:rPr>
          <w:lang w:val="es-ES"/>
        </w:rPr>
        <w:t xml:space="preserve">implementación y eficacia del marco se </w:t>
      </w:r>
      <w:r w:rsidR="00700023" w:rsidRPr="00354F05">
        <w:rPr>
          <w:b/>
          <w:bCs/>
          <w:lang w:val="es-ES"/>
        </w:rPr>
        <w:t>promoverá mejorando</w:t>
      </w:r>
      <w:r w:rsidR="00700023" w:rsidRPr="00354F05">
        <w:rPr>
          <w:lang w:val="es-ES"/>
        </w:rPr>
        <w:t xml:space="preserve"> [se profundizará </w:t>
      </w:r>
      <w:r w:rsidR="00700023">
        <w:rPr>
          <w:lang w:val="es-ES"/>
        </w:rPr>
        <w:t>por medio de</w:t>
      </w:r>
      <w:r w:rsidR="00700023" w:rsidRPr="00354F05">
        <w:rPr>
          <w:lang w:val="es-ES"/>
        </w:rPr>
        <w:t xml:space="preserve"> colaboración y coordinación dirigidas a mejorar] la coherencia y las sinergias entre el Convenio de la Diversidad Biológica, el Protocolo de Cartagena sobre Seguridad de la Biotecnología, el Protocolo de Nagoya sobre Acceso y Participación en los Beneficios, otros convenios relacionados con la diversidad biológica y lo</w:t>
      </w:r>
      <w:r w:rsidR="00700023">
        <w:rPr>
          <w:lang w:val="es-ES"/>
        </w:rPr>
        <w:t>s convenios de Río</w:t>
      </w:r>
      <w:r w:rsidR="00700023" w:rsidRPr="00354F05">
        <w:rPr>
          <w:lang w:val="es-ES"/>
        </w:rPr>
        <w:t xml:space="preserve"> y otros acuerdos ambientales multilaterales y procesos internacionale</w:t>
      </w:r>
      <w:r w:rsidRPr="00700023">
        <w:rPr>
          <w:rFonts w:asciiTheme="majorBidi" w:hAnsiTheme="majorBidi" w:cstheme="majorBidi"/>
          <w:lang w:val="es-ES"/>
        </w:rPr>
        <w:t>s</w:t>
      </w:r>
      <w:r w:rsidR="00700023">
        <w:rPr>
          <w:lang w:val="es-ES"/>
        </w:rPr>
        <w:t xml:space="preserve"> </w:t>
      </w:r>
      <w:r w:rsidR="00700023" w:rsidRPr="00354F05">
        <w:rPr>
          <w:lang w:val="es-ES"/>
        </w:rPr>
        <w:t xml:space="preserve">pertinentes, </w:t>
      </w:r>
      <w:r w:rsidR="00700023" w:rsidRPr="00354F05">
        <w:rPr>
          <w:b/>
          <w:bCs/>
          <w:lang w:val="es-ES"/>
        </w:rPr>
        <w:t>organizaciones y procesos</w:t>
      </w:r>
      <w:r w:rsidR="00700023" w:rsidRPr="00354F05">
        <w:rPr>
          <w:lang w:val="es-ES"/>
        </w:rPr>
        <w:t>, según proceda, a nivel</w:t>
      </w:r>
      <w:r w:rsidR="00700023" w:rsidRPr="004E3A55">
        <w:rPr>
          <w:lang w:val="es-ES"/>
        </w:rPr>
        <w:t xml:space="preserve"> mundial, regional, subregional y nacional</w:t>
      </w:r>
      <w:r w:rsidRPr="00700023">
        <w:rPr>
          <w:rFonts w:asciiTheme="majorBidi" w:hAnsiTheme="majorBidi" w:cstheme="majorBidi"/>
          <w:lang w:val="es-ES"/>
        </w:rPr>
        <w:t xml:space="preserve">. </w:t>
      </w:r>
    </w:p>
    <w:p w:rsidR="002E6E98" w:rsidRPr="00700023" w:rsidRDefault="002E6E98" w:rsidP="003B04C7">
      <w:pPr>
        <w:shd w:val="clear" w:color="auto" w:fill="BFBFBF" w:themeFill="background1" w:themeFillShade="BF"/>
        <w:spacing w:after="160" w:line="259" w:lineRule="auto"/>
        <w:rPr>
          <w:rFonts w:asciiTheme="majorBidi" w:hAnsiTheme="majorBidi" w:cstheme="majorBidi"/>
          <w:b/>
          <w:bCs/>
          <w:u w:val="single"/>
          <w:lang w:val="es-ES"/>
        </w:rPr>
      </w:pPr>
      <w:r w:rsidRPr="00700023">
        <w:rPr>
          <w:rFonts w:asciiTheme="majorBidi" w:hAnsiTheme="majorBidi" w:cstheme="majorBidi"/>
          <w:b/>
          <w:bCs/>
          <w:lang w:val="es-ES"/>
        </w:rPr>
        <w:t>2</w:t>
      </w:r>
      <w:r w:rsidRPr="00700023">
        <w:rPr>
          <w:rFonts w:asciiTheme="majorBidi" w:hAnsiTheme="majorBidi" w:cstheme="majorBidi"/>
          <w:b/>
          <w:bCs/>
          <w:i/>
          <w:iCs/>
          <w:lang w:val="es-ES"/>
        </w:rPr>
        <w:t xml:space="preserve"> bis.</w:t>
      </w:r>
      <w:r w:rsidRPr="00700023">
        <w:rPr>
          <w:rFonts w:asciiTheme="majorBidi" w:hAnsiTheme="majorBidi" w:cstheme="majorBidi"/>
          <w:i/>
          <w:iCs/>
          <w:lang w:val="es-ES"/>
        </w:rPr>
        <w:tab/>
      </w:r>
      <w:r w:rsidR="00700023" w:rsidRPr="004E3A55">
        <w:rPr>
          <w:b/>
          <w:bCs/>
          <w:lang w:val="es-ES"/>
        </w:rPr>
        <w:t xml:space="preserve">implementación del marco dependerá de planes de acción nacionales en los que se indique cuál sería la contribución de cada medida a las distintas metas, </w:t>
      </w:r>
      <w:r w:rsidR="00700023">
        <w:rPr>
          <w:b/>
          <w:bCs/>
          <w:lang w:val="es-ES"/>
        </w:rPr>
        <w:t>id</w:t>
      </w:r>
      <w:r w:rsidR="00700023" w:rsidRPr="004E3A55">
        <w:rPr>
          <w:b/>
          <w:bCs/>
          <w:lang w:val="es-ES"/>
        </w:rPr>
        <w:t>e</w:t>
      </w:r>
      <w:r w:rsidR="00700023">
        <w:rPr>
          <w:b/>
          <w:bCs/>
          <w:lang w:val="es-ES"/>
        </w:rPr>
        <w:t>ntific</w:t>
      </w:r>
      <w:r w:rsidR="00700023" w:rsidRPr="004E3A55">
        <w:rPr>
          <w:b/>
          <w:bCs/>
          <w:lang w:val="es-ES"/>
        </w:rPr>
        <w:t xml:space="preserve">ando a los interesados pertinentes y promoviendo el sentido de propiedad mediante el reconocimiento de los múltiples valores de la diversidad biológica y la responsabilidad remota </w:t>
      </w:r>
      <w:r w:rsidR="00700023">
        <w:rPr>
          <w:b/>
          <w:bCs/>
          <w:lang w:val="es-ES"/>
        </w:rPr>
        <w:t>por</w:t>
      </w:r>
      <w:r w:rsidR="00700023" w:rsidRPr="004E3A55">
        <w:rPr>
          <w:b/>
          <w:bCs/>
          <w:lang w:val="es-ES"/>
        </w:rPr>
        <w:t xml:space="preserve"> cambios en la diversidad biológica.</w:t>
      </w:r>
      <w:r w:rsidR="00700023" w:rsidRPr="007E2523">
        <w:rPr>
          <w:b/>
          <w:bCs/>
          <w:lang w:val="es-ES"/>
        </w:rPr>
        <w:t xml:space="preserve"> </w:t>
      </w:r>
      <w:r w:rsidR="00700023" w:rsidRPr="004E3A55">
        <w:rPr>
          <w:b/>
          <w:bCs/>
          <w:lang w:val="es-ES"/>
        </w:rPr>
        <w:t xml:space="preserve">Además, se deberá integrar la implementación en los principales sectores económicos y </w:t>
      </w:r>
      <w:r w:rsidR="00700023" w:rsidRPr="004E3A55">
        <w:rPr>
          <w:b/>
          <w:bCs/>
          <w:lang w:val="es-ES"/>
        </w:rPr>
        <w:lastRenderedPageBreak/>
        <w:t>esta deberá estar respaldada por políticas nacionales apropiadas que incluyan herramientas jurídicas, económicas y de comportamiento, con mecanismos nacionales e internacionales de recompensa, y planes detallados para la protección de la diversidad biológica y la restauración ecológica.</w:t>
      </w:r>
      <w:r w:rsidR="00700023" w:rsidRPr="007E2523">
        <w:rPr>
          <w:b/>
          <w:bCs/>
          <w:lang w:val="es-ES"/>
        </w:rPr>
        <w:t xml:space="preserve"> </w:t>
      </w:r>
      <w:r w:rsidR="00700023">
        <w:rPr>
          <w:b/>
          <w:bCs/>
          <w:lang w:val="es-ES"/>
        </w:rPr>
        <w:t>L</w:t>
      </w:r>
      <w:r w:rsidR="00700023" w:rsidRPr="004E3A55">
        <w:rPr>
          <w:b/>
          <w:bCs/>
          <w:lang w:val="es-ES"/>
        </w:rPr>
        <w:t xml:space="preserve">a rendición de cuentas </w:t>
      </w:r>
      <w:r w:rsidR="00700023">
        <w:rPr>
          <w:b/>
          <w:bCs/>
          <w:lang w:val="es-ES"/>
        </w:rPr>
        <w:t>d</w:t>
      </w:r>
      <w:r w:rsidR="00700023" w:rsidRPr="004E3A55">
        <w:rPr>
          <w:b/>
          <w:bCs/>
          <w:lang w:val="es-ES"/>
        </w:rPr>
        <w:t xml:space="preserve">ebe garantizarse mediante la evaluación sistemática y transparente de los progresos, respaldada por la implementación de redes nacionales de </w:t>
      </w:r>
      <w:r w:rsidR="00700023" w:rsidRPr="00354F05">
        <w:rPr>
          <w:b/>
          <w:bCs/>
          <w:lang w:val="es-ES"/>
        </w:rPr>
        <w:t>seguimiento y observación de la diversidad biológica</w:t>
      </w:r>
      <w:r w:rsidRPr="00700023">
        <w:rPr>
          <w:rFonts w:asciiTheme="majorBidi" w:hAnsiTheme="majorBidi" w:cstheme="majorBidi"/>
          <w:b/>
          <w:bCs/>
          <w:lang w:val="es-ES"/>
        </w:rPr>
        <w:t>.</w:t>
      </w:r>
    </w:p>
    <w:p w:rsidR="002E6E98" w:rsidRPr="00700023" w:rsidRDefault="002E6E98" w:rsidP="003B04C7">
      <w:pPr>
        <w:shd w:val="clear" w:color="auto" w:fill="BFBFBF" w:themeFill="background1" w:themeFillShade="BF"/>
        <w:spacing w:after="160" w:line="259" w:lineRule="auto"/>
        <w:rPr>
          <w:rFonts w:asciiTheme="majorBidi" w:hAnsiTheme="majorBidi" w:cstheme="majorBidi"/>
          <w:lang w:val="es-ES"/>
        </w:rPr>
      </w:pPr>
      <w:r w:rsidRPr="00D552F8">
        <w:rPr>
          <w:rFonts w:asciiTheme="majorBidi" w:hAnsiTheme="majorBidi" w:cstheme="majorBidi"/>
          <w:lang w:val="es-ES"/>
        </w:rPr>
        <w:t xml:space="preserve">3. </w:t>
      </w:r>
      <w:r w:rsidRPr="00D552F8">
        <w:rPr>
          <w:rFonts w:asciiTheme="majorBidi" w:hAnsiTheme="majorBidi" w:cstheme="majorBidi"/>
          <w:lang w:val="es-ES"/>
        </w:rPr>
        <w:tab/>
      </w:r>
      <w:r w:rsidR="00700023" w:rsidRPr="00700023">
        <w:rPr>
          <w:rFonts w:asciiTheme="majorBidi" w:hAnsiTheme="majorBidi" w:cstheme="majorBidi"/>
          <w:lang w:val="es-ES"/>
        </w:rPr>
        <w:t xml:space="preserve">La </w:t>
      </w:r>
      <w:r w:rsidR="00700023" w:rsidRPr="00354F05">
        <w:rPr>
          <w:b/>
          <w:bCs/>
          <w:lang w:val="es-ES"/>
        </w:rPr>
        <w:t xml:space="preserve">implementación </w:t>
      </w:r>
      <w:r w:rsidR="00700023" w:rsidRPr="00354F05">
        <w:rPr>
          <w:lang w:val="es-ES"/>
        </w:rPr>
        <w:t xml:space="preserve">del marco </w:t>
      </w:r>
      <w:r w:rsidR="00700023" w:rsidRPr="00354F05">
        <w:rPr>
          <w:b/>
          <w:bCs/>
          <w:lang w:val="es-ES"/>
        </w:rPr>
        <w:t xml:space="preserve">requiere </w:t>
      </w:r>
      <w:r w:rsidR="00700023" w:rsidRPr="00354F05">
        <w:rPr>
          <w:lang w:val="es-ES"/>
        </w:rPr>
        <w:t>[reconoce la necesidad de] reconocimiento apropiado de [los enfoques basados en derechos], la igualdad de género</w:t>
      </w:r>
      <w:r w:rsidR="00700023" w:rsidRPr="004E3A55">
        <w:rPr>
          <w:lang w:val="es-ES"/>
        </w:rPr>
        <w:t>, los enfoques sensibles a</w:t>
      </w:r>
      <w:r w:rsidR="00700023">
        <w:rPr>
          <w:lang w:val="es-ES"/>
        </w:rPr>
        <w:t xml:space="preserve"> las</w:t>
      </w:r>
      <w:r w:rsidR="00700023" w:rsidRPr="004E3A55">
        <w:rPr>
          <w:lang w:val="es-ES"/>
        </w:rPr>
        <w:t xml:space="preserve"> cuestiones de género, el empoderamiento de </w:t>
      </w:r>
      <w:r w:rsidR="00700023">
        <w:rPr>
          <w:lang w:val="es-ES"/>
        </w:rPr>
        <w:t xml:space="preserve">las </w:t>
      </w:r>
      <w:r w:rsidR="00700023" w:rsidRPr="004E3A55">
        <w:rPr>
          <w:lang w:val="es-ES"/>
        </w:rPr>
        <w:t>mujeres,</w:t>
      </w:r>
      <w:r w:rsidR="00700023">
        <w:rPr>
          <w:lang w:val="es-ES"/>
        </w:rPr>
        <w:t xml:space="preserve"> las</w:t>
      </w:r>
      <w:r w:rsidR="00700023" w:rsidRPr="004E3A55">
        <w:rPr>
          <w:lang w:val="es-ES"/>
        </w:rPr>
        <w:t xml:space="preserve"> niñas y </w:t>
      </w:r>
      <w:r w:rsidR="00700023">
        <w:rPr>
          <w:lang w:val="es-ES"/>
        </w:rPr>
        <w:t xml:space="preserve">los </w:t>
      </w:r>
      <w:r w:rsidR="00700023" w:rsidRPr="004E3A55">
        <w:rPr>
          <w:lang w:val="es-ES"/>
        </w:rPr>
        <w:t xml:space="preserve">jóvenes y </w:t>
      </w:r>
      <w:r w:rsidR="00700023">
        <w:rPr>
          <w:lang w:val="es-ES"/>
        </w:rPr>
        <w:t xml:space="preserve">los </w:t>
      </w:r>
      <w:r w:rsidR="00700023" w:rsidRPr="004E3A55">
        <w:rPr>
          <w:lang w:val="es-ES"/>
        </w:rPr>
        <w:t>pueblos indígenas y</w:t>
      </w:r>
      <w:r w:rsidR="00700023">
        <w:rPr>
          <w:lang w:val="es-ES"/>
        </w:rPr>
        <w:t xml:space="preserve"> las</w:t>
      </w:r>
      <w:r w:rsidR="00700023" w:rsidRPr="004E3A55">
        <w:rPr>
          <w:lang w:val="es-ES"/>
        </w:rPr>
        <w:t xml:space="preserve"> comunidades locales, y su participación plena, efectiva y equitativa en su implementación y </w:t>
      </w:r>
      <w:r w:rsidR="00700023">
        <w:rPr>
          <w:lang w:val="es-ES"/>
        </w:rPr>
        <w:t>revisión</w:t>
      </w:r>
      <w:r w:rsidRPr="00700023">
        <w:rPr>
          <w:rFonts w:asciiTheme="majorBidi" w:hAnsiTheme="majorBidi" w:cstheme="majorBidi"/>
          <w:lang w:val="es-ES"/>
        </w:rPr>
        <w:t xml:space="preserve">. </w:t>
      </w:r>
    </w:p>
    <w:p w:rsidR="002E6E98" w:rsidRPr="002C2779" w:rsidRDefault="002E6E98" w:rsidP="003B04C7">
      <w:pPr>
        <w:shd w:val="clear" w:color="auto" w:fill="BFBFBF" w:themeFill="background1" w:themeFillShade="BF"/>
        <w:spacing w:after="160" w:line="259" w:lineRule="auto"/>
        <w:rPr>
          <w:rFonts w:asciiTheme="majorBidi" w:hAnsiTheme="majorBidi" w:cstheme="majorBidi"/>
          <w:b/>
          <w:bCs/>
          <w:lang w:val="es-ES"/>
        </w:rPr>
      </w:pPr>
      <w:r w:rsidRPr="00D552F8">
        <w:rPr>
          <w:rFonts w:asciiTheme="majorBidi" w:hAnsiTheme="majorBidi" w:cstheme="majorBidi"/>
          <w:b/>
          <w:bCs/>
          <w:lang w:val="es-ES"/>
        </w:rPr>
        <w:t xml:space="preserve">3 </w:t>
      </w:r>
      <w:proofErr w:type="gramStart"/>
      <w:r w:rsidRPr="00D552F8">
        <w:rPr>
          <w:rFonts w:asciiTheme="majorBidi" w:hAnsiTheme="majorBidi" w:cstheme="majorBidi"/>
          <w:b/>
          <w:bCs/>
          <w:i/>
          <w:iCs/>
          <w:lang w:val="es-ES"/>
        </w:rPr>
        <w:t>bis</w:t>
      </w:r>
      <w:proofErr w:type="gramEnd"/>
      <w:r w:rsidRPr="00D552F8">
        <w:rPr>
          <w:rFonts w:asciiTheme="majorBidi" w:hAnsiTheme="majorBidi" w:cstheme="majorBidi"/>
          <w:b/>
          <w:bCs/>
          <w:lang w:val="es-ES"/>
        </w:rPr>
        <w:t xml:space="preserve">. </w:t>
      </w:r>
      <w:r w:rsidRPr="00D552F8">
        <w:rPr>
          <w:rFonts w:asciiTheme="majorBidi" w:hAnsiTheme="majorBidi" w:cstheme="majorBidi"/>
          <w:b/>
          <w:bCs/>
          <w:lang w:val="es-ES"/>
        </w:rPr>
        <w:tab/>
      </w:r>
      <w:r w:rsidR="002C2779" w:rsidRPr="002C2779">
        <w:rPr>
          <w:rFonts w:asciiTheme="majorBidi" w:hAnsiTheme="majorBidi" w:cstheme="majorBidi"/>
          <w:b/>
          <w:bCs/>
          <w:lang w:val="es-ES"/>
        </w:rPr>
        <w:t xml:space="preserve">El </w:t>
      </w:r>
      <w:r w:rsidR="002C2779" w:rsidRPr="004E3A55">
        <w:rPr>
          <w:b/>
          <w:bCs/>
          <w:lang w:val="es-ES"/>
        </w:rPr>
        <w:t>marco reconoce que la conservación de la diversidad biológica es un interés común de la humanidad.</w:t>
      </w:r>
      <w:r w:rsidR="002C2779" w:rsidRPr="007E2523">
        <w:rPr>
          <w:b/>
          <w:bCs/>
          <w:lang w:val="es-ES"/>
        </w:rPr>
        <w:t xml:space="preserve"> </w:t>
      </w:r>
      <w:r w:rsidR="002C2779" w:rsidRPr="004E3A55">
        <w:rPr>
          <w:b/>
          <w:bCs/>
          <w:lang w:val="es-ES"/>
        </w:rPr>
        <w:t xml:space="preserve">Su implementación deberá estar guiada por el principio de equidad y de las responsabilidades comunes pero diferenciadas, a la luz de las distintas circunstancias nacionales, y basada en el respeto </w:t>
      </w:r>
      <w:r w:rsidR="002C2779">
        <w:rPr>
          <w:b/>
          <w:bCs/>
          <w:lang w:val="es-ES"/>
        </w:rPr>
        <w:t>de</w:t>
      </w:r>
      <w:r w:rsidR="002C2779" w:rsidRPr="004E3A55">
        <w:rPr>
          <w:b/>
          <w:bCs/>
          <w:lang w:val="es-ES"/>
        </w:rPr>
        <w:t xml:space="preserve"> la soberanía de los países sobre sus riquezas y recursos naturales</w:t>
      </w:r>
      <w:r w:rsidRPr="002C2779">
        <w:rPr>
          <w:rFonts w:asciiTheme="majorBidi" w:hAnsiTheme="majorBidi" w:cstheme="majorBidi"/>
          <w:b/>
          <w:bCs/>
          <w:lang w:val="es-ES"/>
        </w:rPr>
        <w:t>. </w:t>
      </w:r>
    </w:p>
    <w:p w:rsidR="002E6E98" w:rsidRPr="002C2779" w:rsidRDefault="002E6E98" w:rsidP="003B04C7">
      <w:pPr>
        <w:shd w:val="clear" w:color="auto" w:fill="BFBFBF" w:themeFill="background1" w:themeFillShade="BF"/>
        <w:spacing w:after="160" w:line="259" w:lineRule="auto"/>
        <w:rPr>
          <w:rFonts w:asciiTheme="majorBidi" w:hAnsiTheme="majorBidi" w:cstheme="majorBidi"/>
          <w:lang w:val="es-ES"/>
        </w:rPr>
      </w:pPr>
      <w:r w:rsidRPr="00D552F8">
        <w:rPr>
          <w:rFonts w:asciiTheme="majorBidi" w:hAnsiTheme="majorBidi" w:cstheme="majorBidi"/>
          <w:b/>
          <w:bCs/>
          <w:lang w:val="es-ES"/>
        </w:rPr>
        <w:t xml:space="preserve">3 </w:t>
      </w:r>
      <w:r w:rsidRPr="00D552F8">
        <w:rPr>
          <w:rFonts w:asciiTheme="majorBidi" w:hAnsiTheme="majorBidi" w:cstheme="majorBidi"/>
          <w:b/>
          <w:bCs/>
          <w:i/>
          <w:iCs/>
          <w:lang w:val="es-ES"/>
        </w:rPr>
        <w:t>ter.</w:t>
      </w:r>
      <w:r w:rsidRPr="00D552F8">
        <w:rPr>
          <w:rFonts w:asciiTheme="majorBidi" w:hAnsiTheme="majorBidi" w:cstheme="majorBidi"/>
          <w:b/>
          <w:bCs/>
          <w:lang w:val="es-ES"/>
        </w:rPr>
        <w:tab/>
      </w:r>
      <w:r w:rsidR="002C2779" w:rsidRPr="004E3A55">
        <w:rPr>
          <w:b/>
          <w:bCs/>
          <w:lang w:val="es-ES"/>
        </w:rPr>
        <w:t xml:space="preserve">Respetando los derechos de los pueblos indígenas y las comunidades locales y sus importantes funciones y </w:t>
      </w:r>
      <w:r w:rsidR="002C2779">
        <w:rPr>
          <w:b/>
          <w:bCs/>
          <w:lang w:val="es-ES"/>
        </w:rPr>
        <w:t>contribuciones</w:t>
      </w:r>
      <w:r w:rsidR="002C2779" w:rsidRPr="004E3A55">
        <w:rPr>
          <w:b/>
          <w:bCs/>
          <w:lang w:val="es-ES"/>
        </w:rPr>
        <w:t xml:space="preserve"> como gestores de la diversidad biológica y socios en la restauración, la conservación y la utilización sostenible, la implementación del marco se llevará a cabo en consonancia con las obligaciones </w:t>
      </w:r>
      <w:r w:rsidR="002C2779">
        <w:rPr>
          <w:b/>
          <w:bCs/>
          <w:lang w:val="es-ES"/>
        </w:rPr>
        <w:t>en materia de derechos humanos</w:t>
      </w:r>
      <w:r w:rsidR="002C2779" w:rsidRPr="004E3A55">
        <w:rPr>
          <w:b/>
          <w:bCs/>
          <w:lang w:val="es-ES"/>
        </w:rPr>
        <w:t xml:space="preserve"> y de manera que garantice el respeto, la preservación y el mantenimiento de los conocimientos, las innovaciones y las prácticas sostenibles de los pueblos indígenas y las comunidades locales, incluido mediante su participación plena y efectiva en la toma de decisiones y con el consentimiento libre, previo y fundamentado, el consentimiento previo y fundamentado o la aprobación y participación, de conformidad con la legislación nacional pertinente y las obligaciones y los instrumentos internacionales</w:t>
      </w:r>
      <w:r w:rsidRPr="002C2779">
        <w:rPr>
          <w:rFonts w:asciiTheme="majorBidi" w:hAnsiTheme="majorBidi" w:cstheme="majorBidi"/>
          <w:b/>
          <w:bCs/>
          <w:lang w:val="es-ES"/>
        </w:rPr>
        <w:t>.</w:t>
      </w:r>
    </w:p>
    <w:p w:rsidR="002E6E98" w:rsidRPr="002C2779" w:rsidRDefault="002E6E98" w:rsidP="003B04C7">
      <w:pPr>
        <w:shd w:val="clear" w:color="auto" w:fill="BFBFBF" w:themeFill="background1" w:themeFillShade="BF"/>
        <w:spacing w:after="160" w:line="259" w:lineRule="auto"/>
        <w:rPr>
          <w:rFonts w:asciiTheme="majorBidi" w:hAnsiTheme="majorBidi" w:cstheme="majorBidi"/>
          <w:lang w:val="es-ES"/>
        </w:rPr>
      </w:pPr>
      <w:r w:rsidRPr="00D552F8">
        <w:rPr>
          <w:rFonts w:asciiTheme="majorBidi" w:hAnsiTheme="majorBidi" w:cstheme="majorBidi"/>
          <w:lang w:val="es-ES"/>
        </w:rPr>
        <w:t xml:space="preserve">4. </w:t>
      </w:r>
      <w:r w:rsidRPr="00D552F8">
        <w:rPr>
          <w:rFonts w:asciiTheme="majorBidi" w:hAnsiTheme="majorBidi" w:cstheme="majorBidi"/>
          <w:lang w:val="es-ES"/>
        </w:rPr>
        <w:tab/>
      </w:r>
      <w:r w:rsidR="002C2779" w:rsidRPr="002C2779">
        <w:rPr>
          <w:rFonts w:asciiTheme="majorBidi" w:hAnsiTheme="majorBidi" w:cstheme="majorBidi"/>
          <w:lang w:val="es-ES"/>
        </w:rPr>
        <w:t xml:space="preserve">El </w:t>
      </w:r>
      <w:r w:rsidR="002C2779" w:rsidRPr="00E34A2E">
        <w:rPr>
          <w:lang w:val="es-ES"/>
        </w:rPr>
        <w:t xml:space="preserve">marco se implementará respetando, </w:t>
      </w:r>
      <w:r w:rsidR="002C2779" w:rsidRPr="00E34A2E">
        <w:rPr>
          <w:b/>
          <w:bCs/>
          <w:lang w:val="es-ES"/>
        </w:rPr>
        <w:t>protegiendo y cumpliendo plenamente</w:t>
      </w:r>
      <w:r w:rsidR="002C2779" w:rsidRPr="00E34A2E">
        <w:rPr>
          <w:lang w:val="es-ES"/>
        </w:rPr>
        <w:t xml:space="preserve"> los derechos humanos, </w:t>
      </w:r>
      <w:r w:rsidR="002C2779" w:rsidRPr="00E34A2E">
        <w:rPr>
          <w:b/>
          <w:bCs/>
          <w:lang w:val="es-ES"/>
        </w:rPr>
        <w:t xml:space="preserve">y respetando además </w:t>
      </w:r>
      <w:r w:rsidR="002C2779" w:rsidRPr="00E34A2E">
        <w:rPr>
          <w:lang w:val="es-ES"/>
        </w:rPr>
        <w:t>[el derecho a un medio ambiente seguro, limpio, sano y sostenible] [</w:t>
      </w:r>
      <w:r w:rsidR="002C2779" w:rsidRPr="00E34A2E">
        <w:rPr>
          <w:b/>
          <w:bCs/>
          <w:lang w:val="es-ES"/>
        </w:rPr>
        <w:t>el derecho al desarrollo]</w:t>
      </w:r>
      <w:r w:rsidR="002C2779" w:rsidRPr="00E34A2E">
        <w:rPr>
          <w:lang w:val="es-ES"/>
        </w:rPr>
        <w:t xml:space="preserve">, </w:t>
      </w:r>
      <w:r w:rsidR="002C2779" w:rsidRPr="00E34A2E">
        <w:rPr>
          <w:b/>
          <w:bCs/>
          <w:lang w:val="es-ES"/>
        </w:rPr>
        <w:t>los derechos de las personas con discapacidades y las personas en situaciones vulnerables</w:t>
      </w:r>
      <w:r w:rsidR="002C2779" w:rsidRPr="00E34A2E">
        <w:rPr>
          <w:lang w:val="es-ES"/>
        </w:rPr>
        <w:t xml:space="preserve">, los derechos de tenencia de </w:t>
      </w:r>
      <w:r w:rsidR="002C2779" w:rsidRPr="00E34A2E">
        <w:rPr>
          <w:b/>
          <w:bCs/>
          <w:lang w:val="es-ES"/>
        </w:rPr>
        <w:t>la tierra</w:t>
      </w:r>
      <w:r w:rsidR="002C2779" w:rsidRPr="00E34A2E">
        <w:rPr>
          <w:lang w:val="es-ES"/>
        </w:rPr>
        <w:t xml:space="preserve"> de los pueblos indígenas y las comunidades locales [así como el] </w:t>
      </w:r>
      <w:r w:rsidR="002C2779" w:rsidRPr="00E34A2E">
        <w:rPr>
          <w:b/>
          <w:bCs/>
          <w:lang w:val="es-ES"/>
        </w:rPr>
        <w:t>y</w:t>
      </w:r>
      <w:r w:rsidR="002C2779" w:rsidRPr="00E34A2E">
        <w:rPr>
          <w:lang w:val="es-ES"/>
        </w:rPr>
        <w:t xml:space="preserve"> </w:t>
      </w:r>
      <w:r w:rsidR="002C2779">
        <w:rPr>
          <w:lang w:val="es-ES"/>
        </w:rPr>
        <w:t xml:space="preserve">el </w:t>
      </w:r>
      <w:r w:rsidR="002C2779" w:rsidRPr="00E34A2E">
        <w:rPr>
          <w:lang w:val="es-ES"/>
        </w:rPr>
        <w:t xml:space="preserve">[derecho a] consentimiento libre, previo y fundamentado </w:t>
      </w:r>
      <w:r w:rsidR="002C2779" w:rsidRPr="00E34A2E">
        <w:rPr>
          <w:b/>
          <w:bCs/>
          <w:lang w:val="es-ES"/>
        </w:rPr>
        <w:t>de los pueblos indígenas y las comunidades locales</w:t>
      </w:r>
      <w:r w:rsidR="002C2779" w:rsidRPr="00E34A2E">
        <w:rPr>
          <w:lang w:val="es-ES"/>
        </w:rPr>
        <w:t xml:space="preserve"> [como se indica] </w:t>
      </w:r>
      <w:r w:rsidR="002C2779" w:rsidRPr="00E34A2E">
        <w:rPr>
          <w:b/>
          <w:bCs/>
          <w:lang w:val="es-ES"/>
        </w:rPr>
        <w:t>de conformidad con</w:t>
      </w:r>
      <w:r w:rsidR="002C2779" w:rsidRPr="00E34A2E">
        <w:rPr>
          <w:lang w:val="es-ES"/>
        </w:rPr>
        <w:t xml:space="preserve"> la Declaración de las Naciones Unidas sobre los Derechos de los Pueblos Indígenas </w:t>
      </w:r>
      <w:r w:rsidR="002C2779" w:rsidRPr="00E34A2E">
        <w:rPr>
          <w:b/>
          <w:bCs/>
          <w:lang w:val="es-ES"/>
        </w:rPr>
        <w:t>y el derecho internacional de los derechos humanos</w:t>
      </w:r>
      <w:r w:rsidR="002C2779" w:rsidRPr="00E34A2E">
        <w:rPr>
          <w:lang w:val="es-ES"/>
        </w:rPr>
        <w:t xml:space="preserve">, [así como] </w:t>
      </w:r>
      <w:r w:rsidR="002C2779" w:rsidRPr="00E34A2E">
        <w:rPr>
          <w:b/>
          <w:bCs/>
          <w:lang w:val="es-ES"/>
        </w:rPr>
        <w:t>fomentando al mismo tiempo</w:t>
      </w:r>
      <w:r w:rsidR="002C2779">
        <w:rPr>
          <w:lang w:val="es-ES"/>
        </w:rPr>
        <w:t xml:space="preserve"> la equidad intergeneracional</w:t>
      </w:r>
      <w:r w:rsidR="002C2779" w:rsidRPr="00E34A2E">
        <w:rPr>
          <w:lang w:val="es-ES"/>
        </w:rPr>
        <w:t xml:space="preserve"> y consciente de la diversidad de visiones del mundo, valores y sistemas de conocimiento, incluidas las distintas conceptualizaciones de la Naturaleza y la diversidad biológica, entre ellas los </w:t>
      </w:r>
      <w:r w:rsidR="002C2779" w:rsidRPr="00E34A2E">
        <w:rPr>
          <w:b/>
          <w:lang w:val="es-ES"/>
        </w:rPr>
        <w:t>enfoques</w:t>
      </w:r>
      <w:r w:rsidR="002C2779" w:rsidRPr="00E34A2E">
        <w:rPr>
          <w:lang w:val="es-ES"/>
        </w:rPr>
        <w:t xml:space="preserve"> </w:t>
      </w:r>
      <w:r w:rsidR="002C2779" w:rsidRPr="00E34A2E">
        <w:rPr>
          <w:b/>
          <w:bCs/>
          <w:lang w:val="es-ES"/>
        </w:rPr>
        <w:t>cosmobiocéntricos de la vida y</w:t>
      </w:r>
      <w:r w:rsidR="002C2779">
        <w:rPr>
          <w:b/>
          <w:bCs/>
          <w:lang w:val="es-ES"/>
        </w:rPr>
        <w:t xml:space="preserve"> </w:t>
      </w:r>
      <w:r w:rsidR="002C2779">
        <w:rPr>
          <w:bCs/>
          <w:lang w:val="es-ES"/>
        </w:rPr>
        <w:t>los que</w:t>
      </w:r>
      <w:r w:rsidR="002C2779" w:rsidRPr="00E34A2E">
        <w:rPr>
          <w:lang w:val="es-ES"/>
        </w:rPr>
        <w:t xml:space="preserve"> </w:t>
      </w:r>
      <w:r w:rsidR="002C2779">
        <w:rPr>
          <w:lang w:val="es-ES"/>
        </w:rPr>
        <w:t xml:space="preserve">son </w:t>
      </w:r>
      <w:r w:rsidR="002C2779" w:rsidRPr="00E34A2E">
        <w:rPr>
          <w:lang w:val="es-ES"/>
        </w:rPr>
        <w:t>reconocidos por algunas culturas como Madre Tierra</w:t>
      </w:r>
      <w:r w:rsidRPr="002C2779">
        <w:rPr>
          <w:rFonts w:asciiTheme="majorBidi" w:hAnsiTheme="majorBidi" w:cstheme="majorBidi"/>
          <w:lang w:val="es-ES"/>
        </w:rPr>
        <w:t xml:space="preserve">. </w:t>
      </w:r>
    </w:p>
    <w:p w:rsidR="002E6E98" w:rsidRPr="002C2779" w:rsidRDefault="002E6E98" w:rsidP="003B04C7">
      <w:pPr>
        <w:shd w:val="clear" w:color="auto" w:fill="BFBFBF" w:themeFill="background1" w:themeFillShade="BF"/>
        <w:spacing w:after="160" w:line="259" w:lineRule="auto"/>
        <w:rPr>
          <w:rFonts w:asciiTheme="majorBidi" w:hAnsiTheme="majorBidi" w:cstheme="majorBidi"/>
          <w:lang w:val="es-ES"/>
        </w:rPr>
      </w:pPr>
      <w:r w:rsidRPr="00D552F8">
        <w:rPr>
          <w:rStyle w:val="StyleLatinHeadingsCSTimesNewRomanComplexHeadingsC"/>
          <w:u w:val="none"/>
          <w:lang w:val="es-ES"/>
        </w:rPr>
        <w:t xml:space="preserve">4 </w:t>
      </w:r>
      <w:proofErr w:type="gramStart"/>
      <w:r w:rsidRPr="00D552F8">
        <w:rPr>
          <w:rFonts w:asciiTheme="majorBidi" w:hAnsiTheme="majorBidi" w:cstheme="majorBidi"/>
          <w:b/>
          <w:i/>
          <w:iCs/>
          <w:lang w:val="es-ES"/>
        </w:rPr>
        <w:t>bis</w:t>
      </w:r>
      <w:proofErr w:type="gramEnd"/>
      <w:r w:rsidRPr="00D552F8">
        <w:rPr>
          <w:rStyle w:val="StyleLatinHeadingsCSTimesNewRomanComplexHeadingsC"/>
          <w:u w:val="none"/>
          <w:lang w:val="es-ES"/>
        </w:rPr>
        <w:t xml:space="preserve">. </w:t>
      </w:r>
      <w:r w:rsidRPr="00D552F8">
        <w:rPr>
          <w:rStyle w:val="StyleLatinHeadingsCSTimesNewRomanComplexHeadingsC"/>
          <w:u w:val="none"/>
          <w:lang w:val="es-ES"/>
        </w:rPr>
        <w:tab/>
      </w:r>
      <w:r w:rsidR="002C2779" w:rsidRPr="002C2779">
        <w:rPr>
          <w:rStyle w:val="StyleLatinHeadingsCSTimesNewRomanComplexHeadingsC"/>
          <w:u w:val="none"/>
          <w:lang w:val="es-ES"/>
        </w:rPr>
        <w:t>La implementación del marco debe respetar los derechos de los pueblos indígenas y las comunidades locales de conformidad con la Declaración de las Naciones Unidas sobre los Derechos de los Pueblos Indígenas y las normas de derechos humanos, incluido su derecho a disfrutar de forma segura de sus propios medios de subsistencia y desarrollo y dedicarse libremente a todas sus actividades económicas tradicionales y de otro tipo, como se establece en la Declaración de las Naciones Unidas sobre los Derechos de los Pueblos Indígenas</w:t>
      </w:r>
      <w:r w:rsidRPr="002C2779">
        <w:rPr>
          <w:rStyle w:val="StyleLatinHeadingsCSTimesNewRomanComplexHeadingsC"/>
          <w:u w:val="none"/>
          <w:lang w:val="es-ES"/>
        </w:rPr>
        <w:t>.]</w:t>
      </w:r>
    </w:p>
    <w:p w:rsidR="002E6E98" w:rsidRPr="002C2779" w:rsidRDefault="002E6E98" w:rsidP="003B04C7">
      <w:pPr>
        <w:shd w:val="clear" w:color="auto" w:fill="BFBFBF" w:themeFill="background1" w:themeFillShade="BF"/>
        <w:spacing w:after="160" w:line="259" w:lineRule="auto"/>
        <w:rPr>
          <w:rFonts w:asciiTheme="majorBidi" w:hAnsiTheme="majorBidi" w:cstheme="majorBidi"/>
          <w:b/>
          <w:bCs/>
          <w:u w:val="single"/>
          <w:lang w:val="es-ES"/>
        </w:rPr>
      </w:pPr>
      <w:r w:rsidRPr="00D552F8">
        <w:rPr>
          <w:rFonts w:asciiTheme="majorBidi" w:hAnsiTheme="majorBidi" w:cstheme="majorBidi"/>
          <w:lang w:val="es-ES"/>
        </w:rPr>
        <w:t xml:space="preserve">5. </w:t>
      </w:r>
      <w:r w:rsidRPr="00D552F8">
        <w:rPr>
          <w:rFonts w:asciiTheme="majorBidi" w:hAnsiTheme="majorBidi" w:cstheme="majorBidi"/>
          <w:lang w:val="es-ES"/>
        </w:rPr>
        <w:tab/>
      </w:r>
      <w:r w:rsidR="002C2779" w:rsidRPr="002C2779">
        <w:rPr>
          <w:rFonts w:asciiTheme="majorBidi" w:hAnsiTheme="majorBidi" w:cstheme="majorBidi"/>
          <w:lang w:val="es-ES"/>
        </w:rPr>
        <w:t xml:space="preserve">Los </w:t>
      </w:r>
      <w:r w:rsidR="002C2779" w:rsidRPr="004E3A55">
        <w:rPr>
          <w:lang w:val="es-ES"/>
        </w:rPr>
        <w:t>objetivos y metas del marco están integrados y están pensados para que haya un equilibrio entre los tres objetivos del Convenio sobre la Diversidad Biológica.</w:t>
      </w:r>
      <w:r w:rsidR="002C2779" w:rsidRPr="002C2779">
        <w:rPr>
          <w:lang w:val="es-ES"/>
        </w:rPr>
        <w:t xml:space="preserve"> </w:t>
      </w:r>
      <w:r w:rsidR="002C2779" w:rsidRPr="004E3A55">
        <w:rPr>
          <w:lang w:val="es-ES"/>
        </w:rPr>
        <w:t xml:space="preserve">Si bien algunas metas pueden ser más pertinentes para contextos o circunstancias locales específicas, para garantizar la implementación exitosa del marco en su conjunto será esencial contar con los esfuerzos de todos los gobiernos e interesados en </w:t>
      </w:r>
      <w:r w:rsidR="002C2779" w:rsidRPr="004E3A55">
        <w:rPr>
          <w:lang w:val="es-ES"/>
        </w:rPr>
        <w:lastRenderedPageBreak/>
        <w:t>todos los objetivos y metas.</w:t>
      </w:r>
      <w:r w:rsidR="002C2779" w:rsidRPr="007E2523">
        <w:rPr>
          <w:lang w:val="es-ES"/>
        </w:rPr>
        <w:t xml:space="preserve"> </w:t>
      </w:r>
      <w:r w:rsidR="002C2779" w:rsidRPr="004E3A55">
        <w:rPr>
          <w:b/>
          <w:bCs/>
          <w:lang w:val="es-ES"/>
        </w:rPr>
        <w:t>Las medidas que se adopten con arreglo al marco, incluidas las medidas unilaterales, no deberían constituir un medio de discriminación arbitraria o injustificable ni una restricción encubierta al comercio internacional</w:t>
      </w:r>
      <w:r w:rsidRPr="002C2779">
        <w:rPr>
          <w:rFonts w:asciiTheme="majorBidi" w:hAnsiTheme="majorBidi" w:cstheme="majorBidi"/>
          <w:b/>
          <w:bCs/>
          <w:lang w:val="es-ES"/>
        </w:rPr>
        <w:t>.</w:t>
      </w:r>
    </w:p>
    <w:p w:rsidR="002E6E98" w:rsidRPr="002C2779" w:rsidRDefault="002E6E98" w:rsidP="003B04C7">
      <w:pPr>
        <w:shd w:val="clear" w:color="auto" w:fill="BFBFBF" w:themeFill="background1" w:themeFillShade="BF"/>
        <w:spacing w:after="160" w:line="259" w:lineRule="auto"/>
        <w:rPr>
          <w:rFonts w:asciiTheme="majorBidi" w:hAnsiTheme="majorBidi" w:cstheme="majorBidi"/>
          <w:b/>
          <w:bCs/>
          <w:lang w:val="es-ES"/>
        </w:rPr>
      </w:pPr>
      <w:r w:rsidRPr="00D552F8">
        <w:rPr>
          <w:rFonts w:asciiTheme="majorBidi" w:hAnsiTheme="majorBidi" w:cstheme="majorBidi"/>
          <w:lang w:val="es-ES"/>
        </w:rPr>
        <w:t xml:space="preserve">6. </w:t>
      </w:r>
      <w:r w:rsidRPr="00D552F8">
        <w:rPr>
          <w:rFonts w:asciiTheme="majorBidi" w:hAnsiTheme="majorBidi" w:cstheme="majorBidi"/>
          <w:lang w:val="es-ES"/>
        </w:rPr>
        <w:tab/>
      </w:r>
      <w:r w:rsidR="002C2779" w:rsidRPr="002C2779">
        <w:rPr>
          <w:rFonts w:asciiTheme="majorBidi" w:hAnsiTheme="majorBidi" w:cstheme="majorBidi"/>
          <w:lang w:val="es-ES"/>
        </w:rPr>
        <w:t xml:space="preserve">El </w:t>
      </w:r>
      <w:r w:rsidR="002C2779" w:rsidRPr="004E3A55">
        <w:rPr>
          <w:lang w:val="es-ES"/>
        </w:rPr>
        <w:t>marco mundial de la diversidad biológica se implementará en consonancia con los objetivos y otras disposiciones del Convenio sobre la Diversidad Biológica y de los Protocolos de Cartagena y Nagoya, según proceda.</w:t>
      </w:r>
      <w:r w:rsidR="002C2779" w:rsidRPr="002C2779">
        <w:rPr>
          <w:lang w:val="es-ES"/>
        </w:rPr>
        <w:t xml:space="preserve"> </w:t>
      </w:r>
      <w:r w:rsidR="002C2779" w:rsidRPr="004E3A55">
        <w:rPr>
          <w:b/>
          <w:bCs/>
          <w:lang w:val="es-ES"/>
        </w:rPr>
        <w:t>Nada de lo dispuesto en el marco se interpretará como una modificación de los derechos y obligaciones de una Parte en virtud de acuerdos internacionales existentes</w:t>
      </w:r>
      <w:r w:rsidRPr="002C2779">
        <w:rPr>
          <w:rFonts w:asciiTheme="majorBidi" w:hAnsiTheme="majorBidi" w:cstheme="majorBidi"/>
          <w:b/>
          <w:bCs/>
          <w:lang w:val="es-ES"/>
        </w:rPr>
        <w:t>.</w:t>
      </w:r>
    </w:p>
    <w:p w:rsidR="002E6E98" w:rsidRPr="002C2779" w:rsidRDefault="002E6E98" w:rsidP="003B04C7">
      <w:pPr>
        <w:shd w:val="clear" w:color="auto" w:fill="BFBFBF" w:themeFill="background1" w:themeFillShade="BF"/>
        <w:spacing w:after="160" w:line="259" w:lineRule="auto"/>
        <w:rPr>
          <w:rFonts w:asciiTheme="majorBidi" w:hAnsiTheme="majorBidi" w:cstheme="majorBidi"/>
          <w:b/>
          <w:bCs/>
          <w:lang w:val="es-ES"/>
        </w:rPr>
      </w:pPr>
      <w:r w:rsidRPr="00D552F8">
        <w:rPr>
          <w:rFonts w:asciiTheme="majorBidi" w:hAnsiTheme="majorBidi" w:cstheme="majorBidi"/>
          <w:b/>
          <w:bCs/>
          <w:lang w:val="es-ES"/>
        </w:rPr>
        <w:t xml:space="preserve">6 </w:t>
      </w:r>
      <w:proofErr w:type="gramStart"/>
      <w:r w:rsidRPr="00D552F8">
        <w:rPr>
          <w:rFonts w:asciiTheme="majorBidi" w:hAnsiTheme="majorBidi" w:cstheme="majorBidi"/>
          <w:b/>
          <w:bCs/>
          <w:i/>
          <w:iCs/>
          <w:lang w:val="es-ES"/>
        </w:rPr>
        <w:t>bis</w:t>
      </w:r>
      <w:proofErr w:type="gramEnd"/>
      <w:r w:rsidRPr="00D552F8">
        <w:rPr>
          <w:rFonts w:asciiTheme="majorBidi" w:hAnsiTheme="majorBidi" w:cstheme="majorBidi"/>
          <w:b/>
          <w:bCs/>
          <w:lang w:val="es-ES"/>
        </w:rPr>
        <w:t>.</w:t>
      </w:r>
      <w:r w:rsidRPr="00D552F8">
        <w:rPr>
          <w:rFonts w:asciiTheme="majorBidi" w:hAnsiTheme="majorBidi" w:cstheme="majorBidi"/>
          <w:lang w:val="es-ES"/>
        </w:rPr>
        <w:tab/>
      </w:r>
      <w:r w:rsidR="002C2779" w:rsidRPr="002C2779">
        <w:rPr>
          <w:rFonts w:asciiTheme="majorBidi" w:hAnsiTheme="majorBidi" w:cstheme="majorBidi"/>
          <w:lang w:val="es-ES"/>
        </w:rPr>
        <w:t xml:space="preserve">El </w:t>
      </w:r>
      <w:r w:rsidR="002C2779" w:rsidRPr="00E34A2E">
        <w:rPr>
          <w:lang w:val="es-ES"/>
        </w:rPr>
        <w:t xml:space="preserve">marco mundial de la diversidad biológica se implementará </w:t>
      </w:r>
      <w:r w:rsidR="002C2779" w:rsidRPr="00E34A2E">
        <w:rPr>
          <w:b/>
          <w:bCs/>
          <w:lang w:val="es-ES"/>
        </w:rPr>
        <w:t>sobre la base de conocimientos científicos demostrados y</w:t>
      </w:r>
      <w:r w:rsidR="002C2779" w:rsidRPr="00E34A2E">
        <w:rPr>
          <w:lang w:val="es-ES"/>
        </w:rPr>
        <w:t xml:space="preserve"> en consonancia con </w:t>
      </w:r>
      <w:r w:rsidR="002C2779" w:rsidRPr="00E34A2E">
        <w:rPr>
          <w:b/>
          <w:bCs/>
          <w:lang w:val="es-ES"/>
        </w:rPr>
        <w:t>respetando plenamente</w:t>
      </w:r>
      <w:r w:rsidR="002C2779" w:rsidRPr="00E34A2E">
        <w:rPr>
          <w:lang w:val="es-ES"/>
        </w:rPr>
        <w:t xml:space="preserve"> el </w:t>
      </w:r>
      <w:r w:rsidR="002C2779" w:rsidRPr="00E34A2E">
        <w:rPr>
          <w:b/>
          <w:bCs/>
          <w:lang w:val="es-ES"/>
        </w:rPr>
        <w:t>principio de precaución así como el enfoque por ecosistemas</w:t>
      </w:r>
      <w:r w:rsidR="002C2779" w:rsidRPr="00E34A2E">
        <w:rPr>
          <w:lang w:val="es-ES"/>
        </w:rPr>
        <w:t>. los objetivos y otras disposiciones del Convenio sobre la Diversidad Biológica y</w:t>
      </w:r>
      <w:r w:rsidR="002C2779">
        <w:rPr>
          <w:lang w:val="es-ES"/>
        </w:rPr>
        <w:t xml:space="preserve"> de</w:t>
      </w:r>
      <w:r w:rsidR="002C2779" w:rsidRPr="00E34A2E">
        <w:rPr>
          <w:lang w:val="es-ES"/>
        </w:rPr>
        <w:t xml:space="preserve"> los Protocolos de Cartagena y Nagoya, según proceda</w:t>
      </w:r>
      <w:r w:rsidRPr="002C2779">
        <w:rPr>
          <w:rFonts w:asciiTheme="majorBidi" w:hAnsiTheme="majorBidi" w:cstheme="majorBidi"/>
          <w:lang w:val="es-ES"/>
        </w:rPr>
        <w:t>.</w:t>
      </w:r>
    </w:p>
    <w:p w:rsidR="002E6E98" w:rsidRPr="002C2779" w:rsidRDefault="002E6E98" w:rsidP="003B04C7">
      <w:pPr>
        <w:shd w:val="clear" w:color="auto" w:fill="BFBFBF" w:themeFill="background1" w:themeFillShade="BF"/>
        <w:spacing w:after="160" w:line="259" w:lineRule="auto"/>
        <w:rPr>
          <w:rStyle w:val="StyleLatinHeadingsCSTimesNewRomanComplexHeadingsC"/>
          <w:rFonts w:asciiTheme="majorBidi" w:hAnsiTheme="majorBidi"/>
          <w:u w:val="none"/>
          <w:lang w:val="es-ES"/>
        </w:rPr>
      </w:pPr>
      <w:r w:rsidRPr="00D552F8">
        <w:rPr>
          <w:rStyle w:val="StyleLatinHeadingsCSTimesNewRomanComplexHeadingsC"/>
          <w:rFonts w:asciiTheme="majorBidi" w:hAnsiTheme="majorBidi"/>
          <w:u w:val="none"/>
          <w:lang w:val="es-ES"/>
        </w:rPr>
        <w:t xml:space="preserve">6 </w:t>
      </w:r>
      <w:r w:rsidRPr="00D552F8">
        <w:rPr>
          <w:rFonts w:asciiTheme="majorBidi" w:hAnsiTheme="majorBidi" w:cstheme="majorBidi"/>
          <w:b/>
          <w:i/>
          <w:iCs/>
          <w:lang w:val="es-ES"/>
        </w:rPr>
        <w:t>ter</w:t>
      </w:r>
      <w:r w:rsidRPr="00D552F8">
        <w:rPr>
          <w:rStyle w:val="StyleLatinHeadingsCSTimesNewRomanComplexHeadingsC"/>
          <w:rFonts w:asciiTheme="majorBidi" w:hAnsiTheme="majorBidi"/>
          <w:u w:val="none"/>
          <w:lang w:val="es-ES"/>
        </w:rPr>
        <w:t xml:space="preserve">. </w:t>
      </w:r>
      <w:r w:rsidRPr="00D552F8">
        <w:rPr>
          <w:rStyle w:val="StyleLatinHeadingsCSTimesNewRomanComplexHeadingsC"/>
          <w:rFonts w:asciiTheme="majorBidi" w:hAnsiTheme="majorBidi"/>
          <w:u w:val="none"/>
          <w:lang w:val="es-ES"/>
        </w:rPr>
        <w:tab/>
      </w:r>
      <w:r w:rsidR="002C2779" w:rsidRPr="002C2779">
        <w:rPr>
          <w:rStyle w:val="StyleLatinHeadingsCSTimesNewRomanComplexHeadingsC"/>
          <w:u w:val="none"/>
          <w:lang w:val="es-ES"/>
        </w:rPr>
        <w:t>El marco deberá implementarse en consonancia con el enfoque de “Una sola salud”, que busca equilibrar y optimizar de forma sostenible la salud de las personas, los animales y los ecosistemas</w:t>
      </w:r>
      <w:r w:rsidRPr="002C2779">
        <w:rPr>
          <w:rStyle w:val="StyleLatinHeadingsCSTimesNewRomanComplexHeadingsC"/>
          <w:rFonts w:asciiTheme="majorBidi" w:hAnsiTheme="majorBidi"/>
          <w:u w:val="none"/>
          <w:lang w:val="es-ES"/>
        </w:rPr>
        <w:t xml:space="preserve">. </w:t>
      </w:r>
    </w:p>
    <w:p w:rsidR="002E6E98" w:rsidRPr="002C2779" w:rsidRDefault="002E6E98" w:rsidP="003B04C7">
      <w:pPr>
        <w:shd w:val="clear" w:color="auto" w:fill="BFBFBF" w:themeFill="background1" w:themeFillShade="BF"/>
        <w:spacing w:after="160" w:line="259" w:lineRule="auto"/>
        <w:rPr>
          <w:rStyle w:val="StyleLatinHeadingsCSTimesNewRomanComplexHeadingsC"/>
          <w:rFonts w:asciiTheme="majorBidi" w:hAnsiTheme="majorBidi"/>
          <w:u w:val="none"/>
          <w:lang w:val="es-ES"/>
        </w:rPr>
      </w:pPr>
      <w:r w:rsidRPr="00D552F8">
        <w:rPr>
          <w:rStyle w:val="StyleLatinHeadingsCSTimesNewRomanComplexHeadingsC"/>
          <w:rFonts w:asciiTheme="majorBidi" w:hAnsiTheme="majorBidi"/>
          <w:u w:val="none"/>
          <w:lang w:val="es-ES"/>
        </w:rPr>
        <w:t xml:space="preserve">6 </w:t>
      </w:r>
      <w:proofErr w:type="spellStart"/>
      <w:r w:rsidRPr="00D552F8">
        <w:rPr>
          <w:rFonts w:asciiTheme="majorBidi" w:hAnsiTheme="majorBidi" w:cstheme="majorBidi"/>
          <w:b/>
          <w:i/>
          <w:iCs/>
          <w:lang w:val="es-ES"/>
        </w:rPr>
        <w:t>quater</w:t>
      </w:r>
      <w:proofErr w:type="spellEnd"/>
      <w:r w:rsidRPr="00D552F8">
        <w:rPr>
          <w:rFonts w:asciiTheme="majorBidi" w:hAnsiTheme="majorBidi" w:cstheme="majorBidi"/>
          <w:b/>
          <w:i/>
          <w:iCs/>
          <w:lang w:val="es-ES"/>
        </w:rPr>
        <w:t>.</w:t>
      </w:r>
      <w:r w:rsidRPr="00D552F8">
        <w:rPr>
          <w:rStyle w:val="StyleLatinHeadingsCSTimesNewRomanComplexHeadingsC"/>
          <w:rFonts w:asciiTheme="majorBidi" w:hAnsiTheme="majorBidi"/>
          <w:u w:val="none"/>
          <w:lang w:val="es-ES"/>
        </w:rPr>
        <w:tab/>
      </w:r>
      <w:r w:rsidR="002C2779" w:rsidRPr="002C2779">
        <w:rPr>
          <w:rStyle w:val="StyleLatinHeadingsCSTimesNewRomanComplexHeadingsC"/>
          <w:u w:val="none"/>
          <w:lang w:val="es-ES"/>
        </w:rPr>
        <w:t>En su quinta sesión, la Asamblea de las Naciones Unidas para el Medio Ambiente, en su resolución sobre soluciones basadas en la naturaleza en pro del desarrollo sostenible</w:t>
      </w:r>
      <w:r w:rsidR="002C2779" w:rsidRPr="002C2779">
        <w:rPr>
          <w:rStyle w:val="Refdenotaalpie"/>
          <w:b/>
          <w:bCs/>
          <w:sz w:val="22"/>
          <w:szCs w:val="22"/>
          <w:u w:val="none"/>
          <w:vertAlign w:val="superscript"/>
          <w:lang w:val="es-ES"/>
        </w:rPr>
        <w:footnoteReference w:id="12"/>
      </w:r>
      <w:r w:rsidR="002C2779" w:rsidRPr="002C2779">
        <w:rPr>
          <w:rStyle w:val="StyleLatinHeadingsCSTimesNewRomanComplexHeadingsC"/>
          <w:u w:val="none"/>
          <w:lang w:val="es-ES"/>
        </w:rPr>
        <w:t>, adoptó oficialmente la definición de soluciones basadas en la naturaleza, a saber: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ecosistémicos, resiliencia y beneficios para la diversidad biológica</w:t>
      </w:r>
      <w:r w:rsidRPr="002C2779">
        <w:rPr>
          <w:rStyle w:val="StyleLatinHeadingsCSTimesNewRomanComplexHeadingsC"/>
          <w:rFonts w:asciiTheme="majorBidi" w:hAnsiTheme="majorBidi"/>
          <w:u w:val="none"/>
          <w:lang w:val="es-ES"/>
        </w:rPr>
        <w:t>”.</w:t>
      </w:r>
    </w:p>
    <w:p w:rsidR="002E6E98" w:rsidRPr="002C2779" w:rsidRDefault="002E6E98" w:rsidP="003B04C7">
      <w:pPr>
        <w:shd w:val="clear" w:color="auto" w:fill="BFBFBF" w:themeFill="background1" w:themeFillShade="BF"/>
        <w:spacing w:after="160" w:line="259" w:lineRule="auto"/>
        <w:rPr>
          <w:rFonts w:asciiTheme="majorBidi" w:hAnsiTheme="majorBidi" w:cstheme="majorBidi"/>
          <w:b/>
          <w:bCs/>
          <w:lang w:val="es-ES"/>
        </w:rPr>
      </w:pPr>
      <w:r w:rsidRPr="002C2779">
        <w:rPr>
          <w:rStyle w:val="StyleLatinHeadingsCSTimesNewRomanComplexHeadingsC"/>
          <w:rFonts w:asciiTheme="majorBidi" w:hAnsiTheme="majorBidi"/>
          <w:u w:val="none"/>
          <w:lang w:val="es-ES"/>
        </w:rPr>
        <w:t>6. </w:t>
      </w:r>
      <w:r w:rsidRPr="002C2779">
        <w:rPr>
          <w:rFonts w:asciiTheme="majorBidi" w:hAnsiTheme="majorBidi" w:cstheme="majorBidi"/>
          <w:b/>
          <w:i/>
          <w:iCs/>
          <w:lang w:val="es-ES"/>
        </w:rPr>
        <w:t>quinquies</w:t>
      </w:r>
      <w:r w:rsidR="002C2779" w:rsidRPr="002C2779">
        <w:rPr>
          <w:rFonts w:asciiTheme="majorBidi" w:hAnsiTheme="majorBidi" w:cstheme="majorBidi"/>
          <w:b/>
          <w:i/>
          <w:iCs/>
          <w:lang w:val="es-ES"/>
        </w:rPr>
        <w:t xml:space="preserve"> </w:t>
      </w:r>
      <w:r w:rsidR="002C2779" w:rsidRPr="00E34A2E">
        <w:rPr>
          <w:b/>
          <w:bCs/>
          <w:lang w:val="es-ES"/>
        </w:rPr>
        <w:t>“El marco se implementará en consonancia con medidas para fomentar la educación transformadora e innovadora en todos los niveles, incluido con programas de estudios sobre medio ambiente, diversidad biológica y diversidad cultural y transdisciplinarios, así como estudios de la interfaz ciencia-políticas, plenamente operativos y respaldados en los niveles</w:t>
      </w:r>
      <w:r w:rsidR="002C2779">
        <w:rPr>
          <w:b/>
          <w:bCs/>
          <w:lang w:val="es-ES"/>
        </w:rPr>
        <w:t xml:space="preserve"> de</w:t>
      </w:r>
      <w:r w:rsidR="002C2779" w:rsidRPr="00E34A2E">
        <w:rPr>
          <w:b/>
          <w:bCs/>
          <w:lang w:val="es-ES"/>
        </w:rPr>
        <w:t xml:space="preserve"> enseñanza primaria, secundaria y superior, a fin de integrar los valores de la diversidad biológica en las generaciones actua</w:t>
      </w:r>
      <w:r w:rsidR="002C2779">
        <w:rPr>
          <w:b/>
          <w:bCs/>
          <w:lang w:val="es-ES"/>
        </w:rPr>
        <w:t>les y futuras</w:t>
      </w:r>
      <w:r w:rsidRPr="002C2779">
        <w:rPr>
          <w:rFonts w:asciiTheme="majorBidi" w:hAnsiTheme="majorBidi" w:cstheme="majorBidi"/>
          <w:b/>
          <w:bCs/>
          <w:lang w:val="es-ES"/>
        </w:rPr>
        <w:t>.</w:t>
      </w:r>
    </w:p>
    <w:p w:rsidR="002E6E98" w:rsidRPr="002C2779" w:rsidRDefault="002E6E98" w:rsidP="003B04C7">
      <w:pPr>
        <w:shd w:val="clear" w:color="auto" w:fill="BFBFBF" w:themeFill="background1" w:themeFillShade="BF"/>
        <w:rPr>
          <w:rFonts w:asciiTheme="majorBidi" w:hAnsiTheme="majorBidi" w:cstheme="majorBidi"/>
          <w:lang w:val="es-ES"/>
        </w:rPr>
      </w:pPr>
      <w:r w:rsidRPr="00D552F8">
        <w:rPr>
          <w:rFonts w:asciiTheme="majorBidi" w:hAnsiTheme="majorBidi" w:cstheme="majorBidi"/>
          <w:lang w:val="es-ES"/>
        </w:rPr>
        <w:t xml:space="preserve">7. </w:t>
      </w:r>
      <w:r w:rsidRPr="00D552F8">
        <w:rPr>
          <w:rFonts w:asciiTheme="majorBidi" w:hAnsiTheme="majorBidi" w:cstheme="majorBidi"/>
          <w:lang w:val="es-ES"/>
        </w:rPr>
        <w:tab/>
      </w:r>
      <w:r w:rsidR="002C2779" w:rsidRPr="002C2779">
        <w:rPr>
          <w:rFonts w:asciiTheme="majorBidi" w:hAnsiTheme="majorBidi" w:cstheme="majorBidi"/>
          <w:b/>
          <w:lang w:val="es-ES"/>
        </w:rPr>
        <w:t xml:space="preserve">La </w:t>
      </w:r>
      <w:r w:rsidR="002C2779" w:rsidRPr="00E34A2E">
        <w:rPr>
          <w:b/>
          <w:bCs/>
          <w:lang w:val="es-ES"/>
        </w:rPr>
        <w:t>plena implementación del</w:t>
      </w:r>
      <w:r w:rsidR="002C2779" w:rsidRPr="00E34A2E">
        <w:rPr>
          <w:lang w:val="es-ES"/>
        </w:rPr>
        <w:t xml:space="preserve"> marco </w:t>
      </w:r>
      <w:r w:rsidR="002C2779" w:rsidRPr="00E34A2E">
        <w:rPr>
          <w:b/>
          <w:bCs/>
          <w:lang w:val="es-ES"/>
        </w:rPr>
        <w:t>requiere</w:t>
      </w:r>
      <w:r w:rsidR="002C2779" w:rsidRPr="00E34A2E">
        <w:rPr>
          <w:lang w:val="es-ES"/>
        </w:rPr>
        <w:t xml:space="preserve"> [solo puede </w:t>
      </w:r>
      <w:r w:rsidR="002C2779">
        <w:rPr>
          <w:lang w:val="es-ES"/>
        </w:rPr>
        <w:t>d</w:t>
      </w:r>
      <w:r w:rsidR="002C2779" w:rsidRPr="00E34A2E">
        <w:rPr>
          <w:lang w:val="es-ES"/>
        </w:rPr>
        <w:t xml:space="preserve">arse si] </w:t>
      </w:r>
      <w:r w:rsidR="002C2779" w:rsidRPr="00E34A2E">
        <w:rPr>
          <w:b/>
          <w:bCs/>
          <w:lang w:val="es-ES"/>
        </w:rPr>
        <w:t>se ponen a disposición</w:t>
      </w:r>
      <w:r w:rsidR="002C2779" w:rsidRPr="00E34A2E">
        <w:rPr>
          <w:lang w:val="es-ES"/>
        </w:rPr>
        <w:t xml:space="preserve"> suficientes </w:t>
      </w:r>
      <w:r w:rsidR="002C2779" w:rsidRPr="00E34A2E">
        <w:rPr>
          <w:b/>
          <w:bCs/>
          <w:lang w:val="es-ES"/>
        </w:rPr>
        <w:t xml:space="preserve">recursos disponibles y de fácil acceso, de todas las fuentes, reduciendo la carga </w:t>
      </w:r>
      <w:r w:rsidR="002C2779">
        <w:rPr>
          <w:b/>
          <w:bCs/>
          <w:lang w:val="es-ES"/>
        </w:rPr>
        <w:t>qu</w:t>
      </w:r>
      <w:r w:rsidR="002C2779" w:rsidRPr="00E34A2E">
        <w:rPr>
          <w:b/>
          <w:bCs/>
          <w:lang w:val="es-ES"/>
        </w:rPr>
        <w:t>e</w:t>
      </w:r>
      <w:r w:rsidR="002C2779">
        <w:rPr>
          <w:b/>
          <w:bCs/>
          <w:lang w:val="es-ES"/>
        </w:rPr>
        <w:t xml:space="preserve"> supone</w:t>
      </w:r>
      <w:r w:rsidR="002C2779" w:rsidRPr="00E34A2E">
        <w:rPr>
          <w:b/>
          <w:bCs/>
          <w:lang w:val="es-ES"/>
        </w:rPr>
        <w:t xml:space="preserve"> acceder a los recursos, en consonancia con el artículo 20 del Convenio sobre la Diversidad Biológic</w:t>
      </w:r>
      <w:r w:rsidR="002C2779">
        <w:rPr>
          <w:b/>
          <w:bCs/>
          <w:lang w:val="es-ES"/>
        </w:rPr>
        <w:t>a</w:t>
      </w:r>
      <w:r w:rsidRPr="002C2779">
        <w:rPr>
          <w:rFonts w:asciiTheme="majorBidi" w:hAnsiTheme="majorBidi" w:cstheme="majorBidi"/>
          <w:b/>
          <w:lang w:val="es-ES"/>
        </w:rPr>
        <w:t>.</w:t>
      </w:r>
    </w:p>
    <w:p w:rsidR="002E6E98" w:rsidRPr="002C2779" w:rsidRDefault="002E6E98" w:rsidP="003B04C7">
      <w:pPr>
        <w:shd w:val="clear" w:color="auto" w:fill="BFBFBF" w:themeFill="background1" w:themeFillShade="BF"/>
        <w:spacing w:before="120" w:after="120"/>
        <w:textAlignment w:val="baseline"/>
        <w:rPr>
          <w:rFonts w:asciiTheme="majorBidi" w:hAnsiTheme="majorBidi" w:cstheme="majorBidi"/>
          <w:strike/>
          <w:color w:val="000000" w:themeColor="text1"/>
          <w:lang w:val="es-ES" w:eastAsia="fr-FR"/>
        </w:rPr>
      </w:pPr>
    </w:p>
    <w:p w:rsidR="002E6E98" w:rsidRPr="002C2779" w:rsidRDefault="002E6E98">
      <w:pPr>
        <w:rPr>
          <w:rFonts w:asciiTheme="majorBidi" w:hAnsiTheme="majorBidi" w:cstheme="majorBidi"/>
          <w:lang w:val="es-ES"/>
        </w:rPr>
      </w:pPr>
      <w:r w:rsidRPr="002C2779">
        <w:rPr>
          <w:rFonts w:asciiTheme="majorBidi" w:hAnsiTheme="majorBidi" w:cstheme="majorBidi"/>
          <w:lang w:val="es-ES"/>
        </w:rPr>
        <w:br w:type="page"/>
      </w:r>
    </w:p>
    <w:p w:rsidR="00E81798" w:rsidRPr="002C2779" w:rsidRDefault="002E6E98">
      <w:pPr>
        <w:spacing w:before="120" w:after="120"/>
        <w:jc w:val="center"/>
        <w:outlineLvl w:val="2"/>
        <w:rPr>
          <w:rFonts w:asciiTheme="majorBidi" w:hAnsiTheme="majorBidi" w:cstheme="majorBidi"/>
          <w:bCs/>
          <w:i/>
          <w:iCs/>
          <w:lang w:val="es-ES"/>
        </w:rPr>
      </w:pPr>
      <w:bookmarkStart w:id="36" w:name="_Toc102748798"/>
      <w:r w:rsidRPr="002C2779">
        <w:rPr>
          <w:rFonts w:asciiTheme="majorBidi" w:hAnsiTheme="majorBidi" w:cstheme="majorBidi"/>
          <w:bCs/>
          <w:i/>
          <w:iCs/>
          <w:lang w:val="es-ES"/>
        </w:rPr>
        <w:lastRenderedPageBreak/>
        <w:t>Ap</w:t>
      </w:r>
      <w:r w:rsidR="002C2779" w:rsidRPr="002C2779">
        <w:rPr>
          <w:rFonts w:asciiTheme="majorBidi" w:hAnsiTheme="majorBidi" w:cstheme="majorBidi"/>
          <w:bCs/>
          <w:i/>
          <w:iCs/>
          <w:lang w:val="es-ES"/>
        </w:rPr>
        <w:t>éndice</w:t>
      </w:r>
      <w:r w:rsidRPr="002C2779">
        <w:rPr>
          <w:rFonts w:asciiTheme="majorBidi" w:hAnsiTheme="majorBidi" w:cstheme="majorBidi"/>
          <w:bCs/>
          <w:i/>
          <w:iCs/>
          <w:lang w:val="es-ES"/>
        </w:rPr>
        <w:t xml:space="preserve"> 2</w:t>
      </w:r>
      <w:bookmarkEnd w:id="36"/>
    </w:p>
    <w:p w:rsidR="00E81798" w:rsidRPr="002C2779" w:rsidRDefault="002C2779">
      <w:pPr>
        <w:jc w:val="center"/>
        <w:rPr>
          <w:rFonts w:asciiTheme="majorBidi" w:hAnsiTheme="majorBidi" w:cstheme="majorBidi"/>
          <w:b/>
          <w:lang w:val="es-ES"/>
        </w:rPr>
      </w:pPr>
      <w:r w:rsidRPr="004E3A55">
        <w:rPr>
          <w:b/>
          <w:bCs/>
          <w:lang w:val="es-ES"/>
        </w:rPr>
        <w:t>CONCLUSIONES DEL GRUPO DE AMIGOS DE LOS CORRES</w:t>
      </w:r>
      <w:r>
        <w:rPr>
          <w:b/>
          <w:bCs/>
          <w:lang w:val="es-ES"/>
        </w:rPr>
        <w:t xml:space="preserve">PONSABLES SOBRE LOS HITOS DEL </w:t>
      </w:r>
      <w:r w:rsidRPr="004E3A55">
        <w:rPr>
          <w:b/>
          <w:bCs/>
          <w:lang w:val="es-ES"/>
        </w:rPr>
        <w:t>GRUPO DE CONTACTO</w:t>
      </w:r>
      <w:r w:rsidRPr="002C2779">
        <w:rPr>
          <w:rFonts w:asciiTheme="majorBidi" w:hAnsiTheme="majorBidi" w:cstheme="majorBidi"/>
          <w:b/>
          <w:lang w:val="es-ES"/>
        </w:rPr>
        <w:t xml:space="preserve"> </w:t>
      </w:r>
      <w:r w:rsidR="002E6E98" w:rsidRPr="002C2779">
        <w:rPr>
          <w:rFonts w:asciiTheme="majorBidi" w:hAnsiTheme="majorBidi" w:cstheme="majorBidi"/>
          <w:b/>
          <w:lang w:val="es-ES"/>
        </w:rPr>
        <w:t>1</w:t>
      </w:r>
    </w:p>
    <w:p w:rsidR="002C2779" w:rsidRPr="007E2523" w:rsidRDefault="002C2779" w:rsidP="002C2779">
      <w:pPr>
        <w:spacing w:before="120" w:after="120"/>
        <w:rPr>
          <w:lang w:val="es-ES"/>
        </w:rPr>
      </w:pPr>
      <w:r w:rsidRPr="004E3A55">
        <w:rPr>
          <w:lang w:val="es-ES"/>
        </w:rPr>
        <w:t>De acuerdo con el mandato asignado al Grupo de Amigos de los Corresponsables sobre los hitos, el siguiente cuadro no representa la posición de las Partes con respecto a las propuestas de redacción de los objetivos y las metas en el marco mundial de la diversidad biológica.</w:t>
      </w:r>
      <w:r w:rsidRPr="007E2523">
        <w:rPr>
          <w:lang w:val="es-ES"/>
        </w:rPr>
        <w:t xml:space="preserve"> </w:t>
      </w:r>
      <w:r w:rsidRPr="004E3A55">
        <w:rPr>
          <w:lang w:val="es-ES"/>
        </w:rPr>
        <w:t xml:space="preserve">Las ideas </w:t>
      </w:r>
      <w:r>
        <w:rPr>
          <w:lang w:val="es-ES"/>
        </w:rPr>
        <w:t xml:space="preserve">expuestas en el cuadro son solo una </w:t>
      </w:r>
      <w:r w:rsidRPr="004E3A55">
        <w:rPr>
          <w:lang w:val="es-ES"/>
        </w:rPr>
        <w:t>co</w:t>
      </w:r>
      <w:r>
        <w:rPr>
          <w:lang w:val="es-ES"/>
        </w:rPr>
        <w:t>m</w:t>
      </w:r>
      <w:r w:rsidRPr="004E3A55">
        <w:rPr>
          <w:lang w:val="es-ES"/>
        </w:rPr>
        <w:t>pilación de los argumentos dados por las Partes.</w:t>
      </w:r>
      <w:r w:rsidRPr="007E2523">
        <w:rPr>
          <w:lang w:val="es-ES"/>
        </w:rPr>
        <w:t xml:space="preserve"> </w:t>
      </w:r>
    </w:p>
    <w:p w:rsidR="00B949D9" w:rsidRDefault="002C2779" w:rsidP="00A23821">
      <w:pPr>
        <w:spacing w:before="120" w:after="120"/>
        <w:rPr>
          <w:rFonts w:asciiTheme="majorBidi" w:hAnsiTheme="majorBidi" w:cstheme="majorBidi"/>
          <w:lang w:val="es-ES"/>
        </w:rPr>
      </w:pPr>
      <w:r w:rsidRPr="004E3A55">
        <w:rPr>
          <w:lang w:val="es-ES"/>
        </w:rPr>
        <w:t>Este ejercicio se basa enteramente en el texto del primer proyecto para los objetivos, hitos y metas y no presupone la posición que puedan adoptar las Partes con respecto a la incorporación de un paso intermedio entre el momento actual y el año 2050 en el marco mundial de la diversidad biológica</w:t>
      </w:r>
      <w:r w:rsidR="002E6E98" w:rsidRPr="002C2779">
        <w:rPr>
          <w:rFonts w:asciiTheme="majorBidi" w:hAnsiTheme="majorBidi" w:cstheme="majorBidi"/>
          <w:lang w:val="es-ES"/>
        </w:rPr>
        <w: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20"/>
        <w:gridCol w:w="2180"/>
        <w:gridCol w:w="1530"/>
        <w:gridCol w:w="3330"/>
      </w:tblGrid>
      <w:tr w:rsidR="00A23821" w:rsidTr="00274FE8">
        <w:tc>
          <w:tcPr>
            <w:tcW w:w="232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OBJETIVO</w:t>
            </w:r>
          </w:p>
        </w:tc>
        <w:tc>
          <w:tcPr>
            <w:tcW w:w="218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HITO</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UBICACIÓN PROPUESTA</w:t>
            </w:r>
          </w:p>
        </w:tc>
        <w:tc>
          <w:tcPr>
            <w:tcW w:w="33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COMENTARIOS</w:t>
            </w:r>
          </w:p>
        </w:tc>
      </w:tr>
      <w:tr w:rsidR="00A23821" w:rsidRPr="00D552F8" w:rsidTr="00274FE8">
        <w:trPr>
          <w:trHeight w:val="670"/>
        </w:trPr>
        <w:tc>
          <w:tcPr>
            <w:tcW w:w="232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kern w:val="22"/>
                <w:lang w:val="es-ES"/>
              </w:rPr>
              <w:t>Se mejora la integridad de todos los ecosistemas, con un aumento de al menos un 15 % en la superficie, la conectividad y la integridad de los ecosistemas naturales,</w:t>
            </w:r>
            <w:r>
              <w:rPr>
                <w:lang w:val="es-ES"/>
              </w:rPr>
              <w:t xml:space="preserve"> apoyando a poblaciones saludables y resilientes de todas las especies</w:t>
            </w:r>
            <w:r>
              <w:rPr>
                <w:kern w:val="22"/>
                <w:lang w:val="es-ES"/>
              </w:rPr>
              <w:t>, se ha reducido al menos diez veces la tasa de extinciones y a la mitad el riesgo de extinciones de especies en todos los grupos taxonómicos y funcionales y se salvaguarda la diversidad genética de las especies silvestres y domesticadas, manteniéndose al menos el 90 % de la diversidad genética dentro de todas las especies.</w:t>
            </w: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t>A.1 Ganancia neta de al menos un 5 % en la superficie, la conectividad y la integridad de los sistemas naturales.</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pPr>
              <w:jc w:val="left"/>
            </w:pPr>
            <w:r>
              <w:rPr>
                <w:lang w:val="es-ES"/>
              </w:rPr>
              <w:t>Objetivo A</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Paso intermedio hacia 2050 en la figura</w:t>
            </w:r>
          </w:p>
          <w:p w:rsidR="00A23821" w:rsidRPr="007E2523" w:rsidRDefault="00A23821" w:rsidP="00274FE8">
            <w:pPr>
              <w:ind w:left="213" w:hanging="141"/>
              <w:jc w:val="left"/>
              <w:rPr>
                <w:lang w:val="es-ES"/>
              </w:rPr>
            </w:pPr>
            <w:r>
              <w:rPr>
                <w:lang w:val="es-ES"/>
              </w:rPr>
              <w:t>- El alcance y la métrica son los mismos en A.1 y el Objetivo A, pero no en A.1 y una meta específica por sí sola.</w:t>
            </w:r>
          </w:p>
          <w:p w:rsidR="00A23821" w:rsidRPr="007E2523" w:rsidRDefault="00A23821" w:rsidP="00274FE8">
            <w:pPr>
              <w:ind w:left="213" w:hanging="141"/>
              <w:jc w:val="left"/>
              <w:rPr>
                <w:lang w:val="es-ES"/>
              </w:rPr>
            </w:pPr>
            <w:r>
              <w:rPr>
                <w:lang w:val="es-ES"/>
              </w:rPr>
              <w:t>- Ninguna meta alcanzará por sí sola el hito A1:</w:t>
            </w:r>
            <w:r w:rsidRPr="007E2523">
              <w:rPr>
                <w:lang w:val="es-ES"/>
              </w:rPr>
              <w:t xml:space="preserve"> </w:t>
            </w:r>
            <w:r>
              <w:rPr>
                <w:lang w:val="es-ES"/>
              </w:rPr>
              <w:t>hay varios componentes necesarios para garantizar este resultado - ganancia neta, superficie, conectividad, integridad:</w:t>
            </w:r>
            <w:r w:rsidRPr="007E2523">
              <w:rPr>
                <w:lang w:val="es-ES"/>
              </w:rPr>
              <w:t xml:space="preserve"> </w:t>
            </w:r>
            <w:r>
              <w:rPr>
                <w:lang w:val="es-ES"/>
              </w:rPr>
              <w:t>solo se logran mediante la implementación de varias metas (1, 2, 3 y otras metas).</w:t>
            </w:r>
          </w:p>
          <w:p w:rsidR="00A23821" w:rsidRPr="007E2523" w:rsidRDefault="00A23821" w:rsidP="00274FE8">
            <w:pPr>
              <w:ind w:left="213" w:hanging="141"/>
              <w:jc w:val="left"/>
              <w:rPr>
                <w:spacing w:val="-2"/>
                <w:lang w:val="es-ES"/>
              </w:rPr>
            </w:pPr>
            <w:r>
              <w:rPr>
                <w:lang w:val="es-ES"/>
              </w:rPr>
              <w:t xml:space="preserve">- </w:t>
            </w:r>
            <w:r w:rsidRPr="00270A64">
              <w:rPr>
                <w:spacing w:val="-2"/>
                <w:lang w:val="es-ES"/>
              </w:rPr>
              <w:t>Poner el hito A.1 en una sola meta impediría ver los vínculos entre las metas y el objetivo, y poner el hito A.1 en varias metas implicaría una duplicación.</w:t>
            </w:r>
            <w:r w:rsidRPr="007E2523">
              <w:rPr>
                <w:spacing w:val="-2"/>
                <w:lang w:val="es-ES"/>
              </w:rPr>
              <w:t xml:space="preserve"> </w:t>
            </w:r>
          </w:p>
          <w:p w:rsidR="00A23821" w:rsidRPr="007E2523" w:rsidRDefault="00A23821" w:rsidP="00274FE8">
            <w:pPr>
              <w:ind w:left="213" w:hanging="141"/>
              <w:jc w:val="left"/>
              <w:rPr>
                <w:lang w:val="es-ES"/>
              </w:rPr>
            </w:pPr>
            <w:r>
              <w:rPr>
                <w:lang w:val="es-ES"/>
              </w:rPr>
              <w:t>- Tanto el objetivo A como el hito A.1 están orientados a los resultados, mientras que la meta 1 está orientada a la acción.</w:t>
            </w:r>
          </w:p>
          <w:p w:rsidR="00A23821" w:rsidRPr="007E2523" w:rsidRDefault="00A23821" w:rsidP="00274FE8">
            <w:pPr>
              <w:ind w:left="213" w:hanging="141"/>
              <w:jc w:val="left"/>
              <w:rPr>
                <w:lang w:val="es-ES"/>
              </w:rPr>
            </w:pPr>
            <w:r>
              <w:rPr>
                <w:lang w:val="es-ES"/>
              </w:rPr>
              <w:t>- Que la meta 1 pueda transformarse para que se oriente a los resultados condiciona el contenido.</w:t>
            </w:r>
          </w:p>
        </w:tc>
      </w:tr>
      <w:tr w:rsidR="00A23821" w:rsidRPr="00D552F8" w:rsidTr="00274FE8">
        <w:trPr>
          <w:trHeight w:val="670"/>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t>Meta 1</w:t>
            </w:r>
          </w:p>
          <w:p w:rsidR="00A23821" w:rsidRPr="007E2523" w:rsidRDefault="00A23821" w:rsidP="00274FE8">
            <w:pPr>
              <w:jc w:val="left"/>
              <w:rPr>
                <w:lang w:val="es-ES"/>
              </w:rPr>
            </w:pPr>
          </w:p>
          <w:p w:rsidR="00A23821" w:rsidRPr="007E2523" w:rsidRDefault="00A23821" w:rsidP="00274FE8">
            <w:pPr>
              <w:jc w:val="left"/>
              <w:rPr>
                <w:lang w:val="es-ES"/>
              </w:rPr>
            </w:pPr>
            <w:r>
              <w:rPr>
                <w:lang w:val="es-ES"/>
              </w:rPr>
              <w:t>Mover A1-A2, A3 a las metas 1 a 8</w:t>
            </w:r>
          </w:p>
          <w:p w:rsidR="00A23821" w:rsidRPr="007E2523" w:rsidRDefault="00A23821" w:rsidP="00274FE8">
            <w:pPr>
              <w:jc w:val="left"/>
              <w:rPr>
                <w:lang w:val="es-ES"/>
              </w:rPr>
            </w:pP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La ubicación en las metas permitiría centrarse en las acciones necesarias para lograr este resultado.</w:t>
            </w:r>
          </w:p>
          <w:p w:rsidR="00A23821" w:rsidRPr="007E2523" w:rsidRDefault="00A23821" w:rsidP="00274FE8">
            <w:pPr>
              <w:ind w:left="213" w:hanging="141"/>
              <w:jc w:val="left"/>
              <w:rPr>
                <w:lang w:val="es-ES"/>
              </w:rPr>
            </w:pPr>
            <w:r>
              <w:rPr>
                <w:lang w:val="es-ES"/>
              </w:rPr>
              <w:t>- Conexión clara de la meta 1 con el resultado global.</w:t>
            </w:r>
          </w:p>
          <w:p w:rsidR="00A23821" w:rsidRPr="007E2523" w:rsidRDefault="00A23821" w:rsidP="00274FE8">
            <w:pPr>
              <w:ind w:left="213" w:hanging="141"/>
              <w:jc w:val="left"/>
              <w:rPr>
                <w:spacing w:val="-4"/>
                <w:lang w:val="es-ES"/>
              </w:rPr>
            </w:pPr>
            <w:r>
              <w:rPr>
                <w:lang w:val="es-ES"/>
              </w:rPr>
              <w:t xml:space="preserve">- </w:t>
            </w:r>
            <w:r w:rsidRPr="002769DF">
              <w:rPr>
                <w:spacing w:val="-4"/>
                <w:lang w:val="es-ES"/>
              </w:rPr>
              <w:t xml:space="preserve">No todas las Partes están de acuerdo con el enfoque de que los objetivos estén orientados a </w:t>
            </w:r>
            <w:r>
              <w:rPr>
                <w:spacing w:val="-4"/>
                <w:lang w:val="es-ES"/>
              </w:rPr>
              <w:t xml:space="preserve">los </w:t>
            </w:r>
            <w:r w:rsidRPr="002769DF">
              <w:rPr>
                <w:spacing w:val="-4"/>
                <w:lang w:val="es-ES"/>
              </w:rPr>
              <w:t>resultados y las metas a la acción.</w:t>
            </w:r>
            <w:r w:rsidRPr="007E2523">
              <w:rPr>
                <w:spacing w:val="-4"/>
                <w:lang w:val="es-ES"/>
              </w:rPr>
              <w:t xml:space="preserve"> </w:t>
            </w:r>
          </w:p>
          <w:p w:rsidR="00A23821" w:rsidRPr="007E2523" w:rsidRDefault="00A23821" w:rsidP="00274FE8">
            <w:pPr>
              <w:ind w:left="213" w:hanging="141"/>
              <w:jc w:val="left"/>
              <w:rPr>
                <w:lang w:val="es-ES"/>
              </w:rPr>
            </w:pPr>
            <w:r>
              <w:rPr>
                <w:lang w:val="es-ES"/>
              </w:rPr>
              <w:t xml:space="preserve">- La meta 1 podría estar orientada </w:t>
            </w:r>
            <w:r>
              <w:rPr>
                <w:lang w:val="es-ES"/>
              </w:rPr>
              <w:lastRenderedPageBreak/>
              <w:t>a los resultados.</w:t>
            </w:r>
          </w:p>
        </w:tc>
      </w:tr>
      <w:tr w:rsidR="00A23821" w:rsidRPr="00D552F8" w:rsidTr="00274FE8">
        <w:trPr>
          <w:trHeight w:val="1880"/>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t>A.2 Se detuvo o revirtió el aumento en la tasa de extinción y el riesgo de extinción se redujo en al menos un 10 %, con una disminución en la proporción de especies que están amenazadas, y se mejoró o al menos se mantuvo la abundancia y la distribución de las poblaciones de especies.</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pPr>
              <w:jc w:val="left"/>
            </w:pPr>
            <w:r>
              <w:rPr>
                <w:lang w:val="es-ES"/>
              </w:rPr>
              <w:t>Objetivo A</w:t>
            </w:r>
          </w:p>
          <w:p w:rsidR="00A23821" w:rsidRDefault="00A23821" w:rsidP="00274FE8">
            <w:pPr>
              <w:jc w:val="left"/>
            </w:pP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A.2 es un paso intermedio hacia 2050.</w:t>
            </w:r>
          </w:p>
          <w:p w:rsidR="00A23821" w:rsidRPr="007E2523" w:rsidRDefault="00A23821" w:rsidP="00274FE8">
            <w:pPr>
              <w:ind w:left="213" w:hanging="141"/>
              <w:jc w:val="left"/>
              <w:rPr>
                <w:lang w:val="es-ES"/>
              </w:rPr>
            </w:pPr>
            <w:r>
              <w:rPr>
                <w:lang w:val="es-ES"/>
              </w:rPr>
              <w:t>- El alcance y la métrica son los mismos en A.2 y el objetivo, pero no en A.2 y una meta individual.</w:t>
            </w:r>
          </w:p>
          <w:p w:rsidR="00A23821" w:rsidRPr="007E2523" w:rsidRDefault="00A23821" w:rsidP="00274FE8">
            <w:pPr>
              <w:ind w:left="213" w:hanging="141"/>
              <w:jc w:val="left"/>
              <w:rPr>
                <w:lang w:val="es-ES"/>
              </w:rPr>
            </w:pPr>
            <w:r>
              <w:rPr>
                <w:lang w:val="es-ES"/>
              </w:rPr>
              <w:t>- Este hito se lograría mediante las acciones emprendidas para todas las metas.</w:t>
            </w:r>
            <w:r w:rsidRPr="007E2523">
              <w:rPr>
                <w:lang w:val="es-ES"/>
              </w:rPr>
              <w:t xml:space="preserve"> </w:t>
            </w:r>
            <w:r>
              <w:rPr>
                <w:lang w:val="es-ES"/>
              </w:rPr>
              <w:t>Múltiples metas contribuyen al hito A2 (Hay riesgo de duplicación y falta de claridad).</w:t>
            </w:r>
          </w:p>
          <w:p w:rsidR="00A23821" w:rsidRPr="007E2523" w:rsidRDefault="00A23821" w:rsidP="00A23821">
            <w:pPr>
              <w:pStyle w:val="Prrafodelista"/>
              <w:numPr>
                <w:ilvl w:val="0"/>
                <w:numId w:val="12"/>
              </w:numPr>
              <w:ind w:left="245"/>
              <w:contextualSpacing w:val="0"/>
              <w:jc w:val="left"/>
              <w:rPr>
                <w:lang w:val="es-ES"/>
              </w:rPr>
            </w:pPr>
            <w:r>
              <w:rPr>
                <w:lang w:val="es-ES"/>
              </w:rPr>
              <w:t>Las metas 1 a 8 contribuyen todas a lograr A.2.</w:t>
            </w:r>
          </w:p>
          <w:p w:rsidR="00A23821" w:rsidRPr="007E2523" w:rsidRDefault="00A23821" w:rsidP="00A23821">
            <w:pPr>
              <w:pStyle w:val="Prrafodelista"/>
              <w:numPr>
                <w:ilvl w:val="0"/>
                <w:numId w:val="12"/>
              </w:numPr>
              <w:ind w:left="245"/>
              <w:contextualSpacing w:val="0"/>
              <w:jc w:val="left"/>
              <w:rPr>
                <w:lang w:val="es-ES"/>
              </w:rPr>
            </w:pPr>
            <w:r>
              <w:rPr>
                <w:lang w:val="es-ES"/>
              </w:rPr>
              <w:t>A.2 también tiene vínculos con algunas metas del Objetivo B sobre utilización sostenible.</w:t>
            </w:r>
          </w:p>
          <w:p w:rsidR="00A23821" w:rsidRPr="007E2523" w:rsidRDefault="00A23821" w:rsidP="00A23821">
            <w:pPr>
              <w:pStyle w:val="Prrafodelista"/>
              <w:numPr>
                <w:ilvl w:val="0"/>
                <w:numId w:val="12"/>
              </w:numPr>
              <w:ind w:left="245"/>
              <w:contextualSpacing w:val="0"/>
              <w:jc w:val="left"/>
              <w:rPr>
                <w:lang w:val="es-ES"/>
              </w:rPr>
            </w:pPr>
            <w:r>
              <w:rPr>
                <w:lang w:val="es-ES"/>
              </w:rPr>
              <w:t>Ejemplos sobre diferencias de alcance:</w:t>
            </w:r>
            <w:r w:rsidRPr="007E2523">
              <w:rPr>
                <w:lang w:val="es-ES"/>
              </w:rPr>
              <w:t xml:space="preserve"> </w:t>
            </w:r>
          </w:p>
          <w:p w:rsidR="00A23821" w:rsidRPr="007E2523" w:rsidRDefault="00A23821" w:rsidP="00274FE8">
            <w:pPr>
              <w:ind w:left="200"/>
              <w:jc w:val="left"/>
              <w:rPr>
                <w:lang w:val="es-ES"/>
              </w:rPr>
            </w:pPr>
            <w:r>
              <w:rPr>
                <w:lang w:val="es-ES"/>
              </w:rPr>
              <w:t>El elemento de abundancia de poblaciones en A.2 solo se logro con la implementación de todas las metas, incluidas las basadas en áreas.</w:t>
            </w:r>
            <w:r w:rsidRPr="007E2523">
              <w:rPr>
                <w:lang w:val="es-ES"/>
              </w:rPr>
              <w:t xml:space="preserve"> </w:t>
            </w:r>
          </w:p>
          <w:p w:rsidR="00A23821" w:rsidRPr="007E2523" w:rsidRDefault="00A23821" w:rsidP="00274FE8">
            <w:pPr>
              <w:ind w:left="200"/>
              <w:jc w:val="left"/>
              <w:rPr>
                <w:lang w:val="es-ES"/>
              </w:rPr>
            </w:pPr>
            <w:r>
              <w:rPr>
                <w:lang w:val="es-ES"/>
              </w:rPr>
              <w:t>Entre otras acciones que contribuyen se encuentra las referidas al cambio climático.</w:t>
            </w:r>
            <w:r w:rsidRPr="007E2523">
              <w:rPr>
                <w:lang w:val="es-ES"/>
              </w:rPr>
              <w:t xml:space="preserve"> </w:t>
            </w:r>
          </w:p>
          <w:p w:rsidR="00A23821" w:rsidRPr="007E2523" w:rsidRDefault="00A23821" w:rsidP="00274FE8">
            <w:pPr>
              <w:ind w:left="200"/>
              <w:jc w:val="left"/>
              <w:rPr>
                <w:lang w:val="es-ES"/>
              </w:rPr>
            </w:pPr>
            <w:r>
              <w:rPr>
                <w:lang w:val="es-ES"/>
              </w:rPr>
              <w:t>El elemento de recuperación y conservación de la meta 4 compromete a las Partes a llevar a cabo acciones específicas que, por sí solas, no lograrían el resultado de A.2.</w:t>
            </w:r>
          </w:p>
          <w:p w:rsidR="00A23821" w:rsidRPr="007E2523" w:rsidRDefault="00A23821" w:rsidP="00A23821">
            <w:pPr>
              <w:pStyle w:val="Prrafodelista"/>
              <w:numPr>
                <w:ilvl w:val="0"/>
                <w:numId w:val="13"/>
              </w:numPr>
              <w:ind w:left="245"/>
              <w:contextualSpacing w:val="0"/>
              <w:jc w:val="left"/>
              <w:rPr>
                <w:lang w:val="es-ES"/>
              </w:rPr>
            </w:pPr>
            <w:r>
              <w:rPr>
                <w:lang w:val="es-ES"/>
              </w:rPr>
              <w:t>Poner A.2 en una sola meta no permitiría ver los vínculos entre las metas y el objetivo, y poner A.2 en varias metas implicaría una duplicación.</w:t>
            </w:r>
            <w:r w:rsidRPr="007E2523">
              <w:rPr>
                <w:lang w:val="es-ES"/>
              </w:rPr>
              <w:t xml:space="preserve"> </w:t>
            </w:r>
          </w:p>
          <w:p w:rsidR="00A23821" w:rsidRPr="007E2523" w:rsidRDefault="00A23821" w:rsidP="00274FE8">
            <w:pPr>
              <w:ind w:left="213" w:hanging="141"/>
              <w:jc w:val="left"/>
              <w:rPr>
                <w:spacing w:val="-6"/>
                <w:lang w:val="es-ES"/>
              </w:rPr>
            </w:pPr>
            <w:r>
              <w:rPr>
                <w:lang w:val="es-ES"/>
              </w:rPr>
              <w:t xml:space="preserve">- </w:t>
            </w:r>
            <w:r>
              <w:rPr>
                <w:spacing w:val="-6"/>
                <w:lang w:val="es-ES"/>
              </w:rPr>
              <w:t>E</w:t>
            </w:r>
            <w:r w:rsidRPr="002769DF">
              <w:rPr>
                <w:spacing w:val="-6"/>
                <w:lang w:val="es-ES"/>
              </w:rPr>
              <w:t xml:space="preserve">l Objetivo A </w:t>
            </w:r>
            <w:r>
              <w:rPr>
                <w:spacing w:val="-6"/>
                <w:lang w:val="es-ES"/>
              </w:rPr>
              <w:t xml:space="preserve">y </w:t>
            </w:r>
            <w:r w:rsidRPr="002769DF">
              <w:rPr>
                <w:spacing w:val="-6"/>
                <w:lang w:val="es-ES"/>
              </w:rPr>
              <w:t xml:space="preserve">el hito A.2 están orientados </w:t>
            </w:r>
            <w:r>
              <w:rPr>
                <w:spacing w:val="-6"/>
                <w:lang w:val="es-ES"/>
              </w:rPr>
              <w:t xml:space="preserve">los dos </w:t>
            </w:r>
            <w:r w:rsidRPr="002769DF">
              <w:rPr>
                <w:spacing w:val="-6"/>
                <w:lang w:val="es-ES"/>
              </w:rPr>
              <w:t>a los resultados, mientras que las metas 4 a 6 están orientadas a la acción.</w:t>
            </w:r>
            <w:r w:rsidRPr="007E2523">
              <w:rPr>
                <w:spacing w:val="-6"/>
                <w:lang w:val="es-ES"/>
              </w:rPr>
              <w:t xml:space="preserve"> </w:t>
            </w:r>
            <w:r w:rsidRPr="002769DF">
              <w:rPr>
                <w:spacing w:val="-6"/>
                <w:lang w:val="es-ES"/>
              </w:rPr>
              <w:t>La meta 4 se centra en la recuperación y la conservación, no en la tasa o el riesgo de extinción en sí.</w:t>
            </w:r>
          </w:p>
          <w:p w:rsidR="00A23821" w:rsidRPr="007E2523" w:rsidRDefault="00A23821" w:rsidP="00274FE8">
            <w:pPr>
              <w:ind w:left="213" w:hanging="141"/>
              <w:jc w:val="left"/>
              <w:rPr>
                <w:lang w:val="es-ES"/>
              </w:rPr>
            </w:pPr>
            <w:r>
              <w:rPr>
                <w:lang w:val="es-ES"/>
              </w:rPr>
              <w:t>- El resultado de A.2 depende del resultado de A.1 y A.3, lo que justifica mantenerlos juntos en el objetivo.</w:t>
            </w:r>
          </w:p>
        </w:tc>
      </w:tr>
      <w:tr w:rsidR="00A23821" w:rsidRPr="00D552F8" w:rsidTr="00274FE8">
        <w:trPr>
          <w:trHeight w:val="1880"/>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t>Meta 4</w:t>
            </w:r>
          </w:p>
          <w:p w:rsidR="00A23821" w:rsidRPr="007E2523" w:rsidRDefault="00A23821" w:rsidP="00274FE8">
            <w:pPr>
              <w:jc w:val="left"/>
              <w:rPr>
                <w:lang w:val="es-ES"/>
              </w:rPr>
            </w:pPr>
            <w:r>
              <w:rPr>
                <w:lang w:val="es-ES"/>
              </w:rPr>
              <w:t>Metas 4 a 6</w:t>
            </w:r>
          </w:p>
          <w:p w:rsidR="00A23821" w:rsidRPr="007E2523" w:rsidRDefault="00A23821" w:rsidP="00274FE8">
            <w:pPr>
              <w:jc w:val="left"/>
              <w:rPr>
                <w:lang w:val="es-ES"/>
              </w:rPr>
            </w:pPr>
            <w:r>
              <w:rPr>
                <w:lang w:val="es-ES"/>
              </w:rPr>
              <w:t>Mover A1-A2, A3 a las metas 1 a 8.</w:t>
            </w:r>
          </w:p>
          <w:p w:rsidR="00A23821" w:rsidRPr="007E2523" w:rsidRDefault="00A23821" w:rsidP="00274FE8">
            <w:pPr>
              <w:jc w:val="left"/>
              <w:rPr>
                <w:lang w:val="es-ES"/>
              </w:rPr>
            </w:pP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La ubicación en la meta 4 refleja las acciones que previenen o reducen el riesgo de extinción y mantienen la abundancia,  con acción versus resultado. La meta 4 aborda un elemento específico (las especies) para la acción.</w:t>
            </w:r>
          </w:p>
          <w:p w:rsidR="00A23821" w:rsidRPr="007E2523" w:rsidRDefault="00A23821" w:rsidP="00274FE8">
            <w:pPr>
              <w:ind w:left="213" w:hanging="141"/>
              <w:jc w:val="left"/>
              <w:rPr>
                <w:lang w:val="es-ES"/>
              </w:rPr>
            </w:pPr>
            <w:r>
              <w:rPr>
                <w:lang w:val="es-ES"/>
              </w:rPr>
              <w:t>- La meta 4 se centra en las tasas de extinción de especies y en reducir el riesgo de extinción:</w:t>
            </w:r>
            <w:r w:rsidRPr="007E2523">
              <w:rPr>
                <w:lang w:val="es-ES"/>
              </w:rPr>
              <w:t xml:space="preserve"> </w:t>
            </w:r>
            <w:r>
              <w:rPr>
                <w:lang w:val="es-ES"/>
              </w:rPr>
              <w:t>tienen un mismo contenido y se evitaría la duplicación.</w:t>
            </w:r>
          </w:p>
          <w:p w:rsidR="00A23821" w:rsidRPr="007E2523" w:rsidRDefault="00A23821" w:rsidP="00274FE8">
            <w:pPr>
              <w:ind w:left="213" w:hanging="141"/>
              <w:jc w:val="left"/>
              <w:rPr>
                <w:lang w:val="es-ES"/>
              </w:rPr>
            </w:pPr>
            <w:r>
              <w:rPr>
                <w:lang w:val="es-ES"/>
              </w:rPr>
              <w:t>- Las metas 5 y 6 también se refieren a extinción de especies.</w:t>
            </w:r>
          </w:p>
        </w:tc>
      </w:tr>
      <w:tr w:rsidR="00A23821" w:rsidRPr="00D552F8" w:rsidTr="00274FE8">
        <w:trPr>
          <w:trHeight w:val="175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t>A.3 Se salvaguarda la diversidad genética de las especies silvestres y domesticadas, con un aumento en la proporción de especies que mantienen al menos el 90 % de su diversidad genética.</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pPr>
              <w:jc w:val="left"/>
            </w:pPr>
            <w:r>
              <w:rPr>
                <w:lang w:val="es-ES"/>
              </w:rPr>
              <w:t>Objetivo A</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00" w:hanging="128"/>
              <w:jc w:val="left"/>
              <w:rPr>
                <w:lang w:val="es-ES"/>
              </w:rPr>
            </w:pPr>
            <w:r>
              <w:rPr>
                <w:lang w:val="es-ES"/>
              </w:rPr>
              <w:t>- A.3 es un paso intermedio hacia 2050.</w:t>
            </w:r>
          </w:p>
          <w:p w:rsidR="00A23821" w:rsidRPr="007E2523" w:rsidRDefault="00A23821" w:rsidP="00274FE8">
            <w:pPr>
              <w:ind w:left="200" w:hanging="128"/>
              <w:jc w:val="left"/>
              <w:rPr>
                <w:lang w:val="es-ES"/>
              </w:rPr>
            </w:pPr>
            <w:r>
              <w:rPr>
                <w:lang w:val="es-ES"/>
              </w:rPr>
              <w:t>- El alcance y la métrica son los mismos en A.3 y en el objetivo, pero no en A.3 y una meta individual.</w:t>
            </w:r>
          </w:p>
          <w:p w:rsidR="00A23821" w:rsidRPr="007E2523" w:rsidRDefault="00A23821" w:rsidP="00274FE8">
            <w:pPr>
              <w:ind w:left="200" w:hanging="128"/>
              <w:jc w:val="left"/>
              <w:rPr>
                <w:lang w:val="es-ES"/>
              </w:rPr>
            </w:pPr>
            <w:r>
              <w:rPr>
                <w:lang w:val="es-ES"/>
              </w:rPr>
              <w:t>- Las metas 1 a 8 contribuyen todas a lograr A.3.</w:t>
            </w:r>
          </w:p>
          <w:p w:rsidR="00A23821" w:rsidRPr="007E2523" w:rsidRDefault="00A23821" w:rsidP="00274FE8">
            <w:pPr>
              <w:ind w:left="200" w:hanging="128"/>
              <w:jc w:val="left"/>
              <w:rPr>
                <w:lang w:val="es-ES"/>
              </w:rPr>
            </w:pPr>
            <w:r>
              <w:rPr>
                <w:lang w:val="es-ES"/>
              </w:rPr>
              <w:t>- A.3 también está tiene vínculos con algunas metas del Objetivo B sobre utilización sostenible.</w:t>
            </w:r>
          </w:p>
          <w:p w:rsidR="00A23821" w:rsidRPr="007E2523" w:rsidRDefault="00A23821" w:rsidP="00274FE8">
            <w:pPr>
              <w:ind w:left="200" w:hanging="128"/>
              <w:jc w:val="left"/>
              <w:rPr>
                <w:lang w:val="es-ES"/>
              </w:rPr>
            </w:pPr>
            <w:r>
              <w:rPr>
                <w:lang w:val="es-ES"/>
              </w:rPr>
              <w:t>- Poner el hito A.3 en una sola meta no permitiría ver los vínculos entre las metas y el objetivo, y poner el hito A.3 en varias metas implicaría una duplicación.</w:t>
            </w:r>
          </w:p>
          <w:p w:rsidR="00A23821" w:rsidRPr="007E2523" w:rsidRDefault="00A23821" w:rsidP="00274FE8">
            <w:pPr>
              <w:ind w:left="200" w:hanging="128"/>
              <w:jc w:val="left"/>
              <w:rPr>
                <w:lang w:val="es-ES"/>
              </w:rPr>
            </w:pPr>
            <w:r>
              <w:rPr>
                <w:lang w:val="es-ES"/>
              </w:rPr>
              <w:t>- El Objetivo A y el hito A.3 están los dos orientados a los resultados, mientras que las metas 1 a 8 están orientadas a la acción.</w:t>
            </w:r>
            <w:r w:rsidRPr="007E2523">
              <w:rPr>
                <w:lang w:val="es-ES"/>
              </w:rPr>
              <w:t xml:space="preserve"> </w:t>
            </w:r>
            <w:r>
              <w:rPr>
                <w:lang w:val="es-ES"/>
              </w:rPr>
              <w:t>La meta 4 se centra en la recuperación y la conservación, no en la salvaguardia de la diversidad genética en sí misma.</w:t>
            </w:r>
          </w:p>
          <w:p w:rsidR="00A23821" w:rsidRPr="007E2523" w:rsidRDefault="00A23821" w:rsidP="00274FE8">
            <w:pPr>
              <w:ind w:left="200" w:hanging="128"/>
              <w:jc w:val="left"/>
              <w:rPr>
                <w:lang w:val="es-ES"/>
              </w:rPr>
            </w:pPr>
            <w:r>
              <w:rPr>
                <w:lang w:val="es-ES"/>
              </w:rPr>
              <w:t>- El resultado de A.3 depende del resultado de A.1 y A.2, lo que justifica mantenerlos juntos en el objetivo.</w:t>
            </w:r>
          </w:p>
        </w:tc>
      </w:tr>
      <w:tr w:rsidR="00A23821" w:rsidRPr="00D552F8" w:rsidTr="00274FE8">
        <w:trPr>
          <w:trHeight w:val="175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Meta 4</w:t>
            </w:r>
          </w:p>
          <w:p w:rsidR="00A23821" w:rsidRDefault="00A23821" w:rsidP="00274FE8"/>
          <w:p w:rsidR="00A23821" w:rsidRDefault="00A23821" w:rsidP="00274FE8">
            <w:r>
              <w:rPr>
                <w:lang w:val="es-ES"/>
              </w:rPr>
              <w:t>Metas 1 a 8.</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Hay una meta centrada en salvaguardar la diversidad genética.</w:t>
            </w:r>
          </w:p>
        </w:tc>
      </w:tr>
      <w:tr w:rsidR="00A23821" w:rsidRPr="00D552F8" w:rsidTr="00274FE8">
        <w:trPr>
          <w:trHeight w:val="805"/>
        </w:trPr>
        <w:tc>
          <w:tcPr>
            <w:tcW w:w="232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t xml:space="preserve">Objetivo B. Las contribuciones de la naturaleza a las </w:t>
            </w:r>
            <w:r>
              <w:rPr>
                <w:lang w:val="es-ES"/>
              </w:rPr>
              <w:lastRenderedPageBreak/>
              <w:t>personas son valoradas, mantenidas o mejoradas mediante la conservación y la utilización sostenible, apoyando a la agenda de desarrollo mundial en beneficio de todos.</w:t>
            </w: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lastRenderedPageBreak/>
              <w:t xml:space="preserve">B.1 La naturaleza y sus contribuciones a las personas se tienen </w:t>
            </w:r>
            <w:r>
              <w:rPr>
                <w:lang w:val="es-ES"/>
              </w:rPr>
              <w:lastRenderedPageBreak/>
              <w:t>plenamente en cuenta e influyen en todas las decisiones públicas y privadas.</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pPr>
              <w:jc w:val="left"/>
            </w:pPr>
            <w:r>
              <w:rPr>
                <w:lang w:val="es-ES"/>
              </w:rPr>
              <w:lastRenderedPageBreak/>
              <w:t>Objetivo B</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B.1 y B.2 son declaraciones de resultados y, por lo tanto, deben mantenerse en el objetivo.</w:t>
            </w:r>
          </w:p>
          <w:p w:rsidR="00A23821" w:rsidRPr="007E2523" w:rsidRDefault="00A23821" w:rsidP="00274FE8">
            <w:pPr>
              <w:ind w:left="213" w:hanging="141"/>
              <w:jc w:val="left"/>
              <w:rPr>
                <w:lang w:val="es-ES"/>
              </w:rPr>
            </w:pPr>
            <w:r>
              <w:rPr>
                <w:lang w:val="es-ES"/>
              </w:rPr>
              <w:lastRenderedPageBreak/>
              <w:t>- B.1 se alcanzaría mediante la implementación de varias metas individuales:</w:t>
            </w:r>
            <w:r w:rsidRPr="007E2523">
              <w:rPr>
                <w:lang w:val="es-ES"/>
              </w:rPr>
              <w:t xml:space="preserve"> </w:t>
            </w:r>
            <w:r>
              <w:rPr>
                <w:lang w:val="es-ES"/>
              </w:rPr>
              <w:t>por ejemplo, las metas 5, 7, 11 y otras.</w:t>
            </w:r>
            <w:r w:rsidRPr="007E2523">
              <w:rPr>
                <w:lang w:val="es-ES"/>
              </w:rPr>
              <w:t xml:space="preserve"> </w:t>
            </w:r>
            <w:r>
              <w:rPr>
                <w:lang w:val="es-ES"/>
              </w:rPr>
              <w:t>El hito B.1 también cubre elementos relacionados con la integración y la gestión sostenible, por lo tanto, debe mantenerse en el nivel de los objetivos.</w:t>
            </w:r>
            <w:r w:rsidRPr="007E2523">
              <w:rPr>
                <w:lang w:val="es-ES"/>
              </w:rPr>
              <w:t xml:space="preserve"> </w:t>
            </w:r>
          </w:p>
          <w:p w:rsidR="00A23821" w:rsidRPr="007E2523" w:rsidRDefault="00A23821" w:rsidP="00274FE8">
            <w:pPr>
              <w:ind w:left="213" w:hanging="141"/>
              <w:jc w:val="left"/>
              <w:rPr>
                <w:lang w:val="es-ES"/>
              </w:rPr>
            </w:pPr>
            <w:r>
              <w:rPr>
                <w:lang w:val="es-ES"/>
              </w:rPr>
              <w:t>- Se necesita un equilibrio entre los cuatro objetivos del marco mundial de la diversidad biológica:</w:t>
            </w:r>
            <w:r w:rsidRPr="007E2523">
              <w:rPr>
                <w:lang w:val="es-ES"/>
              </w:rPr>
              <w:t xml:space="preserve"> </w:t>
            </w:r>
            <w:r>
              <w:rPr>
                <w:lang w:val="es-ES"/>
              </w:rPr>
              <w:t>este objetivo también necesita pasos intermedios.</w:t>
            </w:r>
          </w:p>
          <w:p w:rsidR="00A23821" w:rsidRPr="007E2523" w:rsidRDefault="00A23821" w:rsidP="00274FE8">
            <w:pPr>
              <w:jc w:val="left"/>
              <w:rPr>
                <w:lang w:val="es-ES"/>
              </w:rPr>
            </w:pPr>
          </w:p>
        </w:tc>
      </w:tr>
      <w:tr w:rsidR="00A23821" w:rsidRPr="00D552F8" w:rsidTr="00274FE8">
        <w:trPr>
          <w:trHeight w:val="80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Meta 14</w:t>
            </w:r>
          </w:p>
          <w:p w:rsidR="00A23821" w:rsidRDefault="00A23821" w:rsidP="00274FE8">
            <w:r>
              <w:rPr>
                <w:lang w:val="es-ES"/>
              </w:rPr>
              <w:t>Meta 20</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El contenido del hito B.1 está estrechamente relacionado con las metas 14 y 20 y repite su formulación; en el caso de la 20, en términos del elemento relacionado para fundamentar todas las decisiones pertinentes (los conocimientos).</w:t>
            </w:r>
            <w:r w:rsidRPr="007E2523">
              <w:rPr>
                <w:lang w:val="es-ES"/>
              </w:rPr>
              <w:t xml:space="preserve"> </w:t>
            </w:r>
          </w:p>
          <w:p w:rsidR="00A23821" w:rsidRPr="007E2523" w:rsidRDefault="00A23821" w:rsidP="00274FE8">
            <w:pPr>
              <w:ind w:left="213" w:hanging="141"/>
              <w:jc w:val="left"/>
              <w:rPr>
                <w:lang w:val="es-ES"/>
              </w:rPr>
            </w:pPr>
            <w:r>
              <w:rPr>
                <w:lang w:val="es-ES"/>
              </w:rPr>
              <w:t>- B.1 parece orientado a la acción, por lo que sería más apropiado incluirlo en las metas.</w:t>
            </w:r>
          </w:p>
          <w:p w:rsidR="00A23821" w:rsidRPr="007E2523" w:rsidRDefault="00A23821" w:rsidP="00274FE8">
            <w:pPr>
              <w:ind w:left="213" w:hanging="141"/>
              <w:jc w:val="left"/>
              <w:rPr>
                <w:lang w:val="es-ES"/>
              </w:rPr>
            </w:pPr>
            <w:r>
              <w:rPr>
                <w:lang w:val="es-ES"/>
              </w:rPr>
              <w:t>- Falta de resultados claros en los hitos C.</w:t>
            </w:r>
            <w:r w:rsidRPr="007E2523">
              <w:rPr>
                <w:lang w:val="es-ES"/>
              </w:rPr>
              <w:t xml:space="preserve"> </w:t>
            </w:r>
          </w:p>
          <w:p w:rsidR="00A23821" w:rsidRPr="007E2523" w:rsidRDefault="00A23821" w:rsidP="00274FE8">
            <w:pPr>
              <w:rPr>
                <w:lang w:val="es-ES"/>
              </w:rPr>
            </w:pPr>
          </w:p>
        </w:tc>
      </w:tr>
      <w:tr w:rsidR="00A23821" w:rsidRPr="00D552F8" w:rsidTr="00274FE8">
        <w:trPr>
          <w:trHeight w:val="134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t>B.2 Se asegura la sostenibilidad a largo plazo de todas las categorías de contribuciones de la naturaleza a las personas, restaurándose las que se están deteriorando actualmente, contribuyendo así a cada uno de los Objetivos de Desarrollo Sostenible pertinentes.</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pPr>
              <w:jc w:val="left"/>
            </w:pPr>
            <w:r>
              <w:rPr>
                <w:lang w:val="es-ES"/>
              </w:rPr>
              <w:t>Objetivo B</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B.2 es un paso intermedio hacia 2050</w:t>
            </w:r>
          </w:p>
          <w:p w:rsidR="00A23821" w:rsidRPr="007E2523" w:rsidRDefault="00A23821" w:rsidP="00274FE8">
            <w:pPr>
              <w:ind w:left="213" w:hanging="141"/>
              <w:jc w:val="left"/>
              <w:rPr>
                <w:lang w:val="es-ES"/>
              </w:rPr>
            </w:pPr>
            <w:r>
              <w:rPr>
                <w:lang w:val="es-ES"/>
              </w:rPr>
              <w:t>- B.1 y B.2 son declaraciones de resultados y, por lo tanto, deben mantenerse en el objetivo.</w:t>
            </w:r>
          </w:p>
          <w:p w:rsidR="00A23821" w:rsidRPr="007E2523" w:rsidRDefault="00A23821" w:rsidP="00274FE8">
            <w:pPr>
              <w:ind w:left="213" w:hanging="141"/>
              <w:jc w:val="left"/>
              <w:rPr>
                <w:lang w:val="es-ES"/>
              </w:rPr>
            </w:pPr>
            <w:r>
              <w:rPr>
                <w:lang w:val="es-ES"/>
              </w:rPr>
              <w:t>- Para asegurar que las contribuciones de la naturaleza a las personas estén disponibles en el largo plazo, se requieren múltiples metas.</w:t>
            </w:r>
            <w:r w:rsidRPr="007E2523">
              <w:rPr>
                <w:lang w:val="es-ES"/>
              </w:rPr>
              <w:t xml:space="preserve"> </w:t>
            </w:r>
            <w:r>
              <w:rPr>
                <w:lang w:val="es-ES"/>
              </w:rPr>
              <w:t>Solo hay una superposición parcial con la meta 11.</w:t>
            </w:r>
            <w:r w:rsidRPr="007E2523">
              <w:rPr>
                <w:lang w:val="es-ES"/>
              </w:rPr>
              <w:t xml:space="preserve"> </w:t>
            </w:r>
            <w:r>
              <w:rPr>
                <w:lang w:val="es-ES"/>
              </w:rPr>
              <w:t>Otros elementos de B.2 no están incluidos en la meta 11.</w:t>
            </w:r>
          </w:p>
        </w:tc>
      </w:tr>
      <w:tr w:rsidR="00A23821" w:rsidRPr="00D552F8" w:rsidTr="00274FE8">
        <w:trPr>
          <w:trHeight w:val="134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pPr>
              <w:jc w:val="left"/>
            </w:pPr>
            <w:r>
              <w:rPr>
                <w:lang w:val="es-ES"/>
              </w:rPr>
              <w:t>Meta 11</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Contenido duplicado en la meta 11</w:t>
            </w:r>
          </w:p>
          <w:p w:rsidR="00A23821" w:rsidRPr="007E2523" w:rsidRDefault="00A23821" w:rsidP="00274FE8">
            <w:pPr>
              <w:ind w:left="213" w:hanging="141"/>
              <w:jc w:val="left"/>
              <w:rPr>
                <w:lang w:val="es-ES"/>
              </w:rPr>
            </w:pPr>
            <w:r>
              <w:rPr>
                <w:lang w:val="es-ES"/>
              </w:rPr>
              <w:t>- Se simplifica el texto utilizando solo la meta 11</w:t>
            </w:r>
          </w:p>
          <w:p w:rsidR="00A23821" w:rsidRPr="007E2523" w:rsidRDefault="00A23821" w:rsidP="00274FE8">
            <w:pPr>
              <w:ind w:left="213" w:hanging="141"/>
              <w:jc w:val="left"/>
              <w:rPr>
                <w:lang w:val="es-ES"/>
              </w:rPr>
            </w:pPr>
            <w:r>
              <w:rPr>
                <w:lang w:val="es-ES"/>
              </w:rPr>
              <w:t>- Falta de resultados claros en los hitos B.</w:t>
            </w:r>
            <w:r w:rsidRPr="007E2523">
              <w:rPr>
                <w:lang w:val="es-ES"/>
              </w:rPr>
              <w:t xml:space="preserve"> </w:t>
            </w:r>
          </w:p>
          <w:p w:rsidR="00A23821" w:rsidRPr="007E2523" w:rsidRDefault="00A23821" w:rsidP="00274FE8">
            <w:pPr>
              <w:jc w:val="left"/>
              <w:rPr>
                <w:lang w:val="es-ES"/>
              </w:rPr>
            </w:pPr>
          </w:p>
        </w:tc>
      </w:tr>
      <w:tr w:rsidR="00A23821" w:rsidRPr="00D552F8" w:rsidTr="00274FE8">
        <w:trPr>
          <w:trHeight w:val="805"/>
        </w:trPr>
        <w:tc>
          <w:tcPr>
            <w:tcW w:w="232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t xml:space="preserve">Los beneficios derivados de la utilización de los recursos genéticos se </w:t>
            </w:r>
            <w:r>
              <w:rPr>
                <w:lang w:val="es-ES"/>
              </w:rPr>
              <w:lastRenderedPageBreak/>
              <w:t>comparten de manera justa y equitativa, registrándose un aumento sustancial de los beneficios tanto monetarios como no monetarios que se comparten, incluido a efectos de la conservación y la utilización sostenible de la diversidad biológica.</w:t>
            </w: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lastRenderedPageBreak/>
              <w:t xml:space="preserve">C.1 Ha aumentado la proporción de beneficios monetarios que reciben los </w:t>
            </w:r>
            <w:r>
              <w:rPr>
                <w:lang w:val="es-ES"/>
              </w:rPr>
              <w:lastRenderedPageBreak/>
              <w:t>proveedores, incluidos los titulares de conocimientos tradicionales.</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pPr>
              <w:jc w:val="left"/>
            </w:pPr>
            <w:r>
              <w:rPr>
                <w:lang w:val="es-ES"/>
              </w:rPr>
              <w:lastRenderedPageBreak/>
              <w:t>Objetivo C</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xml:space="preserve">- Tanto C.1 como C.2 pueden incorporarse fácilmente en el objetivo porque hay una superposición del texto de los </w:t>
            </w:r>
            <w:r>
              <w:rPr>
                <w:lang w:val="es-ES"/>
              </w:rPr>
              <w:lastRenderedPageBreak/>
              <w:t>hitos con el objetivo, y algo de texto adicional en los hitos que podría captarse en el objetivo.</w:t>
            </w:r>
            <w:r w:rsidRPr="007E2523">
              <w:rPr>
                <w:lang w:val="es-ES"/>
              </w:rPr>
              <w:t xml:space="preserve"> </w:t>
            </w:r>
          </w:p>
          <w:p w:rsidR="00A23821" w:rsidRPr="007E2523" w:rsidRDefault="00A23821" w:rsidP="00274FE8">
            <w:pPr>
              <w:ind w:left="213" w:hanging="141"/>
              <w:jc w:val="left"/>
              <w:rPr>
                <w:lang w:val="es-ES"/>
              </w:rPr>
            </w:pPr>
            <w:r>
              <w:rPr>
                <w:lang w:val="es-ES"/>
              </w:rPr>
              <w:t>- Se necesita tener resultados claros hacia 2030 para el Objetivo C.</w:t>
            </w:r>
          </w:p>
          <w:p w:rsidR="00A23821" w:rsidRPr="007E2523" w:rsidRDefault="00A23821" w:rsidP="00274FE8">
            <w:pPr>
              <w:ind w:left="213" w:hanging="141"/>
              <w:jc w:val="left"/>
              <w:rPr>
                <w:lang w:val="es-ES"/>
              </w:rPr>
            </w:pPr>
            <w:r>
              <w:rPr>
                <w:lang w:val="es-ES"/>
              </w:rPr>
              <w:t>- Para ayudar a las Partes que no son partes en el Protocolo de Nagoya y que no están al tanto de las cuestiones de acceso y participación en los beneficios, la ubicación de C.1 y C.2 en el objetivo contribuye a una mayor visibilidad.</w:t>
            </w:r>
            <w:r w:rsidRPr="007E2523">
              <w:rPr>
                <w:lang w:val="es-ES"/>
              </w:rPr>
              <w:t xml:space="preserve"> </w:t>
            </w:r>
          </w:p>
        </w:tc>
      </w:tr>
      <w:tr w:rsidR="00A23821" w:rsidRPr="00D552F8" w:rsidTr="00274FE8">
        <w:trPr>
          <w:trHeight w:val="80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pPr>
              <w:jc w:val="left"/>
            </w:pPr>
            <w:r>
              <w:rPr>
                <w:lang w:val="es-ES"/>
              </w:rPr>
              <w:t>Meta 13</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El hito puede incorporase fácilmente en la meta 13 en lo que respecta a su alcance común.</w:t>
            </w:r>
            <w:r w:rsidRPr="007E2523">
              <w:rPr>
                <w:lang w:val="es-ES"/>
              </w:rPr>
              <w:t xml:space="preserve"> </w:t>
            </w:r>
          </w:p>
          <w:p w:rsidR="00A23821" w:rsidRPr="007E2523" w:rsidRDefault="00A23821" w:rsidP="00274FE8">
            <w:pPr>
              <w:ind w:left="213" w:hanging="141"/>
              <w:jc w:val="left"/>
              <w:rPr>
                <w:lang w:val="es-ES"/>
              </w:rPr>
            </w:pPr>
            <w:r>
              <w:rPr>
                <w:lang w:val="es-ES"/>
              </w:rPr>
              <w:t>- Simplificar consolidando C.1 y C.2 y la meta 13:</w:t>
            </w:r>
            <w:r w:rsidRPr="007E2523">
              <w:rPr>
                <w:lang w:val="es-ES"/>
              </w:rPr>
              <w:t xml:space="preserve"> </w:t>
            </w:r>
            <w:r>
              <w:rPr>
                <w:lang w:val="es-ES"/>
              </w:rPr>
              <w:t>por ej.:</w:t>
            </w:r>
            <w:r w:rsidRPr="007E2523">
              <w:rPr>
                <w:lang w:val="es-ES"/>
              </w:rPr>
              <w:t xml:space="preserve"> </w:t>
            </w:r>
            <w:r>
              <w:rPr>
                <w:lang w:val="es-ES"/>
              </w:rPr>
              <w:t>referencia a aumentar la participación en los beneficios monetarios y no monetarios.</w:t>
            </w:r>
          </w:p>
          <w:p w:rsidR="00A23821" w:rsidRPr="007E2523" w:rsidRDefault="00A23821" w:rsidP="00274FE8">
            <w:pPr>
              <w:ind w:left="213" w:hanging="141"/>
              <w:jc w:val="left"/>
              <w:rPr>
                <w:lang w:val="es-ES"/>
              </w:rPr>
            </w:pPr>
            <w:r>
              <w:rPr>
                <w:lang w:val="es-ES"/>
              </w:rPr>
              <w:t>- Falta de resultados claros en los hitos C.</w:t>
            </w:r>
            <w:r w:rsidRPr="007E2523">
              <w:rPr>
                <w:lang w:val="es-ES"/>
              </w:rPr>
              <w:t xml:space="preserve"> </w:t>
            </w:r>
          </w:p>
          <w:p w:rsidR="00A23821" w:rsidRPr="007E2523" w:rsidRDefault="00A23821" w:rsidP="00274FE8">
            <w:pPr>
              <w:ind w:left="213" w:hanging="141"/>
              <w:jc w:val="left"/>
              <w:rPr>
                <w:lang w:val="es-ES"/>
              </w:rPr>
            </w:pPr>
            <w:r>
              <w:rPr>
                <w:lang w:val="es-ES"/>
              </w:rPr>
              <w:t>- Duplicación con lo que está en la meta.</w:t>
            </w:r>
          </w:p>
        </w:tc>
      </w:tr>
      <w:tr w:rsidR="00A23821" w:rsidRPr="00D552F8" w:rsidTr="00274FE8">
        <w:trPr>
          <w:trHeight w:val="161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t>C.2 Han aumentado los beneficios no monetarios, como la participación de los proveedores, entre ellos los titulares de conocimientos tradicionales, en investigación y desarrollo.</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Objetivo C</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Tanto C.1 como C.2 pueden incorporarse fácilmente en el objetivo porque hay una superposición del texto de los hitos con el objetivo, y algo de texto adicional en los hitos que podría incluirse en el objetivo.</w:t>
            </w:r>
            <w:r w:rsidRPr="007E2523">
              <w:rPr>
                <w:lang w:val="es-ES"/>
              </w:rPr>
              <w:t xml:space="preserve"> </w:t>
            </w:r>
          </w:p>
          <w:p w:rsidR="00A23821" w:rsidRPr="007E2523" w:rsidRDefault="00A23821" w:rsidP="00274FE8">
            <w:pPr>
              <w:ind w:left="213" w:hanging="141"/>
              <w:jc w:val="left"/>
              <w:rPr>
                <w:lang w:val="es-ES"/>
              </w:rPr>
            </w:pPr>
            <w:r>
              <w:rPr>
                <w:lang w:val="es-ES"/>
              </w:rPr>
              <w:t>- Se necesita tener resultados claros hacia 2030 para el Objetivo C.</w:t>
            </w:r>
          </w:p>
          <w:p w:rsidR="00A23821" w:rsidRPr="007E2523" w:rsidRDefault="00A23821" w:rsidP="00274FE8">
            <w:pPr>
              <w:ind w:left="213" w:hanging="141"/>
              <w:jc w:val="left"/>
              <w:rPr>
                <w:lang w:val="es-ES"/>
              </w:rPr>
            </w:pPr>
            <w:r>
              <w:rPr>
                <w:lang w:val="es-ES"/>
              </w:rPr>
              <w:t>- Para ayudar a las Partes que no son partes en el Protocolo de Nagoya y que no están al tanto de las cuestiones de acceso y participación en los beneficios, la ubicación de C.1 y C.2 en el objetivo contribuye a una mayor visibilidad.</w:t>
            </w:r>
          </w:p>
        </w:tc>
      </w:tr>
      <w:tr w:rsidR="00A23821" w:rsidRPr="00D552F8" w:rsidTr="00274FE8">
        <w:trPr>
          <w:trHeight w:val="161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Meta 13</w:t>
            </w:r>
          </w:p>
          <w:p w:rsidR="00A23821" w:rsidRDefault="00A23821" w:rsidP="00274FE8">
            <w:r>
              <w:rPr>
                <w:lang w:val="es-ES"/>
              </w:rPr>
              <w:t>Meta 15</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El hito puede incorporarse fácilmente en la meta 13 en lo que respecta a su alcance común.</w:t>
            </w:r>
            <w:r w:rsidRPr="007E2523">
              <w:rPr>
                <w:lang w:val="es-ES"/>
              </w:rPr>
              <w:t xml:space="preserve"> </w:t>
            </w:r>
          </w:p>
          <w:p w:rsidR="00A23821" w:rsidRPr="007E2523" w:rsidRDefault="00A23821" w:rsidP="00274FE8">
            <w:pPr>
              <w:ind w:left="213" w:hanging="141"/>
              <w:jc w:val="left"/>
              <w:rPr>
                <w:lang w:val="es-ES"/>
              </w:rPr>
            </w:pPr>
            <w:r>
              <w:rPr>
                <w:lang w:val="es-ES"/>
              </w:rPr>
              <w:t xml:space="preserve">- Simplificar consolidando C.1 y C.2 y la meta13, por ej.: referencia a aumentar la participación en los beneficios </w:t>
            </w:r>
            <w:r>
              <w:rPr>
                <w:lang w:val="es-ES"/>
              </w:rPr>
              <w:lastRenderedPageBreak/>
              <w:t>monetarios y no monetarios</w:t>
            </w:r>
            <w:r w:rsidRPr="007E2523">
              <w:rPr>
                <w:lang w:val="es-ES"/>
              </w:rPr>
              <w:t xml:space="preserve"> </w:t>
            </w:r>
          </w:p>
          <w:p w:rsidR="00A23821" w:rsidRPr="007E2523" w:rsidRDefault="00A23821" w:rsidP="00274FE8">
            <w:pPr>
              <w:ind w:left="213" w:hanging="141"/>
              <w:jc w:val="left"/>
              <w:rPr>
                <w:lang w:val="es-ES"/>
              </w:rPr>
            </w:pPr>
            <w:r>
              <w:rPr>
                <w:lang w:val="es-ES"/>
              </w:rPr>
              <w:t>- Falta de resultados claros en los hitos C.</w:t>
            </w:r>
            <w:r w:rsidRPr="007E2523">
              <w:rPr>
                <w:lang w:val="es-ES"/>
              </w:rPr>
              <w:t xml:space="preserve"> </w:t>
            </w:r>
          </w:p>
          <w:p w:rsidR="00A23821" w:rsidRPr="007E2523" w:rsidRDefault="00A23821" w:rsidP="00274FE8">
            <w:pPr>
              <w:ind w:left="213" w:hanging="141"/>
              <w:jc w:val="left"/>
              <w:rPr>
                <w:lang w:val="es-ES"/>
              </w:rPr>
            </w:pPr>
            <w:r>
              <w:rPr>
                <w:lang w:val="es-ES"/>
              </w:rPr>
              <w:t>- Duplicación con lo que está en la meta.</w:t>
            </w:r>
          </w:p>
        </w:tc>
      </w:tr>
      <w:tr w:rsidR="00A23821" w:rsidRPr="00D552F8" w:rsidTr="00274FE8">
        <w:trPr>
          <w:trHeight w:val="1475"/>
        </w:trPr>
        <w:tc>
          <w:tcPr>
            <w:tcW w:w="232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jc w:val="left"/>
              <w:rPr>
                <w:lang w:val="es-ES"/>
              </w:rPr>
            </w:pPr>
            <w:r>
              <w:rPr>
                <w:lang w:val="es-ES"/>
              </w:rPr>
              <w:lastRenderedPageBreak/>
              <w:t>Se cerró la brecha entre los medios de implementación disponibles, tanto financieros como de otro tipo, y aquellos necesarios para alcanzar la Visión para 2050.</w:t>
            </w: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r>
              <w:rPr>
                <w:lang w:val="es-ES"/>
              </w:rPr>
              <w:t>D.1</w:t>
            </w:r>
          </w:p>
          <w:p w:rsidR="00A23821" w:rsidRPr="007E2523" w:rsidRDefault="00A23821" w:rsidP="00274FE8">
            <w:pPr>
              <w:jc w:val="left"/>
              <w:rPr>
                <w:lang w:val="es-ES"/>
              </w:rPr>
            </w:pPr>
            <w:r>
              <w:rPr>
                <w:lang w:val="es-ES"/>
              </w:rPr>
              <w:t>Se dispone de recursos financieros suficientes para implementar el marco y esos recursos se aplican, cerrándose progresivamente el déficit de financiación hasta alcanzar los 700.000 millones de dólares de los Estados Unidos al año para 2030.</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Objetivo D</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D.1 es un paso intermedio hacia 2050</w:t>
            </w:r>
          </w:p>
          <w:p w:rsidR="00A23821" w:rsidRPr="007E2523" w:rsidRDefault="00A23821" w:rsidP="00274FE8">
            <w:pPr>
              <w:ind w:left="213" w:hanging="141"/>
              <w:jc w:val="left"/>
              <w:rPr>
                <w:lang w:val="es-ES"/>
              </w:rPr>
            </w:pPr>
            <w:r>
              <w:rPr>
                <w:lang w:val="es-ES"/>
              </w:rPr>
              <w:t>- Se necesitarían múltiples metas para incorporar los hitos D.1, D.2 y D.3 como el resultado agregado de las acciones derivadas de las metas 14, 15, 18, 19.</w:t>
            </w:r>
          </w:p>
          <w:p w:rsidR="00A23821" w:rsidRPr="007E2523" w:rsidRDefault="00A23821" w:rsidP="00274FE8">
            <w:pPr>
              <w:ind w:left="213" w:hanging="141"/>
              <w:jc w:val="left"/>
              <w:rPr>
                <w:lang w:val="es-ES"/>
              </w:rPr>
            </w:pPr>
            <w:r>
              <w:rPr>
                <w:lang w:val="es-ES"/>
              </w:rPr>
              <w:t>- D.1 y D.2 se ajustan mejor al Objetivo D, ya que permiten “cerrar la brecha” al final.</w:t>
            </w:r>
            <w:r w:rsidRPr="007E2523">
              <w:rPr>
                <w:lang w:val="es-ES"/>
              </w:rPr>
              <w:t xml:space="preserve"> </w:t>
            </w:r>
          </w:p>
        </w:tc>
      </w:tr>
      <w:tr w:rsidR="00A23821" w:rsidRPr="00D552F8" w:rsidTr="00274FE8">
        <w:trPr>
          <w:trHeight w:val="917"/>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pPr>
              <w:jc w:val="left"/>
            </w:pPr>
            <w:r>
              <w:rPr>
                <w:lang w:val="es-ES"/>
              </w:rPr>
              <w:t>Metas 18-19</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D.1 repite las metas 18 y 19, elementos ya incorporados en las metas.</w:t>
            </w:r>
          </w:p>
        </w:tc>
      </w:tr>
      <w:tr w:rsidR="00A23821" w:rsidRPr="00D552F8" w:rsidTr="00274FE8">
        <w:trPr>
          <w:trHeight w:val="1610"/>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r>
              <w:rPr>
                <w:lang w:val="es-ES"/>
              </w:rPr>
              <w:t>D.2</w:t>
            </w:r>
          </w:p>
          <w:p w:rsidR="00A23821" w:rsidRPr="007E2523" w:rsidRDefault="00A23821" w:rsidP="00274FE8">
            <w:pPr>
              <w:jc w:val="left"/>
              <w:rPr>
                <w:lang w:val="es-ES"/>
              </w:rPr>
            </w:pPr>
            <w:r>
              <w:rPr>
                <w:lang w:val="es-ES"/>
              </w:rPr>
              <w:t>Se dispone de otros medios suficientes, incluidos creación y desarrollo de capacidad, cooperación científica y técnica y transferencia de tecnología, para implementar el marco hasta 2030 y esos medios se aplican.</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Objetivo D</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D.2 es un paso intermedio hacia 2050</w:t>
            </w:r>
          </w:p>
          <w:p w:rsidR="00A23821" w:rsidRPr="007E2523" w:rsidRDefault="00A23821" w:rsidP="00274FE8">
            <w:pPr>
              <w:ind w:left="213" w:hanging="141"/>
              <w:jc w:val="left"/>
              <w:rPr>
                <w:lang w:val="es-ES"/>
              </w:rPr>
            </w:pPr>
            <w:r>
              <w:rPr>
                <w:lang w:val="es-ES"/>
              </w:rPr>
              <w:t>- Se necesitarían múltiples metas para incorporar los hitos D.1, D.2 y D.3 como el resultado agregado de las acciones derivadas de las metas 14, 15, 18 y 19.</w:t>
            </w:r>
          </w:p>
          <w:p w:rsidR="00A23821" w:rsidRPr="007E2523" w:rsidRDefault="00A23821" w:rsidP="00274FE8">
            <w:pPr>
              <w:ind w:left="213" w:hanging="141"/>
              <w:jc w:val="left"/>
              <w:rPr>
                <w:lang w:val="es-ES"/>
              </w:rPr>
            </w:pPr>
            <w:r>
              <w:rPr>
                <w:lang w:val="es-ES"/>
              </w:rPr>
              <w:t>- D.1 y D.2 se ajustan mejor al Objetivo D, ya que permiten “cerrar la brecha” al final.</w:t>
            </w:r>
          </w:p>
        </w:tc>
      </w:tr>
      <w:tr w:rsidR="00A23821" w:rsidRPr="00D552F8" w:rsidTr="00274FE8">
        <w:trPr>
          <w:trHeight w:val="1340"/>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Meta 19</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D.2 repite elementos ya incorporados a la meta 19 y contiene elementos adicionales a la meta 19 que podrían fortalecerla.</w:t>
            </w:r>
          </w:p>
        </w:tc>
      </w:tr>
      <w:tr w:rsidR="00A23821" w:rsidRPr="00D552F8" w:rsidTr="00274FE8">
        <w:trPr>
          <w:trHeight w:val="80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val="restart"/>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r w:rsidRPr="007E2523">
              <w:rPr>
                <w:noProof/>
                <w:lang w:val="es-ES"/>
              </w:rPr>
              <w:t>D.3</w:t>
            </w:r>
          </w:p>
          <w:p w:rsidR="00A23821" w:rsidRPr="007E2523" w:rsidRDefault="00A23821" w:rsidP="00274FE8">
            <w:pPr>
              <w:jc w:val="left"/>
              <w:rPr>
                <w:lang w:val="es-ES"/>
              </w:rPr>
            </w:pPr>
            <w:r>
              <w:rPr>
                <w:lang w:val="es-ES"/>
              </w:rPr>
              <w:t>Para 2030 se han previsto o comprometido suficientes recursos financieros y de otro tipo para el período 2030 a 2040.</w:t>
            </w: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Objetivo D</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D.3 es un paso intermedio hacia 2050, ya que asegura apoyo financiero continuo.</w:t>
            </w:r>
          </w:p>
          <w:p w:rsidR="00A23821" w:rsidRPr="007E2523" w:rsidRDefault="00A23821" w:rsidP="00274FE8">
            <w:pPr>
              <w:ind w:left="213" w:hanging="141"/>
              <w:jc w:val="left"/>
              <w:rPr>
                <w:lang w:val="es-ES"/>
              </w:rPr>
            </w:pPr>
            <w:r>
              <w:rPr>
                <w:lang w:val="es-ES"/>
              </w:rPr>
              <w:t>- Coherencia para tratar D.3 como D.1 y D.2 porque se refiere a medios financieros que están previstos o comprometidos.</w:t>
            </w:r>
          </w:p>
          <w:p w:rsidR="00A23821" w:rsidRPr="007E2523" w:rsidRDefault="00A23821" w:rsidP="00274FE8">
            <w:pPr>
              <w:jc w:val="left"/>
              <w:rPr>
                <w:lang w:val="es-ES"/>
              </w:rPr>
            </w:pPr>
          </w:p>
        </w:tc>
      </w:tr>
      <w:tr w:rsidR="00A23821" w:rsidRPr="00D552F8" w:rsidTr="00274FE8">
        <w:trPr>
          <w:trHeight w:val="805"/>
        </w:trPr>
        <w:tc>
          <w:tcPr>
            <w:tcW w:w="232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2180" w:type="dxa"/>
            <w:vMerge/>
            <w:tcBorders>
              <w:top w:val="single" w:sz="4" w:space="0" w:color="auto"/>
              <w:left w:val="single" w:sz="4" w:space="0" w:color="auto"/>
              <w:bottom w:val="single" w:sz="4" w:space="0" w:color="auto"/>
              <w:right w:val="single" w:sz="4" w:space="0" w:color="auto"/>
            </w:tcBorders>
          </w:tcPr>
          <w:p w:rsidR="00A23821" w:rsidRPr="007E2523" w:rsidRDefault="00A23821" w:rsidP="00274FE8">
            <w:pPr>
              <w:rPr>
                <w:lang w:val="es-ES"/>
              </w:rPr>
            </w:pPr>
          </w:p>
        </w:tc>
        <w:tc>
          <w:tcPr>
            <w:tcW w:w="1530" w:type="dxa"/>
            <w:tcBorders>
              <w:top w:val="single" w:sz="4" w:space="0" w:color="auto"/>
              <w:left w:val="single" w:sz="4" w:space="0" w:color="auto"/>
              <w:bottom w:val="single" w:sz="4" w:space="0" w:color="auto"/>
              <w:right w:val="single" w:sz="4" w:space="0" w:color="auto"/>
            </w:tcBorders>
          </w:tcPr>
          <w:p w:rsidR="00A23821" w:rsidRDefault="00A23821" w:rsidP="00274FE8">
            <w:r>
              <w:rPr>
                <w:lang w:val="es-ES"/>
              </w:rPr>
              <w:t>Meta 19</w:t>
            </w:r>
          </w:p>
        </w:tc>
        <w:tc>
          <w:tcPr>
            <w:tcW w:w="3330" w:type="dxa"/>
            <w:tcBorders>
              <w:top w:val="single" w:sz="4" w:space="0" w:color="auto"/>
              <w:left w:val="single" w:sz="4" w:space="0" w:color="auto"/>
              <w:bottom w:val="single" w:sz="4" w:space="0" w:color="auto"/>
              <w:right w:val="single" w:sz="4" w:space="0" w:color="auto"/>
            </w:tcBorders>
          </w:tcPr>
          <w:p w:rsidR="00A23821" w:rsidRPr="007E2523" w:rsidRDefault="00A23821" w:rsidP="00274FE8">
            <w:pPr>
              <w:ind w:left="213" w:hanging="141"/>
              <w:jc w:val="left"/>
              <w:rPr>
                <w:lang w:val="es-ES"/>
              </w:rPr>
            </w:pPr>
            <w:r>
              <w:rPr>
                <w:lang w:val="es-ES"/>
              </w:rPr>
              <w:t>- D.3 constituye una acción previa que se debe llevar a cabo para alcanzar el objetivo; es parte de la base para que la meta cumpla con el objetivo.</w:t>
            </w:r>
          </w:p>
          <w:p w:rsidR="00A23821" w:rsidRPr="007E2523" w:rsidRDefault="00A23821" w:rsidP="00274FE8">
            <w:pPr>
              <w:ind w:left="213" w:hanging="141"/>
              <w:jc w:val="left"/>
              <w:rPr>
                <w:lang w:val="es-ES"/>
              </w:rPr>
            </w:pPr>
            <w:r>
              <w:rPr>
                <w:lang w:val="es-ES"/>
              </w:rPr>
              <w:t>- D.3 es diferente a D.1 y D.2:</w:t>
            </w:r>
            <w:r w:rsidRPr="007E2523">
              <w:rPr>
                <w:lang w:val="es-ES"/>
              </w:rPr>
              <w:t xml:space="preserve"> </w:t>
            </w:r>
            <w:r>
              <w:rPr>
                <w:lang w:val="es-ES"/>
              </w:rPr>
              <w:t xml:space="preserve">la cuestión es qué nivel de detalle </w:t>
            </w:r>
            <w:r>
              <w:rPr>
                <w:lang w:val="es-ES"/>
              </w:rPr>
              <w:lastRenderedPageBreak/>
              <w:t>debe incluir D.3.</w:t>
            </w:r>
            <w:r w:rsidRPr="007E2523">
              <w:rPr>
                <w:lang w:val="es-ES"/>
              </w:rPr>
              <w:t xml:space="preserve"> </w:t>
            </w:r>
          </w:p>
        </w:tc>
      </w:tr>
    </w:tbl>
    <w:p w:rsidR="00A23821" w:rsidRPr="00A23821" w:rsidRDefault="00A23821" w:rsidP="00A23821">
      <w:pPr>
        <w:spacing w:before="120" w:after="120"/>
        <w:rPr>
          <w:lang w:val="es-ES"/>
        </w:rPr>
      </w:pPr>
    </w:p>
    <w:p w:rsidR="00B949D9" w:rsidRPr="00326151" w:rsidRDefault="00B949D9" w:rsidP="00CE5A69">
      <w:pPr>
        <w:spacing w:before="240" w:after="120"/>
        <w:jc w:val="center"/>
        <w:textAlignment w:val="baseline"/>
        <w:outlineLvl w:val="1"/>
        <w:rPr>
          <w:b/>
          <w:bCs/>
          <w:szCs w:val="22"/>
          <w:lang w:val="es-ES"/>
        </w:rPr>
      </w:pPr>
      <w:bookmarkStart w:id="37" w:name="_Toc102748799"/>
      <w:r w:rsidRPr="00326151">
        <w:rPr>
          <w:b/>
          <w:bCs/>
          <w:color w:val="000000"/>
          <w:kern w:val="22"/>
          <w:szCs w:val="22"/>
          <w:lang w:val="es-ES"/>
        </w:rPr>
        <w:t>3/2.</w:t>
      </w:r>
      <w:r w:rsidRPr="00326151">
        <w:rPr>
          <w:b/>
          <w:bCs/>
          <w:color w:val="000000"/>
          <w:kern w:val="22"/>
          <w:szCs w:val="22"/>
          <w:lang w:val="es-ES"/>
        </w:rPr>
        <w:tab/>
      </w:r>
      <w:bookmarkEnd w:id="37"/>
      <w:r w:rsidR="00326151" w:rsidRPr="0077061B">
        <w:rPr>
          <w:b/>
          <w:bCs/>
          <w:color w:val="000000"/>
          <w:kern w:val="22"/>
          <w:lang w:val="es-ES"/>
        </w:rPr>
        <w:t>Información digital sobre secuencias de recursos genéticos</w:t>
      </w:r>
    </w:p>
    <w:p w:rsidR="00326151" w:rsidRPr="00175028" w:rsidRDefault="00326151" w:rsidP="00326151">
      <w:pPr>
        <w:spacing w:before="120" w:after="120"/>
        <w:ind w:firstLine="709"/>
        <w:textAlignment w:val="baseline"/>
        <w:rPr>
          <w:i/>
          <w:iCs/>
          <w:kern w:val="22"/>
          <w:lang w:val="es-ES"/>
        </w:rPr>
      </w:pPr>
      <w:r w:rsidRPr="0077061B">
        <w:rPr>
          <w:i/>
          <w:iCs/>
          <w:kern w:val="22"/>
          <w:lang w:val="es-ES"/>
        </w:rPr>
        <w:t>El Grupo de Trabajo de Composición Abierta sobre el Marco Mundial de la Diversidad Biológica posterior a 2020</w:t>
      </w:r>
      <w:r w:rsidRPr="0077061B">
        <w:rPr>
          <w:rFonts w:ascii="Malgun Gothic" w:eastAsia="Malgun Gothic" w:cs="Malgun Gothic"/>
          <w:i/>
          <w:iCs/>
          <w:kern w:val="22"/>
          <w:lang w:val="es-ES"/>
        </w:rPr>
        <w:t>,</w:t>
      </w:r>
    </w:p>
    <w:p w:rsidR="00326151" w:rsidRPr="00175028" w:rsidRDefault="00326151" w:rsidP="00326151">
      <w:pPr>
        <w:spacing w:before="120" w:after="120"/>
        <w:ind w:firstLine="720"/>
        <w:textAlignment w:val="baseline"/>
        <w:rPr>
          <w:kern w:val="22"/>
          <w:lang w:val="es-ES"/>
        </w:rPr>
      </w:pPr>
      <w:r w:rsidRPr="0077061B">
        <w:rPr>
          <w:i/>
          <w:iCs/>
          <w:kern w:val="22"/>
          <w:lang w:val="es-ES"/>
        </w:rPr>
        <w:t>Teniendo presente</w:t>
      </w:r>
      <w:r w:rsidRPr="0077061B">
        <w:rPr>
          <w:kern w:val="22"/>
          <w:lang w:val="es-ES"/>
        </w:rPr>
        <w:t xml:space="preserve"> los objetivos del Convenio sobre la Diversidad Biológica y sus Protocolos,</w:t>
      </w:r>
    </w:p>
    <w:p w:rsidR="00B949D9" w:rsidRPr="00326151" w:rsidRDefault="00326151" w:rsidP="00326151">
      <w:pPr>
        <w:spacing w:before="120" w:after="120"/>
        <w:ind w:firstLine="720"/>
        <w:textAlignment w:val="baseline"/>
        <w:rPr>
          <w:kern w:val="22"/>
          <w:szCs w:val="22"/>
          <w:lang w:val="es-ES" w:eastAsia="zh-CN"/>
        </w:rPr>
      </w:pPr>
      <w:r w:rsidRPr="0077061B">
        <w:rPr>
          <w:i/>
          <w:iCs/>
          <w:kern w:val="22"/>
          <w:lang w:val="es-ES"/>
        </w:rPr>
        <w:t>Recordando</w:t>
      </w:r>
      <w:r w:rsidRPr="0077061B">
        <w:rPr>
          <w:kern w:val="22"/>
          <w:lang w:val="es-ES"/>
        </w:rPr>
        <w:t xml:space="preserve"> las decisiones XIII/16 y 14/20</w:t>
      </w:r>
      <w:r w:rsidR="00B949D9" w:rsidRPr="00326151">
        <w:rPr>
          <w:kern w:val="22"/>
          <w:szCs w:val="22"/>
          <w:lang w:val="es-ES" w:eastAsia="zh-CN"/>
        </w:rPr>
        <w:t>,</w:t>
      </w:r>
    </w:p>
    <w:p w:rsidR="00B949D9" w:rsidRPr="00326151" w:rsidRDefault="00326151" w:rsidP="003B04C7">
      <w:pPr>
        <w:ind w:firstLine="720"/>
        <w:rPr>
          <w:lang w:val="es-ES"/>
        </w:rPr>
      </w:pPr>
      <w:r w:rsidRPr="0077061B">
        <w:rPr>
          <w:i/>
          <w:iCs/>
          <w:lang w:val="es-ES"/>
        </w:rPr>
        <w:t xml:space="preserve">Reconociendo </w:t>
      </w:r>
      <w:r w:rsidRPr="0077061B">
        <w:rPr>
          <w:lang w:val="es-ES"/>
        </w:rPr>
        <w:t xml:space="preserve">los derechos de los pueblos indígenas y las comunidades locales, incluido respecto </w:t>
      </w:r>
      <w:r>
        <w:rPr>
          <w:lang w:val="es-ES"/>
        </w:rPr>
        <w:t>de</w:t>
      </w:r>
      <w:r w:rsidRPr="0077061B">
        <w:rPr>
          <w:lang w:val="es-ES"/>
        </w:rPr>
        <w:t xml:space="preserve"> los conocimientos tradicionales asociados a los recursos genéticos, y </w:t>
      </w:r>
      <w:r w:rsidRPr="0077061B">
        <w:rPr>
          <w:i/>
          <w:iCs/>
          <w:lang w:val="es-ES"/>
        </w:rPr>
        <w:t>observando</w:t>
      </w:r>
      <w:r w:rsidRPr="0077061B">
        <w:rPr>
          <w:lang w:val="es-ES"/>
        </w:rPr>
        <w:t xml:space="preserve"> la relación especial que los pueblos indígenas y las comunidades locales tienen con la naturaleza</w:t>
      </w:r>
      <w:r w:rsidR="00B949D9" w:rsidRPr="00326151">
        <w:rPr>
          <w:lang w:val="es-ES"/>
        </w:rPr>
        <w:t xml:space="preserve">, </w:t>
      </w:r>
    </w:p>
    <w:p w:rsidR="00B949D9" w:rsidRPr="00326151" w:rsidRDefault="00B949D9" w:rsidP="003B04C7">
      <w:pPr>
        <w:spacing w:before="120" w:after="120"/>
        <w:ind w:firstLine="708"/>
        <w:rPr>
          <w:kern w:val="22"/>
          <w:szCs w:val="22"/>
          <w:lang w:val="es-ES"/>
        </w:rPr>
      </w:pPr>
      <w:r w:rsidRPr="00326151">
        <w:rPr>
          <w:kern w:val="22"/>
          <w:szCs w:val="22"/>
          <w:lang w:val="es-ES"/>
        </w:rPr>
        <w:t>1.</w:t>
      </w:r>
      <w:r w:rsidRPr="00326151">
        <w:rPr>
          <w:kern w:val="22"/>
          <w:szCs w:val="22"/>
          <w:lang w:val="es-ES"/>
        </w:rPr>
        <w:tab/>
      </w:r>
      <w:r w:rsidRPr="00326151">
        <w:rPr>
          <w:i/>
          <w:iCs/>
          <w:kern w:val="22"/>
          <w:szCs w:val="22"/>
          <w:lang w:val="es-ES"/>
        </w:rPr>
        <w:t>T</w:t>
      </w:r>
      <w:r w:rsidR="00326151" w:rsidRPr="00326151">
        <w:rPr>
          <w:i/>
          <w:iCs/>
          <w:kern w:val="22"/>
          <w:szCs w:val="22"/>
          <w:lang w:val="es-ES"/>
        </w:rPr>
        <w:t xml:space="preserve">oma </w:t>
      </w:r>
      <w:r w:rsidR="00326151" w:rsidRPr="0077061B">
        <w:rPr>
          <w:i/>
          <w:iCs/>
          <w:kern w:val="22"/>
          <w:lang w:val="es-ES"/>
        </w:rPr>
        <w:t xml:space="preserve">nota </w:t>
      </w:r>
      <w:r w:rsidR="00326151" w:rsidRPr="0077061B">
        <w:rPr>
          <w:kern w:val="22"/>
          <w:lang w:val="es-ES"/>
        </w:rPr>
        <w:t>de los resultados de la reunión del Grupo Especial de Expertos Técnicos sobre Información Digital sobre Secuencias de Recursos Genéticos</w:t>
      </w:r>
      <w:r w:rsidRPr="00D23E65">
        <w:rPr>
          <w:rStyle w:val="Refdenotaalpie"/>
          <w:rFonts w:eastAsia="Malgun Gothic"/>
          <w:kern w:val="22"/>
          <w:sz w:val="22"/>
          <w:szCs w:val="22"/>
          <w:u w:val="none"/>
          <w:vertAlign w:val="superscript"/>
        </w:rPr>
        <w:footnoteReference w:id="13"/>
      </w:r>
      <w:r w:rsidR="00326151" w:rsidRPr="00326151">
        <w:rPr>
          <w:rFonts w:eastAsia="Malgun Gothic"/>
          <w:kern w:val="22"/>
          <w:szCs w:val="22"/>
          <w:lang w:val="es-ES"/>
        </w:rPr>
        <w:t>;</w:t>
      </w:r>
    </w:p>
    <w:p w:rsidR="00B949D9" w:rsidRPr="00326151" w:rsidRDefault="00B949D9" w:rsidP="003B04C7">
      <w:pPr>
        <w:spacing w:before="120" w:after="120"/>
        <w:ind w:firstLine="708"/>
        <w:rPr>
          <w:rFonts w:eastAsia="Malgun Gothic"/>
          <w:szCs w:val="22"/>
          <w:lang w:val="es-ES"/>
        </w:rPr>
      </w:pPr>
      <w:r w:rsidRPr="00326151">
        <w:rPr>
          <w:szCs w:val="22"/>
          <w:lang w:val="es-ES"/>
        </w:rPr>
        <w:t>2.</w:t>
      </w:r>
      <w:r w:rsidRPr="00326151">
        <w:rPr>
          <w:szCs w:val="22"/>
          <w:lang w:val="es-ES"/>
        </w:rPr>
        <w:tab/>
      </w:r>
      <w:r w:rsidR="00326151" w:rsidRPr="00326151">
        <w:rPr>
          <w:rFonts w:eastAsia="Malgun Gothic"/>
          <w:i/>
          <w:iCs/>
          <w:kern w:val="22"/>
          <w:szCs w:val="22"/>
          <w:lang w:val="es-ES"/>
        </w:rPr>
        <w:t xml:space="preserve">Toma </w:t>
      </w:r>
      <w:r w:rsidR="00326151" w:rsidRPr="0077061B">
        <w:rPr>
          <w:i/>
          <w:iCs/>
          <w:kern w:val="22"/>
          <w:lang w:val="es-ES"/>
        </w:rPr>
        <w:t>nota también</w:t>
      </w:r>
      <w:r w:rsidR="00326151" w:rsidRPr="0077061B">
        <w:rPr>
          <w:kern w:val="22"/>
          <w:lang w:val="es-ES"/>
        </w:rPr>
        <w:t xml:space="preserve"> del informe de los corresponsables sobre la labor del Grupo Oficioso de Asesoramiento de los Copresidentes en materia de información digital sobre secuencias de recursos genéticos, incluidas las conclusiones a las que arribaron los corresponsables en las deliberaciones del Grupo Oficioso de Asesoramiento de los Copresidentes en materia de información digital sobre secuencias de recursos genéticos y las recomendaciones que </w:t>
      </w:r>
      <w:r w:rsidR="00326151">
        <w:rPr>
          <w:kern w:val="22"/>
          <w:lang w:val="es-ES"/>
        </w:rPr>
        <w:t>formula</w:t>
      </w:r>
      <w:r w:rsidR="00326151" w:rsidRPr="0077061B">
        <w:rPr>
          <w:kern w:val="22"/>
          <w:lang w:val="es-ES"/>
        </w:rPr>
        <w:t xml:space="preserve">ron </w:t>
      </w:r>
      <w:r w:rsidR="00326151">
        <w:rPr>
          <w:kern w:val="22"/>
          <w:lang w:val="es-ES"/>
        </w:rPr>
        <w:t>par</w:t>
      </w:r>
      <w:r w:rsidR="00326151" w:rsidRPr="0077061B">
        <w:rPr>
          <w:kern w:val="22"/>
          <w:lang w:val="es-ES"/>
        </w:rPr>
        <w:t>a</w:t>
      </w:r>
      <w:r w:rsidR="00326151">
        <w:rPr>
          <w:kern w:val="22"/>
          <w:lang w:val="es-ES"/>
        </w:rPr>
        <w:t xml:space="preserve"> e</w:t>
      </w:r>
      <w:r w:rsidR="00326151" w:rsidRPr="0077061B">
        <w:rPr>
          <w:kern w:val="22"/>
          <w:lang w:val="es-ES"/>
        </w:rPr>
        <w:t>l Grupo de Trabajo de Composición Abierta a partir de esas deliberaciones</w:t>
      </w:r>
      <w:r w:rsidRPr="00B82D84">
        <w:rPr>
          <w:rStyle w:val="Refdenotaalpie"/>
          <w:kern w:val="22"/>
          <w:sz w:val="22"/>
          <w:szCs w:val="22"/>
          <w:u w:val="none"/>
          <w:vertAlign w:val="superscript"/>
        </w:rPr>
        <w:footnoteReference w:id="14"/>
      </w:r>
      <w:r w:rsidR="00326151" w:rsidRPr="00326151">
        <w:rPr>
          <w:rFonts w:eastAsia="Malgun Gothic"/>
          <w:szCs w:val="22"/>
          <w:lang w:val="es-ES"/>
        </w:rPr>
        <w:t>,</w:t>
      </w:r>
      <w:r w:rsidRPr="00326151">
        <w:rPr>
          <w:rFonts w:eastAsia="Malgun Gothic"/>
          <w:szCs w:val="22"/>
          <w:lang w:val="es-ES"/>
        </w:rPr>
        <w:t xml:space="preserve"> </w:t>
      </w:r>
      <w:r w:rsidR="00326151">
        <w:rPr>
          <w:rFonts w:eastAsia="Malgun Gothic"/>
          <w:szCs w:val="22"/>
          <w:lang w:val="es-ES"/>
        </w:rPr>
        <w:t>las</w:t>
      </w:r>
      <w:r w:rsidR="00326151">
        <w:rPr>
          <w:lang w:val="es-ES"/>
        </w:rPr>
        <w:t xml:space="preserve"> </w:t>
      </w:r>
      <w:r w:rsidR="00326151" w:rsidRPr="0077061B">
        <w:rPr>
          <w:lang w:val="es-ES"/>
        </w:rPr>
        <w:t xml:space="preserve">que contribuyen a avanzar en la labor señalada en el documento CBD/WG2020/3/5, anexo V, sección </w:t>
      </w:r>
      <w:r w:rsidRPr="00326151">
        <w:rPr>
          <w:rFonts w:eastAsia="Malgun Gothic"/>
          <w:szCs w:val="22"/>
          <w:lang w:val="es-ES"/>
        </w:rPr>
        <w:t>A;</w:t>
      </w:r>
    </w:p>
    <w:p w:rsidR="00B949D9" w:rsidRPr="00326151" w:rsidRDefault="00B949D9" w:rsidP="003B04C7">
      <w:pPr>
        <w:spacing w:before="120" w:after="120"/>
        <w:ind w:firstLine="708"/>
        <w:rPr>
          <w:rFonts w:asciiTheme="minorHAnsi" w:eastAsiaTheme="minorEastAsia" w:hAnsiTheme="minorHAnsi" w:cstheme="minorBidi"/>
          <w:szCs w:val="22"/>
          <w:lang w:val="es-ES"/>
        </w:rPr>
      </w:pPr>
      <w:r w:rsidRPr="00326151">
        <w:rPr>
          <w:szCs w:val="22"/>
          <w:lang w:val="es-ES"/>
        </w:rPr>
        <w:t>3.</w:t>
      </w:r>
      <w:r w:rsidRPr="00326151">
        <w:rPr>
          <w:szCs w:val="22"/>
          <w:lang w:val="es-ES"/>
        </w:rPr>
        <w:tab/>
      </w:r>
      <w:r w:rsidR="00326151" w:rsidRPr="00326151">
        <w:rPr>
          <w:rFonts w:eastAsia="Malgun Gothic"/>
          <w:i/>
          <w:iCs/>
          <w:kern w:val="22"/>
          <w:szCs w:val="22"/>
          <w:lang w:val="es-ES"/>
        </w:rPr>
        <w:t xml:space="preserve">Toma </w:t>
      </w:r>
      <w:r w:rsidR="00326151" w:rsidRPr="00326151">
        <w:rPr>
          <w:i/>
          <w:iCs/>
          <w:kern w:val="22"/>
          <w:lang w:val="es-ES"/>
        </w:rPr>
        <w:t>nota además</w:t>
      </w:r>
      <w:r w:rsidR="00326151" w:rsidRPr="00326151">
        <w:rPr>
          <w:kern w:val="22"/>
          <w:lang w:val="es-ES"/>
        </w:rPr>
        <w:t xml:space="preserve"> de las diversas opiniones vertidas en la consulta oficiosa en línea</w:t>
      </w:r>
      <w:r w:rsidRPr="00B82D84">
        <w:rPr>
          <w:rStyle w:val="Refdenotaalpie"/>
          <w:kern w:val="22"/>
          <w:sz w:val="22"/>
          <w:szCs w:val="22"/>
          <w:u w:val="none"/>
          <w:vertAlign w:val="superscript"/>
        </w:rPr>
        <w:footnoteReference w:id="15"/>
      </w:r>
      <w:r w:rsidR="00326151" w:rsidRPr="00326151">
        <w:rPr>
          <w:kern w:val="22"/>
          <w:lang w:val="es-ES"/>
        </w:rPr>
        <w:t xml:space="preserve">, así </w:t>
      </w:r>
      <w:r w:rsidR="00326151" w:rsidRPr="0077061B">
        <w:rPr>
          <w:kern w:val="22"/>
          <w:lang w:val="es-ES"/>
        </w:rPr>
        <w:t xml:space="preserve">como </w:t>
      </w:r>
      <w:r w:rsidR="00326151">
        <w:rPr>
          <w:kern w:val="22"/>
          <w:lang w:val="es-ES"/>
        </w:rPr>
        <w:t xml:space="preserve">de </w:t>
      </w:r>
      <w:r w:rsidR="00326151" w:rsidRPr="0077061B">
        <w:rPr>
          <w:kern w:val="22"/>
          <w:lang w:val="es-ES"/>
        </w:rPr>
        <w:t xml:space="preserve">las opiniones y la información presentadas tras la </w:t>
      </w:r>
      <w:r w:rsidR="00E74EFC">
        <w:rPr>
          <w:kern w:val="22"/>
          <w:lang w:val="es-ES"/>
        </w:rPr>
        <w:t>parte I</w:t>
      </w:r>
      <w:r w:rsidR="00326151" w:rsidRPr="0077061B">
        <w:rPr>
          <w:kern w:val="22"/>
          <w:lang w:val="es-ES"/>
        </w:rPr>
        <w:t xml:space="preserve"> de la tercera reunión del Grupo de Trabajo de Composición Abierta</w:t>
      </w:r>
      <w:r w:rsidRPr="00B82D84">
        <w:rPr>
          <w:rStyle w:val="Refdenotaalpie"/>
          <w:kern w:val="22"/>
          <w:sz w:val="22"/>
          <w:szCs w:val="22"/>
          <w:u w:val="none"/>
          <w:vertAlign w:val="superscript"/>
        </w:rPr>
        <w:footnoteReference w:id="16"/>
      </w:r>
      <w:r w:rsidR="00326151" w:rsidRPr="00326151">
        <w:rPr>
          <w:kern w:val="22"/>
          <w:szCs w:val="22"/>
          <w:lang w:val="es-ES"/>
        </w:rPr>
        <w:t>;</w:t>
      </w:r>
    </w:p>
    <w:p w:rsidR="00B949D9" w:rsidRPr="00326151" w:rsidRDefault="00B949D9" w:rsidP="003B04C7">
      <w:pPr>
        <w:spacing w:before="120" w:after="120"/>
        <w:ind w:firstLine="720"/>
        <w:rPr>
          <w:kern w:val="22"/>
          <w:szCs w:val="22"/>
          <w:lang w:val="es-ES"/>
        </w:rPr>
      </w:pPr>
      <w:r w:rsidRPr="00326151">
        <w:rPr>
          <w:kern w:val="22"/>
          <w:szCs w:val="22"/>
          <w:lang w:val="es-ES"/>
        </w:rPr>
        <w:t>4.</w:t>
      </w:r>
      <w:r w:rsidRPr="00326151">
        <w:rPr>
          <w:kern w:val="22"/>
          <w:szCs w:val="22"/>
          <w:lang w:val="es-ES"/>
        </w:rPr>
        <w:tab/>
      </w:r>
      <w:r w:rsidR="00326151" w:rsidRPr="0077061B">
        <w:rPr>
          <w:i/>
          <w:iCs/>
          <w:kern w:val="22"/>
          <w:lang w:val="es-ES"/>
        </w:rPr>
        <w:t xml:space="preserve">Acoge con satisfacción </w:t>
      </w:r>
      <w:r w:rsidR="00326151" w:rsidRPr="0077061B">
        <w:rPr>
          <w:kern w:val="22"/>
          <w:lang w:val="es-ES"/>
        </w:rPr>
        <w:t xml:space="preserve">la recomendación de los corresponsables de adoptar un enfoque gradual y </w:t>
      </w:r>
      <w:r w:rsidR="00326151" w:rsidRPr="0077061B">
        <w:rPr>
          <w:i/>
          <w:iCs/>
          <w:kern w:val="22"/>
          <w:lang w:val="es-ES"/>
        </w:rPr>
        <w:t xml:space="preserve">toma nota </w:t>
      </w:r>
      <w:r w:rsidR="00326151" w:rsidRPr="0077061B">
        <w:rPr>
          <w:kern w:val="22"/>
          <w:lang w:val="es-ES"/>
        </w:rPr>
        <w:t>de la siguiente información, elaborada e</w:t>
      </w:r>
      <w:r w:rsidR="00326151">
        <w:rPr>
          <w:kern w:val="22"/>
          <w:lang w:val="es-ES"/>
        </w:rPr>
        <w:t>n</w:t>
      </w:r>
      <w:r w:rsidR="00326151" w:rsidRPr="0077061B">
        <w:rPr>
          <w:kern w:val="22"/>
          <w:lang w:val="es-ES"/>
        </w:rPr>
        <w:t xml:space="preserve"> las actividades oficiosas en materia de información digital sobre secuencias de recursos genéticos llevadas a cabo a petición de los Copresidentes del Grupo de Trabajo</w:t>
      </w:r>
      <w:r w:rsidRPr="00326151">
        <w:rPr>
          <w:kern w:val="22"/>
          <w:szCs w:val="22"/>
          <w:lang w:val="es-ES"/>
        </w:rPr>
        <w:t>:</w:t>
      </w:r>
    </w:p>
    <w:p w:rsidR="00B949D9" w:rsidRPr="00326151" w:rsidRDefault="00326151" w:rsidP="003B04C7">
      <w:pPr>
        <w:spacing w:before="120" w:after="120"/>
        <w:ind w:firstLine="709"/>
        <w:rPr>
          <w:kern w:val="22"/>
          <w:szCs w:val="22"/>
          <w:lang w:val="es-ES"/>
        </w:rPr>
      </w:pPr>
      <w:r w:rsidRPr="00D552F8">
        <w:rPr>
          <w:kern w:val="22"/>
          <w:szCs w:val="22"/>
          <w:lang w:val="es-ES"/>
        </w:rPr>
        <w:t xml:space="preserve"> </w:t>
      </w:r>
      <w:r w:rsidR="00B949D9" w:rsidRPr="00326151">
        <w:rPr>
          <w:kern w:val="22"/>
          <w:szCs w:val="22"/>
          <w:lang w:val="es-ES"/>
        </w:rPr>
        <w:t>a)</w:t>
      </w:r>
      <w:r w:rsidR="00B949D9" w:rsidRPr="00326151">
        <w:rPr>
          <w:kern w:val="22"/>
          <w:szCs w:val="22"/>
          <w:lang w:val="es-ES"/>
        </w:rPr>
        <w:tab/>
      </w:r>
      <w:r w:rsidRPr="00326151">
        <w:rPr>
          <w:kern w:val="22"/>
          <w:szCs w:val="22"/>
          <w:lang w:val="es-ES"/>
        </w:rPr>
        <w:t xml:space="preserve">La </w:t>
      </w:r>
      <w:r w:rsidRPr="00326151">
        <w:rPr>
          <w:kern w:val="22"/>
          <w:lang w:val="es-ES"/>
        </w:rPr>
        <w:t>lista de posibles opciones de políticas que figura en el anexo I de la nota de la Secretaria Ejecutiva, señalando también la posibilidad de desarrollar otras opciones, incluidas opciones híbridas</w:t>
      </w:r>
      <w:r w:rsidR="00B949D9" w:rsidRPr="00B82D84">
        <w:rPr>
          <w:rStyle w:val="Refdenotaalpie"/>
          <w:kern w:val="22"/>
          <w:sz w:val="22"/>
          <w:szCs w:val="22"/>
          <w:u w:val="none"/>
          <w:vertAlign w:val="superscript"/>
        </w:rPr>
        <w:footnoteReference w:id="17"/>
      </w:r>
      <w:r w:rsidRPr="00326151">
        <w:rPr>
          <w:kern w:val="22"/>
          <w:szCs w:val="22"/>
          <w:lang w:val="es-ES"/>
        </w:rPr>
        <w:t>;</w:t>
      </w:r>
    </w:p>
    <w:p w:rsidR="00B949D9" w:rsidRPr="00326151" w:rsidRDefault="00326151" w:rsidP="003B04C7">
      <w:pPr>
        <w:spacing w:before="120" w:after="120"/>
        <w:ind w:firstLine="709"/>
        <w:rPr>
          <w:kern w:val="22"/>
          <w:szCs w:val="22"/>
          <w:lang w:val="es-ES"/>
        </w:rPr>
      </w:pPr>
      <w:r w:rsidRPr="00326151">
        <w:rPr>
          <w:kern w:val="22"/>
          <w:szCs w:val="22"/>
          <w:lang w:val="es-ES"/>
        </w:rPr>
        <w:t xml:space="preserve"> </w:t>
      </w:r>
      <w:r w:rsidR="00B949D9" w:rsidRPr="00326151">
        <w:rPr>
          <w:kern w:val="22"/>
          <w:szCs w:val="22"/>
          <w:lang w:val="es-ES"/>
        </w:rPr>
        <w:t>b)</w:t>
      </w:r>
      <w:r w:rsidR="00B949D9" w:rsidRPr="00326151">
        <w:rPr>
          <w:kern w:val="22"/>
          <w:szCs w:val="22"/>
          <w:lang w:val="es-ES"/>
        </w:rPr>
        <w:tab/>
      </w:r>
      <w:r w:rsidRPr="00326151">
        <w:rPr>
          <w:kern w:val="22"/>
          <w:szCs w:val="22"/>
          <w:lang w:val="es-ES"/>
        </w:rPr>
        <w:t xml:space="preserve">La </w:t>
      </w:r>
      <w:r w:rsidRPr="0077061B">
        <w:rPr>
          <w:kern w:val="22"/>
          <w:lang w:val="es-ES"/>
        </w:rPr>
        <w:t>lista de posibles criterios para evaluar las opciones de políticas que figura en el anexo II de la nota de la Secretaria Ejecutiva</w:t>
      </w:r>
      <w:r w:rsidR="00B949D9" w:rsidRPr="00B82D84">
        <w:rPr>
          <w:rStyle w:val="Refdenotaalpie"/>
          <w:kern w:val="22"/>
          <w:sz w:val="22"/>
          <w:szCs w:val="22"/>
          <w:u w:val="none"/>
          <w:vertAlign w:val="superscript"/>
        </w:rPr>
        <w:footnoteReference w:id="18"/>
      </w:r>
      <w:r w:rsidRPr="00326151">
        <w:rPr>
          <w:kern w:val="22"/>
          <w:szCs w:val="22"/>
          <w:lang w:val="es-ES"/>
        </w:rPr>
        <w:t>;</w:t>
      </w:r>
    </w:p>
    <w:p w:rsidR="00B949D9" w:rsidRPr="00E417AA" w:rsidRDefault="00B949D9" w:rsidP="003B04C7">
      <w:pPr>
        <w:spacing w:before="120" w:after="120"/>
        <w:ind w:firstLine="720"/>
        <w:rPr>
          <w:kern w:val="22"/>
          <w:szCs w:val="22"/>
          <w:lang w:val="es-ES"/>
        </w:rPr>
      </w:pPr>
      <w:r w:rsidRPr="00E417AA">
        <w:rPr>
          <w:kern w:val="22"/>
          <w:szCs w:val="22"/>
          <w:lang w:val="es-ES"/>
        </w:rPr>
        <w:t>5.</w:t>
      </w:r>
      <w:r w:rsidRPr="00E417AA">
        <w:rPr>
          <w:kern w:val="22"/>
          <w:szCs w:val="22"/>
          <w:lang w:val="es-ES"/>
        </w:rPr>
        <w:tab/>
      </w:r>
      <w:r w:rsidRPr="00E417AA">
        <w:rPr>
          <w:rFonts w:asciiTheme="majorBidi" w:hAnsiTheme="majorBidi" w:cstheme="majorBidi"/>
          <w:i/>
          <w:iCs/>
          <w:szCs w:val="22"/>
          <w:lang w:val="es-ES"/>
        </w:rPr>
        <w:t>Reco</w:t>
      </w:r>
      <w:r w:rsidR="00E417AA" w:rsidRPr="00E417AA">
        <w:rPr>
          <w:rFonts w:asciiTheme="majorBidi" w:hAnsiTheme="majorBidi" w:cstheme="majorBidi"/>
          <w:i/>
          <w:iCs/>
          <w:szCs w:val="22"/>
          <w:lang w:val="es-ES"/>
        </w:rPr>
        <w:t xml:space="preserve">noce </w:t>
      </w:r>
      <w:r w:rsidR="00E417AA" w:rsidRPr="0077061B">
        <w:rPr>
          <w:lang w:val="es-ES"/>
        </w:rPr>
        <w:t>que una solución para una participación justa y equitativa en los beneficios en relación con la información digital sobre secuencias de recursos genéticos debería, entre otras cosas</w:t>
      </w:r>
      <w:r w:rsidRPr="00E417AA">
        <w:rPr>
          <w:rFonts w:asciiTheme="majorBidi" w:hAnsiTheme="majorBidi" w:cstheme="majorBidi"/>
          <w:szCs w:val="22"/>
          <w:lang w:val="es-ES"/>
        </w:rPr>
        <w:t>:</w:t>
      </w:r>
    </w:p>
    <w:p w:rsidR="00B949D9" w:rsidRPr="00E417AA" w:rsidRDefault="00326151" w:rsidP="003B04C7">
      <w:pPr>
        <w:pStyle w:val="Prrafodelista"/>
        <w:tabs>
          <w:tab w:val="left" w:pos="1418"/>
        </w:tabs>
        <w:spacing w:before="120" w:after="120"/>
        <w:ind w:left="0" w:firstLine="720"/>
        <w:contextualSpacing w:val="0"/>
        <w:rPr>
          <w:rFonts w:asciiTheme="majorBidi" w:hAnsiTheme="majorBidi" w:cstheme="majorBidi"/>
          <w:szCs w:val="22"/>
          <w:lang w:val="es-ES"/>
        </w:rPr>
      </w:pPr>
      <w:r w:rsidRPr="00E417AA">
        <w:rPr>
          <w:rFonts w:asciiTheme="majorBidi" w:hAnsiTheme="majorBidi" w:cstheme="majorBidi"/>
          <w:szCs w:val="22"/>
          <w:lang w:val="es-ES"/>
        </w:rPr>
        <w:t xml:space="preserve"> </w:t>
      </w:r>
      <w:r w:rsidR="00B949D9" w:rsidRPr="00E417AA">
        <w:rPr>
          <w:rFonts w:asciiTheme="majorBidi" w:hAnsiTheme="majorBidi" w:cstheme="majorBidi"/>
          <w:szCs w:val="22"/>
          <w:lang w:val="es-ES"/>
        </w:rPr>
        <w:t>a)</w:t>
      </w:r>
      <w:r w:rsidR="00B949D9" w:rsidRPr="00E417AA">
        <w:rPr>
          <w:rFonts w:asciiTheme="majorBidi" w:hAnsiTheme="majorBidi" w:cstheme="majorBidi"/>
          <w:szCs w:val="22"/>
          <w:lang w:val="es-ES"/>
        </w:rPr>
        <w:tab/>
      </w:r>
      <w:r w:rsidR="00E417AA" w:rsidRPr="00E417AA">
        <w:rPr>
          <w:rFonts w:asciiTheme="majorBidi" w:hAnsiTheme="majorBidi" w:cstheme="majorBidi"/>
          <w:szCs w:val="22"/>
          <w:lang w:val="es-ES"/>
        </w:rPr>
        <w:t xml:space="preserve">Ser </w:t>
      </w:r>
      <w:r w:rsidR="00E417AA" w:rsidRPr="0077061B">
        <w:rPr>
          <w:szCs w:val="22"/>
          <w:lang w:val="es-ES"/>
        </w:rPr>
        <w:t>eficaz, viable y práctica</w:t>
      </w:r>
      <w:r w:rsidR="00B949D9" w:rsidRPr="00E417AA">
        <w:rPr>
          <w:rFonts w:asciiTheme="majorBidi" w:hAnsiTheme="majorBidi" w:cstheme="majorBidi"/>
          <w:szCs w:val="22"/>
          <w:lang w:val="es-ES"/>
        </w:rPr>
        <w:t>;</w:t>
      </w:r>
    </w:p>
    <w:p w:rsidR="00B949D9" w:rsidRPr="00E417AA" w:rsidRDefault="00E417AA" w:rsidP="003B04C7">
      <w:pPr>
        <w:pStyle w:val="Prrafodelista"/>
        <w:tabs>
          <w:tab w:val="left" w:pos="1418"/>
        </w:tabs>
        <w:spacing w:before="120" w:after="120"/>
        <w:ind w:left="0" w:firstLine="720"/>
        <w:contextualSpacing w:val="0"/>
        <w:rPr>
          <w:rFonts w:asciiTheme="majorBidi" w:hAnsiTheme="majorBidi" w:cstheme="majorBidi"/>
          <w:szCs w:val="22"/>
          <w:lang w:val="es-ES"/>
        </w:rPr>
      </w:pPr>
      <w:r w:rsidRPr="00D552F8">
        <w:rPr>
          <w:rFonts w:asciiTheme="majorBidi" w:hAnsiTheme="majorBidi" w:cstheme="majorBidi"/>
          <w:szCs w:val="22"/>
          <w:lang w:val="es-ES"/>
        </w:rPr>
        <w:lastRenderedPageBreak/>
        <w:t xml:space="preserve"> </w:t>
      </w:r>
      <w:r w:rsidR="00B949D9" w:rsidRPr="00E417AA">
        <w:rPr>
          <w:rFonts w:asciiTheme="majorBidi" w:hAnsiTheme="majorBidi" w:cstheme="majorBidi"/>
          <w:szCs w:val="22"/>
          <w:lang w:val="es-ES"/>
        </w:rPr>
        <w:t>b)</w:t>
      </w:r>
      <w:r w:rsidR="00B949D9" w:rsidRPr="00E417AA">
        <w:rPr>
          <w:rFonts w:asciiTheme="majorBidi" w:hAnsiTheme="majorBidi" w:cstheme="majorBidi"/>
          <w:szCs w:val="22"/>
          <w:lang w:val="es-ES"/>
        </w:rPr>
        <w:tab/>
        <w:t>Genera</w:t>
      </w:r>
      <w:r w:rsidRPr="00E417AA">
        <w:rPr>
          <w:rFonts w:asciiTheme="majorBidi" w:hAnsiTheme="majorBidi" w:cstheme="majorBidi"/>
          <w:szCs w:val="22"/>
          <w:lang w:val="es-ES"/>
        </w:rPr>
        <w:t xml:space="preserve">r </w:t>
      </w:r>
      <w:r w:rsidRPr="00E417AA">
        <w:rPr>
          <w:szCs w:val="22"/>
          <w:lang w:val="es-ES"/>
        </w:rPr>
        <w:t>más beneficios, tanto monetarios como no monetarios, que costos</w:t>
      </w:r>
      <w:r w:rsidR="00B949D9" w:rsidRPr="00E417AA">
        <w:rPr>
          <w:rFonts w:asciiTheme="majorBidi" w:hAnsiTheme="majorBidi" w:cstheme="majorBidi"/>
          <w:szCs w:val="22"/>
          <w:lang w:val="es-ES"/>
        </w:rPr>
        <w:t>;</w:t>
      </w:r>
    </w:p>
    <w:p w:rsidR="00B949D9" w:rsidRPr="00D552F8" w:rsidRDefault="00E417AA" w:rsidP="003B04C7">
      <w:pPr>
        <w:pStyle w:val="Prrafodelista"/>
        <w:tabs>
          <w:tab w:val="left" w:pos="1418"/>
        </w:tabs>
        <w:spacing w:before="120" w:after="120"/>
        <w:ind w:left="0" w:firstLine="720"/>
        <w:contextualSpacing w:val="0"/>
        <w:rPr>
          <w:rFonts w:asciiTheme="majorBidi" w:hAnsiTheme="majorBidi" w:cstheme="majorBidi"/>
          <w:szCs w:val="22"/>
          <w:lang w:val="es-ES"/>
        </w:rPr>
      </w:pPr>
      <w:r w:rsidRPr="00E417AA">
        <w:rPr>
          <w:rFonts w:asciiTheme="majorBidi" w:hAnsiTheme="majorBidi" w:cstheme="majorBidi"/>
          <w:szCs w:val="22"/>
          <w:lang w:val="es-ES"/>
        </w:rPr>
        <w:t xml:space="preserve"> </w:t>
      </w:r>
      <w:r w:rsidR="00B949D9" w:rsidRPr="00D552F8">
        <w:rPr>
          <w:rFonts w:asciiTheme="majorBidi" w:hAnsiTheme="majorBidi" w:cstheme="majorBidi"/>
          <w:szCs w:val="22"/>
          <w:lang w:val="es-ES"/>
        </w:rPr>
        <w:t>c)</w:t>
      </w:r>
      <w:r w:rsidR="00B949D9" w:rsidRPr="00D552F8">
        <w:rPr>
          <w:rFonts w:asciiTheme="majorBidi" w:hAnsiTheme="majorBidi" w:cstheme="majorBidi"/>
          <w:szCs w:val="22"/>
          <w:lang w:val="es-ES"/>
        </w:rPr>
        <w:tab/>
      </w:r>
      <w:r w:rsidRPr="00D552F8">
        <w:rPr>
          <w:rFonts w:asciiTheme="majorBidi" w:hAnsiTheme="majorBidi" w:cstheme="majorBidi"/>
          <w:szCs w:val="22"/>
          <w:lang w:val="es-ES"/>
        </w:rPr>
        <w:t>Ser efectiva;</w:t>
      </w:r>
    </w:p>
    <w:p w:rsidR="00B949D9" w:rsidRPr="00E417AA" w:rsidRDefault="00E417AA" w:rsidP="003B04C7">
      <w:pPr>
        <w:pStyle w:val="Prrafodelista"/>
        <w:tabs>
          <w:tab w:val="left" w:pos="1418"/>
        </w:tabs>
        <w:spacing w:before="120" w:after="120"/>
        <w:ind w:left="0" w:firstLine="720"/>
        <w:contextualSpacing w:val="0"/>
        <w:rPr>
          <w:kern w:val="22"/>
          <w:szCs w:val="22"/>
          <w:lang w:val="es-ES"/>
        </w:rPr>
      </w:pPr>
      <w:r w:rsidRPr="00E417AA">
        <w:rPr>
          <w:kern w:val="22"/>
          <w:szCs w:val="22"/>
          <w:lang w:val="es-ES"/>
        </w:rPr>
        <w:t xml:space="preserve"> </w:t>
      </w:r>
      <w:r w:rsidR="00B949D9" w:rsidRPr="00E417AA">
        <w:rPr>
          <w:kern w:val="22"/>
          <w:szCs w:val="22"/>
          <w:lang w:val="es-ES"/>
        </w:rPr>
        <w:t>d)</w:t>
      </w:r>
      <w:r w:rsidR="00B949D9" w:rsidRPr="00E417AA">
        <w:rPr>
          <w:kern w:val="22"/>
          <w:szCs w:val="22"/>
          <w:lang w:val="es-ES"/>
        </w:rPr>
        <w:tab/>
      </w:r>
      <w:r>
        <w:rPr>
          <w:kern w:val="22"/>
          <w:szCs w:val="22"/>
          <w:lang w:val="es-ES"/>
        </w:rPr>
        <w:t>P</w:t>
      </w:r>
      <w:r w:rsidRPr="0077061B">
        <w:rPr>
          <w:kern w:val="22"/>
          <w:szCs w:val="22"/>
          <w:lang w:val="es-ES"/>
        </w:rPr>
        <w:t>roporcionar seguridad y claridad jurídicas a los proveedores y usuarios de información digital sobre secuencias de recursos genéticos</w:t>
      </w:r>
      <w:r w:rsidR="00B949D9" w:rsidRPr="00E417AA">
        <w:rPr>
          <w:kern w:val="22"/>
          <w:szCs w:val="22"/>
          <w:lang w:val="es-ES"/>
        </w:rPr>
        <w:t>;</w:t>
      </w:r>
    </w:p>
    <w:p w:rsidR="00B949D9" w:rsidRPr="00E417AA" w:rsidRDefault="00E417AA" w:rsidP="003B04C7">
      <w:pPr>
        <w:pStyle w:val="Prrafodelista"/>
        <w:tabs>
          <w:tab w:val="left" w:pos="1418"/>
        </w:tabs>
        <w:spacing w:before="120" w:after="120"/>
        <w:ind w:left="0" w:firstLine="720"/>
        <w:contextualSpacing w:val="0"/>
        <w:rPr>
          <w:rFonts w:asciiTheme="majorBidi" w:hAnsiTheme="majorBidi" w:cstheme="majorBidi"/>
          <w:szCs w:val="22"/>
          <w:lang w:val="es-ES"/>
        </w:rPr>
      </w:pPr>
      <w:r w:rsidRPr="00E417AA">
        <w:rPr>
          <w:rFonts w:asciiTheme="majorBidi" w:hAnsiTheme="majorBidi" w:cstheme="majorBidi"/>
          <w:szCs w:val="22"/>
          <w:lang w:val="es-ES"/>
        </w:rPr>
        <w:t xml:space="preserve"> </w:t>
      </w:r>
      <w:r w:rsidR="00B949D9" w:rsidRPr="00E417AA">
        <w:rPr>
          <w:rFonts w:asciiTheme="majorBidi" w:hAnsiTheme="majorBidi" w:cstheme="majorBidi"/>
          <w:szCs w:val="22"/>
          <w:lang w:val="es-ES"/>
        </w:rPr>
        <w:t>e)</w:t>
      </w:r>
      <w:r w:rsidR="00B949D9" w:rsidRPr="00E417AA">
        <w:rPr>
          <w:rFonts w:asciiTheme="majorBidi" w:hAnsiTheme="majorBidi" w:cstheme="majorBidi"/>
          <w:szCs w:val="22"/>
          <w:lang w:val="es-ES"/>
        </w:rPr>
        <w:tab/>
        <w:t>No</w:t>
      </w:r>
      <w:r w:rsidRPr="00E417AA">
        <w:rPr>
          <w:szCs w:val="22"/>
          <w:lang w:val="es-ES"/>
        </w:rPr>
        <w:t xml:space="preserve"> </w:t>
      </w:r>
      <w:r w:rsidRPr="0077061B">
        <w:rPr>
          <w:szCs w:val="22"/>
          <w:lang w:val="es-ES"/>
        </w:rPr>
        <w:t>obstaculizar la investigación y la innovación</w:t>
      </w:r>
      <w:r w:rsidR="00B949D9" w:rsidRPr="00E417AA">
        <w:rPr>
          <w:rFonts w:asciiTheme="majorBidi" w:hAnsiTheme="majorBidi" w:cstheme="majorBidi"/>
          <w:szCs w:val="22"/>
          <w:lang w:val="es-ES"/>
        </w:rPr>
        <w:t>;</w:t>
      </w:r>
    </w:p>
    <w:p w:rsidR="00B949D9" w:rsidRPr="00E417AA" w:rsidRDefault="00E417AA" w:rsidP="003B04C7">
      <w:pPr>
        <w:pStyle w:val="Prrafodelista"/>
        <w:tabs>
          <w:tab w:val="left" w:pos="1418"/>
        </w:tabs>
        <w:spacing w:before="120" w:after="120"/>
        <w:ind w:left="0" w:firstLine="720"/>
        <w:contextualSpacing w:val="0"/>
        <w:rPr>
          <w:rFonts w:asciiTheme="majorBidi" w:hAnsiTheme="majorBidi" w:cstheme="majorBidi"/>
          <w:szCs w:val="22"/>
          <w:lang w:val="es-ES"/>
        </w:rPr>
      </w:pPr>
      <w:r w:rsidRPr="00E417AA">
        <w:rPr>
          <w:rFonts w:asciiTheme="majorBidi" w:hAnsiTheme="majorBidi" w:cstheme="majorBidi"/>
          <w:szCs w:val="22"/>
          <w:lang w:val="es-ES"/>
        </w:rPr>
        <w:t xml:space="preserve"> </w:t>
      </w:r>
      <w:r w:rsidR="00B949D9" w:rsidRPr="00E417AA">
        <w:rPr>
          <w:rFonts w:asciiTheme="majorBidi" w:hAnsiTheme="majorBidi" w:cstheme="majorBidi"/>
          <w:szCs w:val="22"/>
          <w:lang w:val="es-ES"/>
        </w:rPr>
        <w:t>f)</w:t>
      </w:r>
      <w:r w:rsidR="00B949D9" w:rsidRPr="00E417AA">
        <w:rPr>
          <w:rFonts w:asciiTheme="majorBidi" w:hAnsiTheme="majorBidi" w:cstheme="majorBidi"/>
          <w:szCs w:val="22"/>
          <w:lang w:val="es-ES"/>
        </w:rPr>
        <w:tab/>
      </w:r>
      <w:r w:rsidRPr="00E417AA">
        <w:rPr>
          <w:rFonts w:asciiTheme="majorBidi" w:hAnsiTheme="majorBidi" w:cstheme="majorBidi"/>
          <w:szCs w:val="22"/>
          <w:lang w:val="es-ES"/>
        </w:rPr>
        <w:t xml:space="preserve">Ser </w:t>
      </w:r>
      <w:r w:rsidRPr="0077061B">
        <w:rPr>
          <w:szCs w:val="22"/>
          <w:lang w:val="es-ES"/>
        </w:rPr>
        <w:t>coherente con el acceso abierto a los datos</w:t>
      </w:r>
      <w:r w:rsidR="00B949D9" w:rsidRPr="00E417AA">
        <w:rPr>
          <w:rFonts w:asciiTheme="majorBidi" w:hAnsiTheme="majorBidi" w:cstheme="majorBidi"/>
          <w:szCs w:val="22"/>
          <w:lang w:val="es-ES"/>
        </w:rPr>
        <w:t>;</w:t>
      </w:r>
    </w:p>
    <w:p w:rsidR="00B949D9" w:rsidRPr="00E417AA" w:rsidRDefault="00E417AA" w:rsidP="003B04C7">
      <w:pPr>
        <w:pStyle w:val="Prrafodelista"/>
        <w:tabs>
          <w:tab w:val="left" w:pos="1418"/>
        </w:tabs>
        <w:spacing w:before="120" w:after="120"/>
        <w:ind w:left="0" w:firstLine="720"/>
        <w:contextualSpacing w:val="0"/>
        <w:rPr>
          <w:lang w:val="es-ES"/>
        </w:rPr>
      </w:pPr>
      <w:r w:rsidRPr="00E417AA">
        <w:rPr>
          <w:lang w:val="es-ES"/>
        </w:rPr>
        <w:t xml:space="preserve"> </w:t>
      </w:r>
      <w:r w:rsidR="00B949D9" w:rsidRPr="00E417AA">
        <w:rPr>
          <w:lang w:val="es-ES"/>
        </w:rPr>
        <w:t>g)</w:t>
      </w:r>
      <w:r w:rsidR="00B949D9" w:rsidRPr="00E417AA">
        <w:rPr>
          <w:lang w:val="es-ES"/>
        </w:rPr>
        <w:tab/>
        <w:t>No</w:t>
      </w:r>
      <w:r w:rsidRPr="00E417AA">
        <w:rPr>
          <w:lang w:val="es-ES"/>
        </w:rPr>
        <w:t xml:space="preserve"> </w:t>
      </w:r>
      <w:r w:rsidRPr="0077061B">
        <w:rPr>
          <w:szCs w:val="22"/>
          <w:lang w:val="es-ES"/>
        </w:rPr>
        <w:t>ser incompatible con las obligaciones jurídicas internacionales</w:t>
      </w:r>
      <w:r w:rsidR="00B949D9" w:rsidRPr="00E417AA">
        <w:rPr>
          <w:lang w:val="es-ES"/>
        </w:rPr>
        <w:t>;</w:t>
      </w:r>
    </w:p>
    <w:p w:rsidR="00B949D9" w:rsidRPr="00E417AA" w:rsidRDefault="00E417AA" w:rsidP="003B04C7">
      <w:pPr>
        <w:pStyle w:val="Prrafodelista"/>
        <w:tabs>
          <w:tab w:val="left" w:pos="1418"/>
        </w:tabs>
        <w:spacing w:before="120" w:after="120"/>
        <w:ind w:left="0" w:firstLine="720"/>
        <w:contextualSpacing w:val="0"/>
        <w:rPr>
          <w:lang w:val="es-ES"/>
        </w:rPr>
      </w:pPr>
      <w:r w:rsidRPr="00E417AA">
        <w:rPr>
          <w:lang w:val="es-ES"/>
        </w:rPr>
        <w:t xml:space="preserve"> </w:t>
      </w:r>
      <w:r w:rsidR="00B949D9" w:rsidRPr="00E417AA">
        <w:rPr>
          <w:lang w:val="es-ES"/>
        </w:rPr>
        <w:t>h)</w:t>
      </w:r>
      <w:r w:rsidR="00B949D9" w:rsidRPr="00E417AA">
        <w:rPr>
          <w:lang w:val="es-ES"/>
        </w:rPr>
        <w:tab/>
      </w:r>
      <w:r w:rsidRPr="00E417AA">
        <w:rPr>
          <w:lang w:val="es-ES"/>
        </w:rPr>
        <w:t xml:space="preserve">Apoyarse </w:t>
      </w:r>
      <w:r w:rsidRPr="0077061B">
        <w:rPr>
          <w:szCs w:val="22"/>
          <w:lang w:val="es-ES"/>
        </w:rPr>
        <w:t>mutuamente con otros instrumentos de acceso y participación en los beneficios</w:t>
      </w:r>
      <w:r w:rsidR="00B949D9" w:rsidRPr="00E417AA">
        <w:rPr>
          <w:lang w:val="es-ES"/>
        </w:rPr>
        <w:t>;</w:t>
      </w:r>
    </w:p>
    <w:p w:rsidR="00B949D9" w:rsidRPr="001864F8" w:rsidRDefault="00E417AA" w:rsidP="003B04C7">
      <w:pPr>
        <w:pStyle w:val="Prrafodelista"/>
        <w:tabs>
          <w:tab w:val="left" w:pos="1418"/>
        </w:tabs>
        <w:spacing w:before="120" w:after="120"/>
        <w:ind w:left="0" w:firstLine="720"/>
        <w:contextualSpacing w:val="0"/>
        <w:rPr>
          <w:lang w:val="es-ES"/>
        </w:rPr>
      </w:pPr>
      <w:r w:rsidRPr="00E417AA">
        <w:rPr>
          <w:lang w:val="es-ES"/>
        </w:rPr>
        <w:t xml:space="preserve"> </w:t>
      </w:r>
      <w:r w:rsidR="00B949D9" w:rsidRPr="001864F8">
        <w:rPr>
          <w:lang w:val="es-ES"/>
        </w:rPr>
        <w:t>i)</w:t>
      </w:r>
      <w:r w:rsidR="00B949D9" w:rsidRPr="001864F8">
        <w:rPr>
          <w:lang w:val="es-ES"/>
        </w:rPr>
        <w:tab/>
        <w:t>T</w:t>
      </w:r>
      <w:r w:rsidR="001864F8" w:rsidRPr="001864F8">
        <w:rPr>
          <w:lang w:val="es-ES"/>
        </w:rPr>
        <w:t xml:space="preserve">ener </w:t>
      </w:r>
      <w:r w:rsidR="001864F8" w:rsidRPr="0077061B">
        <w:rPr>
          <w:szCs w:val="22"/>
          <w:lang w:val="es-ES"/>
        </w:rPr>
        <w:t xml:space="preserve">en cuenta los derechos de los pueblos indígenas y las comunidades locales, incluido respecto </w:t>
      </w:r>
      <w:r w:rsidR="001864F8">
        <w:rPr>
          <w:szCs w:val="22"/>
          <w:lang w:val="es-ES"/>
        </w:rPr>
        <w:t>de</w:t>
      </w:r>
      <w:r w:rsidR="001864F8" w:rsidRPr="0077061B">
        <w:rPr>
          <w:szCs w:val="22"/>
          <w:lang w:val="es-ES"/>
        </w:rPr>
        <w:t xml:space="preserve"> los conocimientos tradicionales asociados con los recursos genéticos que poseen</w:t>
      </w:r>
      <w:r w:rsidR="00B949D9" w:rsidRPr="001864F8">
        <w:rPr>
          <w:lang w:val="es-ES"/>
        </w:rPr>
        <w:t>.</w:t>
      </w:r>
    </w:p>
    <w:p w:rsidR="00B949D9" w:rsidRPr="001864F8" w:rsidRDefault="00B949D9" w:rsidP="003B04C7">
      <w:pPr>
        <w:spacing w:before="120" w:after="120"/>
        <w:ind w:firstLine="720"/>
        <w:rPr>
          <w:kern w:val="22"/>
          <w:szCs w:val="22"/>
          <w:lang w:val="es-ES"/>
        </w:rPr>
      </w:pPr>
      <w:r w:rsidRPr="001864F8">
        <w:rPr>
          <w:kern w:val="22"/>
          <w:szCs w:val="22"/>
          <w:lang w:val="es-ES"/>
        </w:rPr>
        <w:t>6.</w:t>
      </w:r>
      <w:r w:rsidRPr="001864F8">
        <w:rPr>
          <w:kern w:val="22"/>
          <w:szCs w:val="22"/>
          <w:lang w:val="es-ES"/>
        </w:rPr>
        <w:tab/>
      </w:r>
      <w:r w:rsidRPr="001864F8">
        <w:rPr>
          <w:i/>
          <w:iCs/>
          <w:lang w:val="es-ES"/>
        </w:rPr>
        <w:t>Reco</w:t>
      </w:r>
      <w:r w:rsidR="001864F8" w:rsidRPr="001864F8">
        <w:rPr>
          <w:i/>
          <w:iCs/>
          <w:lang w:val="es-ES"/>
        </w:rPr>
        <w:t xml:space="preserve">noce </w:t>
      </w:r>
      <w:r w:rsidR="001864F8" w:rsidRPr="0077061B">
        <w:rPr>
          <w:lang w:val="es-ES"/>
        </w:rPr>
        <w:t>que los beneficios monetarios y no monetarios derivados del uso de la información digital sobre secuencias de recursos genéticos de</w:t>
      </w:r>
      <w:r w:rsidR="001864F8">
        <w:rPr>
          <w:lang w:val="es-ES"/>
        </w:rPr>
        <w:t>berían utilizarse, en particula</w:t>
      </w:r>
      <w:r w:rsidRPr="001864F8">
        <w:rPr>
          <w:lang w:val="es-ES"/>
        </w:rPr>
        <w:t>r</w:t>
      </w:r>
      <w:r w:rsidRPr="00B82D84">
        <w:rPr>
          <w:rStyle w:val="Refdenotaalpie"/>
          <w:kern w:val="22"/>
          <w:sz w:val="22"/>
          <w:szCs w:val="22"/>
          <w:u w:val="none"/>
          <w:vertAlign w:val="superscript"/>
        </w:rPr>
        <w:footnoteReference w:id="19"/>
      </w:r>
      <w:r w:rsidR="001864F8" w:rsidRPr="001864F8">
        <w:rPr>
          <w:lang w:val="es-ES"/>
        </w:rPr>
        <w:t>,</w:t>
      </w:r>
      <w:r w:rsidR="001864F8">
        <w:rPr>
          <w:lang w:val="es-ES"/>
        </w:rPr>
        <w:t xml:space="preserve"> </w:t>
      </w:r>
      <w:r w:rsidR="001864F8" w:rsidRPr="0077061B">
        <w:rPr>
          <w:lang w:val="es-ES"/>
        </w:rPr>
        <w:t xml:space="preserve">para apoyar la conservación y la utilización sostenible de la diversidad biológica y, entre otras cosas, beneficiar a los pueblos indígenas y </w:t>
      </w:r>
      <w:r w:rsidR="001864F8">
        <w:rPr>
          <w:lang w:val="es-ES"/>
        </w:rPr>
        <w:t xml:space="preserve">a </w:t>
      </w:r>
      <w:r w:rsidR="001864F8" w:rsidRPr="0077061B">
        <w:rPr>
          <w:lang w:val="es-ES"/>
        </w:rPr>
        <w:t>las comunidades locale</w:t>
      </w:r>
      <w:r w:rsidRPr="001864F8">
        <w:rPr>
          <w:lang w:val="es-ES"/>
        </w:rPr>
        <w:t>s;</w:t>
      </w:r>
    </w:p>
    <w:p w:rsidR="00B949D9" w:rsidRPr="001864F8" w:rsidRDefault="00B949D9" w:rsidP="003B04C7">
      <w:pPr>
        <w:spacing w:before="120" w:after="120"/>
        <w:ind w:firstLine="720"/>
        <w:rPr>
          <w:rFonts w:eastAsia="Malgun Gothic"/>
          <w:kern w:val="22"/>
          <w:szCs w:val="22"/>
          <w:lang w:val="es-ES"/>
        </w:rPr>
      </w:pPr>
      <w:r w:rsidRPr="001864F8">
        <w:rPr>
          <w:kern w:val="22"/>
          <w:szCs w:val="22"/>
          <w:lang w:val="es-ES"/>
        </w:rPr>
        <w:t>7.</w:t>
      </w:r>
      <w:r w:rsidRPr="001864F8">
        <w:rPr>
          <w:kern w:val="22"/>
          <w:szCs w:val="22"/>
          <w:lang w:val="es-ES"/>
        </w:rPr>
        <w:tab/>
      </w:r>
      <w:r w:rsidR="001864F8" w:rsidRPr="001864F8">
        <w:rPr>
          <w:i/>
          <w:iCs/>
          <w:szCs w:val="22"/>
          <w:lang w:val="es-ES"/>
        </w:rPr>
        <w:t xml:space="preserve">Reconoce </w:t>
      </w:r>
      <w:r w:rsidR="001864F8" w:rsidRPr="0077061B">
        <w:rPr>
          <w:i/>
          <w:iCs/>
          <w:lang w:val="es-ES"/>
        </w:rPr>
        <w:t xml:space="preserve">también </w:t>
      </w:r>
      <w:r w:rsidR="001864F8" w:rsidRPr="0077061B">
        <w:rPr>
          <w:lang w:val="es-ES"/>
        </w:rPr>
        <w:t>la diversidad de opiniones con respecto a las modalidades y metodologías de una posible solución para la participación justa y equitativa en los beneficios derivados de la información digital sobre secuencias de recursos genéticos</w:t>
      </w:r>
      <w:r w:rsidRPr="001864F8">
        <w:rPr>
          <w:rFonts w:eastAsia="Malgun Gothic"/>
          <w:kern w:val="22"/>
          <w:szCs w:val="22"/>
          <w:lang w:val="es-ES"/>
        </w:rPr>
        <w:t>;</w:t>
      </w:r>
    </w:p>
    <w:p w:rsidR="00B949D9" w:rsidRPr="001864F8" w:rsidRDefault="00B949D9" w:rsidP="003B04C7">
      <w:pPr>
        <w:spacing w:before="120" w:after="120"/>
        <w:ind w:firstLine="720"/>
        <w:rPr>
          <w:kern w:val="22"/>
          <w:szCs w:val="22"/>
          <w:lang w:val="es-ES"/>
        </w:rPr>
      </w:pPr>
      <w:r w:rsidRPr="001864F8">
        <w:rPr>
          <w:kern w:val="22"/>
          <w:szCs w:val="22"/>
          <w:lang w:val="es-ES"/>
        </w:rPr>
        <w:t>8.</w:t>
      </w:r>
      <w:r w:rsidRPr="001864F8">
        <w:rPr>
          <w:kern w:val="22"/>
          <w:szCs w:val="22"/>
          <w:lang w:val="es-ES"/>
        </w:rPr>
        <w:tab/>
      </w:r>
      <w:r w:rsidR="001864F8" w:rsidRPr="001864F8">
        <w:rPr>
          <w:i/>
          <w:iCs/>
          <w:szCs w:val="22"/>
          <w:lang w:val="es-ES"/>
        </w:rPr>
        <w:t xml:space="preserve">Reconoce </w:t>
      </w:r>
      <w:r w:rsidR="001864F8" w:rsidRPr="0077061B">
        <w:rPr>
          <w:lang w:val="es-ES"/>
        </w:rPr>
        <w:t xml:space="preserve">que los Copresidentes del Grupo de Trabajo sobre el Marco Mundial de la Diversidad Biológica posterior a 2020 pidieron a la Secretaria Ejecutiva que encargara una revisión y aplicación independientes del marco a efectos de evaluar las opciones de políticas utilizando la matriz de desempeño que figura en el anexo III del documento </w:t>
      </w:r>
      <w:r w:rsidRPr="001864F8">
        <w:rPr>
          <w:szCs w:val="22"/>
          <w:lang w:val="es-ES"/>
        </w:rPr>
        <w:t>CBD/WG2020/3/4/Add.1</w:t>
      </w:r>
      <w:r w:rsidRPr="00B82D84">
        <w:rPr>
          <w:rStyle w:val="Refdenotaalpie"/>
          <w:kern w:val="22"/>
          <w:sz w:val="22"/>
          <w:szCs w:val="22"/>
          <w:u w:val="none"/>
          <w:vertAlign w:val="superscript"/>
        </w:rPr>
        <w:footnoteReference w:id="20"/>
      </w:r>
      <w:r w:rsidR="001864F8" w:rsidRPr="001864F8">
        <w:rPr>
          <w:szCs w:val="22"/>
          <w:lang w:val="es-ES"/>
        </w:rPr>
        <w:t>;</w:t>
      </w:r>
    </w:p>
    <w:p w:rsidR="00B949D9" w:rsidRPr="001864F8" w:rsidRDefault="00B949D9" w:rsidP="003B04C7">
      <w:pPr>
        <w:spacing w:before="120" w:after="120"/>
        <w:ind w:firstLine="720"/>
        <w:rPr>
          <w:kern w:val="22"/>
          <w:szCs w:val="22"/>
          <w:lang w:val="es-ES"/>
        </w:rPr>
      </w:pPr>
      <w:r w:rsidRPr="001864F8">
        <w:rPr>
          <w:kern w:val="22"/>
          <w:szCs w:val="22"/>
          <w:lang w:val="es-ES"/>
        </w:rPr>
        <w:t>9.</w:t>
      </w:r>
      <w:r w:rsidRPr="001864F8">
        <w:rPr>
          <w:kern w:val="22"/>
          <w:szCs w:val="22"/>
          <w:lang w:val="es-ES"/>
        </w:rPr>
        <w:tab/>
      </w:r>
      <w:r w:rsidR="001864F8" w:rsidRPr="001864F8">
        <w:rPr>
          <w:i/>
          <w:iCs/>
          <w:szCs w:val="22"/>
          <w:lang w:val="es-ES"/>
        </w:rPr>
        <w:t xml:space="preserve">Pide </w:t>
      </w:r>
      <w:r w:rsidR="001864F8" w:rsidRPr="0077061B">
        <w:rPr>
          <w:lang w:val="es-ES"/>
        </w:rPr>
        <w:t xml:space="preserve">a la Secretaria Ejecutiva que, </w:t>
      </w:r>
      <w:r w:rsidR="001864F8">
        <w:rPr>
          <w:lang w:val="es-ES"/>
        </w:rPr>
        <w:t>a medida que</w:t>
      </w:r>
      <w:r w:rsidR="001864F8" w:rsidRPr="0077061B">
        <w:rPr>
          <w:lang w:val="es-ES"/>
        </w:rPr>
        <w:t xml:space="preserve"> estén disponibles, presente las conclusiones de la evaluación preliminar al Grupo Oficioso de Asesoramiento de los Copresidentes</w:t>
      </w:r>
      <w:r w:rsidRPr="001864F8">
        <w:rPr>
          <w:szCs w:val="22"/>
          <w:lang w:val="es-ES"/>
        </w:rPr>
        <w:t>;</w:t>
      </w:r>
    </w:p>
    <w:p w:rsidR="00B949D9" w:rsidRPr="001864F8" w:rsidRDefault="00B949D9" w:rsidP="003B04C7">
      <w:pPr>
        <w:spacing w:before="120" w:after="120"/>
        <w:ind w:firstLine="720"/>
        <w:rPr>
          <w:kern w:val="22"/>
          <w:szCs w:val="22"/>
          <w:lang w:val="es-ES"/>
        </w:rPr>
      </w:pPr>
      <w:r w:rsidRPr="001864F8">
        <w:rPr>
          <w:kern w:val="22"/>
          <w:szCs w:val="22"/>
          <w:lang w:val="es-ES"/>
        </w:rPr>
        <w:t>10.</w:t>
      </w:r>
      <w:r w:rsidRPr="001864F8">
        <w:rPr>
          <w:kern w:val="22"/>
          <w:szCs w:val="22"/>
          <w:lang w:val="es-ES"/>
        </w:rPr>
        <w:tab/>
      </w:r>
      <w:r w:rsidR="001864F8" w:rsidRPr="001864F8">
        <w:rPr>
          <w:i/>
          <w:iCs/>
          <w:szCs w:val="22"/>
          <w:lang w:val="es-ES"/>
        </w:rPr>
        <w:t xml:space="preserve">Pide </w:t>
      </w:r>
      <w:r w:rsidR="001864F8" w:rsidRPr="0077061B">
        <w:rPr>
          <w:i/>
          <w:iCs/>
          <w:lang w:val="es-ES"/>
        </w:rPr>
        <w:t xml:space="preserve">también </w:t>
      </w:r>
      <w:r w:rsidR="001864F8" w:rsidRPr="0077061B">
        <w:rPr>
          <w:lang w:val="es-ES"/>
        </w:rPr>
        <w:t>a la Secretaria Ejecutiva que ponga la evaluación de las posibles opciones de políticas a disposición de la Conferencia de las Partes en su 15ª reunión, para su información</w:t>
      </w:r>
      <w:r w:rsidRPr="001864F8">
        <w:rPr>
          <w:szCs w:val="22"/>
          <w:lang w:val="es-ES"/>
        </w:rPr>
        <w:t>;</w:t>
      </w:r>
    </w:p>
    <w:p w:rsidR="00B949D9" w:rsidRPr="001864F8" w:rsidRDefault="00B949D9" w:rsidP="003B04C7">
      <w:pPr>
        <w:spacing w:before="120" w:after="120"/>
        <w:ind w:firstLine="720"/>
        <w:rPr>
          <w:kern w:val="22"/>
          <w:szCs w:val="22"/>
          <w:lang w:val="es-ES"/>
        </w:rPr>
      </w:pPr>
      <w:r w:rsidRPr="001864F8">
        <w:rPr>
          <w:kern w:val="22"/>
          <w:szCs w:val="22"/>
          <w:lang w:val="es-ES"/>
        </w:rPr>
        <w:t>11.</w:t>
      </w:r>
      <w:r w:rsidRPr="001864F8">
        <w:rPr>
          <w:kern w:val="22"/>
          <w:szCs w:val="22"/>
          <w:lang w:val="es-ES"/>
        </w:rPr>
        <w:tab/>
      </w:r>
      <w:r w:rsidR="001864F8" w:rsidRPr="001864F8">
        <w:rPr>
          <w:i/>
          <w:iCs/>
          <w:szCs w:val="22"/>
          <w:lang w:val="es-ES"/>
        </w:rPr>
        <w:t xml:space="preserve">Pide </w:t>
      </w:r>
      <w:r w:rsidR="001864F8" w:rsidRPr="0077061B">
        <w:rPr>
          <w:lang w:val="es-ES"/>
        </w:rPr>
        <w:t>a los Copresidentes del Grupo de Trabajo sobre el Marco Mundial de la Diversidad Biológica posterior a 2020 que, conforme al párrafo 7 del mandato del Grupo Oficioso de Asesoramiento de los Copresidentes en materia de información digital sobre secuencias de recursos genéticos, inviten a las deliberaciones del Grupo Oficioso de Asesoramiento de los Copresidentes a representantes de la comunidad de investigación científica, el sector privado, las organizaciones de la sociedad civil y las bases de datos que se ocupan de la información digital sobre secuencias de recursos genéticos, manteniendo un equilibrio regional</w:t>
      </w:r>
      <w:r w:rsidRPr="001864F8">
        <w:rPr>
          <w:szCs w:val="22"/>
          <w:lang w:val="es-ES"/>
        </w:rPr>
        <w:t>;</w:t>
      </w:r>
    </w:p>
    <w:p w:rsidR="00B949D9" w:rsidRPr="001864F8" w:rsidRDefault="00B949D9" w:rsidP="003B04C7">
      <w:pPr>
        <w:spacing w:before="120" w:after="120"/>
        <w:ind w:firstLine="720"/>
        <w:rPr>
          <w:kern w:val="22"/>
          <w:szCs w:val="22"/>
          <w:lang w:val="es-ES"/>
        </w:rPr>
      </w:pPr>
      <w:r w:rsidRPr="001864F8">
        <w:rPr>
          <w:kern w:val="22"/>
          <w:szCs w:val="22"/>
          <w:lang w:val="es-ES"/>
        </w:rPr>
        <w:t>12.</w:t>
      </w:r>
      <w:r w:rsidRPr="001864F8">
        <w:rPr>
          <w:kern w:val="22"/>
          <w:szCs w:val="22"/>
          <w:lang w:val="es-ES"/>
        </w:rPr>
        <w:tab/>
      </w:r>
      <w:r w:rsidR="001864F8" w:rsidRPr="001864F8">
        <w:rPr>
          <w:i/>
          <w:iCs/>
          <w:szCs w:val="22"/>
          <w:lang w:val="es-ES"/>
        </w:rPr>
        <w:t>Pide</w:t>
      </w:r>
      <w:r w:rsidRPr="001864F8">
        <w:rPr>
          <w:i/>
          <w:iCs/>
          <w:szCs w:val="22"/>
          <w:lang w:val="es-ES"/>
        </w:rPr>
        <w:t xml:space="preserve"> </w:t>
      </w:r>
      <w:r w:rsidR="001864F8" w:rsidRPr="001864F8">
        <w:rPr>
          <w:szCs w:val="22"/>
          <w:lang w:val="es-ES"/>
        </w:rPr>
        <w:t xml:space="preserve">al </w:t>
      </w:r>
      <w:r w:rsidR="001864F8" w:rsidRPr="001864F8">
        <w:rPr>
          <w:lang w:val="es-ES"/>
        </w:rPr>
        <w:t>Grupo Oficioso de Asesoramiento de los Copresidentes en materia de información digital sobre secuencias de recursos genéticos que prosiga con su labor</w:t>
      </w:r>
      <w:r w:rsidRPr="00B82D84">
        <w:rPr>
          <w:rStyle w:val="Refdenotaalpie"/>
          <w:kern w:val="22"/>
          <w:sz w:val="22"/>
          <w:szCs w:val="22"/>
          <w:u w:val="none"/>
          <w:vertAlign w:val="superscript"/>
        </w:rPr>
        <w:footnoteReference w:id="21"/>
      </w:r>
      <w:r w:rsidRPr="001864F8">
        <w:rPr>
          <w:szCs w:val="22"/>
          <w:lang w:val="es-ES"/>
        </w:rPr>
        <w:t xml:space="preserve"> </w:t>
      </w:r>
      <w:r w:rsidR="001864F8" w:rsidRPr="0077061B">
        <w:rPr>
          <w:lang w:val="es-ES"/>
        </w:rPr>
        <w:t xml:space="preserve">de evaluación de las consecuencias de los posibles enfoques, opciones o modalidades de políticas para la participación en los beneficios que se deriven del uso de la información digital sobre secuencias de recursos genéticos, </w:t>
      </w:r>
      <w:r w:rsidR="001864F8">
        <w:rPr>
          <w:lang w:val="es-ES"/>
        </w:rPr>
        <w:t xml:space="preserve">partiendo </w:t>
      </w:r>
      <w:r w:rsidR="001864F8" w:rsidRPr="0077061B">
        <w:rPr>
          <w:lang w:val="es-ES"/>
        </w:rPr>
        <w:t>de los elementos mencionados en los párrafos</w:t>
      </w:r>
      <w:r w:rsidR="001864F8">
        <w:rPr>
          <w:lang w:val="es-ES"/>
        </w:rPr>
        <w:t> </w:t>
      </w:r>
      <w:r w:rsidR="001864F8" w:rsidRPr="0077061B">
        <w:rPr>
          <w:lang w:val="es-ES"/>
        </w:rPr>
        <w:t>5</w:t>
      </w:r>
      <w:r w:rsidR="001864F8">
        <w:rPr>
          <w:lang w:val="es-ES"/>
        </w:rPr>
        <w:t> </w:t>
      </w:r>
      <w:r w:rsidR="001864F8" w:rsidRPr="0077061B">
        <w:rPr>
          <w:lang w:val="es-ES"/>
        </w:rPr>
        <w:t>y</w:t>
      </w:r>
      <w:r w:rsidR="001864F8">
        <w:rPr>
          <w:lang w:val="es-ES"/>
        </w:rPr>
        <w:t> </w:t>
      </w:r>
      <w:r w:rsidR="001864F8" w:rsidRPr="0077061B">
        <w:rPr>
          <w:lang w:val="es-ES"/>
        </w:rPr>
        <w:t>6 anteriores, y que preste además asesoramiento en las siguientes áreas</w:t>
      </w:r>
      <w:r w:rsidRPr="001864F8">
        <w:rPr>
          <w:szCs w:val="22"/>
          <w:lang w:val="es-ES"/>
        </w:rPr>
        <w:t>:</w:t>
      </w:r>
    </w:p>
    <w:p w:rsidR="00B949D9" w:rsidRPr="001864F8" w:rsidRDefault="001864F8" w:rsidP="003B04C7">
      <w:pPr>
        <w:spacing w:before="120" w:after="120"/>
        <w:ind w:firstLine="720"/>
        <w:rPr>
          <w:kern w:val="22"/>
          <w:szCs w:val="22"/>
          <w:lang w:val="es-ES"/>
        </w:rPr>
      </w:pPr>
      <w:r w:rsidRPr="00D552F8">
        <w:rPr>
          <w:kern w:val="22"/>
          <w:szCs w:val="22"/>
          <w:lang w:val="es-ES"/>
        </w:rPr>
        <w:lastRenderedPageBreak/>
        <w:t xml:space="preserve"> </w:t>
      </w:r>
      <w:r w:rsidR="00B949D9" w:rsidRPr="001864F8">
        <w:rPr>
          <w:kern w:val="22"/>
          <w:szCs w:val="22"/>
          <w:lang w:val="es-ES"/>
        </w:rPr>
        <w:t>a)</w:t>
      </w:r>
      <w:r w:rsidR="00B949D9" w:rsidRPr="001864F8">
        <w:rPr>
          <w:kern w:val="22"/>
          <w:szCs w:val="22"/>
          <w:lang w:val="es-ES"/>
        </w:rPr>
        <w:tab/>
      </w:r>
      <w:r w:rsidRPr="001864F8">
        <w:rPr>
          <w:kern w:val="22"/>
          <w:szCs w:val="22"/>
          <w:lang w:val="es-ES"/>
        </w:rPr>
        <w:t xml:space="preserve">Enfoques, </w:t>
      </w:r>
      <w:r w:rsidRPr="0077061B">
        <w:rPr>
          <w:lang w:val="es-ES"/>
        </w:rPr>
        <w:t>opciones o modalidades híbridos</w:t>
      </w:r>
      <w:r w:rsidR="00B949D9" w:rsidRPr="001864F8">
        <w:rPr>
          <w:szCs w:val="22"/>
          <w:lang w:val="es-ES"/>
        </w:rPr>
        <w:t>;</w:t>
      </w:r>
    </w:p>
    <w:p w:rsidR="00B949D9" w:rsidRPr="001864F8" w:rsidRDefault="001864F8" w:rsidP="003B04C7">
      <w:pPr>
        <w:spacing w:before="120" w:after="120"/>
        <w:ind w:firstLine="720"/>
        <w:rPr>
          <w:kern w:val="22"/>
          <w:szCs w:val="22"/>
          <w:lang w:val="es-ES"/>
        </w:rPr>
      </w:pPr>
      <w:r w:rsidRPr="001864F8">
        <w:rPr>
          <w:kern w:val="22"/>
          <w:szCs w:val="22"/>
          <w:lang w:val="es-ES"/>
        </w:rPr>
        <w:t xml:space="preserve"> </w:t>
      </w:r>
      <w:r w:rsidR="00B949D9" w:rsidRPr="001864F8">
        <w:rPr>
          <w:kern w:val="22"/>
          <w:szCs w:val="22"/>
          <w:lang w:val="es-ES"/>
        </w:rPr>
        <w:t>b)</w:t>
      </w:r>
      <w:r w:rsidR="00B949D9" w:rsidRPr="001864F8">
        <w:rPr>
          <w:kern w:val="22"/>
          <w:szCs w:val="22"/>
          <w:lang w:val="es-ES"/>
        </w:rPr>
        <w:tab/>
      </w:r>
      <w:r w:rsidRPr="0077061B">
        <w:rPr>
          <w:lang w:val="es-ES"/>
        </w:rPr>
        <w:t>Las conclusiones de la evaluación mencionada en el párrafo 8 anterior, a medida que estén disponibles</w:t>
      </w:r>
      <w:r w:rsidR="00B949D9" w:rsidRPr="001864F8">
        <w:rPr>
          <w:szCs w:val="22"/>
          <w:lang w:val="es-ES"/>
        </w:rPr>
        <w:t>;</w:t>
      </w:r>
    </w:p>
    <w:p w:rsidR="00B949D9" w:rsidRPr="001864F8" w:rsidRDefault="001864F8" w:rsidP="003B04C7">
      <w:pPr>
        <w:spacing w:before="120" w:after="120"/>
        <w:ind w:firstLine="720"/>
        <w:rPr>
          <w:kern w:val="22"/>
          <w:szCs w:val="22"/>
          <w:lang w:val="es-ES"/>
        </w:rPr>
      </w:pPr>
      <w:r w:rsidRPr="001864F8">
        <w:rPr>
          <w:kern w:val="22"/>
          <w:szCs w:val="22"/>
          <w:lang w:val="es-ES"/>
        </w:rPr>
        <w:t xml:space="preserve"> </w:t>
      </w:r>
      <w:r w:rsidR="00B949D9" w:rsidRPr="001864F8">
        <w:rPr>
          <w:kern w:val="22"/>
          <w:szCs w:val="22"/>
          <w:lang w:val="es-ES"/>
        </w:rPr>
        <w:t>c)</w:t>
      </w:r>
      <w:r w:rsidR="00B949D9" w:rsidRPr="001864F8">
        <w:rPr>
          <w:kern w:val="22"/>
          <w:szCs w:val="22"/>
          <w:lang w:val="es-ES"/>
        </w:rPr>
        <w:tab/>
      </w:r>
      <w:r w:rsidR="00B949D9" w:rsidRPr="001864F8">
        <w:rPr>
          <w:szCs w:val="22"/>
          <w:lang w:val="es-ES"/>
        </w:rPr>
        <w:t>Element</w:t>
      </w:r>
      <w:r w:rsidRPr="001864F8">
        <w:rPr>
          <w:szCs w:val="22"/>
          <w:lang w:val="es-ES"/>
        </w:rPr>
        <w:t>os para una definición</w:t>
      </w:r>
      <w:r w:rsidR="00B949D9" w:rsidRPr="00B82D84">
        <w:rPr>
          <w:rStyle w:val="Refdenotaalpie"/>
          <w:kern w:val="22"/>
          <w:sz w:val="22"/>
          <w:szCs w:val="22"/>
          <w:u w:val="none"/>
          <w:vertAlign w:val="superscript"/>
        </w:rPr>
        <w:footnoteReference w:id="22"/>
      </w:r>
      <w:r w:rsidR="00B949D9" w:rsidRPr="001864F8">
        <w:rPr>
          <w:szCs w:val="22"/>
          <w:lang w:val="es-ES"/>
        </w:rPr>
        <w:t xml:space="preserve"> </w:t>
      </w:r>
      <w:r w:rsidRPr="0077061B">
        <w:rPr>
          <w:lang w:val="es-ES"/>
        </w:rPr>
        <w:t xml:space="preserve">de información digital sobre secuencias de recursos genéticos, </w:t>
      </w:r>
      <w:r>
        <w:rPr>
          <w:lang w:val="es-ES"/>
        </w:rPr>
        <w:t>sobre la base</w:t>
      </w:r>
      <w:r w:rsidRPr="0077061B">
        <w:rPr>
          <w:lang w:val="es-ES"/>
        </w:rPr>
        <w:t xml:space="preserve"> </w:t>
      </w:r>
      <w:r>
        <w:rPr>
          <w:lang w:val="es-ES"/>
        </w:rPr>
        <w:t>d</w:t>
      </w:r>
      <w:r w:rsidRPr="0077061B">
        <w:rPr>
          <w:lang w:val="es-ES"/>
        </w:rPr>
        <w:t>e la labor del Grupo Especial de Expertos Técnicos sobre Información Digital sobre Secuencias de Recursos Genéticos y cualquier otra información pertinente</w:t>
      </w:r>
      <w:r w:rsidR="00B949D9" w:rsidRPr="001864F8">
        <w:rPr>
          <w:szCs w:val="22"/>
          <w:lang w:val="es-ES"/>
        </w:rPr>
        <w:t>;</w:t>
      </w:r>
    </w:p>
    <w:p w:rsidR="00B949D9" w:rsidRPr="00D552F8" w:rsidRDefault="001864F8" w:rsidP="003B04C7">
      <w:pPr>
        <w:spacing w:before="120" w:after="120"/>
        <w:ind w:firstLine="720"/>
        <w:rPr>
          <w:kern w:val="22"/>
          <w:szCs w:val="22"/>
          <w:lang w:val="es-ES"/>
        </w:rPr>
      </w:pPr>
      <w:r w:rsidRPr="001864F8">
        <w:rPr>
          <w:kern w:val="22"/>
          <w:szCs w:val="22"/>
          <w:lang w:val="es-ES"/>
        </w:rPr>
        <w:t xml:space="preserve"> </w:t>
      </w:r>
      <w:r w:rsidR="00B949D9" w:rsidRPr="00D552F8">
        <w:rPr>
          <w:kern w:val="22"/>
          <w:szCs w:val="22"/>
          <w:lang w:val="es-ES"/>
        </w:rPr>
        <w:t>d)</w:t>
      </w:r>
      <w:r w:rsidR="00B949D9" w:rsidRPr="00D552F8">
        <w:rPr>
          <w:kern w:val="22"/>
          <w:szCs w:val="22"/>
          <w:lang w:val="es-ES"/>
        </w:rPr>
        <w:tab/>
      </w:r>
      <w:r w:rsidRPr="00D552F8">
        <w:rPr>
          <w:kern w:val="22"/>
          <w:szCs w:val="22"/>
          <w:lang w:val="es-ES"/>
        </w:rPr>
        <w:t>Viabilidad jurídica</w:t>
      </w:r>
      <w:r w:rsidR="00B949D9" w:rsidRPr="00D552F8">
        <w:rPr>
          <w:szCs w:val="22"/>
          <w:lang w:val="es-ES"/>
        </w:rPr>
        <w:t>;</w:t>
      </w:r>
    </w:p>
    <w:p w:rsidR="00B949D9" w:rsidRPr="001864F8" w:rsidRDefault="001864F8" w:rsidP="003B04C7">
      <w:pPr>
        <w:spacing w:before="120" w:after="120"/>
        <w:ind w:firstLine="720"/>
        <w:rPr>
          <w:kern w:val="22"/>
          <w:szCs w:val="22"/>
          <w:lang w:val="es-ES"/>
        </w:rPr>
      </w:pPr>
      <w:r w:rsidRPr="001864F8">
        <w:rPr>
          <w:kern w:val="22"/>
          <w:szCs w:val="22"/>
          <w:lang w:val="es-ES"/>
        </w:rPr>
        <w:t xml:space="preserve"> </w:t>
      </w:r>
      <w:r w:rsidR="00B949D9" w:rsidRPr="001864F8">
        <w:rPr>
          <w:kern w:val="22"/>
          <w:szCs w:val="22"/>
          <w:lang w:val="es-ES"/>
        </w:rPr>
        <w:t>e)</w:t>
      </w:r>
      <w:r w:rsidR="00B949D9" w:rsidRPr="001864F8">
        <w:rPr>
          <w:kern w:val="22"/>
          <w:szCs w:val="22"/>
          <w:lang w:val="es-ES"/>
        </w:rPr>
        <w:tab/>
      </w:r>
      <w:r w:rsidRPr="0077061B">
        <w:rPr>
          <w:lang w:val="es-ES"/>
        </w:rPr>
        <w:t>Seguimiento y rastreo, y sus implicaciones para los posibles enfoques, opciones o modalidades de políticas</w:t>
      </w:r>
      <w:r w:rsidR="00B949D9" w:rsidRPr="001864F8">
        <w:rPr>
          <w:szCs w:val="22"/>
          <w:lang w:val="es-ES"/>
        </w:rPr>
        <w:t>;</w:t>
      </w:r>
    </w:p>
    <w:p w:rsidR="00B949D9" w:rsidRPr="001864F8" w:rsidRDefault="001864F8" w:rsidP="003B04C7">
      <w:pPr>
        <w:spacing w:before="120" w:after="120"/>
        <w:ind w:firstLine="720"/>
        <w:rPr>
          <w:kern w:val="22"/>
          <w:szCs w:val="22"/>
          <w:lang w:val="es-ES"/>
        </w:rPr>
      </w:pPr>
      <w:r w:rsidRPr="001864F8">
        <w:rPr>
          <w:kern w:val="22"/>
          <w:szCs w:val="22"/>
          <w:lang w:val="es-ES"/>
        </w:rPr>
        <w:t xml:space="preserve"> </w:t>
      </w:r>
      <w:r w:rsidR="00B949D9" w:rsidRPr="001864F8">
        <w:rPr>
          <w:kern w:val="22"/>
          <w:szCs w:val="22"/>
          <w:lang w:val="es-ES"/>
        </w:rPr>
        <w:t>f)</w:t>
      </w:r>
      <w:r w:rsidR="00B949D9" w:rsidRPr="001864F8">
        <w:rPr>
          <w:kern w:val="22"/>
          <w:szCs w:val="22"/>
          <w:lang w:val="es-ES"/>
        </w:rPr>
        <w:tab/>
      </w:r>
      <w:r w:rsidRPr="0077061B">
        <w:rPr>
          <w:lang w:val="es-ES"/>
        </w:rPr>
        <w:t>Los próximos pasos en el enfoque que se deben tener en cuenta para avanzar hacia una solución para la participación justa y equitativa en los beneficios que se deriven del uso de la información digital sobre secuencias de recursos genéticos en el contexto del marco mundial de la diversidad biológica posterior a 2020</w:t>
      </w:r>
      <w:r w:rsidR="00B949D9" w:rsidRPr="001864F8">
        <w:rPr>
          <w:szCs w:val="22"/>
          <w:lang w:val="es-ES"/>
        </w:rPr>
        <w:t>;</w:t>
      </w:r>
    </w:p>
    <w:p w:rsidR="00B949D9" w:rsidRPr="001864F8" w:rsidRDefault="001864F8" w:rsidP="003B04C7">
      <w:pPr>
        <w:spacing w:before="120" w:after="120"/>
        <w:ind w:firstLine="720"/>
        <w:rPr>
          <w:kern w:val="22"/>
          <w:szCs w:val="22"/>
          <w:lang w:val="es-ES"/>
        </w:rPr>
      </w:pPr>
      <w:r w:rsidRPr="001864F8">
        <w:rPr>
          <w:kern w:val="22"/>
          <w:szCs w:val="22"/>
          <w:lang w:val="es-ES"/>
        </w:rPr>
        <w:t xml:space="preserve"> </w:t>
      </w:r>
      <w:r w:rsidR="00B949D9" w:rsidRPr="001864F8">
        <w:rPr>
          <w:kern w:val="22"/>
          <w:szCs w:val="22"/>
          <w:lang w:val="es-ES"/>
        </w:rPr>
        <w:t>g)</w:t>
      </w:r>
      <w:r w:rsidR="00B949D9" w:rsidRPr="001864F8">
        <w:rPr>
          <w:kern w:val="22"/>
          <w:szCs w:val="22"/>
          <w:lang w:val="es-ES"/>
        </w:rPr>
        <w:tab/>
      </w:r>
      <w:r w:rsidRPr="0077061B">
        <w:rPr>
          <w:lang w:val="es-ES"/>
        </w:rPr>
        <w:t>El papel, los derechos y los intereses de los pueblos indígenas y las comunidades locales y la necesidad de tenerlos en cuenta al examinar posibles enfoques, opciones o modalidades de políticas</w:t>
      </w:r>
      <w:r w:rsidR="00B949D9" w:rsidRPr="001864F8">
        <w:rPr>
          <w:szCs w:val="22"/>
          <w:lang w:val="es-ES"/>
        </w:rPr>
        <w:t>;</w:t>
      </w:r>
    </w:p>
    <w:p w:rsidR="00B949D9" w:rsidRPr="001864F8" w:rsidRDefault="001864F8" w:rsidP="003B04C7">
      <w:pPr>
        <w:spacing w:before="120" w:after="120"/>
        <w:ind w:firstLine="720"/>
        <w:rPr>
          <w:kern w:val="22"/>
          <w:szCs w:val="22"/>
          <w:lang w:val="es-ES"/>
        </w:rPr>
      </w:pPr>
      <w:r w:rsidRPr="001864F8">
        <w:rPr>
          <w:kern w:val="22"/>
          <w:szCs w:val="22"/>
          <w:lang w:val="es-ES"/>
        </w:rPr>
        <w:t xml:space="preserve"> </w:t>
      </w:r>
      <w:r w:rsidR="00B949D9" w:rsidRPr="001864F8">
        <w:rPr>
          <w:kern w:val="22"/>
          <w:szCs w:val="22"/>
          <w:lang w:val="es-ES"/>
        </w:rPr>
        <w:t>h)</w:t>
      </w:r>
      <w:r w:rsidR="00B949D9" w:rsidRPr="001864F8">
        <w:rPr>
          <w:kern w:val="22"/>
          <w:szCs w:val="22"/>
          <w:lang w:val="es-ES"/>
        </w:rPr>
        <w:tab/>
      </w:r>
      <w:r w:rsidRPr="001864F8">
        <w:rPr>
          <w:kern w:val="22"/>
          <w:szCs w:val="22"/>
          <w:lang w:val="es-ES"/>
        </w:rPr>
        <w:t xml:space="preserve">El </w:t>
      </w:r>
      <w:r w:rsidRPr="0077061B">
        <w:rPr>
          <w:lang w:val="es-ES"/>
        </w:rPr>
        <w:t>papel y los intereses de la comunidad de investigación científica, el sector privado, las organizaciones de la sociedad civil y las bases de datos que se ocupan de la información digital sobre secuencias de recursos genéticos, así como las implicaciones para esos sectores</w:t>
      </w:r>
      <w:r w:rsidR="00B949D9" w:rsidRPr="001864F8">
        <w:rPr>
          <w:szCs w:val="22"/>
          <w:lang w:val="es-ES"/>
        </w:rPr>
        <w:t>;</w:t>
      </w:r>
    </w:p>
    <w:p w:rsidR="00B949D9" w:rsidRPr="001864F8" w:rsidRDefault="00B949D9" w:rsidP="003B04C7">
      <w:pPr>
        <w:spacing w:before="120" w:after="120"/>
        <w:ind w:firstLine="709"/>
        <w:rPr>
          <w:rFonts w:eastAsia="Malgun Gothic"/>
          <w:kern w:val="22"/>
          <w:szCs w:val="22"/>
          <w:lang w:val="es-ES"/>
        </w:rPr>
      </w:pPr>
      <w:r w:rsidRPr="001864F8">
        <w:rPr>
          <w:kern w:val="22"/>
          <w:szCs w:val="22"/>
          <w:lang w:val="es-ES"/>
        </w:rPr>
        <w:t>13.</w:t>
      </w:r>
      <w:r w:rsidRPr="001864F8">
        <w:rPr>
          <w:kern w:val="22"/>
          <w:szCs w:val="22"/>
          <w:lang w:val="es-ES"/>
        </w:rPr>
        <w:tab/>
      </w:r>
      <w:r w:rsidR="001864F8" w:rsidRPr="001864F8">
        <w:rPr>
          <w:i/>
          <w:iCs/>
          <w:szCs w:val="22"/>
          <w:lang w:val="es-ES"/>
        </w:rPr>
        <w:t>Pide</w:t>
      </w:r>
      <w:r w:rsidRPr="001864F8">
        <w:rPr>
          <w:i/>
          <w:iCs/>
          <w:szCs w:val="22"/>
          <w:lang w:val="es-ES"/>
        </w:rPr>
        <w:t xml:space="preserve"> </w:t>
      </w:r>
      <w:r w:rsidR="001864F8" w:rsidRPr="0077061B">
        <w:rPr>
          <w:lang w:val="es-ES"/>
        </w:rPr>
        <w:t>a los Copresidentes del Grupo de Trabajo sobre el Marco Mundial de la Diversidad Biológica posterior a 2020 que en su informe a la 15ª reunión de la Conferencia de las Partes tengan en cuenta las conclusiones de la evaluación de las posibles opciones de políticas y la labor del Grupo Oficioso de Asesoramiento de los Copresidentes en materia de información digital sobre secuencias de recursos genético</w:t>
      </w:r>
      <w:r w:rsidR="001864F8">
        <w:rPr>
          <w:lang w:val="es-ES"/>
        </w:rPr>
        <w:t>s</w:t>
      </w:r>
      <w:r w:rsidRPr="001864F8">
        <w:rPr>
          <w:szCs w:val="22"/>
          <w:lang w:val="es-ES"/>
        </w:rPr>
        <w:t>;</w:t>
      </w:r>
    </w:p>
    <w:p w:rsidR="00B949D9" w:rsidRPr="001864F8" w:rsidRDefault="00B949D9" w:rsidP="003B04C7">
      <w:pPr>
        <w:spacing w:before="120" w:after="120"/>
        <w:ind w:firstLine="720"/>
        <w:rPr>
          <w:i/>
          <w:iCs/>
          <w:kern w:val="22"/>
          <w:szCs w:val="22"/>
          <w:lang w:val="es-ES" w:eastAsia="zh-CN"/>
        </w:rPr>
      </w:pPr>
      <w:r w:rsidRPr="001864F8">
        <w:rPr>
          <w:kern w:val="22"/>
          <w:szCs w:val="22"/>
          <w:lang w:val="es-ES" w:eastAsia="zh-CN"/>
        </w:rPr>
        <w:t>14.</w:t>
      </w:r>
      <w:r w:rsidRPr="001864F8">
        <w:rPr>
          <w:kern w:val="22"/>
          <w:szCs w:val="22"/>
          <w:lang w:val="es-ES" w:eastAsia="zh-CN"/>
        </w:rPr>
        <w:tab/>
      </w:r>
      <w:r w:rsidRPr="001864F8">
        <w:rPr>
          <w:i/>
          <w:iCs/>
          <w:kern w:val="22"/>
          <w:szCs w:val="22"/>
          <w:lang w:val="es-ES" w:eastAsia="zh-CN"/>
        </w:rPr>
        <w:t>Recom</w:t>
      </w:r>
      <w:r w:rsidR="001864F8" w:rsidRPr="001864F8">
        <w:rPr>
          <w:i/>
          <w:iCs/>
          <w:kern w:val="22"/>
          <w:szCs w:val="22"/>
          <w:lang w:val="es-ES" w:eastAsia="zh-CN"/>
        </w:rPr>
        <w:t>ienda</w:t>
      </w:r>
      <w:r w:rsidRPr="001864F8">
        <w:rPr>
          <w:i/>
          <w:iCs/>
          <w:kern w:val="22"/>
          <w:szCs w:val="22"/>
          <w:lang w:val="es-ES" w:eastAsia="zh-CN"/>
        </w:rPr>
        <w:t xml:space="preserve"> </w:t>
      </w:r>
      <w:r w:rsidR="001864F8" w:rsidRPr="0077061B">
        <w:rPr>
          <w:kern w:val="22"/>
          <w:lang w:val="es-ES"/>
        </w:rPr>
        <w:t>a la Conferencia de las Partes que en su 15ª reunión adopte una decisión del tenor de lo propuesto en el anexo de la presente</w:t>
      </w:r>
      <w:r w:rsidRPr="001864F8">
        <w:rPr>
          <w:kern w:val="22"/>
          <w:szCs w:val="22"/>
          <w:lang w:val="es-ES"/>
        </w:rPr>
        <w:t>;</w:t>
      </w:r>
    </w:p>
    <w:p w:rsidR="00B949D9" w:rsidRPr="002F48DE" w:rsidRDefault="00B949D9" w:rsidP="003B04C7">
      <w:pPr>
        <w:spacing w:before="120" w:after="120"/>
        <w:ind w:firstLine="720"/>
        <w:rPr>
          <w:i/>
          <w:iCs/>
          <w:kern w:val="22"/>
          <w:szCs w:val="22"/>
          <w:lang w:val="es-ES" w:eastAsia="zh-CN"/>
        </w:rPr>
      </w:pPr>
      <w:r w:rsidRPr="002F48DE">
        <w:rPr>
          <w:kern w:val="22"/>
          <w:szCs w:val="22"/>
          <w:lang w:val="es-ES" w:eastAsia="zh-CN"/>
        </w:rPr>
        <w:t>15.</w:t>
      </w:r>
      <w:r w:rsidRPr="002F48DE">
        <w:rPr>
          <w:kern w:val="22"/>
          <w:szCs w:val="22"/>
          <w:lang w:val="es-ES" w:eastAsia="zh-CN"/>
        </w:rPr>
        <w:tab/>
      </w:r>
      <w:r w:rsidRPr="002F48DE">
        <w:rPr>
          <w:i/>
          <w:iCs/>
          <w:kern w:val="22"/>
          <w:szCs w:val="22"/>
          <w:lang w:val="es-ES" w:eastAsia="zh-CN"/>
        </w:rPr>
        <w:t>Recom</w:t>
      </w:r>
      <w:r w:rsidR="002F48DE" w:rsidRPr="002F48DE">
        <w:rPr>
          <w:i/>
          <w:iCs/>
          <w:kern w:val="22"/>
          <w:szCs w:val="22"/>
          <w:lang w:val="es-ES" w:eastAsia="zh-CN"/>
        </w:rPr>
        <w:t>ienda</w:t>
      </w:r>
      <w:r w:rsidRPr="002F48DE">
        <w:rPr>
          <w:i/>
          <w:iCs/>
          <w:kern w:val="22"/>
          <w:szCs w:val="22"/>
          <w:lang w:val="es-ES" w:eastAsia="zh-CN"/>
        </w:rPr>
        <w:t xml:space="preserve"> </w:t>
      </w:r>
      <w:r w:rsidR="002F48DE" w:rsidRPr="0077061B">
        <w:rPr>
          <w:kern w:val="22"/>
          <w:lang w:val="es-ES"/>
        </w:rPr>
        <w:t xml:space="preserve">a </w:t>
      </w:r>
      <w:r w:rsidR="002F48DE" w:rsidRPr="0077061B">
        <w:rPr>
          <w:lang w:val="es-ES"/>
        </w:rPr>
        <w:t xml:space="preserve">la Conferencia de las Partes que actúa como reunión de las Partes en el Protocolo de Nagoya sobre Acceso y Participación en los Beneficios que </w:t>
      </w:r>
      <w:r w:rsidR="002F48DE" w:rsidRPr="0077061B">
        <w:rPr>
          <w:kern w:val="22"/>
          <w:lang w:val="es-ES"/>
        </w:rPr>
        <w:t>en su cuarta reunión considere esta recomendación</w:t>
      </w:r>
      <w:r w:rsidR="002F48DE" w:rsidRPr="0077061B">
        <w:rPr>
          <w:lang w:val="es-ES"/>
        </w:rPr>
        <w:t>, así como las decisiones que prepare la Conferencia de las Partes en su 15ª reunión</w:t>
      </w:r>
      <w:r w:rsidRPr="002F48DE">
        <w:rPr>
          <w:szCs w:val="22"/>
          <w:lang w:val="es-ES"/>
        </w:rPr>
        <w:t>.</w:t>
      </w:r>
    </w:p>
    <w:p w:rsidR="00B949D9" w:rsidRPr="00D552F8" w:rsidRDefault="00B949D9" w:rsidP="00C6161B">
      <w:pPr>
        <w:pStyle w:val="Prrafodelista"/>
        <w:keepNext/>
        <w:spacing w:before="120" w:after="120"/>
        <w:ind w:left="0"/>
        <w:contextualSpacing w:val="0"/>
        <w:jc w:val="center"/>
        <w:outlineLvl w:val="2"/>
        <w:rPr>
          <w:i/>
          <w:iCs/>
          <w:kern w:val="22"/>
          <w:szCs w:val="22"/>
          <w:lang w:val="es-ES" w:eastAsia="zh-CN"/>
        </w:rPr>
      </w:pPr>
      <w:bookmarkStart w:id="38" w:name="_Toc102748800"/>
      <w:r w:rsidRPr="00D552F8">
        <w:rPr>
          <w:i/>
          <w:iCs/>
          <w:kern w:val="22"/>
          <w:szCs w:val="22"/>
          <w:lang w:val="es-ES" w:eastAsia="zh-CN"/>
        </w:rPr>
        <w:t>An</w:t>
      </w:r>
      <w:r w:rsidR="002F48DE" w:rsidRPr="00D552F8">
        <w:rPr>
          <w:i/>
          <w:iCs/>
          <w:kern w:val="22"/>
          <w:szCs w:val="22"/>
          <w:lang w:val="es-ES" w:eastAsia="zh-CN"/>
        </w:rPr>
        <w:t>exo</w:t>
      </w:r>
      <w:bookmarkEnd w:id="38"/>
    </w:p>
    <w:p w:rsidR="00B949D9" w:rsidRPr="002F48DE" w:rsidRDefault="00CE67F1" w:rsidP="00C6161B">
      <w:pPr>
        <w:keepNext/>
        <w:spacing w:before="120" w:after="120"/>
        <w:jc w:val="center"/>
        <w:rPr>
          <w:b/>
          <w:bCs/>
          <w:kern w:val="22"/>
          <w:szCs w:val="22"/>
          <w:lang w:val="es-ES" w:eastAsia="zh-CN"/>
        </w:rPr>
      </w:pPr>
      <w:bookmarkStart w:id="39" w:name="_Toc102726184"/>
      <w:r w:rsidRPr="002F48DE">
        <w:rPr>
          <w:b/>
          <w:bCs/>
          <w:kern w:val="22"/>
          <w:szCs w:val="22"/>
          <w:lang w:val="es-ES" w:eastAsia="zh-CN"/>
        </w:rPr>
        <w:t>RECOM</w:t>
      </w:r>
      <w:r w:rsidR="002F48DE" w:rsidRPr="002F48DE">
        <w:rPr>
          <w:b/>
          <w:bCs/>
          <w:kern w:val="22"/>
          <w:szCs w:val="22"/>
          <w:lang w:val="es-ES" w:eastAsia="zh-CN"/>
        </w:rPr>
        <w:t xml:space="preserve">ENDACIÓN DEL GRUPO DE TRABAJO SOBRE EL MARCO MUNDIAL DE LA DIVERSIDAD BIOLÓGICA POSTERIOR A 2020 A LA CONFERENCIA DE LAS PARTES PARA SU EXAMEN EN SU 15ª REUNIÓN </w:t>
      </w:r>
      <w:bookmarkEnd w:id="39"/>
    </w:p>
    <w:p w:rsidR="00B949D9" w:rsidRPr="002F48DE" w:rsidRDefault="00B949D9" w:rsidP="003B04C7">
      <w:pPr>
        <w:pStyle w:val="Prrafodelista"/>
        <w:keepNext/>
        <w:spacing w:before="120" w:after="120"/>
        <w:ind w:left="0" w:firstLine="720"/>
        <w:contextualSpacing w:val="0"/>
        <w:rPr>
          <w:i/>
          <w:iCs/>
          <w:kern w:val="22"/>
          <w:szCs w:val="22"/>
          <w:lang w:val="es-ES" w:eastAsia="zh-CN"/>
        </w:rPr>
      </w:pPr>
      <w:r w:rsidRPr="002F48DE">
        <w:rPr>
          <w:i/>
          <w:iCs/>
          <w:kern w:val="22"/>
          <w:szCs w:val="22"/>
          <w:lang w:val="es-ES" w:eastAsia="zh-CN"/>
        </w:rPr>
        <w:t>[</w:t>
      </w:r>
      <w:r w:rsidR="002F48DE" w:rsidRPr="002F48DE">
        <w:rPr>
          <w:i/>
          <w:iCs/>
          <w:kern w:val="22"/>
          <w:szCs w:val="22"/>
          <w:lang w:val="es-ES" w:eastAsia="zh-CN"/>
        </w:rPr>
        <w:t xml:space="preserve">La </w:t>
      </w:r>
      <w:r w:rsidR="002F48DE" w:rsidRPr="0077061B">
        <w:rPr>
          <w:i/>
          <w:iCs/>
          <w:kern w:val="22"/>
          <w:szCs w:val="22"/>
          <w:lang w:val="es-ES"/>
        </w:rPr>
        <w:t xml:space="preserve">Conferencia de las </w:t>
      </w:r>
      <w:r w:rsidR="002F48DE">
        <w:rPr>
          <w:i/>
          <w:iCs/>
          <w:kern w:val="22"/>
          <w:szCs w:val="22"/>
          <w:lang w:val="es-ES"/>
        </w:rPr>
        <w:t>Parte</w:t>
      </w:r>
      <w:r w:rsidRPr="002F48DE">
        <w:rPr>
          <w:i/>
          <w:iCs/>
          <w:kern w:val="22"/>
          <w:szCs w:val="22"/>
          <w:lang w:val="es-ES" w:eastAsia="zh-CN"/>
        </w:rPr>
        <w:t>s,</w:t>
      </w:r>
    </w:p>
    <w:p w:rsidR="00B949D9" w:rsidRPr="002F48DE" w:rsidRDefault="002F48DE" w:rsidP="003B04C7">
      <w:pPr>
        <w:pStyle w:val="Prrafodelista"/>
        <w:spacing w:before="120" w:after="120"/>
        <w:ind w:left="0" w:firstLine="720"/>
        <w:rPr>
          <w:kern w:val="22"/>
          <w:szCs w:val="22"/>
          <w:lang w:val="es-ES" w:eastAsia="zh-CN"/>
        </w:rPr>
      </w:pPr>
      <w:r w:rsidRPr="0077061B">
        <w:rPr>
          <w:i/>
          <w:iCs/>
          <w:kern w:val="22"/>
          <w:szCs w:val="22"/>
          <w:lang w:val="es-ES"/>
        </w:rPr>
        <w:t xml:space="preserve">Teniendo en cuenta </w:t>
      </w:r>
      <w:r w:rsidRPr="0077061B">
        <w:rPr>
          <w:kern w:val="22"/>
          <w:szCs w:val="22"/>
          <w:lang w:val="es-ES"/>
        </w:rPr>
        <w:t xml:space="preserve">la necesidad de llegar a un acuerdo sobre el alcance de la “información digital sobre secuencias </w:t>
      </w:r>
      <w:r w:rsidRPr="0077061B">
        <w:rPr>
          <w:szCs w:val="22"/>
          <w:lang w:val="es-ES"/>
        </w:rPr>
        <w:t>[de recursos genéticos]</w:t>
      </w:r>
      <w:r w:rsidRPr="0077061B">
        <w:rPr>
          <w:kern w:val="22"/>
          <w:szCs w:val="22"/>
          <w:lang w:val="es-ES"/>
        </w:rPr>
        <w:t xml:space="preserve">” y la </w:t>
      </w:r>
      <w:r w:rsidRPr="0077061B">
        <w:rPr>
          <w:szCs w:val="22"/>
          <w:lang w:val="es-ES"/>
        </w:rPr>
        <w:t>[consiguiente] terminología apropiada</w:t>
      </w:r>
      <w:r w:rsidR="00B949D9" w:rsidRPr="002F48DE">
        <w:rPr>
          <w:kern w:val="22"/>
          <w:szCs w:val="22"/>
          <w:lang w:val="es-ES" w:eastAsia="zh-CN"/>
        </w:rPr>
        <w:t>,</w:t>
      </w:r>
    </w:p>
    <w:p w:rsidR="00B949D9" w:rsidRPr="002F48DE" w:rsidRDefault="00B949D9" w:rsidP="003B04C7">
      <w:pPr>
        <w:spacing w:before="120" w:after="120"/>
        <w:ind w:firstLine="720"/>
        <w:rPr>
          <w:szCs w:val="22"/>
          <w:lang w:val="es-ES" w:eastAsia="zh-CN"/>
        </w:rPr>
      </w:pPr>
      <w:r w:rsidRPr="002F48DE">
        <w:rPr>
          <w:i/>
          <w:iCs/>
          <w:szCs w:val="22"/>
          <w:lang w:val="es-ES" w:eastAsia="zh-CN"/>
        </w:rPr>
        <w:t>[</w:t>
      </w:r>
      <w:r w:rsidR="002F48DE" w:rsidRPr="0077061B">
        <w:rPr>
          <w:i/>
          <w:iCs/>
          <w:lang w:val="es-ES"/>
        </w:rPr>
        <w:t>Recordando</w:t>
      </w:r>
      <w:r w:rsidR="002F48DE" w:rsidRPr="0077061B">
        <w:rPr>
          <w:lang w:val="es-ES"/>
        </w:rPr>
        <w:t xml:space="preserve"> que e</w:t>
      </w:r>
      <w:r w:rsidR="002F48DE">
        <w:rPr>
          <w:lang w:val="es-ES"/>
        </w:rPr>
        <w:t>n</w:t>
      </w:r>
      <w:r w:rsidR="002F48DE" w:rsidRPr="0077061B">
        <w:rPr>
          <w:lang w:val="es-ES"/>
        </w:rPr>
        <w:t xml:space="preserve"> sus marcos de acceso y participación en los beneficios algunas Partes han adoptado medidas nacionales que regulan el acceso a la información digital sobre secuencias de recursos genéticos y su uso, como se reconoce en el párrafo 5 de la decisión 14/20][</w:t>
      </w:r>
      <w:r w:rsidR="002F48DE" w:rsidRPr="0077061B">
        <w:rPr>
          <w:i/>
          <w:iCs/>
          <w:lang w:val="es-ES"/>
        </w:rPr>
        <w:t>Reconociendo</w:t>
      </w:r>
      <w:r w:rsidR="002F48DE" w:rsidRPr="0077061B">
        <w:rPr>
          <w:lang w:val="es-ES"/>
        </w:rPr>
        <w:t xml:space="preserve"> los múltiples enfoques adoptados en medidas nacionales dirigidas a abordar la información digital sobre secuencias</w:t>
      </w:r>
      <w:r w:rsidRPr="002F48DE">
        <w:rPr>
          <w:szCs w:val="22"/>
          <w:lang w:val="es-ES" w:eastAsia="zh-CN"/>
        </w:rPr>
        <w:t>],</w:t>
      </w:r>
    </w:p>
    <w:p w:rsidR="00B949D9" w:rsidRPr="002F48DE" w:rsidRDefault="00B949D9" w:rsidP="003B04C7">
      <w:pPr>
        <w:spacing w:before="120" w:after="120"/>
        <w:ind w:firstLine="720"/>
        <w:rPr>
          <w:szCs w:val="22"/>
          <w:lang w:val="es-ES" w:eastAsia="zh-CN"/>
        </w:rPr>
      </w:pPr>
      <w:r w:rsidRPr="002F48DE">
        <w:rPr>
          <w:i/>
          <w:iCs/>
          <w:szCs w:val="22"/>
          <w:lang w:val="es-ES" w:eastAsia="zh-CN"/>
        </w:rPr>
        <w:t>[</w:t>
      </w:r>
      <w:r w:rsidR="002F48DE" w:rsidRPr="0077061B">
        <w:rPr>
          <w:i/>
          <w:iCs/>
          <w:lang w:val="es-ES"/>
        </w:rPr>
        <w:t>Reconociendo también</w:t>
      </w:r>
      <w:r w:rsidR="002F48DE" w:rsidRPr="0077061B">
        <w:rPr>
          <w:lang w:val="es-ES"/>
        </w:rPr>
        <w:t xml:space="preserve"> que la información digital sobre secuencias de recursos genéticos es una parte intrínseca de los recursos genéticos</w:t>
      </w:r>
      <w:r w:rsidRPr="002F48DE">
        <w:rPr>
          <w:szCs w:val="22"/>
          <w:lang w:val="es-ES" w:eastAsia="zh-CN"/>
        </w:rPr>
        <w:t>,]</w:t>
      </w:r>
    </w:p>
    <w:p w:rsidR="00B949D9" w:rsidRPr="002F48DE" w:rsidRDefault="00B949D9" w:rsidP="003B04C7">
      <w:pPr>
        <w:spacing w:before="120" w:after="120"/>
        <w:ind w:firstLine="720"/>
        <w:rPr>
          <w:szCs w:val="22"/>
          <w:lang w:val="es-ES" w:eastAsia="zh-CN"/>
        </w:rPr>
      </w:pPr>
      <w:r w:rsidRPr="002F48DE">
        <w:rPr>
          <w:szCs w:val="22"/>
          <w:lang w:val="es-ES" w:eastAsia="zh-CN"/>
        </w:rPr>
        <w:lastRenderedPageBreak/>
        <w:t>[</w:t>
      </w:r>
      <w:r w:rsidR="002F48DE" w:rsidRPr="0077061B">
        <w:rPr>
          <w:i/>
          <w:iCs/>
          <w:lang w:val="es-ES"/>
        </w:rPr>
        <w:t>Reconociendo además</w:t>
      </w:r>
      <w:r w:rsidR="002F48DE" w:rsidRPr="0077061B">
        <w:rPr>
          <w:lang w:val="es-ES"/>
        </w:rPr>
        <w:t xml:space="preserve"> que la trazabilidad de la correlación entre la información digital sobre secuencias y los recursos genéticos favorece el desarrollo de un mecanismo para la información digital sobre secuencias de recursos genéticos</w:t>
      </w:r>
      <w:r w:rsidRPr="002F48DE">
        <w:rPr>
          <w:szCs w:val="22"/>
          <w:lang w:val="es-ES" w:eastAsia="fr-FR"/>
        </w:rPr>
        <w:t>,</w:t>
      </w:r>
      <w:r w:rsidRPr="002F48DE">
        <w:rPr>
          <w:szCs w:val="22"/>
          <w:lang w:val="es-ES" w:eastAsia="zh-CN"/>
        </w:rPr>
        <w:t>]</w:t>
      </w:r>
    </w:p>
    <w:p w:rsidR="00B949D9" w:rsidRPr="002F48DE" w:rsidRDefault="00B949D9" w:rsidP="003B04C7">
      <w:pPr>
        <w:spacing w:before="120" w:after="120"/>
        <w:ind w:firstLine="720"/>
        <w:rPr>
          <w:i/>
          <w:iCs/>
          <w:szCs w:val="22"/>
          <w:lang w:val="es-ES" w:eastAsia="zh-CN"/>
        </w:rPr>
      </w:pPr>
      <w:r w:rsidRPr="002F48DE">
        <w:rPr>
          <w:i/>
          <w:iCs/>
          <w:szCs w:val="22"/>
          <w:lang w:val="es-ES" w:eastAsia="zh-CN"/>
        </w:rPr>
        <w:t>[</w:t>
      </w:r>
      <w:r w:rsidR="002F48DE" w:rsidRPr="0077061B">
        <w:rPr>
          <w:i/>
          <w:iCs/>
          <w:lang w:val="es-ES"/>
        </w:rPr>
        <w:t>Reconociendo</w:t>
      </w:r>
      <w:r w:rsidR="002F48DE" w:rsidRPr="0077061B">
        <w:rPr>
          <w:lang w:val="es-ES"/>
        </w:rPr>
        <w:t xml:space="preserve"> el vínculo entre la información digital sobre secuencias y el país de origen</w:t>
      </w:r>
      <w:r w:rsidRPr="002F48DE">
        <w:rPr>
          <w:szCs w:val="22"/>
          <w:lang w:val="es-ES" w:eastAsia="zh-CN"/>
        </w:rPr>
        <w:t>,]</w:t>
      </w:r>
    </w:p>
    <w:p w:rsidR="00B949D9" w:rsidRPr="002F48DE" w:rsidRDefault="00B949D9" w:rsidP="003B04C7">
      <w:pPr>
        <w:pStyle w:val="Prrafodelista"/>
        <w:spacing w:before="120" w:after="120"/>
        <w:ind w:left="0" w:firstLine="736"/>
        <w:contextualSpacing w:val="0"/>
        <w:rPr>
          <w:kern w:val="22"/>
          <w:szCs w:val="22"/>
          <w:lang w:val="es-ES" w:eastAsia="zh-CN"/>
        </w:rPr>
      </w:pPr>
      <w:r w:rsidRPr="002F48DE">
        <w:rPr>
          <w:szCs w:val="22"/>
          <w:lang w:val="es-ES" w:eastAsia="zh-CN"/>
        </w:rPr>
        <w:t>[</w:t>
      </w:r>
      <w:r w:rsidR="002F48DE" w:rsidRPr="0077061B">
        <w:rPr>
          <w:i/>
          <w:iCs/>
          <w:szCs w:val="22"/>
          <w:lang w:val="es-ES"/>
        </w:rPr>
        <w:t xml:space="preserve">Reconociendo también </w:t>
      </w:r>
      <w:r w:rsidR="002F48DE" w:rsidRPr="0077061B">
        <w:rPr>
          <w:szCs w:val="22"/>
          <w:lang w:val="es-ES"/>
        </w:rPr>
        <w:t>la necesidad de tomar en cuenta las obligaciones y los compromisos en materia de derechos humanos relacionados con el disfrute de un medio ambiente limpio, saludable y sostenible</w:t>
      </w:r>
      <w:r w:rsidRPr="00B82D84">
        <w:rPr>
          <w:rStyle w:val="Refdenotaalpie"/>
          <w:kern w:val="22"/>
          <w:sz w:val="22"/>
          <w:szCs w:val="22"/>
          <w:u w:val="none"/>
          <w:vertAlign w:val="superscript"/>
        </w:rPr>
        <w:footnoteReference w:id="23"/>
      </w:r>
      <w:r w:rsidR="002F48DE">
        <w:rPr>
          <w:szCs w:val="22"/>
          <w:lang w:val="es-ES" w:eastAsia="zh-CN"/>
        </w:rPr>
        <w:t xml:space="preserve"> e</w:t>
      </w:r>
      <w:r w:rsidRPr="002F48DE">
        <w:rPr>
          <w:szCs w:val="22"/>
          <w:lang w:val="es-ES" w:eastAsia="zh-CN"/>
        </w:rPr>
        <w:t xml:space="preserve">n </w:t>
      </w:r>
      <w:r w:rsidR="002F48DE" w:rsidRPr="0077061B">
        <w:rPr>
          <w:szCs w:val="22"/>
          <w:lang w:val="es-ES"/>
        </w:rPr>
        <w:t>la aplicación y el seguimiento del Objetivo de Desarrollo Sostenible 15.6, teniendo en cuenta el carácter integrado y multisectorial de los Objetivos de Desarrollo Sostenible</w:t>
      </w:r>
      <w:r w:rsidRPr="002F48DE">
        <w:rPr>
          <w:szCs w:val="22"/>
          <w:lang w:val="es-ES" w:eastAsia="zh-CN"/>
        </w:rPr>
        <w:t xml:space="preserve">,] </w:t>
      </w:r>
    </w:p>
    <w:p w:rsidR="00B949D9" w:rsidRPr="002F48DE" w:rsidRDefault="00B949D9" w:rsidP="003B04C7">
      <w:pPr>
        <w:pStyle w:val="Prrafodelista"/>
        <w:tabs>
          <w:tab w:val="left" w:pos="1276"/>
        </w:tabs>
        <w:spacing w:before="120" w:after="120"/>
        <w:ind w:left="0" w:firstLine="720"/>
        <w:contextualSpacing w:val="0"/>
        <w:rPr>
          <w:kern w:val="22"/>
          <w:szCs w:val="22"/>
          <w:lang w:val="es-ES" w:eastAsia="zh-CN"/>
        </w:rPr>
      </w:pPr>
      <w:r w:rsidRPr="00D552F8">
        <w:rPr>
          <w:szCs w:val="22"/>
          <w:lang w:val="es-ES" w:eastAsia="zh-CN"/>
        </w:rPr>
        <w:t>[</w:t>
      </w:r>
      <w:r w:rsidRPr="00D552F8">
        <w:rPr>
          <w:kern w:val="22"/>
          <w:szCs w:val="22"/>
          <w:lang w:val="es-ES" w:eastAsia="zh-CN"/>
        </w:rPr>
        <w:t xml:space="preserve">1. </w:t>
      </w:r>
      <w:r w:rsidRPr="00D552F8">
        <w:rPr>
          <w:kern w:val="22"/>
          <w:szCs w:val="22"/>
          <w:lang w:val="es-ES" w:eastAsia="zh-CN"/>
        </w:rPr>
        <w:tab/>
      </w:r>
      <w:r w:rsidR="002F48DE" w:rsidRPr="0077061B">
        <w:rPr>
          <w:i/>
          <w:iCs/>
          <w:kern w:val="22"/>
          <w:szCs w:val="22"/>
          <w:lang w:val="es-ES"/>
        </w:rPr>
        <w:t>Conviene</w:t>
      </w:r>
      <w:r w:rsidR="002F48DE" w:rsidRPr="0077061B">
        <w:rPr>
          <w:kern w:val="22"/>
          <w:szCs w:val="22"/>
          <w:lang w:val="es-ES"/>
        </w:rPr>
        <w:t xml:space="preserve"> </w:t>
      </w:r>
      <w:r w:rsidR="002F48DE" w:rsidRPr="0077061B">
        <w:rPr>
          <w:i/>
          <w:iCs/>
          <w:kern w:val="22"/>
          <w:szCs w:val="22"/>
          <w:lang w:val="es-ES"/>
        </w:rPr>
        <w:t>en que</w:t>
      </w:r>
      <w:r w:rsidR="002F48DE" w:rsidRPr="0077061B">
        <w:rPr>
          <w:kern w:val="22"/>
          <w:szCs w:val="22"/>
          <w:lang w:val="es-ES"/>
        </w:rPr>
        <w:t xml:space="preserve"> la “información</w:t>
      </w:r>
      <w:r w:rsidR="002F48DE" w:rsidRPr="0077061B">
        <w:rPr>
          <w:szCs w:val="22"/>
          <w:lang w:val="es-ES"/>
        </w:rPr>
        <w:t xml:space="preserve"> </w:t>
      </w:r>
      <w:r w:rsidR="002F48DE" w:rsidRPr="0077061B">
        <w:rPr>
          <w:kern w:val="22"/>
          <w:szCs w:val="22"/>
          <w:lang w:val="es-ES"/>
        </w:rPr>
        <w:t xml:space="preserve">digital sobre secuencias </w:t>
      </w:r>
      <w:r w:rsidR="002F48DE" w:rsidRPr="0077061B">
        <w:rPr>
          <w:szCs w:val="22"/>
          <w:lang w:val="es-ES"/>
        </w:rPr>
        <w:t>[de recursos genéticos]</w:t>
      </w:r>
      <w:r w:rsidR="002F48DE" w:rsidRPr="0077061B">
        <w:rPr>
          <w:kern w:val="22"/>
          <w:szCs w:val="22"/>
          <w:lang w:val="es-ES"/>
        </w:rPr>
        <w:t xml:space="preserve">” consiste en </w:t>
      </w:r>
      <w:r w:rsidR="002F48DE" w:rsidRPr="0077061B">
        <w:rPr>
          <w:szCs w:val="22"/>
          <w:lang w:val="es-ES"/>
        </w:rPr>
        <w:t>[</w:t>
      </w:r>
      <w:r w:rsidR="002F48DE" w:rsidRPr="0077061B">
        <w:rPr>
          <w:kern w:val="22"/>
          <w:szCs w:val="22"/>
          <w:lang w:val="es-ES"/>
        </w:rPr>
        <w:t>información sobre</w:t>
      </w:r>
      <w:proofErr w:type="gramStart"/>
      <w:r w:rsidR="002F48DE" w:rsidRPr="0077061B">
        <w:rPr>
          <w:szCs w:val="22"/>
          <w:lang w:val="es-ES"/>
        </w:rPr>
        <w:t>][</w:t>
      </w:r>
      <w:proofErr w:type="gramEnd"/>
      <w:r w:rsidR="002F48DE" w:rsidRPr="0077061B">
        <w:rPr>
          <w:szCs w:val="22"/>
          <w:lang w:val="es-ES"/>
        </w:rPr>
        <w:t>secuencias y estructuras químicas sobre][secuencias anotadas de]</w:t>
      </w:r>
      <w:r w:rsidR="002F48DE" w:rsidRPr="0077061B">
        <w:rPr>
          <w:kern w:val="22"/>
          <w:szCs w:val="22"/>
          <w:lang w:val="es-ES"/>
        </w:rPr>
        <w:t xml:space="preserve"> </w:t>
      </w:r>
      <w:r w:rsidR="002F48DE" w:rsidRPr="0077061B">
        <w:rPr>
          <w:szCs w:val="22"/>
          <w:lang w:val="es-ES"/>
        </w:rPr>
        <w:t>[A</w:t>
      </w:r>
      <w:r w:rsidR="002F48DE" w:rsidRPr="0077061B">
        <w:rPr>
          <w:kern w:val="22"/>
          <w:szCs w:val="22"/>
          <w:lang w:val="es-ES"/>
        </w:rPr>
        <w:t>DN, ARN, proteínas, modificaciones epigenéticas</w:t>
      </w:r>
      <w:r w:rsidRPr="00B82D84">
        <w:rPr>
          <w:rStyle w:val="Refdenotaalpie"/>
          <w:kern w:val="22"/>
          <w:sz w:val="22"/>
          <w:szCs w:val="22"/>
          <w:u w:val="none"/>
          <w:vertAlign w:val="superscript"/>
        </w:rPr>
        <w:footnoteReference w:id="24"/>
      </w:r>
      <w:r w:rsidR="002F48DE" w:rsidRPr="002F48DE">
        <w:rPr>
          <w:kern w:val="22"/>
          <w:szCs w:val="22"/>
          <w:lang w:val="es-ES" w:eastAsia="zh-CN"/>
        </w:rPr>
        <w:t>,</w:t>
      </w:r>
      <w:r w:rsidRPr="002F48DE">
        <w:rPr>
          <w:kern w:val="22"/>
          <w:szCs w:val="22"/>
          <w:lang w:val="es-ES" w:eastAsia="zh-CN"/>
        </w:rPr>
        <w:t xml:space="preserve"> </w:t>
      </w:r>
      <w:r w:rsidR="002F48DE" w:rsidRPr="0077061B">
        <w:rPr>
          <w:kern w:val="22"/>
          <w:szCs w:val="22"/>
          <w:lang w:val="es-ES"/>
        </w:rPr>
        <w:t xml:space="preserve">metabolitos, </w:t>
      </w:r>
      <w:r w:rsidR="002F48DE" w:rsidRPr="0077061B">
        <w:rPr>
          <w:szCs w:val="22"/>
          <w:lang w:val="es-ES"/>
        </w:rPr>
        <w:t>[</w:t>
      </w:r>
      <w:r w:rsidR="002F48DE" w:rsidRPr="0077061B">
        <w:rPr>
          <w:kern w:val="22"/>
          <w:szCs w:val="22"/>
          <w:lang w:val="es-ES"/>
        </w:rPr>
        <w:t>y otras macromoléculas,</w:t>
      </w:r>
      <w:r w:rsidR="002F48DE" w:rsidRPr="0077061B">
        <w:rPr>
          <w:szCs w:val="22"/>
          <w:lang w:val="es-ES"/>
        </w:rPr>
        <w:t xml:space="preserve"> [derivados]]</w:t>
      </w:r>
      <w:r w:rsidR="002F48DE" w:rsidRPr="0077061B">
        <w:rPr>
          <w:kern w:val="22"/>
          <w:szCs w:val="22"/>
          <w:lang w:val="es-ES"/>
        </w:rPr>
        <w:t xml:space="preserve"> y </w:t>
      </w:r>
      <w:r w:rsidR="002F48DE" w:rsidRPr="0077061B">
        <w:rPr>
          <w:i/>
          <w:iCs/>
          <w:kern w:val="22"/>
          <w:szCs w:val="22"/>
          <w:lang w:val="es-ES"/>
        </w:rPr>
        <w:t>reconoce</w:t>
      </w:r>
      <w:r w:rsidR="002F48DE" w:rsidRPr="0077061B">
        <w:rPr>
          <w:kern w:val="22"/>
          <w:szCs w:val="22"/>
          <w:lang w:val="es-ES"/>
        </w:rPr>
        <w:t xml:space="preserve"> la pertinencia de información asociada</w:t>
      </w:r>
      <w:r w:rsidR="002F48DE" w:rsidRPr="0077061B">
        <w:rPr>
          <w:szCs w:val="22"/>
          <w:lang w:val="es-ES"/>
        </w:rPr>
        <w:t xml:space="preserve"> [en particular los conocimientos tradicionales</w:t>
      </w:r>
      <w:r w:rsidRPr="002F48DE">
        <w:rPr>
          <w:szCs w:val="22"/>
          <w:lang w:val="es-ES" w:eastAsia="zh-CN"/>
        </w:rPr>
        <w:t>]]</w:t>
      </w:r>
      <w:r w:rsidRPr="002F48DE">
        <w:rPr>
          <w:kern w:val="22"/>
          <w:szCs w:val="22"/>
          <w:lang w:val="es-ES" w:eastAsia="zh-CN"/>
        </w:rPr>
        <w:t>;</w:t>
      </w:r>
      <w:r w:rsidRPr="002F48DE">
        <w:rPr>
          <w:szCs w:val="22"/>
          <w:lang w:val="es-ES" w:eastAsia="zh-CN"/>
        </w:rPr>
        <w:t>]</w:t>
      </w:r>
    </w:p>
    <w:p w:rsidR="00B949D9" w:rsidRPr="002F48DE" w:rsidRDefault="00B949D9" w:rsidP="003B04C7">
      <w:pPr>
        <w:pStyle w:val="Prrafodelista"/>
        <w:tabs>
          <w:tab w:val="left" w:pos="1701"/>
        </w:tabs>
        <w:spacing w:before="120" w:after="120"/>
        <w:ind w:left="0" w:firstLine="720"/>
        <w:contextualSpacing w:val="0"/>
        <w:rPr>
          <w:kern w:val="22"/>
          <w:szCs w:val="22"/>
          <w:lang w:val="es-ES" w:eastAsia="zh-CN"/>
        </w:rPr>
      </w:pPr>
      <w:r w:rsidRPr="002F48DE">
        <w:rPr>
          <w:kern w:val="22"/>
          <w:szCs w:val="22"/>
          <w:lang w:val="es-ES" w:eastAsia="zh-CN"/>
        </w:rPr>
        <w:t>[1.</w:t>
      </w:r>
      <w:r w:rsidRPr="002F48DE">
        <w:rPr>
          <w:i/>
          <w:iCs/>
          <w:kern w:val="22"/>
          <w:szCs w:val="22"/>
          <w:lang w:val="es-ES" w:eastAsia="zh-CN"/>
        </w:rPr>
        <w:t>alt</w:t>
      </w:r>
      <w:r w:rsidRPr="002F48DE">
        <w:rPr>
          <w:kern w:val="22"/>
          <w:szCs w:val="22"/>
          <w:lang w:val="es-ES" w:eastAsia="zh-CN"/>
        </w:rPr>
        <w:t xml:space="preserve">. </w:t>
      </w:r>
      <w:r w:rsidR="002F48DE" w:rsidRPr="0077061B">
        <w:rPr>
          <w:i/>
          <w:iCs/>
          <w:kern w:val="22"/>
          <w:szCs w:val="22"/>
          <w:lang w:val="es-ES"/>
        </w:rPr>
        <w:t>Conviene en</w:t>
      </w:r>
      <w:r w:rsidR="002F48DE" w:rsidRPr="0077061B">
        <w:rPr>
          <w:kern w:val="22"/>
          <w:szCs w:val="22"/>
          <w:lang w:val="es-ES"/>
        </w:rPr>
        <w:t xml:space="preserve"> definir el alcance de la información digital sobre secuencias tomando en cuenta la labor del diálogo entre múltiples interesados referido en el párrafo </w:t>
      </w:r>
      <w:r w:rsidRPr="002F48DE">
        <w:rPr>
          <w:kern w:val="22"/>
          <w:szCs w:val="22"/>
          <w:lang w:val="es-ES" w:eastAsia="zh-CN"/>
        </w:rPr>
        <w:t>9;]</w:t>
      </w:r>
    </w:p>
    <w:p w:rsidR="00B949D9" w:rsidRPr="002F48DE" w:rsidRDefault="00B949D9" w:rsidP="003B04C7">
      <w:pPr>
        <w:pStyle w:val="Prrafodelista"/>
        <w:tabs>
          <w:tab w:val="left" w:pos="1701"/>
        </w:tabs>
        <w:spacing w:before="120" w:after="120"/>
        <w:ind w:left="0" w:firstLine="720"/>
        <w:contextualSpacing w:val="0"/>
        <w:rPr>
          <w:kern w:val="22"/>
          <w:szCs w:val="22"/>
          <w:lang w:val="es-ES" w:eastAsia="zh-CN"/>
        </w:rPr>
      </w:pPr>
      <w:r w:rsidRPr="002F48DE">
        <w:rPr>
          <w:kern w:val="22"/>
          <w:szCs w:val="22"/>
          <w:lang w:val="es-ES" w:eastAsia="zh-CN"/>
        </w:rPr>
        <w:t>[1.</w:t>
      </w:r>
      <w:r w:rsidRPr="002F48DE">
        <w:rPr>
          <w:i/>
          <w:iCs/>
          <w:kern w:val="22"/>
          <w:szCs w:val="22"/>
          <w:lang w:val="es-ES" w:eastAsia="zh-CN"/>
        </w:rPr>
        <w:t>alt.2</w:t>
      </w:r>
      <w:r w:rsidR="002F48DE" w:rsidRPr="002F48DE">
        <w:rPr>
          <w:i/>
          <w:iCs/>
          <w:kern w:val="22"/>
          <w:szCs w:val="22"/>
          <w:lang w:val="es-ES" w:eastAsia="zh-CN"/>
        </w:rPr>
        <w:t xml:space="preserve"> </w:t>
      </w:r>
      <w:r w:rsidR="002F48DE" w:rsidRPr="0077061B">
        <w:rPr>
          <w:i/>
          <w:iCs/>
          <w:kern w:val="22"/>
          <w:szCs w:val="22"/>
          <w:lang w:val="es-ES"/>
        </w:rPr>
        <w:t>Conviene</w:t>
      </w:r>
      <w:r w:rsidR="002F48DE" w:rsidRPr="0077061B">
        <w:rPr>
          <w:kern w:val="22"/>
          <w:szCs w:val="22"/>
          <w:lang w:val="es-ES"/>
        </w:rPr>
        <w:t xml:space="preserve"> </w:t>
      </w:r>
      <w:r w:rsidR="002F48DE" w:rsidRPr="0077061B">
        <w:rPr>
          <w:i/>
          <w:iCs/>
          <w:kern w:val="22"/>
          <w:szCs w:val="22"/>
          <w:lang w:val="es-ES"/>
        </w:rPr>
        <w:t>en que</w:t>
      </w:r>
      <w:r w:rsidR="002F48DE" w:rsidRPr="0077061B">
        <w:rPr>
          <w:kern w:val="22"/>
          <w:szCs w:val="22"/>
          <w:lang w:val="es-ES"/>
        </w:rPr>
        <w:t xml:space="preserve"> por información digital sobre secuencias de recursos genéticos se entiende los datos de secuencias genéticas que describen el orden de los nucleótidos en el ADN o el ARN en los recursos genéticos</w:t>
      </w:r>
      <w:r w:rsidRPr="002F48DE">
        <w:rPr>
          <w:kern w:val="22"/>
          <w:szCs w:val="22"/>
          <w:lang w:val="es-ES" w:eastAsia="zh-CN"/>
        </w:rPr>
        <w:t>;]</w:t>
      </w:r>
    </w:p>
    <w:p w:rsidR="00B949D9" w:rsidRPr="002F48DE" w:rsidRDefault="00B949D9" w:rsidP="003B04C7">
      <w:pPr>
        <w:pStyle w:val="Prrafodelista"/>
        <w:spacing w:before="120" w:after="120"/>
        <w:ind w:left="0" w:firstLine="720"/>
        <w:contextualSpacing w:val="0"/>
        <w:rPr>
          <w:kern w:val="22"/>
          <w:szCs w:val="22"/>
          <w:lang w:val="es-ES" w:eastAsia="zh-CN"/>
        </w:rPr>
      </w:pPr>
      <w:r w:rsidRPr="002F48DE">
        <w:rPr>
          <w:kern w:val="22"/>
          <w:szCs w:val="22"/>
          <w:lang w:val="es-ES" w:eastAsia="zh-CN"/>
        </w:rPr>
        <w:t>[2.</w:t>
      </w:r>
      <w:r w:rsidRPr="002F48DE">
        <w:rPr>
          <w:kern w:val="22"/>
          <w:szCs w:val="22"/>
          <w:lang w:val="es-ES" w:eastAsia="zh-CN"/>
        </w:rPr>
        <w:tab/>
      </w:r>
      <w:r w:rsidR="002F48DE" w:rsidRPr="0077061B">
        <w:rPr>
          <w:i/>
          <w:iCs/>
          <w:kern w:val="22"/>
          <w:szCs w:val="22"/>
          <w:lang w:val="es-ES"/>
        </w:rPr>
        <w:t>Decide</w:t>
      </w:r>
      <w:r w:rsidR="002F48DE" w:rsidRPr="0077061B">
        <w:rPr>
          <w:kern w:val="22"/>
          <w:szCs w:val="22"/>
          <w:lang w:val="es-ES"/>
        </w:rPr>
        <w:t xml:space="preserve"> abordar la información digital sobre secuencias de recursos genéticos en el contexto del marco mundial de la diversidad biológica posterior a 2020 a más tardar para </w:t>
      </w:r>
      <w:r w:rsidRPr="002F48DE">
        <w:rPr>
          <w:kern w:val="22"/>
          <w:szCs w:val="22"/>
          <w:lang w:val="es-ES" w:eastAsia="zh-CN"/>
        </w:rPr>
        <w:t>[…]]</w:t>
      </w:r>
    </w:p>
    <w:p w:rsidR="00B949D9" w:rsidRPr="002F48DE" w:rsidRDefault="00B949D9" w:rsidP="003B04C7">
      <w:pPr>
        <w:spacing w:before="120" w:after="120"/>
        <w:ind w:firstLine="720"/>
        <w:rPr>
          <w:kern w:val="22"/>
          <w:szCs w:val="22"/>
          <w:lang w:val="es-ES" w:eastAsia="zh-CN"/>
        </w:rPr>
      </w:pPr>
      <w:r w:rsidRPr="002F48DE">
        <w:rPr>
          <w:kern w:val="22"/>
          <w:szCs w:val="22"/>
          <w:lang w:val="es-ES" w:eastAsia="zh-CN"/>
        </w:rPr>
        <w:t>3.</w:t>
      </w:r>
      <w:r w:rsidRPr="002F48DE">
        <w:rPr>
          <w:kern w:val="22"/>
          <w:szCs w:val="22"/>
          <w:lang w:val="es-ES" w:eastAsia="zh-CN"/>
        </w:rPr>
        <w:tab/>
      </w:r>
      <w:r w:rsidR="002F48DE" w:rsidRPr="0077061B">
        <w:rPr>
          <w:i/>
          <w:iCs/>
          <w:lang w:val="es-ES"/>
        </w:rPr>
        <w:t>Reconoce</w:t>
      </w:r>
      <w:r w:rsidR="002F48DE" w:rsidRPr="0077061B">
        <w:rPr>
          <w:lang w:val="es-ES"/>
        </w:rPr>
        <w:t xml:space="preserve"> la necesidad [de desarrollar, en forma oportuna, ][de ]un enfoque práctico [para [garantizar][que garantice] [la facilitación del acceso a los recursos genéticos y a la información digital sobre secuencias de recursos genéticos y] la participación justa y equitativa en los beneficios que se deriven [del uso][de la utilización] de la información digital sobre secuencias de recursos genéticos] [con miras a encontrar] [y para] una solución a [la participación justa y equitativa en los beneficios que se deriven de] la información digital sobre secuencias de recursos genéticos [de conformidad con los puntos clave indicados en el párrafo 5 de la recomendación 3/2 del Grupo de Trabajo de Composición Abierta sobre el Marco Mundial de la Diversidad Biológica posterior a 2020</w:t>
      </w:r>
      <w:r w:rsidRPr="002F48DE">
        <w:rPr>
          <w:kern w:val="22"/>
          <w:szCs w:val="22"/>
          <w:lang w:val="es-ES" w:eastAsia="zh-CN"/>
        </w:rPr>
        <w:t>];</w:t>
      </w:r>
    </w:p>
    <w:p w:rsidR="00B949D9" w:rsidRPr="002F48DE" w:rsidRDefault="00B949D9" w:rsidP="003B04C7">
      <w:pPr>
        <w:tabs>
          <w:tab w:val="left" w:pos="1418"/>
        </w:tabs>
        <w:spacing w:before="120" w:after="120"/>
        <w:ind w:firstLine="720"/>
        <w:rPr>
          <w:kern w:val="22"/>
          <w:szCs w:val="22"/>
          <w:lang w:val="es-ES"/>
        </w:rPr>
      </w:pPr>
      <w:r w:rsidRPr="002F48DE">
        <w:rPr>
          <w:kern w:val="22"/>
          <w:szCs w:val="22"/>
          <w:lang w:val="es-ES"/>
        </w:rPr>
        <w:t>4.</w:t>
      </w:r>
      <w:r w:rsidRPr="002F48DE">
        <w:rPr>
          <w:kern w:val="22"/>
          <w:szCs w:val="22"/>
          <w:lang w:val="es-ES"/>
        </w:rPr>
        <w:tab/>
      </w:r>
      <w:r w:rsidRPr="002F48DE">
        <w:rPr>
          <w:rFonts w:asciiTheme="majorBidi" w:hAnsiTheme="majorBidi" w:cstheme="majorBidi"/>
          <w:i/>
          <w:szCs w:val="22"/>
          <w:lang w:val="es-ES"/>
        </w:rPr>
        <w:t>[</w:t>
      </w:r>
      <w:r w:rsidR="002F48DE" w:rsidRPr="0077061B">
        <w:rPr>
          <w:i/>
          <w:iCs/>
          <w:lang w:val="es-ES"/>
        </w:rPr>
        <w:t>Reconoce</w:t>
      </w:r>
      <w:r w:rsidR="002F48DE" w:rsidRPr="0077061B">
        <w:rPr>
          <w:lang w:val="es-ES"/>
        </w:rPr>
        <w:t xml:space="preserve"> los siguientes puntos clave de posible convergencia que podrían conducir a criterios de base para una solución </w:t>
      </w:r>
      <w:r w:rsidR="002F48DE">
        <w:rPr>
          <w:lang w:val="es-ES"/>
        </w:rPr>
        <w:t>en m</w:t>
      </w:r>
      <w:r w:rsidR="002F48DE" w:rsidRPr="0077061B">
        <w:rPr>
          <w:lang w:val="es-ES"/>
        </w:rPr>
        <w:t>a</w:t>
      </w:r>
      <w:r w:rsidR="002F48DE">
        <w:rPr>
          <w:lang w:val="es-ES"/>
        </w:rPr>
        <w:t>teria de</w:t>
      </w:r>
      <w:r w:rsidR="002F48DE" w:rsidRPr="0077061B">
        <w:rPr>
          <w:lang w:val="es-ES"/>
        </w:rPr>
        <w:t xml:space="preserve"> información digital sobre secuencias de recursos genéticos en el marco mundial de la diversidad biológica posterior a 2020, incluido en relación con la participación en los beneficios que se deriven del uso de la información digital sobre secuencias de recursos genéticos;</w:t>
      </w:r>
      <w:r w:rsidRPr="002F48DE">
        <w:rPr>
          <w:rFonts w:eastAsia="Malgun Gothic"/>
          <w:szCs w:val="22"/>
          <w:lang w:val="es-ES"/>
        </w:rPr>
        <w:t>]</w:t>
      </w:r>
    </w:p>
    <w:p w:rsidR="00B949D9" w:rsidRPr="002F48DE" w:rsidRDefault="00B949D9" w:rsidP="003B04C7">
      <w:pPr>
        <w:spacing w:before="120" w:after="120"/>
        <w:ind w:firstLine="720"/>
        <w:rPr>
          <w:lang w:val="es-ES"/>
        </w:rPr>
      </w:pPr>
      <w:r w:rsidRPr="002F48DE">
        <w:rPr>
          <w:rFonts w:asciiTheme="majorBidi" w:hAnsiTheme="majorBidi" w:cstheme="majorBidi"/>
          <w:lang w:val="es-ES"/>
        </w:rPr>
        <w:t>4.</w:t>
      </w:r>
      <w:r w:rsidRPr="002F48DE">
        <w:rPr>
          <w:rFonts w:asciiTheme="majorBidi" w:hAnsiTheme="majorBidi" w:cstheme="majorBidi"/>
          <w:i/>
          <w:iCs/>
          <w:lang w:val="es-ES"/>
        </w:rPr>
        <w:t>alt.1</w:t>
      </w:r>
      <w:r w:rsidRPr="002F48DE">
        <w:rPr>
          <w:rFonts w:asciiTheme="majorBidi" w:hAnsiTheme="majorBidi" w:cstheme="majorBidi"/>
          <w:iCs/>
          <w:szCs w:val="22"/>
          <w:lang w:val="es-ES"/>
        </w:rPr>
        <w:tab/>
      </w:r>
      <w:r w:rsidRPr="002F48DE">
        <w:rPr>
          <w:rFonts w:asciiTheme="majorBidi" w:hAnsiTheme="majorBidi" w:cstheme="majorBidi"/>
          <w:i/>
          <w:lang w:val="es-ES"/>
        </w:rPr>
        <w:t>[[</w:t>
      </w:r>
      <w:r w:rsidR="002F48DE" w:rsidRPr="0077061B">
        <w:rPr>
          <w:i/>
          <w:iCs/>
          <w:kern w:val="22"/>
          <w:lang w:val="es-ES"/>
        </w:rPr>
        <w:t>Reconoce</w:t>
      </w:r>
      <w:r w:rsidR="002F48DE" w:rsidRPr="0077061B">
        <w:rPr>
          <w:i/>
          <w:iCs/>
          <w:lang w:val="es-ES"/>
        </w:rPr>
        <w:t>][Está de acuerdo en]</w:t>
      </w:r>
      <w:r w:rsidR="002F48DE" w:rsidRPr="0077061B">
        <w:rPr>
          <w:kern w:val="22"/>
          <w:lang w:val="es-ES"/>
        </w:rPr>
        <w:t xml:space="preserve"> los </w:t>
      </w:r>
      <w:r w:rsidR="002F48DE" w:rsidRPr="0077061B">
        <w:rPr>
          <w:lang w:val="es-ES"/>
        </w:rPr>
        <w:t>siguientes puntos clave de posible convergencia que [podrían][deberían] conducir a criterios [de base] para [una [solución][decisión][evaluar una forma de avanzar] en materia de [la participación en los beneficios respecto de</w:t>
      </w:r>
      <w:r w:rsidR="002F48DE">
        <w:rPr>
          <w:lang w:val="es-ES"/>
        </w:rPr>
        <w:t xml:space="preserve"> la</w:t>
      </w:r>
      <w:r w:rsidR="002F48DE" w:rsidRPr="0077061B">
        <w:rPr>
          <w:lang w:val="es-ES"/>
        </w:rPr>
        <w:t>] información digital sobre secuencias de recursos genéticos [en el [contexto del] marco mundial de la diversidad biológica posterior a 2020</w:t>
      </w:r>
      <w:r w:rsidRPr="002F48DE">
        <w:rPr>
          <w:rFonts w:eastAsia="Malgun Gothic"/>
          <w:lang w:val="es-ES"/>
        </w:rPr>
        <w:t>]</w:t>
      </w:r>
      <w:r w:rsidRPr="002F48DE">
        <w:rPr>
          <w:rFonts w:asciiTheme="majorBidi" w:hAnsiTheme="majorBidi" w:cstheme="majorBidi"/>
          <w:kern w:val="22"/>
          <w:lang w:val="es-ES"/>
        </w:rPr>
        <w:t>:</w:t>
      </w:r>
    </w:p>
    <w:p w:rsidR="00B949D9" w:rsidRPr="002F48DE" w:rsidRDefault="00B949D9" w:rsidP="003B04C7">
      <w:pPr>
        <w:spacing w:before="120" w:after="120"/>
        <w:ind w:firstLine="720"/>
        <w:rPr>
          <w:rFonts w:asciiTheme="majorBidi" w:hAnsiTheme="majorBidi" w:cstheme="majorBidi"/>
          <w:i/>
          <w:kern w:val="22"/>
          <w:szCs w:val="22"/>
          <w:lang w:val="es-ES"/>
        </w:rPr>
      </w:pPr>
      <w:r w:rsidRPr="002F48DE">
        <w:rPr>
          <w:rFonts w:asciiTheme="majorBidi" w:hAnsiTheme="majorBidi" w:cstheme="majorBidi"/>
          <w:kern w:val="22"/>
          <w:szCs w:val="22"/>
          <w:lang w:val="es-ES"/>
        </w:rPr>
        <w:t>[4.</w:t>
      </w:r>
      <w:r w:rsidRPr="002F48DE">
        <w:rPr>
          <w:rFonts w:asciiTheme="majorBidi" w:hAnsiTheme="majorBidi" w:cstheme="majorBidi"/>
          <w:i/>
          <w:iCs/>
          <w:kern w:val="22"/>
          <w:szCs w:val="22"/>
          <w:lang w:val="es-ES"/>
        </w:rPr>
        <w:t>alt.2</w:t>
      </w:r>
      <w:r w:rsidRPr="002F48DE">
        <w:rPr>
          <w:rFonts w:asciiTheme="majorBidi" w:hAnsiTheme="majorBidi" w:cstheme="majorBidi"/>
          <w:kern w:val="22"/>
          <w:szCs w:val="22"/>
          <w:lang w:val="es-ES"/>
        </w:rPr>
        <w:tab/>
      </w:r>
      <w:r w:rsidR="002F48DE" w:rsidRPr="0077061B">
        <w:rPr>
          <w:i/>
          <w:iCs/>
          <w:kern w:val="22"/>
          <w:lang w:val="es-ES"/>
        </w:rPr>
        <w:t xml:space="preserve">Está de acuerdo </w:t>
      </w:r>
      <w:r w:rsidR="002F48DE" w:rsidRPr="0077061B">
        <w:rPr>
          <w:kern w:val="22"/>
          <w:lang w:val="es-ES"/>
        </w:rPr>
        <w:t>en el punto clave de posible convergencia de opiniones que plantea que [el acceso y la participación en los beneficios] [los beneficios], que pueden incluir beneficios tanto no monetarios como monetarios, según proceda, derivados del uso de la información digital sobre secuencias de recursos genéticos deben compartirse de manera justa y equitativa, siempre y cuando se llegue a un acuerdo sobre los principios generales, así como sobre las modalidades prácticas, que incluyen:]</w:t>
      </w:r>
      <w:r w:rsidR="002F48DE" w:rsidRPr="00175028">
        <w:rPr>
          <w:kern w:val="22"/>
          <w:lang w:val="es-ES"/>
        </w:rPr>
        <w:t xml:space="preserve"> </w:t>
      </w:r>
      <w:r w:rsidR="002F48DE" w:rsidRPr="0077061B">
        <w:rPr>
          <w:i/>
          <w:iCs/>
          <w:kern w:val="22"/>
          <w:lang w:val="es-ES"/>
        </w:rPr>
        <w:t xml:space="preserve">si hay consenso en este texto alt, se suprimiría el punto </w:t>
      </w:r>
      <w:r w:rsidR="002F48DE">
        <w:rPr>
          <w:rFonts w:asciiTheme="majorBidi" w:hAnsiTheme="majorBidi" w:cstheme="majorBidi"/>
          <w:i/>
          <w:kern w:val="22"/>
          <w:szCs w:val="22"/>
          <w:lang w:val="es-ES"/>
        </w:rPr>
        <w:t>a)</w:t>
      </w:r>
      <w:r w:rsidRPr="002F48DE">
        <w:rPr>
          <w:rFonts w:asciiTheme="majorBidi" w:hAnsiTheme="majorBidi" w:cstheme="majorBidi"/>
          <w:i/>
          <w:kern w:val="22"/>
          <w:szCs w:val="22"/>
          <w:lang w:val="es-ES"/>
        </w:rPr>
        <w:t xml:space="preserve">. </w:t>
      </w:r>
    </w:p>
    <w:p w:rsidR="00B949D9" w:rsidRPr="002F48DE" w:rsidRDefault="002F48DE" w:rsidP="003B04C7">
      <w:pPr>
        <w:pStyle w:val="Prrafodelista"/>
        <w:spacing w:before="120" w:after="120"/>
        <w:ind w:left="0" w:firstLine="720"/>
        <w:contextualSpacing w:val="0"/>
        <w:rPr>
          <w:rFonts w:asciiTheme="majorBidi" w:hAnsiTheme="majorBidi" w:cstheme="majorBidi"/>
          <w:kern w:val="22"/>
          <w:szCs w:val="22"/>
          <w:lang w:val="es-ES"/>
        </w:rPr>
      </w:pPr>
      <w:r w:rsidRPr="002F48DE">
        <w:rPr>
          <w:rFonts w:asciiTheme="majorBidi" w:hAnsiTheme="majorBidi" w:cstheme="majorBidi"/>
          <w:kern w:val="22"/>
          <w:szCs w:val="22"/>
          <w:lang w:val="es-ES"/>
        </w:rPr>
        <w:lastRenderedPageBreak/>
        <w:t>[</w:t>
      </w:r>
      <w:r w:rsidR="00B949D9" w:rsidRPr="002F48DE">
        <w:rPr>
          <w:rFonts w:asciiTheme="majorBidi" w:hAnsiTheme="majorBidi" w:cstheme="majorBidi"/>
          <w:kern w:val="22"/>
          <w:szCs w:val="22"/>
          <w:lang w:val="es-ES"/>
        </w:rPr>
        <w:t xml:space="preserve">a) </w:t>
      </w:r>
      <w:r w:rsidR="00B949D9" w:rsidRPr="002F48DE">
        <w:rPr>
          <w:rFonts w:asciiTheme="majorBidi" w:hAnsiTheme="majorBidi" w:cstheme="majorBidi"/>
          <w:kern w:val="22"/>
          <w:szCs w:val="22"/>
          <w:lang w:val="es-ES"/>
        </w:rPr>
        <w:tab/>
      </w:r>
      <w:r w:rsidRPr="0077061B">
        <w:rPr>
          <w:kern w:val="22"/>
          <w:szCs w:val="22"/>
          <w:lang w:val="es-ES"/>
        </w:rPr>
        <w:t xml:space="preserve">Los beneficios, que pueden </w:t>
      </w:r>
      <w:r>
        <w:rPr>
          <w:kern w:val="22"/>
          <w:szCs w:val="22"/>
          <w:lang w:val="es-ES"/>
        </w:rPr>
        <w:t>ser</w:t>
      </w:r>
      <w:r w:rsidRPr="0077061B">
        <w:rPr>
          <w:kern w:val="22"/>
          <w:szCs w:val="22"/>
          <w:lang w:val="es-ES"/>
        </w:rPr>
        <w:t xml:space="preserve"> beneficios no monetarios [o][y] monetarios [según proceda], [que se deriven] [del uso][de la utilización] de [información digital sobre secuencias de] recursos genéticos [que puedan implicar el uso de información digital sobre secuencias pueden ser] [deben ser][son] compartidos de una manera [más eficaz] justa y equitativa[, de conformidad con las disposiciones del Convenio] [y deben encontrarse soluciones respecto de</w:t>
      </w:r>
      <w:r w:rsidRPr="0077061B">
        <w:rPr>
          <w:szCs w:val="22"/>
          <w:lang w:val="es-ES"/>
        </w:rPr>
        <w:t xml:space="preserve"> [una participación justa y equitativa en los beneficios [mediante un [proceso][mecanismo] multilateral]][cómo compartir esos beneficio</w:t>
      </w:r>
      <w:r w:rsidR="00B949D9" w:rsidRPr="002F48DE">
        <w:rPr>
          <w:rFonts w:asciiTheme="majorBidi" w:hAnsiTheme="majorBidi" w:cstheme="majorBidi"/>
          <w:szCs w:val="22"/>
          <w:lang w:val="es-ES"/>
        </w:rPr>
        <w:t>s]</w:t>
      </w:r>
      <w:r w:rsidR="00B949D9" w:rsidRPr="002F48DE">
        <w:rPr>
          <w:rFonts w:asciiTheme="majorBidi" w:hAnsiTheme="majorBidi" w:cstheme="majorBidi"/>
          <w:kern w:val="22"/>
          <w:szCs w:val="22"/>
          <w:lang w:val="es-ES"/>
        </w:rPr>
        <w:t>;]]</w:t>
      </w:r>
    </w:p>
    <w:p w:rsidR="00B949D9" w:rsidRPr="002F48DE" w:rsidRDefault="002F48DE" w:rsidP="003B04C7">
      <w:pPr>
        <w:pStyle w:val="Prrafodelista"/>
        <w:spacing w:before="120" w:after="120"/>
        <w:ind w:left="0" w:firstLine="720"/>
        <w:contextualSpacing w:val="0"/>
        <w:rPr>
          <w:rFonts w:asciiTheme="majorBidi" w:hAnsiTheme="majorBidi" w:cstheme="majorBidi"/>
          <w:kern w:val="22"/>
          <w:szCs w:val="22"/>
          <w:lang w:val="es-ES"/>
        </w:rPr>
      </w:pPr>
      <w:r w:rsidRPr="002F48DE">
        <w:rPr>
          <w:rFonts w:asciiTheme="majorBidi" w:hAnsiTheme="majorBidi" w:cstheme="majorBidi"/>
          <w:kern w:val="22"/>
          <w:szCs w:val="22"/>
          <w:lang w:val="es-ES"/>
        </w:rPr>
        <w:t>[</w:t>
      </w:r>
      <w:r w:rsidR="00B949D9" w:rsidRPr="002F48DE">
        <w:rPr>
          <w:rFonts w:asciiTheme="majorBidi" w:hAnsiTheme="majorBidi" w:cstheme="majorBidi"/>
          <w:kern w:val="22"/>
          <w:szCs w:val="22"/>
          <w:lang w:val="es-ES"/>
        </w:rPr>
        <w:t xml:space="preserve">b) </w:t>
      </w:r>
      <w:r w:rsidR="00B949D9" w:rsidRPr="002F48DE">
        <w:rPr>
          <w:rFonts w:asciiTheme="majorBidi" w:hAnsiTheme="majorBidi" w:cstheme="majorBidi"/>
          <w:kern w:val="22"/>
          <w:szCs w:val="22"/>
          <w:lang w:val="es-ES"/>
        </w:rPr>
        <w:tab/>
      </w:r>
      <w:r w:rsidRPr="0077061B">
        <w:rPr>
          <w:kern w:val="22"/>
          <w:szCs w:val="22"/>
          <w:lang w:val="es-ES"/>
        </w:rPr>
        <w:t xml:space="preserve">El acceso a [y la participación en los beneficios de la] información digital sobre secuencias de recursos genéticos en las bases de datos públicas sigue siendo abierto [y sin restricciones][, aborda los desafíos que se plantean para una participación justa y equitativa en los beneficios en las actuales prácticas [y estándares][y normas] internacionales y nacionales, incluido para la protección de los conocimientos tradicionales][[de conformidad con las prácticas [y estándares][y normas]], internacionales y nacionales actuales], [con sujeción a disposiciones de protección de los conocimientos tradicionales, según sea necesario y procedente]][, garantizando la trazabilidad con la información del país de origen de los recursos utilizados]][al tiempo que se toman medidas para promover la transparencia, entre otras cosas mediante el uso de etiquetas de ubicación para las nuevas presentaciones a bases de datos públicas] [con arreglo al enfoque de derechos humanos]; </w:t>
      </w:r>
      <w:r w:rsidRPr="0077061B">
        <w:rPr>
          <w:i/>
          <w:iCs/>
          <w:kern w:val="22"/>
          <w:szCs w:val="22"/>
          <w:lang w:val="es-ES"/>
        </w:rPr>
        <w:t>sugerencia de cambiar el orden de a) y b)</w:t>
      </w:r>
      <w:r w:rsidR="00B949D9" w:rsidRPr="002F48DE">
        <w:rPr>
          <w:rFonts w:asciiTheme="majorBidi" w:hAnsiTheme="majorBidi" w:cstheme="majorBidi"/>
          <w:kern w:val="22"/>
          <w:szCs w:val="22"/>
          <w:lang w:val="es-ES"/>
        </w:rPr>
        <w:t> </w:t>
      </w:r>
    </w:p>
    <w:p w:rsidR="00B949D9" w:rsidRPr="002F48DE" w:rsidRDefault="00B949D9" w:rsidP="003B04C7">
      <w:pPr>
        <w:spacing w:before="120" w:after="120"/>
        <w:ind w:firstLine="720"/>
        <w:textAlignment w:val="baseline"/>
        <w:rPr>
          <w:szCs w:val="22"/>
          <w:lang w:val="es-ES" w:eastAsia="fr-FR"/>
        </w:rPr>
      </w:pPr>
      <w:r w:rsidRPr="002F48DE">
        <w:rPr>
          <w:szCs w:val="22"/>
          <w:lang w:val="es-ES" w:eastAsia="fr-FR"/>
        </w:rPr>
        <w:t>[b) </w:t>
      </w:r>
      <w:r w:rsidRPr="002F48DE">
        <w:rPr>
          <w:i/>
          <w:iCs/>
          <w:szCs w:val="22"/>
          <w:lang w:val="es-ES" w:eastAsia="fr-FR"/>
        </w:rPr>
        <w:t>alt</w:t>
      </w:r>
      <w:r w:rsidRPr="002F48DE">
        <w:rPr>
          <w:szCs w:val="22"/>
          <w:lang w:val="es-ES" w:eastAsia="fr-FR"/>
        </w:rPr>
        <w:t xml:space="preserve">. </w:t>
      </w:r>
      <w:r w:rsidR="002F48DE" w:rsidRPr="0077061B">
        <w:rPr>
          <w:lang w:val="es-ES"/>
        </w:rPr>
        <w:t>El acceso a la información digital sobre secuencias de recursos genéticos en las bases de datos públicas sigue siendo abierto, con sujeción a disposiciones que aseguren la participación en los beneficios y la protección de los conocimientos tradicionales asociados a recursos genéticos, según sea necesario y procedente</w:t>
      </w:r>
      <w:r w:rsidRPr="002F48DE">
        <w:rPr>
          <w:szCs w:val="22"/>
          <w:lang w:val="es-ES" w:eastAsia="fr-FR"/>
        </w:rPr>
        <w:t>;] </w:t>
      </w:r>
    </w:p>
    <w:p w:rsidR="00B949D9" w:rsidRPr="00CC0C71" w:rsidRDefault="002F48DE" w:rsidP="003B04C7">
      <w:pPr>
        <w:spacing w:before="120" w:after="120"/>
        <w:ind w:firstLine="720"/>
        <w:textAlignment w:val="baseline"/>
        <w:rPr>
          <w:szCs w:val="22"/>
          <w:lang w:val="es-ES" w:eastAsia="fr-FR"/>
        </w:rPr>
      </w:pPr>
      <w:r w:rsidRPr="002F48DE">
        <w:rPr>
          <w:szCs w:val="22"/>
          <w:lang w:val="es-ES" w:eastAsia="fr-FR"/>
        </w:rPr>
        <w:t xml:space="preserve"> </w:t>
      </w:r>
      <w:r w:rsidR="00B949D9" w:rsidRPr="00CC0C71">
        <w:rPr>
          <w:szCs w:val="22"/>
          <w:lang w:val="es-ES" w:eastAsia="fr-FR"/>
        </w:rPr>
        <w:t>c)</w:t>
      </w:r>
      <w:r w:rsidR="00B949D9" w:rsidRPr="00CC0C71">
        <w:rPr>
          <w:szCs w:val="22"/>
          <w:lang w:val="es-ES" w:eastAsia="fr-FR"/>
        </w:rPr>
        <w:tab/>
      </w:r>
      <w:r w:rsidR="00CC0C71" w:rsidRPr="0077061B">
        <w:rPr>
          <w:lang w:val="es-ES"/>
        </w:rPr>
        <w:t>Los pueblos indígenas [y][,] las comunidades locales [y los pequeños agricultores tradicionales] son gestores de la diversidad biológica, biocultural y genética y poseedores de conocimientos tradicionales y su papel [debe tenerse debidamente en cuenta] y [sus] derechos deben [tenerse debidamente en cuenta][hacerse valer][respetarse] en el abordaje de la información digital sobre secuencias de recursos genéticos</w:t>
      </w:r>
      <w:r w:rsidR="00B949D9" w:rsidRPr="00CC0C71">
        <w:rPr>
          <w:szCs w:val="22"/>
          <w:lang w:val="es-ES" w:eastAsia="fr-FR"/>
        </w:rPr>
        <w:t>; </w:t>
      </w:r>
    </w:p>
    <w:p w:rsidR="00B949D9" w:rsidRPr="00CC0C71" w:rsidRDefault="00B949D9" w:rsidP="003B04C7">
      <w:pPr>
        <w:spacing w:before="120" w:after="120"/>
        <w:ind w:firstLine="720"/>
        <w:textAlignment w:val="baseline"/>
        <w:rPr>
          <w:szCs w:val="22"/>
          <w:lang w:val="es-ES" w:eastAsia="fr-FR"/>
        </w:rPr>
      </w:pPr>
      <w:r w:rsidRPr="00CC0C71">
        <w:rPr>
          <w:szCs w:val="22"/>
          <w:lang w:val="es-ES" w:eastAsia="fr-FR"/>
        </w:rPr>
        <w:t>[d)</w:t>
      </w:r>
      <w:r w:rsidR="00CC0C71" w:rsidRPr="00CC0C71">
        <w:rPr>
          <w:szCs w:val="22"/>
          <w:lang w:val="es-ES" w:eastAsia="fr-FR"/>
        </w:rPr>
        <w:t xml:space="preserve"> </w:t>
      </w:r>
      <w:r w:rsidR="00CC0C71" w:rsidRPr="00CC0C71">
        <w:rPr>
          <w:szCs w:val="22"/>
          <w:lang w:val="es-ES" w:eastAsia="fr-FR"/>
        </w:rPr>
        <w:tab/>
        <w:t xml:space="preserve">La </w:t>
      </w:r>
      <w:r w:rsidR="00CC0C71" w:rsidRPr="0077061B">
        <w:rPr>
          <w:lang w:val="es-ES"/>
        </w:rPr>
        <w:t>trazabilidad de la correlación entre la información digital sobre secuencias y los recursos genéticos favorece el desarrollo de un mecanismo para la información digital sobre secuencias de recursos genéticos</w:t>
      </w:r>
      <w:r w:rsidRPr="00CC0C71">
        <w:rPr>
          <w:szCs w:val="22"/>
          <w:lang w:val="es-ES" w:eastAsia="fr-FR"/>
        </w:rPr>
        <w:t>;] </w:t>
      </w:r>
    </w:p>
    <w:p w:rsidR="00B949D9" w:rsidRPr="00CC0C71" w:rsidRDefault="002F48DE" w:rsidP="003B04C7">
      <w:pPr>
        <w:tabs>
          <w:tab w:val="left" w:pos="720"/>
        </w:tabs>
        <w:spacing w:before="120" w:after="120"/>
        <w:ind w:firstLine="720"/>
        <w:textAlignment w:val="baseline"/>
        <w:rPr>
          <w:szCs w:val="22"/>
          <w:lang w:val="es-ES" w:eastAsia="fr-FR"/>
        </w:rPr>
      </w:pPr>
      <w:r w:rsidRPr="00CC0C71">
        <w:rPr>
          <w:szCs w:val="22"/>
          <w:lang w:val="es-ES" w:eastAsia="fr-FR"/>
        </w:rPr>
        <w:t xml:space="preserve"> </w:t>
      </w:r>
      <w:r w:rsidR="00B949D9" w:rsidRPr="00CC0C71">
        <w:rPr>
          <w:szCs w:val="22"/>
          <w:lang w:val="es-ES" w:eastAsia="fr-FR"/>
        </w:rPr>
        <w:t>e)</w:t>
      </w:r>
      <w:r w:rsidR="00B949D9" w:rsidRPr="00CC0C71">
        <w:rPr>
          <w:szCs w:val="22"/>
          <w:lang w:val="es-ES" w:eastAsia="fr-FR"/>
        </w:rPr>
        <w:tab/>
        <w:t>[</w:t>
      </w:r>
      <w:r w:rsidR="00CC0C71" w:rsidRPr="0077061B">
        <w:rPr>
          <w:lang w:val="es-ES"/>
        </w:rPr>
        <w:t xml:space="preserve">La promoción de la investigación,] La creación de capacidad [y][,] la transferencia de tecnología [, reconociendo que la tecnología </w:t>
      </w:r>
      <w:r w:rsidR="00CC0C71">
        <w:rPr>
          <w:lang w:val="es-ES"/>
        </w:rPr>
        <w:t>comprende</w:t>
      </w:r>
      <w:r w:rsidR="00CC0C71" w:rsidRPr="0077061B">
        <w:rPr>
          <w:lang w:val="es-ES"/>
        </w:rPr>
        <w:t xml:space="preserve"> la biotecnología,] [[para][a] los países en desarrollo] [se proporcionarán y/o facilitarán en condiciones que sean justas y las más favorables posibles, incluidas condiciones concesionarias y preferenciales, en aquellos casos en que se acuerden mutuamente] [y una mayor movilización de recursos] [en condiciones mutuamente acordadas y beneficios no monetarios sobre la base del régimen de ciencia abierta] [son][deben ser] componentes esenciales de [la][cualquier] solución [para abordar la] [en materia de] información digital sobre secuencias de recursos genéticos [en el marco mundial de la diversidad biológica posterior a 2020</w:t>
      </w:r>
      <w:r w:rsidR="00B949D9" w:rsidRPr="00CC0C71">
        <w:rPr>
          <w:szCs w:val="22"/>
          <w:lang w:val="es-ES" w:eastAsia="fr-FR"/>
        </w:rPr>
        <w:t>]; </w:t>
      </w:r>
    </w:p>
    <w:p w:rsidR="00B949D9" w:rsidRPr="00CC0C71" w:rsidRDefault="002F48DE" w:rsidP="003B04C7">
      <w:pPr>
        <w:tabs>
          <w:tab w:val="left" w:pos="720"/>
        </w:tabs>
        <w:spacing w:before="120" w:after="120"/>
        <w:ind w:firstLine="720"/>
        <w:textAlignment w:val="baseline"/>
        <w:rPr>
          <w:szCs w:val="22"/>
          <w:lang w:val="es-ES" w:eastAsia="fr-FR"/>
        </w:rPr>
      </w:pPr>
      <w:r w:rsidRPr="00CC0C71">
        <w:rPr>
          <w:szCs w:val="22"/>
          <w:lang w:val="es-ES" w:eastAsia="fr-FR"/>
        </w:rPr>
        <w:t xml:space="preserve"> </w:t>
      </w:r>
      <w:r w:rsidR="00B949D9" w:rsidRPr="00CC0C71">
        <w:rPr>
          <w:szCs w:val="22"/>
          <w:lang w:val="es-ES" w:eastAsia="fr-FR"/>
        </w:rPr>
        <w:t>f)</w:t>
      </w:r>
      <w:r w:rsidR="00B949D9" w:rsidRPr="00CC0C71">
        <w:rPr>
          <w:szCs w:val="22"/>
          <w:lang w:val="es-ES" w:eastAsia="fr-FR"/>
        </w:rPr>
        <w:tab/>
        <w:t>[</w:t>
      </w:r>
      <w:r w:rsidR="00CC0C71" w:rsidRPr="00CC0C71">
        <w:rPr>
          <w:szCs w:val="22"/>
          <w:lang w:val="es-ES" w:eastAsia="fr-FR"/>
        </w:rPr>
        <w:t xml:space="preserve">El </w:t>
      </w:r>
      <w:r w:rsidR="00CC0C71" w:rsidRPr="0077061B">
        <w:rPr>
          <w:lang w:val="es-ES"/>
        </w:rPr>
        <w:t>uso de][La utilización de los recursos genéticos en forma de][Los beneficios del uso de la] información digital sobre secuencias de recursos genéticos [[debería][podría] contribuir][contribuye] a la conservación y la utilización sostenible de la diversidad biológica [pero también puede entrañar riesgos</w:t>
      </w:r>
      <w:r w:rsidR="00B949D9" w:rsidRPr="00CC0C71">
        <w:rPr>
          <w:szCs w:val="22"/>
          <w:lang w:val="es-ES" w:eastAsia="fr-FR"/>
        </w:rPr>
        <w:t>]; </w:t>
      </w:r>
    </w:p>
    <w:p w:rsidR="00B949D9" w:rsidRPr="00CC0C71" w:rsidRDefault="00B949D9" w:rsidP="003B04C7">
      <w:pPr>
        <w:tabs>
          <w:tab w:val="left" w:pos="1418"/>
        </w:tabs>
        <w:spacing w:before="120" w:after="120"/>
        <w:ind w:firstLine="720"/>
        <w:textAlignment w:val="baseline"/>
        <w:rPr>
          <w:szCs w:val="22"/>
          <w:lang w:val="es-ES" w:eastAsia="fr-FR"/>
        </w:rPr>
      </w:pPr>
      <w:r w:rsidRPr="00CC0C71">
        <w:rPr>
          <w:szCs w:val="22"/>
          <w:lang w:val="es-ES" w:eastAsia="fr-FR"/>
        </w:rPr>
        <w:t>[g)</w:t>
      </w:r>
      <w:r w:rsidRPr="00CC0C71">
        <w:rPr>
          <w:rFonts w:ascii="Calibri" w:hAnsi="Calibri" w:cs="Calibri"/>
          <w:szCs w:val="22"/>
          <w:lang w:val="es-ES" w:eastAsia="fr-FR"/>
        </w:rPr>
        <w:tab/>
      </w:r>
      <w:r w:rsidR="00CC0C71" w:rsidRPr="0077061B">
        <w:rPr>
          <w:lang w:val="es-ES"/>
        </w:rPr>
        <w:t>Los usuarios de información digital sobre secuencias deben informar al país de origen antes de acceder a ella cuando se trate de un uso tanto comercial como no comercial para garantizar una mejor trazabilidad</w:t>
      </w:r>
      <w:r w:rsidRPr="00CC0C71">
        <w:rPr>
          <w:szCs w:val="22"/>
          <w:lang w:val="es-ES" w:eastAsia="fr-FR"/>
        </w:rPr>
        <w:t>;] </w:t>
      </w:r>
    </w:p>
    <w:p w:rsidR="00B949D9" w:rsidRPr="00CC0C71" w:rsidRDefault="00B949D9" w:rsidP="003B04C7">
      <w:pPr>
        <w:tabs>
          <w:tab w:val="left" w:pos="720"/>
        </w:tabs>
        <w:spacing w:before="120" w:after="120"/>
        <w:ind w:firstLine="720"/>
        <w:textAlignment w:val="baseline"/>
        <w:rPr>
          <w:szCs w:val="22"/>
          <w:lang w:val="es-ES" w:eastAsia="fr-FR"/>
        </w:rPr>
      </w:pPr>
      <w:r w:rsidRPr="00CC0C71">
        <w:rPr>
          <w:szCs w:val="22"/>
          <w:lang w:val="es-ES" w:eastAsia="fr-FR"/>
        </w:rPr>
        <w:t>[h)</w:t>
      </w:r>
      <w:r w:rsidRPr="00CC0C71">
        <w:rPr>
          <w:szCs w:val="22"/>
          <w:lang w:val="es-ES" w:eastAsia="fr-FR"/>
        </w:rPr>
        <w:tab/>
      </w:r>
      <w:r w:rsidR="00CC0C71" w:rsidRPr="00AA4693">
        <w:rPr>
          <w:spacing w:val="4"/>
          <w:lang w:val="es-ES"/>
        </w:rPr>
        <w:t>Una [solución para][Una forma de avanzar hacia] [la participación justa y equitativa en los beneficios] en materia de información digital sobre secuencias de recursos genéticos debería:] / [5.</w:t>
      </w:r>
      <w:r w:rsidR="00CC0C71" w:rsidRPr="0077061B">
        <w:rPr>
          <w:lang w:val="es-ES"/>
        </w:rPr>
        <w:t> </w:t>
      </w:r>
      <w:r w:rsidR="00CC0C71" w:rsidRPr="0077061B">
        <w:rPr>
          <w:lang w:val="es-ES"/>
        </w:rPr>
        <w:tab/>
        <w:t>También reconoce que una solución para la participación justa y equitativa en los beneficios] en materia de información digital sobre secuencias de recursos genéticos debería</w:t>
      </w:r>
      <w:r w:rsidRPr="00CC0C71">
        <w:rPr>
          <w:szCs w:val="22"/>
          <w:lang w:val="es-ES" w:eastAsia="fr-FR"/>
        </w:rPr>
        <w:t xml:space="preserve">: </w:t>
      </w:r>
    </w:p>
    <w:p w:rsidR="00B949D9" w:rsidRPr="00CC0C71" w:rsidRDefault="00CC0C71" w:rsidP="003B04C7">
      <w:pPr>
        <w:textAlignment w:val="baseline"/>
        <w:rPr>
          <w:i/>
          <w:iCs/>
          <w:szCs w:val="22"/>
          <w:lang w:val="es-ES" w:eastAsia="fr-FR"/>
        </w:rPr>
      </w:pPr>
      <w:r w:rsidRPr="0077061B">
        <w:rPr>
          <w:i/>
          <w:iCs/>
          <w:lang w:val="es-ES"/>
        </w:rPr>
        <w:lastRenderedPageBreak/>
        <w:t>Dos opciones:</w:t>
      </w:r>
      <w:r w:rsidRPr="00175028">
        <w:rPr>
          <w:i/>
          <w:iCs/>
          <w:lang w:val="es-ES"/>
        </w:rPr>
        <w:t xml:space="preserve"> </w:t>
      </w:r>
      <w:r w:rsidRPr="0077061B">
        <w:rPr>
          <w:i/>
          <w:iCs/>
          <w:lang w:val="es-ES"/>
        </w:rPr>
        <w:t>Los siguientes elementos serían o bien sub-subpárrafos del 4 h), en cuyo caso debería suprimirse el encabezamiento del párrafo 5; o subpárrafos del 5, en cuyo caso debería suprimirse el 4 h) y los que siguen pasarían a ser a), b), c), etc</w:t>
      </w:r>
      <w:r w:rsidR="00B949D9" w:rsidRPr="00CC0C71">
        <w:rPr>
          <w:i/>
          <w:iCs/>
          <w:szCs w:val="22"/>
          <w:lang w:val="es-ES" w:eastAsia="fr-FR"/>
        </w:rPr>
        <w:t>.”</w:t>
      </w:r>
    </w:p>
    <w:p w:rsidR="00B949D9" w:rsidRPr="00CC0C71" w:rsidRDefault="00CC0C71" w:rsidP="003B04C7">
      <w:pPr>
        <w:tabs>
          <w:tab w:val="left" w:pos="720"/>
        </w:tabs>
        <w:spacing w:before="120" w:after="120"/>
        <w:ind w:left="1701" w:hanging="850"/>
        <w:textAlignment w:val="baseline"/>
        <w:rPr>
          <w:szCs w:val="22"/>
          <w:lang w:val="es-ES" w:eastAsia="fr-FR"/>
        </w:rPr>
      </w:pPr>
      <w:r w:rsidRPr="00D552F8">
        <w:rPr>
          <w:szCs w:val="22"/>
          <w:lang w:val="es-ES" w:eastAsia="fr-FR"/>
        </w:rPr>
        <w:t xml:space="preserve"> </w:t>
      </w:r>
      <w:r w:rsidR="00B949D9" w:rsidRPr="00CC0C71">
        <w:rPr>
          <w:szCs w:val="22"/>
          <w:lang w:val="es-ES" w:eastAsia="fr-FR"/>
        </w:rPr>
        <w:t>i)</w:t>
      </w:r>
      <w:r w:rsidR="00B949D9" w:rsidRPr="00CC0C71">
        <w:rPr>
          <w:szCs w:val="22"/>
          <w:lang w:val="es-ES" w:eastAsia="fr-FR"/>
        </w:rPr>
        <w:tab/>
        <w:t>[</w:t>
      </w:r>
      <w:r w:rsidRPr="0077061B">
        <w:rPr>
          <w:lang w:val="es-ES"/>
        </w:rPr>
        <w:t>Mantener el modelo de ciencia abierta y] [Apoyar [Ser responsable de]</w:t>
      </w:r>
      <w:proofErr w:type="gramStart"/>
      <w:r w:rsidRPr="0077061B">
        <w:rPr>
          <w:lang w:val="es-ES"/>
        </w:rPr>
        <w:t>][</w:t>
      </w:r>
      <w:proofErr w:type="gramEnd"/>
      <w:r w:rsidRPr="0077061B">
        <w:rPr>
          <w:lang w:val="es-ES"/>
        </w:rPr>
        <w:t>No obstaculizar] la investigación y la innovación [, la salud pública y la seguridad alimentaria</w:t>
      </w:r>
      <w:r w:rsidR="00B949D9" w:rsidRPr="00CC0C71">
        <w:rPr>
          <w:szCs w:val="22"/>
          <w:lang w:val="es-ES" w:eastAsia="fr-FR"/>
        </w:rPr>
        <w:t>]; </w:t>
      </w:r>
    </w:p>
    <w:p w:rsidR="00B949D9" w:rsidRPr="00CC0C71" w:rsidRDefault="00B949D9" w:rsidP="003B04C7">
      <w:pPr>
        <w:pStyle w:val="Prrafodelista"/>
        <w:spacing w:before="120" w:after="120"/>
        <w:ind w:left="1701" w:hanging="850"/>
        <w:contextualSpacing w:val="0"/>
        <w:textAlignment w:val="baseline"/>
        <w:rPr>
          <w:szCs w:val="22"/>
          <w:lang w:val="es-ES" w:eastAsia="fr-FR"/>
        </w:rPr>
      </w:pPr>
      <w:r w:rsidRPr="00CC0C71">
        <w:rPr>
          <w:szCs w:val="22"/>
          <w:lang w:val="es-ES" w:eastAsia="fr-FR"/>
        </w:rPr>
        <w:t xml:space="preserve">[ii) </w:t>
      </w:r>
      <w:r w:rsidRPr="00CC0C71">
        <w:rPr>
          <w:szCs w:val="22"/>
          <w:lang w:val="es-ES" w:eastAsia="fr-FR"/>
        </w:rPr>
        <w:tab/>
      </w:r>
      <w:r w:rsidR="00CC0C71" w:rsidRPr="0077061B">
        <w:rPr>
          <w:szCs w:val="22"/>
          <w:lang w:val="es-ES"/>
        </w:rPr>
        <w:t>Reconocer que acceso abierto [no significa acceso libre y sin restricciones][no es acceso libre] y debe basarse en reglamentos, estándares [términos] y condiciones que acuerden las Partes</w:t>
      </w:r>
      <w:r w:rsidRPr="00CC0C71">
        <w:rPr>
          <w:szCs w:val="22"/>
          <w:lang w:val="es-ES" w:eastAsia="fr-FR"/>
        </w:rPr>
        <w:t>;] </w:t>
      </w:r>
    </w:p>
    <w:p w:rsidR="00B949D9" w:rsidRPr="00CC0C71" w:rsidRDefault="00B949D9" w:rsidP="003B04C7">
      <w:pPr>
        <w:spacing w:before="120" w:after="120"/>
        <w:ind w:left="1701" w:hanging="850"/>
        <w:textAlignment w:val="baseline"/>
        <w:rPr>
          <w:szCs w:val="22"/>
          <w:lang w:val="es-ES" w:eastAsia="fr-FR"/>
        </w:rPr>
      </w:pPr>
      <w:r w:rsidRPr="00CC0C71">
        <w:rPr>
          <w:szCs w:val="22"/>
          <w:lang w:val="es-ES" w:eastAsia="fr-FR"/>
        </w:rPr>
        <w:t>iii)</w:t>
      </w:r>
      <w:r w:rsidRPr="00CC0C71">
        <w:rPr>
          <w:szCs w:val="22"/>
          <w:lang w:val="es-ES" w:eastAsia="fr-FR"/>
        </w:rPr>
        <w:tab/>
      </w:r>
      <w:r w:rsidR="00CC0C71" w:rsidRPr="0077061B">
        <w:rPr>
          <w:lang w:val="es-ES"/>
        </w:rPr>
        <w:t>Proporcionar claridad y certidumbre jurídicas[, en particular en materia de participación justa y equitativa en los beneficios][a los proveedores y usuarios de información digital sobre secuencias de recursos genéticos</w:t>
      </w:r>
      <w:r w:rsidRPr="00CC0C71">
        <w:rPr>
          <w:szCs w:val="22"/>
          <w:lang w:val="es-ES" w:eastAsia="fr-FR"/>
        </w:rPr>
        <w:t>]; </w:t>
      </w:r>
    </w:p>
    <w:p w:rsidR="00B949D9" w:rsidRPr="00CC0C71" w:rsidRDefault="00B949D9" w:rsidP="003B04C7">
      <w:pPr>
        <w:spacing w:before="120" w:after="120"/>
        <w:ind w:left="1701" w:hanging="850"/>
        <w:textAlignment w:val="baseline"/>
        <w:rPr>
          <w:szCs w:val="22"/>
          <w:lang w:val="es-ES" w:eastAsia="fr-FR"/>
        </w:rPr>
      </w:pPr>
      <w:r w:rsidRPr="00CC0C71">
        <w:rPr>
          <w:szCs w:val="22"/>
          <w:lang w:val="es-ES" w:eastAsia="fr-FR"/>
        </w:rPr>
        <w:t>[iv)</w:t>
      </w:r>
      <w:r w:rsidRPr="00CC0C71">
        <w:rPr>
          <w:szCs w:val="22"/>
          <w:lang w:val="es-ES" w:eastAsia="fr-FR"/>
        </w:rPr>
        <w:tab/>
      </w:r>
      <w:r w:rsidR="00CC0C71" w:rsidRPr="0077061B">
        <w:rPr>
          <w:lang w:val="es-ES"/>
        </w:rPr>
        <w:t>Ser eficaz, viable y practicable, [con una relación costo-beneficio [favorable][positiva]][y generar más beneficios que costos</w:t>
      </w:r>
      <w:r w:rsidRPr="00CC0C71">
        <w:rPr>
          <w:szCs w:val="22"/>
          <w:lang w:val="es-ES" w:eastAsia="fr-FR"/>
        </w:rPr>
        <w:t>];]  </w:t>
      </w:r>
    </w:p>
    <w:p w:rsidR="00B949D9" w:rsidRPr="00CC0C71" w:rsidRDefault="00B949D9" w:rsidP="003B04C7">
      <w:pPr>
        <w:spacing w:before="120" w:after="120"/>
        <w:ind w:left="1701" w:hanging="850"/>
        <w:textAlignment w:val="baseline"/>
        <w:rPr>
          <w:szCs w:val="22"/>
          <w:lang w:val="es-ES" w:eastAsia="fr-FR"/>
        </w:rPr>
      </w:pPr>
      <w:r w:rsidRPr="00CC0C71">
        <w:rPr>
          <w:szCs w:val="22"/>
          <w:lang w:val="es-ES" w:eastAsia="fr-FR"/>
        </w:rPr>
        <w:t>[v)</w:t>
      </w:r>
      <w:r w:rsidRPr="00CC0C71">
        <w:rPr>
          <w:szCs w:val="22"/>
          <w:lang w:val="es-ES" w:eastAsia="fr-FR"/>
        </w:rPr>
        <w:tab/>
      </w:r>
      <w:r w:rsidR="00CC0C71" w:rsidRPr="0077061B">
        <w:rPr>
          <w:lang w:val="es-ES"/>
        </w:rPr>
        <w:t>Ser compatible con los derechos [humanos] y las obligaciones [internacionales] [con arreglo al derecho internacional][con arreglo a los instrumentos pertinentes existentes][asumidas en virtud del Convenio y el Protocolo de Nagoya</w:t>
      </w:r>
      <w:r w:rsidRPr="00CC0C71">
        <w:rPr>
          <w:szCs w:val="22"/>
          <w:lang w:val="es-ES" w:eastAsia="fr-FR"/>
        </w:rPr>
        <w:t>];]  </w:t>
      </w:r>
    </w:p>
    <w:p w:rsidR="00B949D9" w:rsidRPr="00CC0C71" w:rsidRDefault="00B949D9" w:rsidP="003B04C7">
      <w:pPr>
        <w:spacing w:before="120" w:after="120"/>
        <w:ind w:left="1701" w:hanging="850"/>
        <w:textAlignment w:val="baseline"/>
        <w:rPr>
          <w:szCs w:val="22"/>
          <w:lang w:val="es-ES" w:eastAsia="fr-FR"/>
        </w:rPr>
      </w:pPr>
      <w:r w:rsidRPr="00CC0C71">
        <w:rPr>
          <w:szCs w:val="22"/>
          <w:lang w:val="es-ES" w:eastAsia="fr-FR"/>
        </w:rPr>
        <w:t>[vi)</w:t>
      </w:r>
      <w:r w:rsidRPr="00CC0C71">
        <w:rPr>
          <w:szCs w:val="22"/>
          <w:lang w:val="es-ES" w:eastAsia="fr-FR"/>
        </w:rPr>
        <w:tab/>
      </w:r>
      <w:r w:rsidR="00CC0C71" w:rsidRPr="0077061B">
        <w:rPr>
          <w:lang w:val="es-ES"/>
        </w:rPr>
        <w:t>Apoyarse mutuamente con otros instrumentos de acceso y participación en los beneficios y poder adaptarse a ellos</w:t>
      </w:r>
      <w:r w:rsidRPr="00CC0C71">
        <w:rPr>
          <w:szCs w:val="22"/>
          <w:lang w:val="es-ES" w:eastAsia="fr-FR"/>
        </w:rPr>
        <w:t>;] </w:t>
      </w:r>
    </w:p>
    <w:p w:rsidR="00B949D9" w:rsidRPr="00CC0C71" w:rsidRDefault="00B949D9" w:rsidP="003B04C7">
      <w:pPr>
        <w:spacing w:before="120" w:after="120"/>
        <w:ind w:left="1701" w:hanging="850"/>
        <w:textAlignment w:val="baseline"/>
        <w:rPr>
          <w:szCs w:val="22"/>
          <w:lang w:val="es-ES" w:eastAsia="fr-FR"/>
        </w:rPr>
      </w:pPr>
      <w:r w:rsidRPr="00CC0C71">
        <w:rPr>
          <w:szCs w:val="22"/>
          <w:lang w:val="es-ES" w:eastAsia="fr-FR"/>
        </w:rPr>
        <w:t>[vii)</w:t>
      </w:r>
      <w:r w:rsidRPr="00CC0C71">
        <w:rPr>
          <w:szCs w:val="22"/>
          <w:lang w:val="es-ES" w:eastAsia="fr-FR"/>
        </w:rPr>
        <w:tab/>
      </w:r>
      <w:r w:rsidR="00CC0C71" w:rsidRPr="0077061B">
        <w:rPr>
          <w:lang w:val="es-ES"/>
        </w:rPr>
        <w:t>Ser eficaz en cuanto a garantizar una participación justa y equitativa en los beneficios</w:t>
      </w:r>
      <w:r w:rsidRPr="00CC0C71">
        <w:rPr>
          <w:szCs w:val="22"/>
          <w:lang w:val="es-ES" w:eastAsia="fr-FR"/>
        </w:rPr>
        <w:t>;] </w:t>
      </w:r>
    </w:p>
    <w:p w:rsidR="00B949D9" w:rsidRPr="00CC0C71" w:rsidRDefault="00B949D9" w:rsidP="003B04C7">
      <w:pPr>
        <w:spacing w:before="120" w:after="120"/>
        <w:ind w:left="1701" w:hanging="850"/>
        <w:textAlignment w:val="baseline"/>
        <w:rPr>
          <w:szCs w:val="22"/>
          <w:lang w:val="es-ES" w:eastAsia="fr-FR"/>
        </w:rPr>
      </w:pPr>
      <w:r w:rsidRPr="00CC0C71">
        <w:rPr>
          <w:szCs w:val="22"/>
          <w:lang w:val="es-ES" w:eastAsia="fr-FR"/>
        </w:rPr>
        <w:t>[viii)</w:t>
      </w:r>
      <w:r w:rsidRPr="00CC0C71">
        <w:rPr>
          <w:szCs w:val="22"/>
          <w:lang w:val="es-ES" w:eastAsia="fr-FR"/>
        </w:rPr>
        <w:tab/>
      </w:r>
      <w:r w:rsidR="00CC0C71" w:rsidRPr="0077061B">
        <w:rPr>
          <w:lang w:val="es-ES"/>
        </w:rPr>
        <w:t>Respetar los principios medioambientales y éticos</w:t>
      </w:r>
      <w:r w:rsidRPr="00CC0C71">
        <w:rPr>
          <w:szCs w:val="22"/>
          <w:lang w:val="es-ES" w:eastAsia="fr-FR"/>
        </w:rPr>
        <w:t>.] </w:t>
      </w:r>
    </w:p>
    <w:p w:rsidR="00B949D9" w:rsidRPr="00CC0C71" w:rsidRDefault="00B949D9" w:rsidP="003B04C7">
      <w:pPr>
        <w:pStyle w:val="Prrafodelista"/>
        <w:spacing w:before="120" w:after="120"/>
        <w:ind w:left="0" w:firstLine="720"/>
        <w:contextualSpacing w:val="0"/>
        <w:rPr>
          <w:rFonts w:asciiTheme="majorBidi" w:hAnsiTheme="majorBidi" w:cstheme="majorBidi"/>
          <w:szCs w:val="22"/>
          <w:lang w:val="es-ES"/>
        </w:rPr>
      </w:pPr>
      <w:r w:rsidRPr="00D552F8">
        <w:rPr>
          <w:rFonts w:asciiTheme="majorBidi" w:hAnsiTheme="majorBidi" w:cstheme="majorBidi"/>
          <w:kern w:val="22"/>
          <w:szCs w:val="22"/>
          <w:lang w:val="es-ES"/>
        </w:rPr>
        <w:t xml:space="preserve">6. </w:t>
      </w:r>
      <w:r w:rsidRPr="00D552F8">
        <w:rPr>
          <w:rFonts w:asciiTheme="majorBidi" w:hAnsiTheme="majorBidi" w:cstheme="majorBidi"/>
          <w:kern w:val="22"/>
          <w:szCs w:val="22"/>
          <w:lang w:val="es-ES"/>
        </w:rPr>
        <w:tab/>
      </w:r>
      <w:r w:rsidR="00CC0C71" w:rsidRPr="0077061B">
        <w:rPr>
          <w:i/>
          <w:iCs/>
          <w:szCs w:val="22"/>
          <w:lang w:val="es-ES"/>
        </w:rPr>
        <w:t>Reconoce</w:t>
      </w:r>
      <w:r w:rsidR="00CC0C71" w:rsidRPr="0077061B">
        <w:rPr>
          <w:szCs w:val="22"/>
          <w:lang w:val="es-ES"/>
        </w:rPr>
        <w:t xml:space="preserve"> que una solución para la participación justa y equitativa en los beneficios en materia de información digital sobre secuencias de recursos genéticos debería</w:t>
      </w:r>
      <w:r w:rsidRPr="00CC0C71">
        <w:rPr>
          <w:rFonts w:asciiTheme="majorBidi" w:hAnsiTheme="majorBidi" w:cstheme="majorBidi"/>
          <w:szCs w:val="22"/>
          <w:lang w:val="es-ES"/>
        </w:rPr>
        <w:t>:</w:t>
      </w:r>
    </w:p>
    <w:p w:rsidR="00B949D9" w:rsidRPr="00CC0C71" w:rsidRDefault="00CC0C71" w:rsidP="003B04C7">
      <w:pPr>
        <w:pStyle w:val="Prrafodelista"/>
        <w:spacing w:before="120" w:after="120"/>
        <w:contextualSpacing w:val="0"/>
        <w:rPr>
          <w:rFonts w:asciiTheme="majorBidi" w:hAnsiTheme="majorBidi" w:cstheme="majorBidi"/>
          <w:kern w:val="22"/>
          <w:lang w:val="es-ES"/>
        </w:rPr>
      </w:pPr>
      <w:r w:rsidRPr="00D552F8">
        <w:rPr>
          <w:rFonts w:asciiTheme="majorBidi" w:hAnsiTheme="majorBidi" w:cstheme="majorBidi"/>
          <w:kern w:val="22"/>
          <w:lang w:val="es-ES"/>
        </w:rPr>
        <w:t xml:space="preserve"> </w:t>
      </w:r>
      <w:r w:rsidR="00B949D9" w:rsidRPr="00CC0C71">
        <w:rPr>
          <w:rFonts w:asciiTheme="majorBidi" w:hAnsiTheme="majorBidi" w:cstheme="majorBidi"/>
          <w:kern w:val="22"/>
          <w:lang w:val="es-ES"/>
        </w:rPr>
        <w:t xml:space="preserve">a) </w:t>
      </w:r>
      <w:r w:rsidR="00B949D9" w:rsidRPr="00CC0C71">
        <w:rPr>
          <w:rFonts w:asciiTheme="majorBidi" w:hAnsiTheme="majorBidi" w:cstheme="majorBidi"/>
          <w:kern w:val="22"/>
          <w:szCs w:val="22"/>
          <w:lang w:val="es-ES"/>
        </w:rPr>
        <w:tab/>
      </w:r>
      <w:r w:rsidR="00B949D9" w:rsidRPr="00CC0C71">
        <w:rPr>
          <w:rFonts w:asciiTheme="majorBidi" w:hAnsiTheme="majorBidi" w:cstheme="majorBidi"/>
          <w:kern w:val="22"/>
          <w:lang w:val="es-ES"/>
        </w:rPr>
        <w:t>No</w:t>
      </w:r>
      <w:r w:rsidRPr="00CC0C71">
        <w:rPr>
          <w:rFonts w:asciiTheme="majorBidi" w:hAnsiTheme="majorBidi" w:cstheme="majorBidi"/>
          <w:kern w:val="22"/>
          <w:lang w:val="es-ES"/>
        </w:rPr>
        <w:t xml:space="preserve"> obstaculizar </w:t>
      </w:r>
      <w:r w:rsidRPr="0077061B">
        <w:rPr>
          <w:kern w:val="22"/>
          <w:szCs w:val="22"/>
          <w:lang w:val="es-ES"/>
        </w:rPr>
        <w:t>la investigación y la innovación [responsables</w:t>
      </w:r>
      <w:r w:rsidR="00B949D9" w:rsidRPr="00CC0C71">
        <w:rPr>
          <w:rFonts w:asciiTheme="majorBidi" w:hAnsiTheme="majorBidi" w:cstheme="majorBidi"/>
          <w:kern w:val="22"/>
          <w:lang w:val="es-ES"/>
        </w:rPr>
        <w:t>];</w:t>
      </w:r>
    </w:p>
    <w:p w:rsidR="00B949D9" w:rsidRPr="00CC0C71" w:rsidRDefault="00B949D9" w:rsidP="003B04C7">
      <w:pPr>
        <w:pStyle w:val="Prrafodelista"/>
        <w:spacing w:before="120" w:after="120"/>
        <w:contextualSpacing w:val="0"/>
        <w:rPr>
          <w:lang w:val="es-ES"/>
        </w:rPr>
      </w:pPr>
      <w:r w:rsidRPr="00D552F8">
        <w:rPr>
          <w:rFonts w:asciiTheme="majorBidi" w:hAnsiTheme="majorBidi" w:cstheme="majorBidi"/>
          <w:kern w:val="22"/>
          <w:szCs w:val="22"/>
          <w:lang w:val="es-ES"/>
        </w:rPr>
        <w:t xml:space="preserve">7. </w:t>
      </w:r>
      <w:r w:rsidRPr="00D552F8">
        <w:rPr>
          <w:rFonts w:asciiTheme="majorBidi" w:hAnsiTheme="majorBidi" w:cstheme="majorBidi"/>
          <w:kern w:val="22"/>
          <w:szCs w:val="22"/>
          <w:lang w:val="es-ES"/>
        </w:rPr>
        <w:tab/>
      </w:r>
      <w:r w:rsidR="00CC0C71" w:rsidRPr="0077061B">
        <w:rPr>
          <w:i/>
          <w:iCs/>
          <w:szCs w:val="22"/>
          <w:lang w:val="es-ES"/>
        </w:rPr>
        <w:t>Conviene</w:t>
      </w:r>
      <w:r w:rsidR="00CC0C71" w:rsidRPr="0077061B">
        <w:rPr>
          <w:szCs w:val="22"/>
          <w:lang w:val="es-ES"/>
        </w:rPr>
        <w:t xml:space="preserve"> </w:t>
      </w:r>
      <w:r w:rsidR="00CC0C71" w:rsidRPr="0077061B">
        <w:rPr>
          <w:i/>
          <w:iCs/>
          <w:szCs w:val="22"/>
          <w:lang w:val="es-ES"/>
        </w:rPr>
        <w:t>en</w:t>
      </w:r>
      <w:r w:rsidR="00CC0C71" w:rsidRPr="0077061B">
        <w:rPr>
          <w:szCs w:val="22"/>
          <w:lang w:val="es-ES"/>
        </w:rPr>
        <w:t xml:space="preserve"> que los beneficios monetarios y no monetarios deberían</w:t>
      </w:r>
      <w:r w:rsidRPr="00CC0C71">
        <w:rPr>
          <w:lang w:val="es-ES"/>
        </w:rPr>
        <w:t>:</w:t>
      </w:r>
    </w:p>
    <w:p w:rsidR="00B949D9" w:rsidRPr="00CC0C71" w:rsidRDefault="00CC0C71" w:rsidP="003B04C7">
      <w:pPr>
        <w:pStyle w:val="Prrafodelista"/>
        <w:spacing w:before="120" w:after="120"/>
        <w:ind w:left="0" w:firstLine="698"/>
        <w:contextualSpacing w:val="0"/>
        <w:rPr>
          <w:rFonts w:asciiTheme="majorBidi" w:hAnsiTheme="majorBidi" w:cstheme="majorBidi"/>
          <w:kern w:val="22"/>
          <w:szCs w:val="22"/>
          <w:lang w:val="es-ES"/>
        </w:rPr>
      </w:pPr>
      <w:r w:rsidRPr="00CC0C71">
        <w:rPr>
          <w:rFonts w:asciiTheme="majorBidi" w:hAnsiTheme="majorBidi" w:cstheme="majorBidi"/>
          <w:kern w:val="22"/>
          <w:lang w:val="es-ES"/>
        </w:rPr>
        <w:t xml:space="preserve"> </w:t>
      </w:r>
      <w:r w:rsidR="00B949D9" w:rsidRPr="00CC0C71">
        <w:rPr>
          <w:rFonts w:asciiTheme="majorBidi" w:hAnsiTheme="majorBidi" w:cstheme="majorBidi"/>
          <w:kern w:val="22"/>
          <w:lang w:val="es-ES"/>
        </w:rPr>
        <w:t>a)</w:t>
      </w:r>
      <w:r w:rsidR="00B949D9" w:rsidRPr="00CC0C71">
        <w:rPr>
          <w:rFonts w:asciiTheme="majorBidi" w:hAnsiTheme="majorBidi" w:cstheme="majorBidi"/>
          <w:kern w:val="22"/>
          <w:szCs w:val="22"/>
          <w:lang w:val="es-ES"/>
        </w:rPr>
        <w:tab/>
      </w:r>
      <w:r w:rsidRPr="0077061B">
        <w:rPr>
          <w:kern w:val="22"/>
          <w:szCs w:val="22"/>
          <w:lang w:val="es-ES"/>
        </w:rPr>
        <w:t>Beneficiar [principalmente] a los pueblos indígenas y las comunidades locales</w:t>
      </w:r>
      <w:r w:rsidR="00B949D9" w:rsidRPr="00CC0C71">
        <w:rPr>
          <w:rFonts w:asciiTheme="majorBidi" w:hAnsiTheme="majorBidi" w:cstheme="majorBidi"/>
          <w:kern w:val="22"/>
          <w:szCs w:val="22"/>
          <w:lang w:val="es-ES"/>
        </w:rPr>
        <w:t>;</w:t>
      </w:r>
    </w:p>
    <w:p w:rsidR="00B949D9" w:rsidRPr="00CC0C71" w:rsidRDefault="00CC0C71" w:rsidP="003B04C7">
      <w:pPr>
        <w:pStyle w:val="Prrafodelista"/>
        <w:spacing w:before="120" w:after="120"/>
        <w:ind w:left="0" w:firstLine="698"/>
        <w:contextualSpacing w:val="0"/>
        <w:rPr>
          <w:rFonts w:asciiTheme="majorBidi" w:hAnsiTheme="majorBidi" w:cstheme="majorBidi"/>
          <w:kern w:val="22"/>
          <w:szCs w:val="22"/>
          <w:lang w:val="es-ES"/>
        </w:rPr>
      </w:pPr>
      <w:r w:rsidRPr="00CC0C71">
        <w:rPr>
          <w:rFonts w:asciiTheme="majorBidi" w:hAnsiTheme="majorBidi" w:cstheme="majorBidi"/>
          <w:kern w:val="22"/>
          <w:lang w:val="es-ES"/>
        </w:rPr>
        <w:t xml:space="preserve"> </w:t>
      </w:r>
      <w:r w:rsidR="00B949D9" w:rsidRPr="00CC0C71">
        <w:rPr>
          <w:rFonts w:asciiTheme="majorBidi" w:hAnsiTheme="majorBidi" w:cstheme="majorBidi"/>
          <w:kern w:val="22"/>
          <w:lang w:val="es-ES"/>
        </w:rPr>
        <w:t>b)</w:t>
      </w:r>
      <w:r w:rsidR="00B949D9" w:rsidRPr="00CC0C71">
        <w:rPr>
          <w:rFonts w:asciiTheme="majorBidi" w:hAnsiTheme="majorBidi" w:cstheme="majorBidi"/>
          <w:kern w:val="22"/>
          <w:szCs w:val="22"/>
          <w:lang w:val="es-ES"/>
        </w:rPr>
        <w:tab/>
      </w:r>
      <w:r w:rsidRPr="0077061B">
        <w:rPr>
          <w:kern w:val="22"/>
          <w:szCs w:val="22"/>
          <w:lang w:val="es-ES"/>
        </w:rPr>
        <w:t>Apoyar, entre otras cosas, la transferencia de tecnología, la cooperación científica, la investigación y la innovación y la creación de capacidad para la conservación y la utilización sostenible de la diversidad biológica</w:t>
      </w:r>
      <w:r w:rsidR="00B949D9" w:rsidRPr="00CC0C71">
        <w:rPr>
          <w:rFonts w:asciiTheme="majorBidi" w:hAnsiTheme="majorBidi" w:cstheme="majorBidi"/>
          <w:kern w:val="22"/>
          <w:szCs w:val="22"/>
          <w:lang w:val="es-ES"/>
        </w:rPr>
        <w:t>;</w:t>
      </w:r>
    </w:p>
    <w:p w:rsidR="00B949D9" w:rsidRPr="00CC0C71" w:rsidRDefault="00B949D9" w:rsidP="003B04C7">
      <w:pPr>
        <w:pStyle w:val="Prrafodelista"/>
        <w:spacing w:before="120" w:after="120"/>
        <w:ind w:left="0" w:firstLine="720"/>
        <w:contextualSpacing w:val="0"/>
        <w:rPr>
          <w:kern w:val="22"/>
          <w:szCs w:val="22"/>
          <w:lang w:val="es-ES" w:eastAsia="zh-CN"/>
        </w:rPr>
      </w:pPr>
      <w:r w:rsidRPr="00CC0C71">
        <w:rPr>
          <w:szCs w:val="22"/>
          <w:lang w:val="es-ES" w:eastAsia="zh-CN"/>
        </w:rPr>
        <w:t>[8.</w:t>
      </w:r>
      <w:r w:rsidRPr="00CC0C71">
        <w:rPr>
          <w:kern w:val="22"/>
          <w:szCs w:val="22"/>
          <w:lang w:val="es-ES" w:eastAsia="zh-CN"/>
        </w:rPr>
        <w:tab/>
      </w:r>
      <w:r w:rsidR="00CC0C71" w:rsidRPr="0077061B">
        <w:rPr>
          <w:i/>
          <w:iCs/>
          <w:kern w:val="22"/>
          <w:szCs w:val="22"/>
          <w:lang w:val="es-ES"/>
        </w:rPr>
        <w:t>Reconoce también</w:t>
      </w:r>
      <w:r w:rsidR="00CC0C71" w:rsidRPr="0077061B">
        <w:rPr>
          <w:kern w:val="22"/>
          <w:szCs w:val="22"/>
          <w:lang w:val="es-ES"/>
        </w:rPr>
        <w:t xml:space="preserve"> que [la solución a la][el enfoque práctico al] que se hace referencia en el párrafo 3</w:t>
      </w:r>
      <w:r w:rsidR="00CC0C71">
        <w:rPr>
          <w:kern w:val="22"/>
          <w:szCs w:val="22"/>
          <w:lang w:val="es-ES"/>
        </w:rPr>
        <w:t> </w:t>
      </w:r>
      <w:r w:rsidR="00CC0C71" w:rsidRPr="0077061B">
        <w:rPr>
          <w:kern w:val="22"/>
          <w:szCs w:val="22"/>
          <w:lang w:val="es-ES"/>
        </w:rPr>
        <w:t>anterior</w:t>
      </w:r>
      <w:r w:rsidR="00CC0C71" w:rsidRPr="0077061B">
        <w:rPr>
          <w:i/>
          <w:iCs/>
          <w:kern w:val="22"/>
          <w:szCs w:val="22"/>
          <w:lang w:val="es-ES"/>
        </w:rPr>
        <w:t xml:space="preserve"> </w:t>
      </w:r>
      <w:r w:rsidR="00CC0C71" w:rsidRPr="0077061B">
        <w:rPr>
          <w:kern w:val="22"/>
          <w:szCs w:val="22"/>
          <w:lang w:val="es-ES"/>
        </w:rPr>
        <w:t>[podría incluir][incluirá] el establecimiento de un mecanismo multilateral de participación en los beneficios, descrito en [el apéndice de] la presente decisión[, como contribución a la movilización de recursos para la implementación del marco mundial de la diversidad biológica posterior a 2020, y, por la presente, decide establecer un mecanismo multilateral de participación en los beneficios, descrito en la decisión 15</w:t>
      </w:r>
      <w:r w:rsidRPr="00CC0C71">
        <w:rPr>
          <w:kern w:val="22"/>
          <w:szCs w:val="22"/>
          <w:lang w:val="es-ES" w:eastAsia="zh-CN"/>
        </w:rPr>
        <w:t>/--]</w:t>
      </w:r>
      <w:r w:rsidRPr="00CC0C71">
        <w:rPr>
          <w:szCs w:val="22"/>
          <w:lang w:val="es-ES" w:eastAsia="zh-CN"/>
        </w:rPr>
        <w:t>;]</w:t>
      </w:r>
    </w:p>
    <w:p w:rsidR="00B949D9" w:rsidRPr="00CC0C71" w:rsidRDefault="00B949D9" w:rsidP="003B04C7">
      <w:pPr>
        <w:pStyle w:val="Prrafodelista"/>
        <w:spacing w:before="120" w:after="120"/>
        <w:ind w:left="0" w:firstLine="720"/>
        <w:contextualSpacing w:val="0"/>
        <w:rPr>
          <w:rFonts w:eastAsiaTheme="minorEastAsia"/>
          <w:szCs w:val="22"/>
          <w:lang w:val="es-ES"/>
        </w:rPr>
      </w:pPr>
      <w:r w:rsidRPr="00CC0C71">
        <w:rPr>
          <w:kern w:val="22"/>
          <w:szCs w:val="22"/>
          <w:lang w:val="es-ES" w:eastAsia="zh-CN"/>
        </w:rPr>
        <w:t>[9.</w:t>
      </w:r>
      <w:r w:rsidRPr="00CC0C71">
        <w:rPr>
          <w:kern w:val="22"/>
          <w:szCs w:val="22"/>
          <w:lang w:val="es-ES" w:eastAsia="zh-CN"/>
        </w:rPr>
        <w:tab/>
      </w:r>
      <w:r w:rsidRPr="00CC0C71">
        <w:rPr>
          <w:i/>
          <w:iCs/>
          <w:kern w:val="22"/>
          <w:szCs w:val="22"/>
          <w:lang w:val="es-ES" w:eastAsia="zh-CN"/>
        </w:rPr>
        <w:t xml:space="preserve">Decide </w:t>
      </w:r>
      <w:r w:rsidR="00CC0C71" w:rsidRPr="0077061B">
        <w:rPr>
          <w:kern w:val="22"/>
          <w:szCs w:val="22"/>
          <w:lang w:val="es-ES"/>
        </w:rPr>
        <w:t>establecer un diálogo [entre múltiples interesados</w:t>
      </w:r>
      <w:r w:rsidR="00CC0C71" w:rsidRPr="0077061B">
        <w:rPr>
          <w:szCs w:val="22"/>
          <w:lang w:val="es-ES"/>
        </w:rPr>
        <w:t>][intergubernamental] para la coordinación intersectorial en cuestiones relacionadas con la información digital sobre secuencias de recursos genéticos [, invitando además a organizaciones internacionales y de múltiples interesados,] [en particular, cuestiones relacionadas con la creación de capacidad y la transferencia de tecnología para países en desarrollo] con [la cooperación de] organizaciones internacionales pertinentes [e instituciones académicas[, comunidades científicas e industrias]] relacionadas con la información digital sobre secuencias, con miras a promover la coherencia, entre otras cosas en materia de terminología, según proceda, entre órganos creados en virtud de tratados y normas jurídicas internacionales pertinentes, al tiempo que se respetan los límites de los respectivos mandatos e instrumentos de cada organización</w:t>
      </w:r>
      <w:r w:rsidRPr="00CC0C71">
        <w:rPr>
          <w:rFonts w:eastAsiaTheme="minorEastAsia"/>
          <w:szCs w:val="22"/>
          <w:lang w:val="es-ES"/>
        </w:rPr>
        <w:t>;]</w:t>
      </w:r>
    </w:p>
    <w:p w:rsidR="00B949D9" w:rsidRPr="00CC0C71" w:rsidRDefault="00B949D9" w:rsidP="003B04C7">
      <w:pPr>
        <w:pStyle w:val="Prrafodelista"/>
        <w:spacing w:before="120" w:after="120"/>
        <w:ind w:left="0" w:firstLine="720"/>
        <w:contextualSpacing w:val="0"/>
        <w:rPr>
          <w:kern w:val="22"/>
          <w:szCs w:val="22"/>
          <w:lang w:val="es-ES" w:eastAsia="zh-CN"/>
        </w:rPr>
      </w:pPr>
      <w:r w:rsidRPr="00CC0C71">
        <w:rPr>
          <w:kern w:val="22"/>
          <w:szCs w:val="22"/>
          <w:lang w:val="es-ES" w:eastAsia="zh-CN"/>
        </w:rPr>
        <w:lastRenderedPageBreak/>
        <w:t>[9.</w:t>
      </w:r>
      <w:r w:rsidRPr="00CC0C71">
        <w:rPr>
          <w:i/>
          <w:iCs/>
          <w:kern w:val="22"/>
          <w:szCs w:val="22"/>
          <w:lang w:val="es-ES" w:eastAsia="zh-CN"/>
        </w:rPr>
        <w:t>alt</w:t>
      </w:r>
      <w:r w:rsidRPr="00CC0C71">
        <w:rPr>
          <w:kern w:val="22"/>
          <w:szCs w:val="22"/>
          <w:lang w:val="es-ES" w:eastAsia="zh-CN"/>
        </w:rPr>
        <w:tab/>
      </w:r>
      <w:r w:rsidR="00CC0C71" w:rsidRPr="0077061B">
        <w:rPr>
          <w:i/>
          <w:iCs/>
          <w:kern w:val="22"/>
          <w:szCs w:val="22"/>
          <w:lang w:val="es-ES"/>
        </w:rPr>
        <w:t>Pide</w:t>
      </w:r>
      <w:r w:rsidR="00CC0C71" w:rsidRPr="0077061B">
        <w:rPr>
          <w:kern w:val="22"/>
          <w:szCs w:val="22"/>
          <w:lang w:val="es-ES"/>
        </w:rPr>
        <w:t xml:space="preserve"> a la Asamblea General de las Naciones Unidas que establezca un comité intergubernamental encargado de negociar un instrumento jurídicamente vinculante que rija el acceso y la participación en los beneficios en materia de información digital sobre secuencias de recursos genéticos</w:t>
      </w:r>
      <w:r w:rsidRPr="00CC0C71">
        <w:rPr>
          <w:kern w:val="22"/>
          <w:szCs w:val="22"/>
          <w:lang w:val="es-ES" w:eastAsia="zh-CN"/>
        </w:rPr>
        <w:t>;]</w:t>
      </w:r>
    </w:p>
    <w:p w:rsidR="00B949D9" w:rsidRPr="00CC0C71" w:rsidRDefault="00B949D9" w:rsidP="003B04C7">
      <w:pPr>
        <w:pStyle w:val="Prrafodelista"/>
        <w:spacing w:before="120" w:after="120"/>
        <w:ind w:left="0" w:firstLine="720"/>
        <w:contextualSpacing w:val="0"/>
        <w:rPr>
          <w:rFonts w:eastAsiaTheme="minorEastAsia"/>
          <w:szCs w:val="22"/>
          <w:lang w:val="es-ES"/>
        </w:rPr>
      </w:pPr>
      <w:r w:rsidRPr="00D552F8">
        <w:rPr>
          <w:kern w:val="22"/>
          <w:szCs w:val="22"/>
          <w:lang w:val="es-ES" w:eastAsia="zh-CN"/>
        </w:rPr>
        <w:t xml:space="preserve">[10. </w:t>
      </w:r>
      <w:r w:rsidRPr="00D552F8">
        <w:rPr>
          <w:kern w:val="22"/>
          <w:szCs w:val="22"/>
          <w:lang w:val="es-ES" w:eastAsia="zh-CN"/>
        </w:rPr>
        <w:tab/>
      </w:r>
      <w:r w:rsidR="00CC0C71" w:rsidRPr="0077061B">
        <w:rPr>
          <w:i/>
          <w:iCs/>
          <w:kern w:val="22"/>
          <w:szCs w:val="22"/>
          <w:lang w:val="es-ES"/>
        </w:rPr>
        <w:t>Alienta</w:t>
      </w:r>
      <w:r w:rsidR="00CC0C71" w:rsidRPr="0077061B">
        <w:rPr>
          <w:kern w:val="22"/>
          <w:szCs w:val="22"/>
          <w:lang w:val="es-ES"/>
        </w:rPr>
        <w:t xml:space="preserve"> a las </w:t>
      </w:r>
      <w:r w:rsidR="00CC0C71" w:rsidRPr="0077061B">
        <w:rPr>
          <w:szCs w:val="22"/>
          <w:lang w:val="es-ES"/>
        </w:rPr>
        <w:t>Partes a salvaguardar sus derechos soberanos sobre los recursos genéticos mediante la inclusión explícita de medidas para controlar el acceso a la información digital sobre secuencias en sus disposiciones jurídicas, administrativas y de políticas nacionales adoptadas de conformidad con los artículos</w:t>
      </w:r>
      <w:r w:rsidR="00CC0C71">
        <w:rPr>
          <w:szCs w:val="22"/>
          <w:lang w:val="es-ES"/>
        </w:rPr>
        <w:t> </w:t>
      </w:r>
      <w:r w:rsidR="00CC0C71" w:rsidRPr="0077061B">
        <w:rPr>
          <w:szCs w:val="22"/>
          <w:lang w:val="es-ES"/>
        </w:rPr>
        <w:t>3</w:t>
      </w:r>
      <w:r w:rsidR="00CC0C71">
        <w:rPr>
          <w:szCs w:val="22"/>
          <w:lang w:val="es-ES"/>
        </w:rPr>
        <w:t> </w:t>
      </w:r>
      <w:r w:rsidR="00CC0C71" w:rsidRPr="0077061B">
        <w:rPr>
          <w:szCs w:val="22"/>
          <w:lang w:val="es-ES"/>
        </w:rPr>
        <w:t>y</w:t>
      </w:r>
      <w:r w:rsidR="00CC0C71">
        <w:rPr>
          <w:szCs w:val="22"/>
          <w:lang w:val="es-ES"/>
        </w:rPr>
        <w:t> </w:t>
      </w:r>
      <w:r w:rsidR="00CC0C71" w:rsidRPr="0077061B">
        <w:rPr>
          <w:szCs w:val="22"/>
          <w:lang w:val="es-ES"/>
        </w:rPr>
        <w:t>15 del Convenio sobre la Diversidad Biológica, así como con el Protocolo de Nagoya</w:t>
      </w:r>
      <w:r w:rsidRPr="00CC0C71">
        <w:rPr>
          <w:kern w:val="22"/>
          <w:szCs w:val="22"/>
          <w:lang w:val="es-ES" w:eastAsia="zh-CN"/>
        </w:rPr>
        <w:t>;]</w:t>
      </w:r>
    </w:p>
    <w:p w:rsidR="00B949D9" w:rsidRPr="00CC0C71" w:rsidRDefault="00B949D9" w:rsidP="003B04C7">
      <w:pPr>
        <w:pStyle w:val="Prrafodelista"/>
        <w:spacing w:before="120" w:after="120"/>
        <w:ind w:left="0" w:firstLine="720"/>
        <w:contextualSpacing w:val="0"/>
        <w:rPr>
          <w:kern w:val="22"/>
          <w:szCs w:val="22"/>
          <w:lang w:val="es-ES" w:eastAsia="zh-CN"/>
        </w:rPr>
      </w:pPr>
      <w:r w:rsidRPr="00D552F8">
        <w:rPr>
          <w:kern w:val="22"/>
          <w:szCs w:val="22"/>
          <w:lang w:val="es-ES" w:eastAsia="zh-CN"/>
        </w:rPr>
        <w:t xml:space="preserve">[11. </w:t>
      </w:r>
      <w:r w:rsidRPr="00D552F8">
        <w:rPr>
          <w:kern w:val="22"/>
          <w:szCs w:val="22"/>
          <w:lang w:val="es-ES" w:eastAsia="zh-CN"/>
        </w:rPr>
        <w:tab/>
      </w:r>
      <w:r w:rsidR="00CC0C71" w:rsidRPr="0077061B">
        <w:rPr>
          <w:i/>
          <w:iCs/>
          <w:kern w:val="22"/>
          <w:szCs w:val="22"/>
          <w:lang w:val="es-ES"/>
        </w:rPr>
        <w:t>Decide</w:t>
      </w:r>
      <w:r w:rsidR="00CC0C71" w:rsidRPr="0077061B">
        <w:rPr>
          <w:kern w:val="22"/>
          <w:szCs w:val="22"/>
          <w:lang w:val="es-ES"/>
        </w:rPr>
        <w:t xml:space="preserve"> que se renueve el mandato del Grupo Especial de Expertos Técnicos ampliado, establecido por decisión 14/20, para que trate la diversidad de cuestiones relacionadas con la información digital sobre secuencias de recursos genéticos, incluidos los resultados del diálogo entre múltiples interesados, al que se hace referencia en el párrafo 9 de la presente decisión, y pide al Grupo Especial de Expertos Técnicos que presente sus recomendaciones a la Conferencia de las Partes para que las considere en su 16ª reunión</w:t>
      </w:r>
      <w:r w:rsidRPr="00CC0C71">
        <w:rPr>
          <w:kern w:val="22"/>
          <w:szCs w:val="22"/>
          <w:lang w:val="es-ES" w:eastAsia="zh-CN"/>
        </w:rPr>
        <w:t xml:space="preserve">.] </w:t>
      </w:r>
    </w:p>
    <w:p w:rsidR="00B949D9" w:rsidRPr="00CC0C71" w:rsidRDefault="00B949D9" w:rsidP="003B04C7">
      <w:pPr>
        <w:spacing w:before="120" w:after="120"/>
        <w:jc w:val="left"/>
        <w:rPr>
          <w:b/>
          <w:bCs/>
          <w:kern w:val="22"/>
          <w:szCs w:val="22"/>
          <w:lang w:val="es-ES" w:eastAsia="zh-CN"/>
        </w:rPr>
      </w:pPr>
    </w:p>
    <w:p w:rsidR="00B949D9" w:rsidRPr="00CC0C71" w:rsidRDefault="00B949D9" w:rsidP="00C6161B">
      <w:pPr>
        <w:keepNext/>
        <w:spacing w:before="120" w:after="120"/>
        <w:jc w:val="center"/>
        <w:outlineLvl w:val="2"/>
        <w:rPr>
          <w:i/>
          <w:iCs/>
          <w:kern w:val="22"/>
          <w:szCs w:val="22"/>
          <w:lang w:val="es-ES" w:eastAsia="zh-CN"/>
        </w:rPr>
      </w:pPr>
      <w:bookmarkStart w:id="40" w:name="_Toc102748801"/>
      <w:r w:rsidRPr="00CC0C71">
        <w:rPr>
          <w:i/>
          <w:iCs/>
          <w:kern w:val="22"/>
          <w:szCs w:val="22"/>
          <w:lang w:val="es-ES" w:eastAsia="zh-CN"/>
        </w:rPr>
        <w:t>[Ap</w:t>
      </w:r>
      <w:r w:rsidR="00CC0C71" w:rsidRPr="00CC0C71">
        <w:rPr>
          <w:i/>
          <w:iCs/>
          <w:kern w:val="22"/>
          <w:szCs w:val="22"/>
          <w:lang w:val="es-ES" w:eastAsia="zh-CN"/>
        </w:rPr>
        <w:t xml:space="preserve">éndice </w:t>
      </w:r>
      <w:r w:rsidR="00CC0C71" w:rsidRPr="0077061B">
        <w:rPr>
          <w:i/>
          <w:iCs/>
          <w:kern w:val="22"/>
          <w:lang w:val="es-ES"/>
        </w:rPr>
        <w:t>de la recomenda</w:t>
      </w:r>
      <w:r w:rsidR="00CC0C71">
        <w:rPr>
          <w:i/>
          <w:iCs/>
          <w:kern w:val="22"/>
          <w:lang w:val="es-ES"/>
        </w:rPr>
        <w:t xml:space="preserve">ción de </w:t>
      </w:r>
      <w:r w:rsidR="00CC0C71" w:rsidRPr="0077061B">
        <w:rPr>
          <w:i/>
          <w:iCs/>
          <w:kern w:val="22"/>
          <w:lang w:val="es-ES"/>
        </w:rPr>
        <w:t xml:space="preserve">decisión </w:t>
      </w:r>
      <w:r w:rsidR="00CC0C71">
        <w:rPr>
          <w:i/>
          <w:iCs/>
          <w:kern w:val="22"/>
          <w:lang w:val="es-ES"/>
        </w:rPr>
        <w:t>de</w:t>
      </w:r>
      <w:r w:rsidR="00CC0C71" w:rsidRPr="0077061B">
        <w:rPr>
          <w:i/>
          <w:iCs/>
          <w:kern w:val="22"/>
          <w:lang w:val="es-ES"/>
        </w:rPr>
        <w:t xml:space="preserve"> la 15ª reunión</w:t>
      </w:r>
      <w:r w:rsidR="00CC0C71">
        <w:rPr>
          <w:i/>
          <w:iCs/>
          <w:kern w:val="22"/>
          <w:lang w:val="es-ES"/>
        </w:rPr>
        <w:t xml:space="preserve"> de la Conferencia de las Parte</w:t>
      </w:r>
      <w:r w:rsidRPr="00CC0C71">
        <w:rPr>
          <w:i/>
          <w:iCs/>
          <w:kern w:val="22"/>
          <w:szCs w:val="22"/>
          <w:lang w:val="es-ES" w:eastAsia="zh-CN"/>
        </w:rPr>
        <w:t>s</w:t>
      </w:r>
      <w:bookmarkEnd w:id="40"/>
    </w:p>
    <w:p w:rsidR="00B949D9" w:rsidRPr="00CC0C71" w:rsidRDefault="00B949D9" w:rsidP="00C6161B">
      <w:pPr>
        <w:keepNext/>
        <w:spacing w:before="120" w:after="120"/>
        <w:jc w:val="center"/>
        <w:rPr>
          <w:b/>
          <w:bCs/>
          <w:kern w:val="22"/>
          <w:szCs w:val="22"/>
          <w:lang w:val="es-ES" w:eastAsia="zh-CN"/>
        </w:rPr>
      </w:pPr>
      <w:bookmarkStart w:id="41" w:name="_Toc102726185"/>
      <w:r w:rsidRPr="00CC0C71">
        <w:rPr>
          <w:b/>
          <w:bCs/>
          <w:kern w:val="22"/>
          <w:szCs w:val="22"/>
          <w:lang w:val="es-ES" w:eastAsia="zh-CN"/>
        </w:rPr>
        <w:t>PROP</w:t>
      </w:r>
      <w:r w:rsidR="00CC0C71" w:rsidRPr="00CC0C71">
        <w:rPr>
          <w:b/>
          <w:bCs/>
          <w:kern w:val="22"/>
          <w:szCs w:val="22"/>
          <w:lang w:val="es-ES" w:eastAsia="zh-CN"/>
        </w:rPr>
        <w:t xml:space="preserve">UESTA </w:t>
      </w:r>
      <w:r w:rsidR="00CC0C71" w:rsidRPr="0077061B">
        <w:rPr>
          <w:b/>
          <w:bCs/>
          <w:kern w:val="22"/>
          <w:lang w:val="es-ES"/>
        </w:rPr>
        <w:t>PARA EL ESTABLECIMIENTO DE UN MECANISMO MULTILATERAL DE PARTICIPACIÓN EN LOS BENEFICIOS</w:t>
      </w:r>
      <w:r w:rsidR="00CC0C71" w:rsidRPr="00CC0C71">
        <w:rPr>
          <w:b/>
          <w:bCs/>
          <w:kern w:val="22"/>
          <w:szCs w:val="22"/>
          <w:lang w:val="es-ES" w:eastAsia="zh-CN"/>
        </w:rPr>
        <w:t xml:space="preserve"> </w:t>
      </w:r>
      <w:bookmarkEnd w:id="41"/>
    </w:p>
    <w:p w:rsidR="00B949D9" w:rsidRPr="002B0C28" w:rsidRDefault="00B949D9" w:rsidP="003B04C7">
      <w:pPr>
        <w:spacing w:before="120" w:after="120"/>
        <w:rPr>
          <w:bCs/>
          <w:szCs w:val="22"/>
          <w:lang w:val="es-ES"/>
        </w:rPr>
      </w:pPr>
      <w:r w:rsidRPr="00D552F8">
        <w:rPr>
          <w:bCs/>
          <w:szCs w:val="22"/>
          <w:lang w:val="es-ES"/>
        </w:rPr>
        <w:t xml:space="preserve">1. </w:t>
      </w:r>
      <w:r w:rsidRPr="00D552F8">
        <w:rPr>
          <w:bCs/>
          <w:szCs w:val="22"/>
          <w:lang w:val="es-ES"/>
        </w:rPr>
        <w:tab/>
      </w:r>
      <w:r w:rsidR="002B0C28" w:rsidRPr="002B0C28">
        <w:rPr>
          <w:bCs/>
          <w:szCs w:val="22"/>
          <w:lang w:val="es-ES"/>
        </w:rPr>
        <w:t xml:space="preserve">Un </w:t>
      </w:r>
      <w:r w:rsidR="002B0C28" w:rsidRPr="0077061B">
        <w:rPr>
          <w:lang w:val="es-ES"/>
        </w:rPr>
        <w:t>mecanismo multilateral de participación en los beneficios podría funcionar de la siguiente maner</w:t>
      </w:r>
      <w:r w:rsidR="002B0C28">
        <w:rPr>
          <w:lang w:val="es-ES"/>
        </w:rPr>
        <w:t>a</w:t>
      </w:r>
      <w:r w:rsidRPr="00A91AB6">
        <w:rPr>
          <w:rStyle w:val="Refdenotaalpie"/>
          <w:kern w:val="22"/>
          <w:sz w:val="22"/>
          <w:szCs w:val="22"/>
          <w:u w:val="none"/>
          <w:vertAlign w:val="superscript"/>
        </w:rPr>
        <w:footnoteReference w:id="25"/>
      </w:r>
      <w:r w:rsidR="002B0C28" w:rsidRPr="002B0C28">
        <w:rPr>
          <w:bCs/>
          <w:szCs w:val="22"/>
          <w:lang w:val="es-ES"/>
        </w:rPr>
        <w:t>:</w:t>
      </w:r>
    </w:p>
    <w:p w:rsidR="00B949D9" w:rsidRPr="002B0C28" w:rsidRDefault="002B0C28" w:rsidP="003B04C7">
      <w:pPr>
        <w:pBdr>
          <w:top w:val="nil"/>
          <w:left w:val="nil"/>
          <w:bottom w:val="nil"/>
          <w:right w:val="nil"/>
          <w:between w:val="nil"/>
        </w:pBdr>
        <w:spacing w:before="120" w:after="120"/>
        <w:ind w:firstLine="720"/>
        <w:rPr>
          <w:bCs/>
          <w:color w:val="000000"/>
          <w:szCs w:val="22"/>
          <w:lang w:val="es-ES"/>
        </w:rPr>
      </w:pPr>
      <w:r w:rsidRPr="00D552F8">
        <w:rPr>
          <w:bCs/>
          <w:color w:val="000000"/>
          <w:szCs w:val="22"/>
          <w:lang w:val="es-ES"/>
        </w:rPr>
        <w:t xml:space="preserve"> </w:t>
      </w:r>
      <w:r w:rsidR="00B949D9" w:rsidRPr="002B0C28">
        <w:rPr>
          <w:bCs/>
          <w:color w:val="000000"/>
          <w:szCs w:val="22"/>
          <w:lang w:val="es-ES"/>
        </w:rPr>
        <w:t>a)</w:t>
      </w:r>
      <w:r w:rsidR="00B949D9" w:rsidRPr="002B0C28">
        <w:rPr>
          <w:bCs/>
          <w:color w:val="000000"/>
          <w:szCs w:val="22"/>
          <w:lang w:val="es-ES"/>
        </w:rPr>
        <w:tab/>
      </w:r>
      <w:r w:rsidRPr="0077061B">
        <w:rPr>
          <w:color w:val="000000"/>
          <w:lang w:val="es-ES"/>
        </w:rPr>
        <w:t>De conformidad con los artículos 20 y 15.7 del Convenio, todas las Partes que son países desarrollados tomarán medidas legislativas, administrativas o de política, según proceda, para garantizar que un 1 % del precio minorista de todos los ingresos comerciales que resulten de la utilización de recursos genéticos, conocimientos tradicionales asociados a recursos genéticos o información digital sobre secuencias de recursos genéticos se comparta a través del mecanismo multilateral de participación en los beneficios para apoyar la conservación y la utilización sostenible de la diversidad biológica, a menos que tales beneficios sean compartidos de otra manera según condiciones mutuamente acordadas establecidas en el sistema bilateral</w:t>
      </w:r>
      <w:r>
        <w:rPr>
          <w:color w:val="000000"/>
          <w:lang w:val="es-ES"/>
        </w:rPr>
        <w:t>;</w:t>
      </w:r>
    </w:p>
    <w:p w:rsidR="00B949D9" w:rsidRPr="002B0C28" w:rsidRDefault="002B0C28" w:rsidP="003B04C7">
      <w:pPr>
        <w:pBdr>
          <w:top w:val="nil"/>
          <w:left w:val="nil"/>
          <w:bottom w:val="nil"/>
          <w:right w:val="nil"/>
          <w:between w:val="nil"/>
        </w:pBdr>
        <w:spacing w:before="120" w:after="120"/>
        <w:ind w:firstLine="720"/>
        <w:rPr>
          <w:bCs/>
          <w:color w:val="000000"/>
          <w:szCs w:val="22"/>
          <w:lang w:val="es-ES"/>
        </w:rPr>
      </w:pPr>
      <w:r w:rsidRPr="00D552F8">
        <w:rPr>
          <w:bCs/>
          <w:color w:val="000000"/>
          <w:szCs w:val="22"/>
          <w:lang w:val="es-ES"/>
        </w:rPr>
        <w:t xml:space="preserve"> </w:t>
      </w:r>
      <w:r w:rsidR="00B949D9" w:rsidRPr="002B0C28">
        <w:rPr>
          <w:bCs/>
          <w:color w:val="000000"/>
          <w:szCs w:val="22"/>
          <w:lang w:val="es-ES"/>
        </w:rPr>
        <w:t>b)</w:t>
      </w:r>
      <w:r w:rsidR="00B949D9" w:rsidRPr="002B0C28">
        <w:rPr>
          <w:bCs/>
          <w:color w:val="000000"/>
          <w:szCs w:val="22"/>
          <w:lang w:val="es-ES"/>
        </w:rPr>
        <w:tab/>
      </w:r>
      <w:r w:rsidRPr="0077061B">
        <w:rPr>
          <w:color w:val="000000"/>
          <w:lang w:val="es-ES"/>
        </w:rPr>
        <w:t>Todos los beneficios monetarios compartidos en el marco del mecanismo multilateral de participación en los beneficios se depositarán en un fondo mundial de la diversidad biológica gestionado por el Fondo para el Medio Ambiente Mundial, en calidad de mecanismo financiero del Convenio, y dicho fondo mundial estará también abierto a contribuciones voluntarias de todas las fuentes</w:t>
      </w:r>
      <w:r w:rsidR="00B949D9" w:rsidRPr="002B0C28">
        <w:rPr>
          <w:bCs/>
          <w:color w:val="000000"/>
          <w:szCs w:val="22"/>
          <w:lang w:val="es-ES"/>
        </w:rPr>
        <w:t>;</w:t>
      </w:r>
    </w:p>
    <w:p w:rsidR="00B949D9" w:rsidRPr="002B0C28" w:rsidRDefault="002B0C28" w:rsidP="003B04C7">
      <w:pPr>
        <w:pBdr>
          <w:top w:val="nil"/>
          <w:left w:val="nil"/>
          <w:bottom w:val="nil"/>
          <w:right w:val="nil"/>
          <w:between w:val="nil"/>
        </w:pBdr>
        <w:spacing w:before="120" w:after="120"/>
        <w:ind w:firstLine="720"/>
        <w:rPr>
          <w:bCs/>
          <w:color w:val="000000"/>
          <w:szCs w:val="22"/>
          <w:lang w:val="es-ES"/>
        </w:rPr>
      </w:pPr>
      <w:r w:rsidRPr="00D552F8">
        <w:rPr>
          <w:bCs/>
          <w:color w:val="000000"/>
          <w:szCs w:val="22"/>
          <w:lang w:val="es-ES"/>
        </w:rPr>
        <w:t xml:space="preserve"> </w:t>
      </w:r>
      <w:r w:rsidR="00B949D9" w:rsidRPr="002B0C28">
        <w:rPr>
          <w:bCs/>
          <w:color w:val="000000"/>
          <w:szCs w:val="22"/>
          <w:lang w:val="es-ES"/>
        </w:rPr>
        <w:t>c)</w:t>
      </w:r>
      <w:r w:rsidR="00B949D9" w:rsidRPr="002B0C28">
        <w:rPr>
          <w:bCs/>
          <w:color w:val="000000"/>
          <w:szCs w:val="22"/>
          <w:lang w:val="es-ES"/>
        </w:rPr>
        <w:tab/>
      </w:r>
      <w:r w:rsidRPr="0077061B">
        <w:rPr>
          <w:color w:val="000000"/>
          <w:lang w:val="es-ES"/>
        </w:rPr>
        <w:t xml:space="preserve">El </w:t>
      </w:r>
      <w:r w:rsidRPr="0077061B">
        <w:rPr>
          <w:color w:val="000000"/>
          <w:kern w:val="22"/>
          <w:lang w:val="es-ES"/>
        </w:rPr>
        <w:t xml:space="preserve">fondo mundial de la diversidad biológica se utilizará, de manera abierta, competitiva y sobre la base de proyectos, para apoyar actividades sobre el terreno dirigidas a la conservación de la diversidad biológica y la utilización sostenible de sus componentes, en consonancia con el enfoque </w:t>
      </w:r>
      <w:r>
        <w:rPr>
          <w:color w:val="000000"/>
          <w:kern w:val="22"/>
          <w:lang w:val="es-ES"/>
        </w:rPr>
        <w:t>por</w:t>
      </w:r>
      <w:r w:rsidRPr="0077061B">
        <w:rPr>
          <w:color w:val="000000"/>
          <w:kern w:val="22"/>
          <w:lang w:val="es-ES"/>
        </w:rPr>
        <w:t xml:space="preserve"> ecosistemas, llevadas a cabo por pueblos indígenas, comunidades locales y otros, atendiendo las prioridades de gastos que determine periódicamente la Plataforma Intergubernamental Científico-Normativa sobre Diversidad Biológica y Servicios de los Ecosistemas a través de evaluaciones científicas</w:t>
      </w:r>
      <w:r w:rsidR="00B949D9" w:rsidRPr="002B0C28">
        <w:rPr>
          <w:bCs/>
          <w:color w:val="000000"/>
          <w:szCs w:val="22"/>
          <w:lang w:val="es-ES"/>
        </w:rPr>
        <w:t>.</w:t>
      </w:r>
    </w:p>
    <w:p w:rsidR="00B949D9" w:rsidRPr="002B0C28" w:rsidRDefault="00B949D9" w:rsidP="003B04C7">
      <w:pPr>
        <w:spacing w:before="120" w:after="120"/>
        <w:rPr>
          <w:kern w:val="22"/>
          <w:szCs w:val="22"/>
          <w:lang w:val="es-ES" w:eastAsia="zh-CN"/>
        </w:rPr>
      </w:pPr>
      <w:r w:rsidRPr="002B0C28">
        <w:rPr>
          <w:bCs/>
          <w:iCs/>
          <w:color w:val="000000"/>
          <w:szCs w:val="22"/>
          <w:lang w:val="es-ES"/>
        </w:rPr>
        <w:t>2.</w:t>
      </w:r>
      <w:r w:rsidRPr="002B0C28">
        <w:rPr>
          <w:bCs/>
          <w:iCs/>
          <w:color w:val="000000"/>
          <w:szCs w:val="22"/>
          <w:lang w:val="es-ES"/>
        </w:rPr>
        <w:tab/>
      </w:r>
      <w:r w:rsidR="002B0C28" w:rsidRPr="002B0C28">
        <w:rPr>
          <w:bCs/>
          <w:iCs/>
          <w:color w:val="000000"/>
          <w:szCs w:val="22"/>
          <w:lang w:val="es-ES"/>
        </w:rPr>
        <w:t xml:space="preserve">Se </w:t>
      </w:r>
      <w:r w:rsidR="002B0C28" w:rsidRPr="0077061B">
        <w:rPr>
          <w:color w:val="000000"/>
          <w:lang w:val="es-ES"/>
        </w:rPr>
        <w:t xml:space="preserve">pediría a la Secretaria Ejecutiva </w:t>
      </w:r>
      <w:r w:rsidR="002B0C28" w:rsidRPr="0077061B">
        <w:rPr>
          <w:color w:val="000000"/>
          <w:kern w:val="22"/>
          <w:lang w:val="es-ES"/>
        </w:rPr>
        <w:t>que, en consulta con todas las Partes y el Fondo para el Medio Ambiente Mundial, prepare opciones de medidas legislativas, administrativas o de política nacionales para implementar un sistema multilateral de participación en los beneficios y que informe al respecto a la Conferencia de las</w:t>
      </w:r>
      <w:r w:rsidR="002B0C28" w:rsidRPr="0077061B">
        <w:rPr>
          <w:lang w:val="es-ES"/>
        </w:rPr>
        <w:t xml:space="preserve"> </w:t>
      </w:r>
      <w:r w:rsidR="002B0C28" w:rsidRPr="0077061B">
        <w:rPr>
          <w:color w:val="000000"/>
          <w:kern w:val="22"/>
          <w:lang w:val="es-ES"/>
        </w:rPr>
        <w:t>Partes en su 16ª reunión</w:t>
      </w:r>
      <w:r w:rsidRPr="002B0C28">
        <w:rPr>
          <w:kern w:val="22"/>
          <w:szCs w:val="22"/>
          <w:lang w:val="es-ES" w:eastAsia="zh-CN"/>
        </w:rPr>
        <w:t>;]</w:t>
      </w:r>
    </w:p>
    <w:p w:rsidR="00D23E65" w:rsidRPr="00D552F8" w:rsidRDefault="00B949D9" w:rsidP="002B0C28">
      <w:pPr>
        <w:pStyle w:val="Prrafodelista"/>
        <w:spacing w:before="120" w:after="120"/>
        <w:ind w:left="1440"/>
        <w:rPr>
          <w:rFonts w:asciiTheme="majorBidi" w:hAnsiTheme="majorBidi" w:cstheme="majorBidi"/>
          <w:szCs w:val="22"/>
          <w:lang w:val="es-ES"/>
        </w:rPr>
      </w:pPr>
      <w:r w:rsidRPr="00D552F8">
        <w:rPr>
          <w:kern w:val="22"/>
          <w:szCs w:val="22"/>
          <w:lang w:val="es-ES" w:eastAsia="zh-CN"/>
        </w:rPr>
        <w:t>]</w:t>
      </w:r>
      <w:r w:rsidR="00D23E65" w:rsidRPr="00D552F8">
        <w:rPr>
          <w:rFonts w:asciiTheme="majorBidi" w:hAnsiTheme="majorBidi" w:cstheme="majorBidi"/>
          <w:szCs w:val="22"/>
          <w:lang w:val="es-ES"/>
        </w:rPr>
        <w:br w:type="page"/>
      </w:r>
    </w:p>
    <w:p w:rsidR="002B0C28" w:rsidRPr="00D552F8" w:rsidRDefault="002B0C28" w:rsidP="00CE67F1">
      <w:pPr>
        <w:spacing w:before="120" w:after="120"/>
        <w:ind w:left="1276" w:hanging="709"/>
        <w:jc w:val="left"/>
        <w:outlineLvl w:val="1"/>
        <w:rPr>
          <w:b/>
          <w:lang w:val="es-ES"/>
        </w:rPr>
      </w:pPr>
      <w:bookmarkStart w:id="42" w:name="_Toc102748802"/>
    </w:p>
    <w:p w:rsidR="00D23E65" w:rsidRPr="00D552F8" w:rsidRDefault="00D23E65" w:rsidP="00CE67F1">
      <w:pPr>
        <w:spacing w:before="120" w:after="120"/>
        <w:ind w:left="1276" w:hanging="709"/>
        <w:jc w:val="left"/>
        <w:outlineLvl w:val="1"/>
        <w:rPr>
          <w:b/>
          <w:lang w:val="es-ES"/>
        </w:rPr>
      </w:pPr>
      <w:r w:rsidRPr="00D552F8">
        <w:rPr>
          <w:b/>
          <w:lang w:val="es-ES"/>
        </w:rPr>
        <w:t>3/3.</w:t>
      </w:r>
      <w:r w:rsidRPr="00D552F8">
        <w:rPr>
          <w:b/>
          <w:lang w:val="es-ES"/>
        </w:rPr>
        <w:tab/>
        <w:t>Prepara</w:t>
      </w:r>
      <w:r w:rsidR="002B046B" w:rsidRPr="00D552F8">
        <w:rPr>
          <w:b/>
          <w:lang w:val="es-ES"/>
        </w:rPr>
        <w:t xml:space="preserve">ción </w:t>
      </w:r>
      <w:r w:rsidR="002B046B" w:rsidRPr="00D552F8">
        <w:rPr>
          <w:b/>
          <w:bCs/>
          <w:lang w:val="es-ES"/>
        </w:rPr>
        <w:t>del marco mundial de la diversidad biológica posterior a 2020: cuarta reunión del Grupo de Trabajo</w:t>
      </w:r>
      <w:r w:rsidR="002B046B" w:rsidRPr="00D552F8">
        <w:rPr>
          <w:b/>
          <w:lang w:val="es-ES"/>
        </w:rPr>
        <w:t xml:space="preserve"> </w:t>
      </w:r>
      <w:bookmarkEnd w:id="42"/>
    </w:p>
    <w:p w:rsidR="00D23E65" w:rsidRPr="002B046B" w:rsidRDefault="002B046B" w:rsidP="00D23E65">
      <w:pPr>
        <w:pStyle w:val="Para1"/>
        <w:numPr>
          <w:ilvl w:val="0"/>
          <w:numId w:val="0"/>
        </w:numPr>
        <w:suppressLineNumbers/>
        <w:suppressAutoHyphens/>
        <w:kinsoku w:val="0"/>
        <w:overflowPunct w:val="0"/>
        <w:autoSpaceDE w:val="0"/>
        <w:autoSpaceDN w:val="0"/>
        <w:adjustRightInd w:val="0"/>
        <w:snapToGrid w:val="0"/>
        <w:ind w:left="720"/>
        <w:rPr>
          <w:i/>
          <w:lang w:val="es-ES"/>
        </w:rPr>
      </w:pPr>
      <w:r w:rsidRPr="002B046B">
        <w:rPr>
          <w:i/>
          <w:lang w:val="es-ES"/>
        </w:rPr>
        <w:t xml:space="preserve">El </w:t>
      </w:r>
      <w:r>
        <w:rPr>
          <w:i/>
          <w:iCs/>
          <w:lang w:val="es-ES"/>
        </w:rPr>
        <w:t>Grupo de Trabajo de Composición Abierta sobre el Marco Mundial de la Diversidad Biológica posterior a 2020</w:t>
      </w:r>
      <w:r w:rsidR="00D23E65" w:rsidRPr="002B046B">
        <w:rPr>
          <w:i/>
          <w:lang w:val="es-ES"/>
        </w:rPr>
        <w:t>,</w:t>
      </w:r>
    </w:p>
    <w:p w:rsidR="00D23E65" w:rsidRPr="00603AC3" w:rsidRDefault="00D23E65" w:rsidP="00D23E65">
      <w:pPr>
        <w:pStyle w:val="Para1"/>
        <w:numPr>
          <w:ilvl w:val="0"/>
          <w:numId w:val="0"/>
        </w:numPr>
        <w:suppressLineNumbers/>
        <w:suppressAutoHyphens/>
        <w:kinsoku w:val="0"/>
        <w:overflowPunct w:val="0"/>
        <w:autoSpaceDE w:val="0"/>
        <w:autoSpaceDN w:val="0"/>
        <w:adjustRightInd w:val="0"/>
        <w:snapToGrid w:val="0"/>
        <w:ind w:left="709"/>
      </w:pPr>
      <w:r>
        <w:rPr>
          <w:i/>
        </w:rPr>
        <w:t>Rec</w:t>
      </w:r>
      <w:r w:rsidR="002B046B">
        <w:rPr>
          <w:i/>
        </w:rPr>
        <w:t>ordando</w:t>
      </w:r>
      <w:r>
        <w:rPr>
          <w:i/>
        </w:rPr>
        <w:t xml:space="preserve"> </w:t>
      </w:r>
      <w:r w:rsidR="002B046B">
        <w:t>la decisión</w:t>
      </w:r>
      <w:r>
        <w:t xml:space="preserve"> 14/34, </w:t>
      </w:r>
    </w:p>
    <w:p w:rsidR="00D23E65" w:rsidRPr="002B046B" w:rsidRDefault="002B046B" w:rsidP="00A940AF">
      <w:pPr>
        <w:pStyle w:val="Para1"/>
        <w:numPr>
          <w:ilvl w:val="0"/>
          <w:numId w:val="15"/>
        </w:numPr>
        <w:suppressLineNumbers/>
        <w:suppressAutoHyphens/>
        <w:kinsoku w:val="0"/>
        <w:overflowPunct w:val="0"/>
        <w:autoSpaceDE w:val="0"/>
        <w:autoSpaceDN w:val="0"/>
        <w:adjustRightInd w:val="0"/>
        <w:snapToGrid w:val="0"/>
        <w:ind w:left="0" w:firstLine="720"/>
        <w:rPr>
          <w:lang w:val="es-ES"/>
        </w:rPr>
      </w:pPr>
      <w:r>
        <w:rPr>
          <w:i/>
          <w:iCs/>
          <w:lang w:val="es-ES"/>
        </w:rPr>
        <w:t xml:space="preserve">Decide </w:t>
      </w:r>
      <w:r>
        <w:rPr>
          <w:lang w:val="es-ES"/>
        </w:rPr>
        <w:t>convocar una cuarta reunión del Grupo de Trabajo de Composición Abierta sobre el Marco Mundial de la Diversidad Biológica posterior a 2020 para el 21 al 26 de junio de 2022 en Nairo</w:t>
      </w:r>
      <w:r w:rsidR="00D23E65" w:rsidRPr="002B046B">
        <w:rPr>
          <w:lang w:val="es-ES"/>
        </w:rPr>
        <w:t>bi;</w:t>
      </w:r>
    </w:p>
    <w:p w:rsidR="00D23E65" w:rsidRPr="002B046B" w:rsidRDefault="002B046B" w:rsidP="00A940AF">
      <w:pPr>
        <w:pStyle w:val="Para1"/>
        <w:numPr>
          <w:ilvl w:val="0"/>
          <w:numId w:val="15"/>
        </w:numPr>
        <w:suppressLineNumbers/>
        <w:suppressAutoHyphens/>
        <w:kinsoku w:val="0"/>
        <w:overflowPunct w:val="0"/>
        <w:autoSpaceDE w:val="0"/>
        <w:autoSpaceDN w:val="0"/>
        <w:adjustRightInd w:val="0"/>
        <w:snapToGrid w:val="0"/>
        <w:ind w:left="0" w:firstLine="720"/>
        <w:rPr>
          <w:lang w:val="es-ES"/>
        </w:rPr>
      </w:pPr>
      <w:r>
        <w:rPr>
          <w:i/>
          <w:iCs/>
          <w:lang w:val="es-ES"/>
        </w:rPr>
        <w:t xml:space="preserve">Decide también </w:t>
      </w:r>
      <w:r>
        <w:rPr>
          <w:lang w:val="es-ES"/>
        </w:rPr>
        <w:t>que en la 4ª reunión se continúe con las negociaciones sobre el marco mundial de la diversidad biológica posterior a 2020 y sobre la información digital sobre secuencias de recursos genéticos, partiendo del trabajo de su 3ª reunión y de la labor del Grupo Asesor Oficioso en materia de información digital sobre secuencias de recursos genéticos realizada entre períodos de sesiones, y valiéndose del trabajo pertinente que se hubiera realizado entre períodos de sesiones con el fin de elaborar el proyecto final del marco que se someterá a consideración de la Conferencia de las Partes en su 15ª reunión</w:t>
      </w:r>
      <w:r w:rsidR="00D23E65" w:rsidRPr="002B046B">
        <w:rPr>
          <w:lang w:val="es-ES"/>
        </w:rPr>
        <w:t>;</w:t>
      </w:r>
    </w:p>
    <w:p w:rsidR="00D23E65" w:rsidRPr="002B046B" w:rsidRDefault="002B046B" w:rsidP="00A940AF">
      <w:pPr>
        <w:pStyle w:val="Para1"/>
        <w:numPr>
          <w:ilvl w:val="0"/>
          <w:numId w:val="15"/>
        </w:numPr>
        <w:suppressLineNumbers/>
        <w:suppressAutoHyphens/>
        <w:kinsoku w:val="0"/>
        <w:overflowPunct w:val="0"/>
        <w:autoSpaceDE w:val="0"/>
        <w:autoSpaceDN w:val="0"/>
        <w:adjustRightInd w:val="0"/>
        <w:snapToGrid w:val="0"/>
        <w:ind w:left="0" w:firstLine="720"/>
        <w:rPr>
          <w:lang w:val="es-ES"/>
        </w:rPr>
      </w:pPr>
      <w:r>
        <w:rPr>
          <w:i/>
          <w:iCs/>
          <w:lang w:val="es-ES"/>
        </w:rPr>
        <w:t>Decide además</w:t>
      </w:r>
      <w:r>
        <w:rPr>
          <w:lang w:val="es-ES"/>
        </w:rPr>
        <w:t xml:space="preserve"> que la 4ª reunión tome asimismo en cuenta los resultados pertinentes de la 3ª reunión del Órgano Subsidiario sobre la Aplicación y de la 24ª reunión del Órgano Subsidiario de Asesoramiento Científico, Técnico y Tecnológico, valiéndose también del trabajo pertinente que se hubiera realizado entre períodos de sesiones, incluida la labor del Grupo Asesor Oficioso en materia de información digital sobre secuencias de recursos genéticos</w:t>
      </w:r>
      <w:r w:rsidR="00D23E65" w:rsidRPr="002B046B">
        <w:rPr>
          <w:lang w:val="es-ES"/>
        </w:rPr>
        <w:t>;</w:t>
      </w:r>
    </w:p>
    <w:p w:rsidR="00D23E65" w:rsidRPr="002B046B" w:rsidRDefault="002B046B" w:rsidP="00A940AF">
      <w:pPr>
        <w:pStyle w:val="Para1"/>
        <w:numPr>
          <w:ilvl w:val="0"/>
          <w:numId w:val="15"/>
        </w:numPr>
        <w:suppressLineNumbers/>
        <w:suppressAutoHyphens/>
        <w:kinsoku w:val="0"/>
        <w:overflowPunct w:val="0"/>
        <w:autoSpaceDE w:val="0"/>
        <w:autoSpaceDN w:val="0"/>
        <w:adjustRightInd w:val="0"/>
        <w:snapToGrid w:val="0"/>
        <w:ind w:left="0" w:firstLine="720"/>
        <w:rPr>
          <w:lang w:val="es-ES"/>
        </w:rPr>
      </w:pPr>
      <w:r>
        <w:rPr>
          <w:i/>
          <w:iCs/>
          <w:lang w:val="es-ES"/>
        </w:rPr>
        <w:t>Pide</w:t>
      </w:r>
      <w:r>
        <w:rPr>
          <w:lang w:val="es-ES"/>
        </w:rPr>
        <w:t xml:space="preserve"> a la Secretaria Ejecutiva que, con sujeción a la disponibilidad de recursos financieros, disponga todo lo necesario para la realización de la reunión</w:t>
      </w:r>
      <w:r w:rsidR="00D23E65" w:rsidRPr="002B046B">
        <w:rPr>
          <w:lang w:val="es-ES"/>
        </w:rPr>
        <w:t>;</w:t>
      </w:r>
    </w:p>
    <w:p w:rsidR="00D23E65" w:rsidRPr="002B046B" w:rsidRDefault="00D23E65" w:rsidP="00A940AF">
      <w:pPr>
        <w:pStyle w:val="Para1"/>
        <w:numPr>
          <w:ilvl w:val="0"/>
          <w:numId w:val="15"/>
        </w:numPr>
        <w:suppressLineNumbers/>
        <w:suppressAutoHyphens/>
        <w:kinsoku w:val="0"/>
        <w:overflowPunct w:val="0"/>
        <w:autoSpaceDE w:val="0"/>
        <w:autoSpaceDN w:val="0"/>
        <w:adjustRightInd w:val="0"/>
        <w:snapToGrid w:val="0"/>
        <w:ind w:left="0" w:firstLine="720"/>
        <w:rPr>
          <w:lang w:val="es-ES"/>
        </w:rPr>
      </w:pPr>
      <w:r w:rsidRPr="002B046B">
        <w:rPr>
          <w:i/>
          <w:iCs/>
          <w:lang w:val="es-ES"/>
        </w:rPr>
        <w:t>I</w:t>
      </w:r>
      <w:r w:rsidR="002B046B">
        <w:rPr>
          <w:i/>
          <w:iCs/>
          <w:lang w:val="es-ES"/>
        </w:rPr>
        <w:t xml:space="preserve">nvita </w:t>
      </w:r>
      <w:r w:rsidR="002B046B">
        <w:rPr>
          <w:lang w:val="es-ES"/>
        </w:rPr>
        <w:t>a las Partes que estén en condiciones de hacerlo a que hagan contribuciones a</w:t>
      </w:r>
      <w:r w:rsidRPr="002B046B">
        <w:rPr>
          <w:lang w:val="es-ES"/>
        </w:rPr>
        <w:t>:</w:t>
      </w:r>
    </w:p>
    <w:p w:rsidR="00D23E65" w:rsidRPr="002B046B" w:rsidRDefault="002B046B" w:rsidP="00D23E65">
      <w:pPr>
        <w:pStyle w:val="Para1"/>
        <w:numPr>
          <w:ilvl w:val="0"/>
          <w:numId w:val="0"/>
        </w:numPr>
        <w:suppressLineNumbers/>
        <w:suppressAutoHyphens/>
        <w:kinsoku w:val="0"/>
        <w:overflowPunct w:val="0"/>
        <w:autoSpaceDE w:val="0"/>
        <w:autoSpaceDN w:val="0"/>
        <w:adjustRightInd w:val="0"/>
        <w:snapToGrid w:val="0"/>
        <w:ind w:firstLine="709"/>
        <w:rPr>
          <w:lang w:val="es-ES"/>
        </w:rPr>
      </w:pPr>
      <w:r w:rsidRPr="00D552F8">
        <w:rPr>
          <w:lang w:val="es-ES"/>
        </w:rPr>
        <w:t xml:space="preserve"> </w:t>
      </w:r>
      <w:r w:rsidR="00D23E65" w:rsidRPr="002B046B">
        <w:rPr>
          <w:lang w:val="es-ES"/>
        </w:rPr>
        <w:t>a)</w:t>
      </w:r>
      <w:r w:rsidR="00D23E65" w:rsidRPr="002B046B">
        <w:rPr>
          <w:lang w:val="es-ES"/>
        </w:rPr>
        <w:tab/>
      </w:r>
      <w:r w:rsidRPr="002B046B">
        <w:rPr>
          <w:lang w:val="es-ES"/>
        </w:rPr>
        <w:t>El Fondo Fiduciario Especial de Contribuciones Voluntarias (BE), para cubrir los costos de organización de la reunión</w:t>
      </w:r>
      <w:r w:rsidR="00D23E65" w:rsidRPr="002B046B">
        <w:rPr>
          <w:lang w:val="es-ES"/>
        </w:rPr>
        <w:t>;</w:t>
      </w:r>
    </w:p>
    <w:p w:rsidR="00D23E65" w:rsidRPr="002B046B" w:rsidRDefault="002B046B" w:rsidP="00D23E65">
      <w:pPr>
        <w:pStyle w:val="Para1"/>
        <w:numPr>
          <w:ilvl w:val="0"/>
          <w:numId w:val="0"/>
        </w:numPr>
        <w:suppressLineNumbers/>
        <w:tabs>
          <w:tab w:val="left" w:pos="720"/>
        </w:tabs>
        <w:suppressAutoHyphens/>
        <w:kinsoku w:val="0"/>
        <w:overflowPunct w:val="0"/>
        <w:autoSpaceDE w:val="0"/>
        <w:autoSpaceDN w:val="0"/>
        <w:adjustRightInd w:val="0"/>
        <w:snapToGrid w:val="0"/>
        <w:ind w:firstLine="709"/>
        <w:rPr>
          <w:lang w:val="es-ES"/>
        </w:rPr>
      </w:pPr>
      <w:r w:rsidRPr="002B046B">
        <w:rPr>
          <w:lang w:val="es-ES"/>
        </w:rPr>
        <w:t xml:space="preserve"> </w:t>
      </w:r>
      <w:r w:rsidR="00D23E65" w:rsidRPr="002B046B">
        <w:rPr>
          <w:lang w:val="es-ES"/>
        </w:rPr>
        <w:t xml:space="preserve">b) </w:t>
      </w:r>
      <w:r w:rsidR="00D23E65" w:rsidRPr="002B046B">
        <w:rPr>
          <w:lang w:val="es-ES"/>
        </w:rPr>
        <w:tab/>
      </w:r>
      <w:r w:rsidRPr="002B046B">
        <w:rPr>
          <w:lang w:val="es-ES"/>
        </w:rPr>
        <w:t xml:space="preserve">El </w:t>
      </w:r>
      <w:r>
        <w:rPr>
          <w:lang w:val="es-ES"/>
        </w:rPr>
        <w:t>Fondo Fiduciario Especial de Contribuciones Voluntarias (BZ), a fin de habilitar la participación de dos representantes de cada Parte que reúna las condiciones</w:t>
      </w:r>
      <w:r w:rsidR="00D23E65" w:rsidRPr="00E31E2F">
        <w:rPr>
          <w:rStyle w:val="Refdenotaalpie"/>
          <w:sz w:val="22"/>
          <w:u w:val="none"/>
          <w:vertAlign w:val="superscript"/>
        </w:rPr>
        <w:footnoteReference w:id="26"/>
      </w:r>
      <w:r w:rsidRPr="002B046B">
        <w:rPr>
          <w:lang w:val="es-ES"/>
        </w:rPr>
        <w:t>;</w:t>
      </w:r>
    </w:p>
    <w:p w:rsidR="00D23E65" w:rsidRPr="002B046B" w:rsidRDefault="002B046B" w:rsidP="00D23E65">
      <w:pPr>
        <w:pStyle w:val="Para1"/>
        <w:numPr>
          <w:ilvl w:val="0"/>
          <w:numId w:val="0"/>
        </w:numPr>
        <w:suppressLineNumbers/>
        <w:suppressAutoHyphens/>
        <w:kinsoku w:val="0"/>
        <w:overflowPunct w:val="0"/>
        <w:autoSpaceDE w:val="0"/>
        <w:autoSpaceDN w:val="0"/>
        <w:adjustRightInd w:val="0"/>
        <w:snapToGrid w:val="0"/>
        <w:ind w:firstLine="709"/>
        <w:rPr>
          <w:lang w:val="es-ES"/>
        </w:rPr>
      </w:pPr>
      <w:r w:rsidRPr="002B046B">
        <w:rPr>
          <w:lang w:val="es-ES"/>
        </w:rPr>
        <w:t xml:space="preserve"> </w:t>
      </w:r>
      <w:r w:rsidR="00D23E65" w:rsidRPr="002B046B">
        <w:rPr>
          <w:lang w:val="es-ES"/>
        </w:rPr>
        <w:t xml:space="preserve">c) </w:t>
      </w:r>
      <w:r w:rsidR="00D23E65" w:rsidRPr="002B046B">
        <w:rPr>
          <w:lang w:val="es-ES"/>
        </w:rPr>
        <w:tab/>
      </w:r>
      <w:r w:rsidRPr="002B046B">
        <w:rPr>
          <w:lang w:val="es-ES"/>
        </w:rPr>
        <w:t xml:space="preserve">El </w:t>
      </w:r>
      <w:r>
        <w:rPr>
          <w:lang w:val="es-ES"/>
        </w:rPr>
        <w:t>Fondo Fiduciario Especial de Contribuciones Voluntarias (VB) para la participación de los pueblos indígenas y las comunidades locales</w:t>
      </w:r>
      <w:r w:rsidR="00D23E65" w:rsidRPr="002B046B">
        <w:rPr>
          <w:lang w:val="es-ES"/>
        </w:rPr>
        <w:t>.</w:t>
      </w:r>
    </w:p>
    <w:p w:rsidR="00B949D9" w:rsidRPr="002B046B" w:rsidRDefault="00B949D9" w:rsidP="003B04C7">
      <w:pPr>
        <w:rPr>
          <w:rFonts w:asciiTheme="majorBidi" w:hAnsiTheme="majorBidi" w:cstheme="majorBidi"/>
          <w:szCs w:val="22"/>
          <w:lang w:val="es-ES"/>
        </w:rPr>
      </w:pPr>
    </w:p>
    <w:p w:rsidR="002E6E98" w:rsidRPr="002B046B" w:rsidRDefault="002E6E98" w:rsidP="003B04C7">
      <w:pPr>
        <w:jc w:val="center"/>
        <w:rPr>
          <w:lang w:val="es-ES"/>
        </w:rPr>
      </w:pPr>
    </w:p>
    <w:p w:rsidR="00230240" w:rsidRPr="002B046B" w:rsidRDefault="00DC63F5" w:rsidP="00D23E65">
      <w:pPr>
        <w:jc w:val="left"/>
        <w:rPr>
          <w:rFonts w:eastAsia="Malgun Gothic"/>
          <w:szCs w:val="22"/>
          <w:lang w:val="es-ES"/>
        </w:rPr>
      </w:pPr>
      <w:r w:rsidRPr="002B046B">
        <w:rPr>
          <w:rFonts w:eastAsia="Malgun Gothic"/>
          <w:szCs w:val="22"/>
          <w:lang w:val="es-ES"/>
        </w:rPr>
        <w:br w:type="page"/>
      </w:r>
    </w:p>
    <w:p w:rsidR="00230240" w:rsidRPr="002B121B" w:rsidRDefault="002B121B" w:rsidP="00A940AF">
      <w:pPr>
        <w:pStyle w:val="Prrafodelista"/>
        <w:keepNext/>
        <w:numPr>
          <w:ilvl w:val="0"/>
          <w:numId w:val="8"/>
        </w:numPr>
        <w:spacing w:before="120" w:after="120"/>
        <w:ind w:left="0" w:firstLine="0"/>
        <w:contextualSpacing w:val="0"/>
        <w:jc w:val="center"/>
        <w:outlineLvl w:val="0"/>
        <w:rPr>
          <w:b/>
          <w:bCs/>
          <w:caps/>
          <w:szCs w:val="22"/>
          <w:lang w:val="es-ES"/>
        </w:rPr>
      </w:pPr>
      <w:bookmarkStart w:id="43" w:name="_Toc102748803"/>
      <w:r w:rsidRPr="002B121B">
        <w:rPr>
          <w:b/>
          <w:bCs/>
          <w:caps/>
          <w:szCs w:val="22"/>
          <w:lang w:val="es-ES"/>
        </w:rPr>
        <w:lastRenderedPageBreak/>
        <w:t xml:space="preserve">RESUMEN </w:t>
      </w:r>
      <w:r w:rsidRPr="00AA23B4">
        <w:rPr>
          <w:b/>
          <w:bCs/>
          <w:caps/>
          <w:szCs w:val="22"/>
          <w:lang w:val="es-ES"/>
        </w:rPr>
        <w:t>de las deliberaciones de la reunión</w:t>
      </w:r>
      <w:r w:rsidRPr="002B121B">
        <w:rPr>
          <w:b/>
          <w:bCs/>
          <w:caps/>
          <w:szCs w:val="22"/>
          <w:lang w:val="es-ES"/>
        </w:rPr>
        <w:t xml:space="preserve"> </w:t>
      </w:r>
      <w:bookmarkEnd w:id="43"/>
    </w:p>
    <w:p w:rsidR="00AE61F7" w:rsidRPr="00064E10" w:rsidRDefault="00ED3257" w:rsidP="00064E10">
      <w:pPr>
        <w:pStyle w:val="Ttulo1"/>
        <w:spacing w:before="120"/>
        <w:rPr>
          <w:szCs w:val="22"/>
        </w:rPr>
      </w:pPr>
      <w:bookmarkStart w:id="44" w:name="_Toc102748804"/>
      <w:r w:rsidRPr="00064E10">
        <w:rPr>
          <w:szCs w:val="22"/>
        </w:rPr>
        <w:t>Introduc</w:t>
      </w:r>
      <w:r w:rsidR="002B121B">
        <w:rPr>
          <w:szCs w:val="22"/>
        </w:rPr>
        <w:t>CIÓN</w:t>
      </w:r>
      <w:bookmarkEnd w:id="44"/>
    </w:p>
    <w:p w:rsidR="00AE61F7" w:rsidRPr="00064E10" w:rsidRDefault="002B121B" w:rsidP="00A940AF">
      <w:pPr>
        <w:pStyle w:val="Ttulo2"/>
        <w:numPr>
          <w:ilvl w:val="0"/>
          <w:numId w:val="5"/>
        </w:numPr>
        <w:tabs>
          <w:tab w:val="clear" w:pos="720"/>
        </w:tabs>
        <w:spacing w:before="120"/>
        <w:ind w:left="0" w:firstLine="0"/>
        <w:rPr>
          <w:szCs w:val="22"/>
        </w:rPr>
      </w:pPr>
      <w:bookmarkStart w:id="45" w:name="_Toc102748805"/>
      <w:r>
        <w:rPr>
          <w:szCs w:val="22"/>
        </w:rPr>
        <w:t>Antecedentes</w:t>
      </w:r>
      <w:bookmarkEnd w:id="45"/>
    </w:p>
    <w:p w:rsidR="00D15AFA" w:rsidRPr="002B121B" w:rsidRDefault="002B121B" w:rsidP="002B121B">
      <w:pPr>
        <w:pStyle w:val="Para1"/>
        <w:numPr>
          <w:ilvl w:val="0"/>
          <w:numId w:val="16"/>
        </w:numPr>
        <w:tabs>
          <w:tab w:val="clear" w:pos="360"/>
        </w:tabs>
        <w:rPr>
          <w:kern w:val="0"/>
          <w:lang w:val="es-ES"/>
        </w:rPr>
      </w:pPr>
      <w:bookmarkStart w:id="46" w:name="_Ref79781138"/>
      <w:r w:rsidRPr="002B121B">
        <w:rPr>
          <w:kern w:val="0"/>
          <w:lang w:val="es-ES"/>
        </w:rPr>
        <w:t xml:space="preserve">La </w:t>
      </w:r>
      <w:r w:rsidR="00E74EFC">
        <w:rPr>
          <w:kern w:val="0"/>
          <w:lang w:val="es-ES"/>
        </w:rPr>
        <w:t>parte II</w:t>
      </w:r>
      <w:r w:rsidRPr="002B121B">
        <w:rPr>
          <w:kern w:val="0"/>
          <w:lang w:val="es-ES"/>
        </w:rPr>
        <w:t xml:space="preserve"> de la 3ª reunión del Grupo de Trabajo de Composición Abierta sobre el Marco Mundial de la Diversidad Biológica posterior a 2020 se celebró en el Centro Internacional de Conferencias de Ginebra, en Ginebra (Suiza), del 14 al 29 de marzo de 2022 en forma conjunta y concurrente con la </w:t>
      </w:r>
      <w:r w:rsidR="00E74EFC">
        <w:rPr>
          <w:kern w:val="0"/>
          <w:lang w:val="es-ES"/>
        </w:rPr>
        <w:t>parte II</w:t>
      </w:r>
      <w:r w:rsidR="00CC3DC4">
        <w:rPr>
          <w:kern w:val="0"/>
          <w:lang w:val="es-ES"/>
        </w:rPr>
        <w:t xml:space="preserve"> </w:t>
      </w:r>
      <w:r w:rsidRPr="002B121B">
        <w:rPr>
          <w:kern w:val="0"/>
          <w:lang w:val="es-ES"/>
        </w:rPr>
        <w:t xml:space="preserve">de la 24ª reunión del Órgano Subsidiario de Asesoramiento Científico, Técnico y Tecnológico y la </w:t>
      </w:r>
      <w:r w:rsidR="00E74EFC">
        <w:rPr>
          <w:kern w:val="0"/>
          <w:lang w:val="es-ES"/>
        </w:rPr>
        <w:t>parte II</w:t>
      </w:r>
      <w:r w:rsidRPr="002B121B">
        <w:rPr>
          <w:kern w:val="0"/>
          <w:lang w:val="es-ES"/>
        </w:rPr>
        <w:t xml:space="preserve"> de la 3ª reunión del Órgano Subsidiario sobre la Aplicación</w:t>
      </w:r>
      <w:r w:rsidR="002E6702" w:rsidRPr="002B121B">
        <w:rPr>
          <w:kern w:val="0"/>
          <w:lang w:val="es-ES"/>
        </w:rPr>
        <w:t>.</w:t>
      </w:r>
    </w:p>
    <w:p w:rsidR="00AE61F7" w:rsidRPr="00064E10" w:rsidRDefault="002B121B" w:rsidP="00A940AF">
      <w:pPr>
        <w:pStyle w:val="Ttulo2"/>
        <w:numPr>
          <w:ilvl w:val="0"/>
          <w:numId w:val="5"/>
        </w:numPr>
        <w:spacing w:before="120"/>
        <w:rPr>
          <w:szCs w:val="22"/>
        </w:rPr>
      </w:pPr>
      <w:bookmarkStart w:id="47" w:name="_Toc102748806"/>
      <w:r>
        <w:rPr>
          <w:rFonts w:eastAsia="Malgun Gothic"/>
          <w:szCs w:val="22"/>
        </w:rPr>
        <w:t>Asistentes</w:t>
      </w:r>
      <w:bookmarkEnd w:id="47"/>
    </w:p>
    <w:bookmarkEnd w:id="46"/>
    <w:p w:rsidR="009F16C1" w:rsidRPr="002B121B" w:rsidRDefault="002B121B" w:rsidP="00A15956">
      <w:pPr>
        <w:pStyle w:val="Para1"/>
        <w:tabs>
          <w:tab w:val="clear" w:pos="360"/>
        </w:tabs>
        <w:rPr>
          <w:kern w:val="0"/>
          <w:lang w:val="es-ES"/>
        </w:rPr>
      </w:pPr>
      <w:r w:rsidRPr="009B0B9C">
        <w:rPr>
          <w:kern w:val="0"/>
          <w:lang w:val="es-ES"/>
        </w:rPr>
        <w:t xml:space="preserve">Asistieron </w:t>
      </w:r>
      <w:r w:rsidRPr="009B0B9C">
        <w:rPr>
          <w:rFonts w:eastAsia="Times New Roman"/>
          <w:lang w:val="es-ES"/>
        </w:rPr>
        <w:t>a la reunión representantes de las siguientes Partes y otros Gobiernos</w:t>
      </w:r>
      <w:r w:rsidR="009F16C1" w:rsidRPr="002B121B">
        <w:rPr>
          <w:kern w:val="0"/>
          <w:lang w:val="es-ES"/>
        </w:rPr>
        <w:t xml:space="preserve">: </w:t>
      </w:r>
    </w:p>
    <w:p w:rsidR="00F270BE" w:rsidRPr="002B121B" w:rsidRDefault="00F270BE" w:rsidP="00F270BE">
      <w:pPr>
        <w:pStyle w:val="Para1"/>
        <w:numPr>
          <w:ilvl w:val="0"/>
          <w:numId w:val="0"/>
        </w:numPr>
        <w:ind w:left="360" w:hanging="218"/>
        <w:rPr>
          <w:kern w:val="0"/>
          <w:lang w:val="es-ES"/>
        </w:rPr>
        <w:sectPr w:rsidR="00F270BE" w:rsidRPr="002B121B"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pP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lastRenderedPageBreak/>
        <w:t>Albania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 xml:space="preserve">Alemania </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Angola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Antigua y Barbuda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Arabia Saudita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Argelia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Argentina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Armenia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Australia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Austria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Bahamas</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Bahrain</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Bangladesh</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Belarús</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Bélgica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Belice</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Benin</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Bhután</w:t>
      </w:r>
    </w:p>
    <w:p w:rsidR="002B121B" w:rsidRDefault="002B121B" w:rsidP="002B121B">
      <w:pPr>
        <w:pStyle w:val="Para1"/>
        <w:numPr>
          <w:ilvl w:val="0"/>
          <w:numId w:val="0"/>
        </w:numPr>
        <w:spacing w:before="0" w:after="0"/>
        <w:ind w:left="360" w:hanging="218"/>
        <w:jc w:val="left"/>
        <w:rPr>
          <w:kern w:val="0"/>
          <w:lang w:val="es-ES"/>
        </w:rPr>
      </w:pPr>
      <w:r>
        <w:rPr>
          <w:kern w:val="0"/>
          <w:lang w:val="es-ES"/>
        </w:rPr>
        <w:t>Bolivia (Estado</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Plurinacional de)</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Bosnia y Herzegovina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Botswana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Brasil</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Burkina Faso</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Burundi</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Cabo Verde</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Camboya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Camerún</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Canadá</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Chad</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Chequia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Chile</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China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Colombia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Comoras</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Costa Rica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Côte d'Ivoire</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Croa</w:t>
      </w:r>
      <w:r w:rsidRPr="00966449">
        <w:rPr>
          <w:kern w:val="0"/>
          <w:lang w:val="es-ES"/>
        </w:rPr>
        <w:t>c</w:t>
      </w:r>
      <w:r w:rsidRPr="00C85669">
        <w:rPr>
          <w:kern w:val="0"/>
          <w:lang w:val="es-ES"/>
        </w:rPr>
        <w:t>ia</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Cuba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Dinamarca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lastRenderedPageBreak/>
        <w:t>Djibouti</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Ecuador</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Egipto</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Emiratos Árabes Unidos</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Eritrea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Eslovaquia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 xml:space="preserve">Eslovenia </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 xml:space="preserve">España </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Estado de Palestina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Estados Unidos de América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Estonia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Etiopía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Federación de Rusia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Fiji</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 xml:space="preserve">Filipinas </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Finlandia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Francia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Gabón</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Georgia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Ghana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Granada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Grecia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Guatemala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Guinea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Guinea-Bissau</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Guyana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Haití</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Hungría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India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Indonesia</w:t>
      </w:r>
    </w:p>
    <w:p w:rsidR="002B121B" w:rsidRDefault="002B121B" w:rsidP="002B121B">
      <w:pPr>
        <w:pStyle w:val="Para1"/>
        <w:numPr>
          <w:ilvl w:val="0"/>
          <w:numId w:val="0"/>
        </w:numPr>
        <w:spacing w:before="0" w:after="0"/>
        <w:ind w:left="360" w:hanging="218"/>
        <w:jc w:val="left"/>
        <w:rPr>
          <w:kern w:val="0"/>
          <w:lang w:val="es-ES"/>
        </w:rPr>
      </w:pPr>
      <w:r>
        <w:rPr>
          <w:kern w:val="0"/>
          <w:lang w:val="es-ES"/>
        </w:rPr>
        <w:t>Irán (República Islámica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del)</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Irlanda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Islandia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Israel</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Italia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Jamaica</w:t>
      </w:r>
    </w:p>
    <w:p w:rsidR="002B121B" w:rsidRPr="00AC0174" w:rsidRDefault="002B121B" w:rsidP="002B121B">
      <w:pPr>
        <w:pStyle w:val="Para1"/>
        <w:numPr>
          <w:ilvl w:val="0"/>
          <w:numId w:val="0"/>
        </w:numPr>
        <w:spacing w:before="0" w:after="0"/>
        <w:ind w:left="360" w:hanging="218"/>
        <w:jc w:val="left"/>
        <w:rPr>
          <w:kern w:val="0"/>
        </w:rPr>
      </w:pPr>
      <w:r w:rsidRPr="00AC0174">
        <w:rPr>
          <w:kern w:val="0"/>
        </w:rPr>
        <w:t>Japón</w:t>
      </w:r>
    </w:p>
    <w:p w:rsidR="002B121B" w:rsidRPr="00AC0174" w:rsidRDefault="002B121B" w:rsidP="002B121B">
      <w:pPr>
        <w:pStyle w:val="Para1"/>
        <w:numPr>
          <w:ilvl w:val="0"/>
          <w:numId w:val="0"/>
        </w:numPr>
        <w:spacing w:before="0" w:after="0"/>
        <w:ind w:left="360" w:hanging="218"/>
        <w:jc w:val="left"/>
        <w:rPr>
          <w:kern w:val="0"/>
        </w:rPr>
      </w:pPr>
      <w:r w:rsidRPr="00AC0174">
        <w:rPr>
          <w:kern w:val="0"/>
        </w:rPr>
        <w:t>Jordania</w:t>
      </w:r>
    </w:p>
    <w:p w:rsidR="002B121B" w:rsidRPr="00AC0174" w:rsidRDefault="002B121B" w:rsidP="002B121B">
      <w:pPr>
        <w:pStyle w:val="Para1"/>
        <w:numPr>
          <w:ilvl w:val="0"/>
          <w:numId w:val="0"/>
        </w:numPr>
        <w:spacing w:before="0" w:after="0"/>
        <w:ind w:left="360" w:hanging="218"/>
        <w:jc w:val="left"/>
        <w:rPr>
          <w:kern w:val="0"/>
        </w:rPr>
      </w:pPr>
      <w:r w:rsidRPr="00AC0174">
        <w:rPr>
          <w:kern w:val="0"/>
        </w:rPr>
        <w:t>Kenya</w:t>
      </w:r>
    </w:p>
    <w:p w:rsidR="002B121B" w:rsidRPr="00AC0174" w:rsidRDefault="002B121B" w:rsidP="002B121B">
      <w:pPr>
        <w:pStyle w:val="Para1"/>
        <w:numPr>
          <w:ilvl w:val="0"/>
          <w:numId w:val="0"/>
        </w:numPr>
        <w:spacing w:before="0" w:after="0"/>
        <w:ind w:left="360" w:hanging="218"/>
        <w:jc w:val="left"/>
        <w:rPr>
          <w:kern w:val="0"/>
        </w:rPr>
      </w:pPr>
      <w:r w:rsidRPr="00AC0174">
        <w:rPr>
          <w:kern w:val="0"/>
        </w:rPr>
        <w:lastRenderedPageBreak/>
        <w:t>Kuwait</w:t>
      </w:r>
    </w:p>
    <w:p w:rsidR="002B121B" w:rsidRPr="00AC0174" w:rsidRDefault="002B121B" w:rsidP="002B121B">
      <w:pPr>
        <w:pStyle w:val="Para1"/>
        <w:numPr>
          <w:ilvl w:val="0"/>
          <w:numId w:val="0"/>
        </w:numPr>
        <w:spacing w:before="0" w:after="0"/>
        <w:ind w:left="360" w:hanging="218"/>
        <w:jc w:val="left"/>
        <w:rPr>
          <w:kern w:val="0"/>
        </w:rPr>
      </w:pPr>
      <w:r w:rsidRPr="00AC0174">
        <w:rPr>
          <w:kern w:val="0"/>
        </w:rPr>
        <w:t>Lesotho</w:t>
      </w:r>
    </w:p>
    <w:p w:rsidR="002B121B" w:rsidRPr="00AC0174" w:rsidRDefault="002B121B" w:rsidP="002B121B">
      <w:pPr>
        <w:pStyle w:val="Para1"/>
        <w:numPr>
          <w:ilvl w:val="0"/>
          <w:numId w:val="0"/>
        </w:numPr>
        <w:spacing w:before="0" w:after="0"/>
        <w:ind w:left="360" w:hanging="218"/>
        <w:jc w:val="left"/>
        <w:rPr>
          <w:kern w:val="0"/>
        </w:rPr>
      </w:pPr>
      <w:r w:rsidRPr="00AC0174">
        <w:rPr>
          <w:kern w:val="0"/>
        </w:rPr>
        <w:t>Letonia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Líbano</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Liberia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Lituania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Luxemburgo</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Madagascar</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Malasia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Malawi</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Maldivas</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Malta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Marruecos</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Mauricio</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México</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Mónaco</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Mongolia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Montenegro</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Mozambique</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Namibia</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Nepal</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N</w:t>
      </w:r>
      <w:r w:rsidRPr="00C85669">
        <w:rPr>
          <w:kern w:val="0"/>
          <w:lang w:val="es-ES"/>
        </w:rPr>
        <w:t>icaragua</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N</w:t>
      </w:r>
      <w:r w:rsidRPr="00966449">
        <w:rPr>
          <w:kern w:val="0"/>
          <w:lang w:val="es-ES"/>
        </w:rPr>
        <w:t>í</w:t>
      </w:r>
      <w:r w:rsidRPr="00C85669">
        <w:rPr>
          <w:kern w:val="0"/>
          <w:lang w:val="es-ES"/>
        </w:rPr>
        <w:t>ger</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Nigeria</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Nor</w:t>
      </w:r>
      <w:r w:rsidRPr="00966449">
        <w:rPr>
          <w:kern w:val="0"/>
          <w:lang w:val="es-ES"/>
        </w:rPr>
        <w:t>uega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Nueva Zelandia</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Om</w:t>
      </w:r>
      <w:r w:rsidRPr="00966449">
        <w:rPr>
          <w:kern w:val="0"/>
          <w:lang w:val="es-ES"/>
        </w:rPr>
        <w:t>á</w:t>
      </w:r>
      <w:r w:rsidRPr="00C85669">
        <w:rPr>
          <w:kern w:val="0"/>
          <w:lang w:val="es-ES"/>
        </w:rPr>
        <w:t>n</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Países Bajos</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Pakistán</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Palau</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Panamá</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Paraguay</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Perú</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Po</w:t>
      </w:r>
      <w:r w:rsidRPr="00966449">
        <w:rPr>
          <w:kern w:val="0"/>
          <w:lang w:val="es-ES"/>
        </w:rPr>
        <w:t>lonia</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Portugal</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Qatar</w:t>
      </w:r>
    </w:p>
    <w:p w:rsidR="002B121B" w:rsidRDefault="002B121B" w:rsidP="002B121B">
      <w:pPr>
        <w:pStyle w:val="Para1"/>
        <w:numPr>
          <w:ilvl w:val="0"/>
          <w:numId w:val="0"/>
        </w:numPr>
        <w:spacing w:before="0" w:after="0"/>
        <w:ind w:left="360" w:hanging="218"/>
        <w:jc w:val="left"/>
        <w:rPr>
          <w:kern w:val="0"/>
          <w:lang w:val="es-ES"/>
        </w:rPr>
      </w:pPr>
      <w:r w:rsidRPr="00966449">
        <w:rPr>
          <w:kern w:val="0"/>
          <w:lang w:val="es-ES"/>
        </w:rPr>
        <w:t>Reino</w:t>
      </w:r>
      <w:r>
        <w:rPr>
          <w:kern w:val="0"/>
          <w:lang w:val="es-ES"/>
        </w:rPr>
        <w:t xml:space="preserve"> Unido de Gran</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Bretaña e Irlanda del Norte</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República Centroafricana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República de Corea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lastRenderedPageBreak/>
        <w:t>República de Moldova</w:t>
      </w:r>
    </w:p>
    <w:p w:rsidR="002B121B" w:rsidRDefault="002B121B" w:rsidP="002B121B">
      <w:pPr>
        <w:pStyle w:val="Para1"/>
        <w:numPr>
          <w:ilvl w:val="0"/>
          <w:numId w:val="0"/>
        </w:numPr>
        <w:spacing w:before="0" w:after="0"/>
        <w:ind w:left="360" w:hanging="218"/>
        <w:jc w:val="left"/>
        <w:rPr>
          <w:kern w:val="0"/>
          <w:lang w:val="es-ES"/>
        </w:rPr>
      </w:pPr>
      <w:r w:rsidRPr="0060089B">
        <w:rPr>
          <w:kern w:val="0"/>
          <w:lang w:val="es-ES"/>
        </w:rPr>
        <w:t>Repú</w:t>
      </w:r>
      <w:r>
        <w:rPr>
          <w:kern w:val="0"/>
          <w:lang w:val="es-ES"/>
        </w:rPr>
        <w:t>blica Democrática del</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Congo</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República Dominicana</w:t>
      </w:r>
    </w:p>
    <w:p w:rsidR="002B121B" w:rsidRDefault="002B121B" w:rsidP="002B121B">
      <w:pPr>
        <w:pStyle w:val="Para1"/>
        <w:numPr>
          <w:ilvl w:val="0"/>
          <w:numId w:val="0"/>
        </w:numPr>
        <w:spacing w:before="0" w:after="0"/>
        <w:ind w:left="360" w:hanging="218"/>
        <w:jc w:val="left"/>
        <w:rPr>
          <w:kern w:val="0"/>
          <w:lang w:val="es-ES"/>
        </w:rPr>
      </w:pPr>
      <w:r>
        <w:rPr>
          <w:kern w:val="0"/>
          <w:lang w:val="es-ES"/>
        </w:rPr>
        <w:t xml:space="preserve">República Unida de </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Tanzanía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Saint Kitts y Nevis</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Samoa</w:t>
      </w:r>
    </w:p>
    <w:p w:rsidR="002B121B" w:rsidRDefault="002B121B" w:rsidP="002B121B">
      <w:pPr>
        <w:pStyle w:val="Para1"/>
        <w:numPr>
          <w:ilvl w:val="0"/>
          <w:numId w:val="0"/>
        </w:numPr>
        <w:spacing w:before="0" w:after="0"/>
        <w:ind w:left="360" w:hanging="218"/>
        <w:jc w:val="left"/>
        <w:rPr>
          <w:kern w:val="0"/>
          <w:lang w:val="es-ES"/>
        </w:rPr>
      </w:pPr>
      <w:r>
        <w:rPr>
          <w:kern w:val="0"/>
          <w:lang w:val="es-ES"/>
        </w:rPr>
        <w:t>San Vicente y las</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Granadinas</w:t>
      </w:r>
    </w:p>
    <w:p w:rsidR="002B121B" w:rsidRPr="0060089B" w:rsidRDefault="002B121B" w:rsidP="002B121B">
      <w:pPr>
        <w:pStyle w:val="Para1"/>
        <w:numPr>
          <w:ilvl w:val="0"/>
          <w:numId w:val="0"/>
        </w:numPr>
        <w:spacing w:before="0" w:after="0"/>
        <w:ind w:left="360" w:hanging="218"/>
        <w:jc w:val="left"/>
        <w:rPr>
          <w:kern w:val="0"/>
          <w:lang w:val="es-ES"/>
        </w:rPr>
      </w:pPr>
      <w:r w:rsidRPr="00966449">
        <w:rPr>
          <w:kern w:val="0"/>
          <w:lang w:val="es-ES"/>
        </w:rPr>
        <w:t>Santa Lucía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Santa Sede</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Senegal</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Serbia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lastRenderedPageBreak/>
        <w:t>Seychelles</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Singapur</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Somalia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Sri Lanka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Sudáfrica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Sudán</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Suecia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Suiza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Suriname</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Tailandia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Tayikistán</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Togo</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Tonga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Trinidad y Tobago</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lastRenderedPageBreak/>
        <w:t>Túnez</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Turquía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Ucrania</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Uganda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Unión Europea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Uruguay</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Uzbekistán</w:t>
      </w:r>
    </w:p>
    <w:p w:rsidR="002B121B" w:rsidRDefault="002B121B" w:rsidP="002B121B">
      <w:pPr>
        <w:pStyle w:val="Para1"/>
        <w:numPr>
          <w:ilvl w:val="0"/>
          <w:numId w:val="0"/>
        </w:numPr>
        <w:spacing w:before="0" w:after="0"/>
        <w:ind w:left="360" w:hanging="218"/>
        <w:jc w:val="left"/>
        <w:rPr>
          <w:kern w:val="0"/>
          <w:lang w:val="es-ES"/>
        </w:rPr>
      </w:pPr>
      <w:r w:rsidRPr="00966449">
        <w:rPr>
          <w:kern w:val="0"/>
          <w:lang w:val="es-ES"/>
        </w:rPr>
        <w:t>Venezuela (</w:t>
      </w:r>
      <w:r>
        <w:rPr>
          <w:kern w:val="0"/>
          <w:lang w:val="es-ES"/>
        </w:rPr>
        <w:t>República</w:t>
      </w:r>
    </w:p>
    <w:p w:rsidR="002B121B" w:rsidRPr="00966449" w:rsidRDefault="002B121B" w:rsidP="002B121B">
      <w:pPr>
        <w:pStyle w:val="Para1"/>
        <w:numPr>
          <w:ilvl w:val="0"/>
          <w:numId w:val="0"/>
        </w:numPr>
        <w:spacing w:before="0" w:after="0"/>
        <w:ind w:left="360" w:hanging="218"/>
        <w:jc w:val="left"/>
        <w:rPr>
          <w:kern w:val="0"/>
          <w:lang w:val="es-ES"/>
        </w:rPr>
      </w:pPr>
      <w:r w:rsidRPr="00966449">
        <w:rPr>
          <w:kern w:val="0"/>
          <w:lang w:val="es-ES"/>
        </w:rPr>
        <w:t>Bolivariana de)</w:t>
      </w:r>
    </w:p>
    <w:p w:rsidR="002B121B" w:rsidRPr="00966449" w:rsidRDefault="002B121B" w:rsidP="002B121B">
      <w:pPr>
        <w:pStyle w:val="Para1"/>
        <w:numPr>
          <w:ilvl w:val="0"/>
          <w:numId w:val="0"/>
        </w:numPr>
        <w:spacing w:before="0" w:after="0"/>
        <w:ind w:left="360" w:hanging="218"/>
        <w:jc w:val="left"/>
        <w:rPr>
          <w:kern w:val="0"/>
          <w:lang w:val="es-ES"/>
        </w:rPr>
      </w:pPr>
      <w:r w:rsidRPr="00C85669">
        <w:rPr>
          <w:kern w:val="0"/>
          <w:lang w:val="es-ES"/>
        </w:rPr>
        <w:t>Viet</w:t>
      </w:r>
      <w:r w:rsidRPr="00966449">
        <w:rPr>
          <w:kern w:val="0"/>
          <w:lang w:val="es-ES"/>
        </w:rPr>
        <w:t>n</w:t>
      </w:r>
      <w:r w:rsidRPr="00C85669">
        <w:rPr>
          <w:kern w:val="0"/>
          <w:lang w:val="es-ES"/>
        </w:rPr>
        <w:t>am</w:t>
      </w:r>
    </w:p>
    <w:p w:rsidR="002B121B" w:rsidRPr="0060089B" w:rsidRDefault="002B121B" w:rsidP="002B121B">
      <w:pPr>
        <w:pStyle w:val="Para1"/>
        <w:numPr>
          <w:ilvl w:val="0"/>
          <w:numId w:val="0"/>
        </w:numPr>
        <w:spacing w:before="0" w:after="0"/>
        <w:ind w:left="360" w:hanging="218"/>
        <w:jc w:val="left"/>
        <w:rPr>
          <w:kern w:val="0"/>
          <w:lang w:val="es-ES"/>
        </w:rPr>
      </w:pPr>
      <w:r w:rsidRPr="0060089B">
        <w:rPr>
          <w:kern w:val="0"/>
          <w:lang w:val="es-ES"/>
        </w:rPr>
        <w:t>Yemen</w:t>
      </w:r>
    </w:p>
    <w:p w:rsidR="002B121B" w:rsidRPr="00966449" w:rsidRDefault="002B121B" w:rsidP="002B121B">
      <w:pPr>
        <w:pStyle w:val="Para1"/>
        <w:numPr>
          <w:ilvl w:val="0"/>
          <w:numId w:val="0"/>
        </w:numPr>
        <w:spacing w:before="0" w:after="0"/>
        <w:ind w:left="360" w:hanging="218"/>
        <w:jc w:val="left"/>
        <w:rPr>
          <w:kern w:val="0"/>
        </w:rPr>
      </w:pPr>
      <w:r w:rsidRPr="00966449">
        <w:rPr>
          <w:kern w:val="0"/>
        </w:rPr>
        <w:t>Zambia</w:t>
      </w:r>
    </w:p>
    <w:p w:rsidR="00F270BE" w:rsidRPr="00F270BE" w:rsidRDefault="002B121B" w:rsidP="002B121B">
      <w:pPr>
        <w:pStyle w:val="Para1"/>
        <w:numPr>
          <w:ilvl w:val="0"/>
          <w:numId w:val="0"/>
        </w:numPr>
        <w:spacing w:before="0"/>
        <w:ind w:left="357" w:hanging="215"/>
        <w:jc w:val="left"/>
        <w:rPr>
          <w:kern w:val="0"/>
        </w:rPr>
      </w:pPr>
      <w:r w:rsidRPr="00966449">
        <w:t>Zimbabwe</w:t>
      </w:r>
    </w:p>
    <w:p w:rsidR="00F270BE" w:rsidRDefault="00F270BE" w:rsidP="002B121B">
      <w:pPr>
        <w:pStyle w:val="Para1"/>
        <w:numPr>
          <w:ilvl w:val="0"/>
          <w:numId w:val="0"/>
        </w:numPr>
        <w:rPr>
          <w:kern w:val="0"/>
        </w:rPr>
        <w:sectPr w:rsidR="00F270BE" w:rsidSect="00A15956">
          <w:type w:val="continuous"/>
          <w:pgSz w:w="12240" w:h="15840" w:code="1"/>
          <w:pgMar w:top="567" w:right="1440" w:bottom="1134" w:left="1440" w:header="454" w:footer="720" w:gutter="0"/>
          <w:cols w:num="3" w:space="720"/>
          <w:titlePg/>
          <w:docGrid w:linePitch="299"/>
        </w:sectPr>
      </w:pPr>
    </w:p>
    <w:p w:rsidR="009F16C1" w:rsidRPr="00274FE8" w:rsidRDefault="00274FE8">
      <w:pPr>
        <w:pStyle w:val="Para1"/>
        <w:tabs>
          <w:tab w:val="clear" w:pos="360"/>
        </w:tabs>
        <w:spacing w:before="240"/>
        <w:rPr>
          <w:kern w:val="0"/>
          <w:lang w:val="es-ES"/>
        </w:rPr>
      </w:pPr>
      <w:r w:rsidRPr="0060089B">
        <w:rPr>
          <w:kern w:val="0"/>
          <w:lang w:val="es-ES"/>
        </w:rPr>
        <w:lastRenderedPageBreak/>
        <w:t xml:space="preserve">También </w:t>
      </w:r>
      <w:r w:rsidRPr="00F764B6">
        <w:rPr>
          <w:rFonts w:eastAsia="Times New Roman"/>
          <w:lang w:val="es-UY"/>
        </w:rPr>
        <w:t>estuvieron presentes en la reunión observadores de los siguientes órganos, organismos especializados, secretarías de convenios y otros órganos de las Naciones Unidas</w:t>
      </w:r>
      <w:r w:rsidR="009F16C1" w:rsidRPr="00274FE8">
        <w:rPr>
          <w:kern w:val="0"/>
          <w:lang w:val="es-ES"/>
        </w:rPr>
        <w:t xml:space="preserve">:  </w:t>
      </w:r>
    </w:p>
    <w:p w:rsidR="007F5AE8" w:rsidRPr="00274FE8" w:rsidRDefault="007F5AE8" w:rsidP="007F5AE8">
      <w:pPr>
        <w:pStyle w:val="Para1"/>
        <w:numPr>
          <w:ilvl w:val="0"/>
          <w:numId w:val="0"/>
        </w:numPr>
        <w:spacing w:before="0" w:after="0"/>
        <w:rPr>
          <w:kern w:val="0"/>
          <w:lang w:val="es-ES"/>
        </w:rPr>
        <w:sectPr w:rsidR="007F5AE8" w:rsidRPr="00274FE8" w:rsidSect="00F270BE">
          <w:type w:val="continuous"/>
          <w:pgSz w:w="12240" w:h="15840" w:code="1"/>
          <w:pgMar w:top="567" w:right="1440" w:bottom="1134" w:left="1440" w:header="454" w:footer="720" w:gutter="0"/>
          <w:cols w:space="720"/>
          <w:titlePg/>
          <w:docGrid w:linePitch="299"/>
        </w:sectPr>
      </w:pPr>
    </w:p>
    <w:p w:rsidR="00274FE8" w:rsidRPr="00F95FA9" w:rsidRDefault="00274FE8" w:rsidP="00274FE8">
      <w:pPr>
        <w:pStyle w:val="Para1"/>
        <w:numPr>
          <w:ilvl w:val="0"/>
          <w:numId w:val="0"/>
        </w:numPr>
        <w:spacing w:before="0" w:after="0"/>
        <w:ind w:left="142" w:hanging="142"/>
        <w:jc w:val="left"/>
        <w:rPr>
          <w:kern w:val="0"/>
          <w:lang w:val="es-ES"/>
        </w:rPr>
      </w:pPr>
      <w:r w:rsidRPr="00F95FA9">
        <w:rPr>
          <w:kern w:val="0"/>
          <w:lang w:val="es-ES"/>
        </w:rPr>
        <w:lastRenderedPageBreak/>
        <w:t>Acuerdo sobre la conservación de las Aves Acuáticas</w:t>
      </w:r>
      <w:r>
        <w:rPr>
          <w:kern w:val="0"/>
          <w:lang w:val="es-ES"/>
        </w:rPr>
        <w:t xml:space="preserve"> </w:t>
      </w:r>
      <w:r w:rsidRPr="00F95FA9">
        <w:rPr>
          <w:kern w:val="0"/>
          <w:lang w:val="es-ES"/>
        </w:rPr>
        <w:t>Migratorias Afroeuroasiáticas</w:t>
      </w:r>
    </w:p>
    <w:p w:rsidR="00274FE8" w:rsidRPr="00F95FA9" w:rsidRDefault="00274FE8" w:rsidP="00274FE8">
      <w:pPr>
        <w:pStyle w:val="Para1"/>
        <w:numPr>
          <w:ilvl w:val="0"/>
          <w:numId w:val="0"/>
        </w:numPr>
        <w:spacing w:before="0" w:after="0"/>
        <w:ind w:left="142" w:hanging="142"/>
        <w:jc w:val="left"/>
        <w:rPr>
          <w:kern w:val="0"/>
          <w:lang w:val="es-ES"/>
        </w:rPr>
      </w:pPr>
      <w:r w:rsidRPr="00F95FA9">
        <w:rPr>
          <w:kern w:val="0"/>
          <w:lang w:val="es-ES"/>
        </w:rPr>
        <w:t xml:space="preserve">Convención sobre el Comercio Internacional de Especies Amenazadas de Fauna y Flora Silvestres </w:t>
      </w:r>
    </w:p>
    <w:p w:rsidR="00274FE8" w:rsidRPr="00F95FA9" w:rsidRDefault="00274FE8" w:rsidP="00274FE8">
      <w:pPr>
        <w:pStyle w:val="Para1"/>
        <w:numPr>
          <w:ilvl w:val="0"/>
          <w:numId w:val="0"/>
        </w:numPr>
        <w:spacing w:before="0" w:after="0"/>
        <w:ind w:left="142" w:hanging="142"/>
        <w:jc w:val="left"/>
        <w:rPr>
          <w:kern w:val="0"/>
          <w:lang w:val="es-ES"/>
        </w:rPr>
      </w:pPr>
      <w:r w:rsidRPr="00F95FA9">
        <w:rPr>
          <w:kern w:val="0"/>
          <w:lang w:val="es-ES"/>
        </w:rPr>
        <w:t>Convención sobre la Conservación de las Especies Migratorias de Animales Silvestres</w:t>
      </w:r>
    </w:p>
    <w:p w:rsidR="00274FE8" w:rsidRPr="00F95FA9" w:rsidRDefault="00274FE8" w:rsidP="00274FE8">
      <w:pPr>
        <w:pStyle w:val="Para1"/>
        <w:numPr>
          <w:ilvl w:val="0"/>
          <w:numId w:val="0"/>
        </w:numPr>
        <w:spacing w:before="0" w:after="0"/>
        <w:ind w:left="142" w:hanging="142"/>
        <w:jc w:val="left"/>
        <w:rPr>
          <w:kern w:val="0"/>
          <w:lang w:val="es-ES"/>
        </w:rPr>
      </w:pPr>
      <w:r w:rsidRPr="00F95FA9">
        <w:rPr>
          <w:kern w:val="0"/>
          <w:lang w:val="es-ES"/>
        </w:rPr>
        <w:t>Organización de las Naciones Unidas para la Alimentación y la Agricultura</w:t>
      </w:r>
    </w:p>
    <w:p w:rsidR="00274FE8" w:rsidRPr="00F95FA9" w:rsidRDefault="00274FE8" w:rsidP="00274FE8">
      <w:pPr>
        <w:pStyle w:val="Para1"/>
        <w:numPr>
          <w:ilvl w:val="0"/>
          <w:numId w:val="0"/>
        </w:numPr>
        <w:spacing w:before="0" w:after="0"/>
        <w:ind w:left="142" w:hanging="142"/>
        <w:jc w:val="left"/>
        <w:rPr>
          <w:kern w:val="0"/>
          <w:lang w:val="es-ES"/>
        </w:rPr>
      </w:pPr>
      <w:r w:rsidRPr="00F95FA9">
        <w:rPr>
          <w:kern w:val="0"/>
          <w:lang w:val="es-ES"/>
        </w:rPr>
        <w:t>Fondo para el Medio Ambiente Mundial</w:t>
      </w:r>
    </w:p>
    <w:p w:rsidR="00274FE8" w:rsidRPr="00F95FA9" w:rsidRDefault="00274FE8" w:rsidP="00274FE8">
      <w:pPr>
        <w:pStyle w:val="Para1"/>
        <w:numPr>
          <w:ilvl w:val="0"/>
          <w:numId w:val="0"/>
        </w:numPr>
        <w:spacing w:before="0" w:after="0"/>
        <w:ind w:left="142" w:hanging="142"/>
        <w:jc w:val="left"/>
        <w:rPr>
          <w:kern w:val="0"/>
          <w:lang w:val="es-ES"/>
        </w:rPr>
      </w:pPr>
      <w:r w:rsidRPr="00F95FA9">
        <w:rPr>
          <w:kern w:val="0"/>
          <w:lang w:val="es-ES"/>
        </w:rPr>
        <w:t xml:space="preserve">Plataforma Intergubernamental Científico-Normativa sobre Diversidad Biológica y Servicios de los Ecosistemas </w:t>
      </w:r>
    </w:p>
    <w:p w:rsidR="00274FE8" w:rsidRPr="00F95FA9" w:rsidRDefault="00274FE8" w:rsidP="00274FE8">
      <w:pPr>
        <w:pStyle w:val="Para1"/>
        <w:numPr>
          <w:ilvl w:val="0"/>
          <w:numId w:val="0"/>
        </w:numPr>
        <w:spacing w:before="0" w:after="0"/>
        <w:ind w:left="142" w:hanging="142"/>
        <w:jc w:val="left"/>
        <w:rPr>
          <w:kern w:val="0"/>
          <w:lang w:val="es-ES"/>
        </w:rPr>
      </w:pPr>
      <w:r w:rsidRPr="00F95FA9">
        <w:rPr>
          <w:kern w:val="0"/>
          <w:lang w:val="es-ES"/>
        </w:rPr>
        <w:t>Fondo Internacional de Desarrollo Agr</w:t>
      </w:r>
      <w:r>
        <w:rPr>
          <w:kern w:val="0"/>
          <w:lang w:val="es-ES"/>
        </w:rPr>
        <w:t>ícola</w:t>
      </w:r>
    </w:p>
    <w:p w:rsidR="00274FE8" w:rsidRPr="006810C0" w:rsidRDefault="00274FE8" w:rsidP="00274FE8">
      <w:pPr>
        <w:pStyle w:val="Para1"/>
        <w:numPr>
          <w:ilvl w:val="0"/>
          <w:numId w:val="0"/>
        </w:numPr>
        <w:spacing w:before="0" w:after="0"/>
        <w:ind w:left="142" w:hanging="142"/>
        <w:jc w:val="left"/>
        <w:rPr>
          <w:kern w:val="0"/>
          <w:lang w:val="es-ES"/>
        </w:rPr>
      </w:pPr>
      <w:r w:rsidRPr="006810C0">
        <w:rPr>
          <w:kern w:val="0"/>
          <w:lang w:val="es-ES"/>
        </w:rPr>
        <w:t>Organización Internacional del Trabajo</w:t>
      </w:r>
    </w:p>
    <w:p w:rsidR="00274FE8" w:rsidRPr="006810C0" w:rsidRDefault="00274FE8" w:rsidP="00274FE8">
      <w:pPr>
        <w:pStyle w:val="Para1"/>
        <w:numPr>
          <w:ilvl w:val="0"/>
          <w:numId w:val="0"/>
        </w:numPr>
        <w:spacing w:before="0" w:after="0"/>
        <w:ind w:left="142" w:hanging="142"/>
        <w:jc w:val="left"/>
        <w:rPr>
          <w:kern w:val="0"/>
          <w:lang w:val="es-ES"/>
        </w:rPr>
      </w:pPr>
      <w:r w:rsidRPr="006810C0">
        <w:rPr>
          <w:kern w:val="0"/>
          <w:lang w:val="es-ES"/>
        </w:rPr>
        <w:t>Organización Marítima Internacional</w:t>
      </w:r>
    </w:p>
    <w:p w:rsidR="00274FE8" w:rsidRPr="006810C0" w:rsidRDefault="00274FE8" w:rsidP="00274FE8">
      <w:pPr>
        <w:pStyle w:val="Para1"/>
        <w:numPr>
          <w:ilvl w:val="0"/>
          <w:numId w:val="0"/>
        </w:numPr>
        <w:spacing w:before="0" w:after="0"/>
        <w:ind w:left="142" w:hanging="142"/>
        <w:jc w:val="left"/>
        <w:rPr>
          <w:kern w:val="0"/>
          <w:lang w:val="es-ES"/>
        </w:rPr>
      </w:pPr>
      <w:r w:rsidRPr="006810C0">
        <w:rPr>
          <w:kern w:val="0"/>
          <w:lang w:val="es-ES"/>
        </w:rPr>
        <w:t>Tratado Internacional sobre los Recursos Fitogenéticos para la Alimentación y la Agricultura</w:t>
      </w:r>
    </w:p>
    <w:p w:rsidR="00274FE8" w:rsidRPr="006810C0" w:rsidRDefault="00274FE8" w:rsidP="00274FE8">
      <w:pPr>
        <w:pStyle w:val="Para1"/>
        <w:numPr>
          <w:ilvl w:val="0"/>
          <w:numId w:val="0"/>
        </w:numPr>
        <w:spacing w:before="0" w:after="0"/>
        <w:ind w:left="142" w:hanging="142"/>
        <w:jc w:val="left"/>
        <w:rPr>
          <w:kern w:val="0"/>
          <w:lang w:val="es-ES"/>
        </w:rPr>
      </w:pPr>
      <w:r w:rsidRPr="006810C0">
        <w:rPr>
          <w:kern w:val="0"/>
          <w:lang w:val="es-ES"/>
        </w:rPr>
        <w:t xml:space="preserve">Convenio de Minamata sobre el </w:t>
      </w:r>
      <w:r>
        <w:rPr>
          <w:kern w:val="0"/>
          <w:lang w:val="es-ES"/>
        </w:rPr>
        <w:t>M</w:t>
      </w:r>
      <w:r w:rsidRPr="006810C0">
        <w:rPr>
          <w:kern w:val="0"/>
          <w:lang w:val="es-ES"/>
        </w:rPr>
        <w:t>ercurio</w:t>
      </w:r>
    </w:p>
    <w:p w:rsidR="00274FE8" w:rsidRPr="006810C0" w:rsidRDefault="00274FE8" w:rsidP="00274FE8">
      <w:pPr>
        <w:pStyle w:val="Para1"/>
        <w:numPr>
          <w:ilvl w:val="0"/>
          <w:numId w:val="0"/>
        </w:numPr>
        <w:spacing w:before="0" w:after="0"/>
        <w:ind w:left="142" w:hanging="142"/>
        <w:jc w:val="left"/>
        <w:rPr>
          <w:kern w:val="0"/>
          <w:lang w:val="es-ES"/>
        </w:rPr>
      </w:pPr>
      <w:r w:rsidRPr="006810C0">
        <w:rPr>
          <w:kern w:val="0"/>
          <w:lang w:val="es-ES"/>
        </w:rPr>
        <w:t xml:space="preserve">Oficina del Alto Comisionado de las Naciones Unidas para los Derechos Humanos </w:t>
      </w:r>
    </w:p>
    <w:p w:rsidR="00274FE8" w:rsidRPr="006810C0" w:rsidRDefault="00274FE8" w:rsidP="00274FE8">
      <w:pPr>
        <w:pStyle w:val="Para1"/>
        <w:numPr>
          <w:ilvl w:val="0"/>
          <w:numId w:val="0"/>
        </w:numPr>
        <w:spacing w:before="0" w:after="0"/>
        <w:ind w:left="142" w:hanging="142"/>
        <w:jc w:val="left"/>
        <w:rPr>
          <w:kern w:val="0"/>
          <w:lang w:val="es-ES"/>
        </w:rPr>
      </w:pPr>
      <w:r w:rsidRPr="006810C0">
        <w:rPr>
          <w:kern w:val="0"/>
          <w:lang w:val="es-ES"/>
        </w:rPr>
        <w:t>Secretaría de los Convenios de Basilea, Róterdam y Estocolmo</w:t>
      </w:r>
    </w:p>
    <w:p w:rsidR="00274FE8" w:rsidRPr="007B71A5" w:rsidRDefault="00274FE8" w:rsidP="00274FE8">
      <w:pPr>
        <w:pStyle w:val="Para1"/>
        <w:numPr>
          <w:ilvl w:val="0"/>
          <w:numId w:val="0"/>
        </w:numPr>
        <w:spacing w:before="0" w:after="0"/>
        <w:ind w:left="142" w:hanging="142"/>
        <w:jc w:val="left"/>
        <w:rPr>
          <w:kern w:val="0"/>
          <w:lang w:val="es-ES"/>
        </w:rPr>
      </w:pPr>
      <w:r w:rsidRPr="007B71A5">
        <w:rPr>
          <w:kern w:val="0"/>
          <w:lang w:val="es-ES"/>
        </w:rPr>
        <w:t xml:space="preserve">Secretaría del Convenio de los Cárpatos </w:t>
      </w:r>
    </w:p>
    <w:p w:rsidR="00274FE8" w:rsidRPr="007B71A5" w:rsidRDefault="00274FE8" w:rsidP="00274FE8">
      <w:pPr>
        <w:pStyle w:val="Para1"/>
        <w:numPr>
          <w:ilvl w:val="0"/>
          <w:numId w:val="0"/>
        </w:numPr>
        <w:spacing w:before="0" w:after="0"/>
        <w:ind w:left="142" w:hanging="142"/>
        <w:jc w:val="left"/>
        <w:rPr>
          <w:kern w:val="0"/>
          <w:lang w:val="es-ES"/>
        </w:rPr>
      </w:pPr>
      <w:r>
        <w:rPr>
          <w:kern w:val="0"/>
          <w:lang w:val="es-ES"/>
        </w:rPr>
        <w:t>ONU-Mujeres</w:t>
      </w:r>
    </w:p>
    <w:p w:rsidR="00274FE8" w:rsidRPr="007B71A5" w:rsidRDefault="00274FE8" w:rsidP="00274FE8">
      <w:pPr>
        <w:pStyle w:val="Para1"/>
        <w:numPr>
          <w:ilvl w:val="0"/>
          <w:numId w:val="0"/>
        </w:numPr>
        <w:spacing w:before="0" w:after="0"/>
        <w:ind w:left="142" w:hanging="142"/>
        <w:jc w:val="left"/>
        <w:rPr>
          <w:kern w:val="0"/>
          <w:lang w:val="es-ES"/>
        </w:rPr>
      </w:pPr>
      <w:r w:rsidRPr="007B71A5">
        <w:rPr>
          <w:kern w:val="0"/>
          <w:lang w:val="es-ES"/>
        </w:rPr>
        <w:lastRenderedPageBreak/>
        <w:t>Centro Mundial de Vigilancia de la Conservación del PNUMA</w:t>
      </w:r>
    </w:p>
    <w:p w:rsidR="00274FE8" w:rsidRPr="007B71A5" w:rsidRDefault="00274FE8" w:rsidP="00274FE8">
      <w:pPr>
        <w:pStyle w:val="Para1"/>
        <w:numPr>
          <w:ilvl w:val="0"/>
          <w:numId w:val="0"/>
        </w:numPr>
        <w:spacing w:before="0" w:after="0"/>
        <w:ind w:left="142" w:hanging="142"/>
        <w:jc w:val="left"/>
        <w:rPr>
          <w:kern w:val="0"/>
          <w:lang w:val="es-ES"/>
        </w:rPr>
      </w:pPr>
      <w:r w:rsidRPr="007B71A5">
        <w:rPr>
          <w:kern w:val="0"/>
          <w:lang w:val="es-ES"/>
        </w:rPr>
        <w:t>Centro de Actividades Regionales para Áreas Especialmente Protegida</w:t>
      </w:r>
      <w:r>
        <w:rPr>
          <w:kern w:val="0"/>
          <w:lang w:val="es-ES"/>
        </w:rPr>
        <w:t>s del PAM/PNUMA</w:t>
      </w:r>
    </w:p>
    <w:p w:rsidR="00274FE8" w:rsidRPr="007B71A5" w:rsidRDefault="00274FE8" w:rsidP="00274FE8">
      <w:pPr>
        <w:pStyle w:val="Para1"/>
        <w:numPr>
          <w:ilvl w:val="0"/>
          <w:numId w:val="0"/>
        </w:numPr>
        <w:spacing w:before="0" w:after="0"/>
        <w:ind w:left="142" w:hanging="142"/>
        <w:jc w:val="left"/>
        <w:rPr>
          <w:kern w:val="0"/>
          <w:lang w:val="es-ES"/>
        </w:rPr>
      </w:pPr>
      <w:r w:rsidRPr="007B71A5">
        <w:rPr>
          <w:kern w:val="0"/>
          <w:lang w:val="es-ES"/>
        </w:rPr>
        <w:t>Centro del Patrimonio Mundial de la UNESCO</w:t>
      </w:r>
    </w:p>
    <w:p w:rsidR="00274FE8" w:rsidRPr="00585C4E" w:rsidRDefault="00274FE8" w:rsidP="00274FE8">
      <w:pPr>
        <w:pStyle w:val="Para1"/>
        <w:numPr>
          <w:ilvl w:val="0"/>
          <w:numId w:val="0"/>
        </w:numPr>
        <w:spacing w:before="0" w:after="0"/>
        <w:ind w:left="142" w:hanging="142"/>
        <w:jc w:val="left"/>
        <w:rPr>
          <w:kern w:val="0"/>
          <w:lang w:val="es-ES"/>
        </w:rPr>
      </w:pPr>
      <w:r w:rsidRPr="00585C4E">
        <w:rPr>
          <w:kern w:val="0"/>
          <w:lang w:val="es-ES"/>
        </w:rPr>
        <w:t>Conferencia de las Naciones Unidas sobre Comercio y Desarrollo</w:t>
      </w:r>
    </w:p>
    <w:p w:rsidR="00274FE8" w:rsidRPr="00585C4E" w:rsidRDefault="00274FE8" w:rsidP="00274FE8">
      <w:pPr>
        <w:pStyle w:val="Para1"/>
        <w:numPr>
          <w:ilvl w:val="0"/>
          <w:numId w:val="0"/>
        </w:numPr>
        <w:spacing w:before="0" w:after="0"/>
        <w:ind w:left="142" w:hanging="142"/>
        <w:jc w:val="left"/>
        <w:rPr>
          <w:kern w:val="0"/>
          <w:lang w:val="es-ES"/>
        </w:rPr>
      </w:pPr>
      <w:r w:rsidRPr="00585C4E">
        <w:rPr>
          <w:kern w:val="0"/>
          <w:lang w:val="es-ES"/>
        </w:rPr>
        <w:t>Convención de las Naciones Unidas de Lucha contra la Desertificaci</w:t>
      </w:r>
      <w:r>
        <w:rPr>
          <w:kern w:val="0"/>
          <w:lang w:val="es-ES"/>
        </w:rPr>
        <w:t>ón</w:t>
      </w:r>
    </w:p>
    <w:p w:rsidR="00274FE8" w:rsidRPr="00585C4E" w:rsidRDefault="00274FE8" w:rsidP="00274FE8">
      <w:pPr>
        <w:pStyle w:val="Para1"/>
        <w:numPr>
          <w:ilvl w:val="0"/>
          <w:numId w:val="0"/>
        </w:numPr>
        <w:spacing w:before="0" w:after="0"/>
        <w:ind w:left="142" w:hanging="142"/>
        <w:jc w:val="left"/>
        <w:rPr>
          <w:kern w:val="0"/>
          <w:lang w:val="es-ES"/>
        </w:rPr>
      </w:pPr>
      <w:r w:rsidRPr="00585C4E">
        <w:rPr>
          <w:kern w:val="0"/>
          <w:lang w:val="es-ES"/>
        </w:rPr>
        <w:t>Programa de las Naciones Unidas para el Desarrollo</w:t>
      </w:r>
    </w:p>
    <w:p w:rsidR="00274FE8" w:rsidRPr="00585C4E" w:rsidRDefault="00274FE8" w:rsidP="00274FE8">
      <w:pPr>
        <w:pStyle w:val="Para1"/>
        <w:numPr>
          <w:ilvl w:val="0"/>
          <w:numId w:val="0"/>
        </w:numPr>
        <w:spacing w:before="0" w:after="0"/>
        <w:ind w:left="142" w:hanging="142"/>
        <w:jc w:val="left"/>
        <w:rPr>
          <w:kern w:val="0"/>
          <w:lang w:val="es-ES"/>
        </w:rPr>
      </w:pPr>
      <w:r w:rsidRPr="00585C4E">
        <w:rPr>
          <w:kern w:val="0"/>
          <w:lang w:val="es-ES"/>
        </w:rPr>
        <w:t>División de las Naciones Unidas de Asuntos Oceánicos y del Derecho del Mar</w:t>
      </w:r>
    </w:p>
    <w:p w:rsidR="00274FE8" w:rsidRPr="00585C4E" w:rsidRDefault="00274FE8" w:rsidP="00274FE8">
      <w:pPr>
        <w:pStyle w:val="Para1"/>
        <w:numPr>
          <w:ilvl w:val="0"/>
          <w:numId w:val="0"/>
        </w:numPr>
        <w:spacing w:before="0" w:after="0"/>
        <w:ind w:left="142" w:hanging="142"/>
        <w:jc w:val="left"/>
        <w:rPr>
          <w:kern w:val="0"/>
          <w:lang w:val="es-ES"/>
        </w:rPr>
      </w:pPr>
      <w:r w:rsidRPr="00585C4E">
        <w:rPr>
          <w:kern w:val="0"/>
          <w:lang w:val="es-ES"/>
        </w:rPr>
        <w:t>Organización de las Naciones Unidas para la Educaci</w:t>
      </w:r>
      <w:r>
        <w:rPr>
          <w:kern w:val="0"/>
          <w:lang w:val="es-ES"/>
        </w:rPr>
        <w:t>ón, la Ciencia y la Cultura</w:t>
      </w:r>
    </w:p>
    <w:p w:rsidR="00274FE8" w:rsidRPr="00585C4E" w:rsidRDefault="00274FE8" w:rsidP="00274FE8">
      <w:pPr>
        <w:pStyle w:val="Para1"/>
        <w:numPr>
          <w:ilvl w:val="0"/>
          <w:numId w:val="0"/>
        </w:numPr>
        <w:spacing w:before="0" w:after="0"/>
        <w:ind w:left="142" w:hanging="142"/>
        <w:jc w:val="left"/>
        <w:rPr>
          <w:kern w:val="0"/>
          <w:lang w:val="es-ES"/>
        </w:rPr>
      </w:pPr>
      <w:r w:rsidRPr="00585C4E">
        <w:rPr>
          <w:kern w:val="0"/>
          <w:lang w:val="es-ES"/>
        </w:rPr>
        <w:t>Programa de las Naciones Unidas para el Medio Ambiente</w:t>
      </w:r>
    </w:p>
    <w:p w:rsidR="00274FE8" w:rsidRPr="00437AF8" w:rsidRDefault="00274FE8" w:rsidP="00274FE8">
      <w:pPr>
        <w:pStyle w:val="Para1"/>
        <w:numPr>
          <w:ilvl w:val="0"/>
          <w:numId w:val="0"/>
        </w:numPr>
        <w:spacing w:before="0" w:after="0"/>
        <w:ind w:left="142" w:hanging="142"/>
        <w:jc w:val="left"/>
        <w:rPr>
          <w:kern w:val="0"/>
          <w:lang w:val="es-ES"/>
        </w:rPr>
      </w:pPr>
      <w:r w:rsidRPr="00437AF8">
        <w:rPr>
          <w:kern w:val="0"/>
          <w:lang w:val="es-ES"/>
        </w:rPr>
        <w:t xml:space="preserve">Programa de </w:t>
      </w:r>
      <w:r>
        <w:rPr>
          <w:kern w:val="0"/>
          <w:lang w:val="es-ES"/>
        </w:rPr>
        <w:t xml:space="preserve">las </w:t>
      </w:r>
      <w:r w:rsidRPr="00437AF8">
        <w:rPr>
          <w:kern w:val="0"/>
          <w:lang w:val="es-ES"/>
        </w:rPr>
        <w:t xml:space="preserve">Naciones Unidas para los Asentamientos Humanos </w:t>
      </w:r>
    </w:p>
    <w:p w:rsidR="00274FE8" w:rsidRPr="00437AF8" w:rsidRDefault="00274FE8" w:rsidP="00274FE8">
      <w:pPr>
        <w:pStyle w:val="Para1"/>
        <w:numPr>
          <w:ilvl w:val="0"/>
          <w:numId w:val="0"/>
        </w:numPr>
        <w:spacing w:before="0" w:after="0"/>
        <w:ind w:left="142" w:hanging="142"/>
        <w:jc w:val="left"/>
        <w:rPr>
          <w:kern w:val="0"/>
          <w:lang w:val="es-ES"/>
        </w:rPr>
      </w:pPr>
      <w:r>
        <w:rPr>
          <w:kern w:val="0"/>
          <w:lang w:val="es-ES"/>
        </w:rPr>
        <w:t>Oficina de las Naciones Unidas de Servicios para Proyectos</w:t>
      </w:r>
    </w:p>
    <w:p w:rsidR="00274FE8" w:rsidRPr="00B83954" w:rsidRDefault="00274FE8" w:rsidP="00274FE8">
      <w:pPr>
        <w:pStyle w:val="Para1"/>
        <w:numPr>
          <w:ilvl w:val="0"/>
          <w:numId w:val="0"/>
        </w:numPr>
        <w:spacing w:before="0" w:after="0"/>
        <w:ind w:left="142" w:hanging="142"/>
        <w:jc w:val="left"/>
        <w:rPr>
          <w:kern w:val="0"/>
          <w:lang w:val="es-ES"/>
        </w:rPr>
      </w:pPr>
      <w:r w:rsidRPr="00B83954">
        <w:rPr>
          <w:kern w:val="0"/>
          <w:lang w:val="es-ES"/>
        </w:rPr>
        <w:t xml:space="preserve">Foro Permanente para las Cuestiones Indígenas de la ONU </w:t>
      </w:r>
    </w:p>
    <w:p w:rsidR="00274FE8" w:rsidRPr="00B83954" w:rsidRDefault="00274FE8" w:rsidP="00274FE8">
      <w:pPr>
        <w:pStyle w:val="Para1"/>
        <w:numPr>
          <w:ilvl w:val="0"/>
          <w:numId w:val="0"/>
        </w:numPr>
        <w:spacing w:before="0" w:after="0"/>
        <w:ind w:left="142" w:hanging="142"/>
        <w:jc w:val="left"/>
        <w:rPr>
          <w:kern w:val="0"/>
          <w:lang w:val="es-ES"/>
        </w:rPr>
      </w:pPr>
      <w:r w:rsidRPr="00B83954">
        <w:rPr>
          <w:kern w:val="0"/>
          <w:lang w:val="es-ES"/>
        </w:rPr>
        <w:t>Universidad de las Naciones Unidas</w:t>
      </w:r>
    </w:p>
    <w:p w:rsidR="00274FE8" w:rsidRPr="00B83954" w:rsidRDefault="00274FE8" w:rsidP="00274FE8">
      <w:pPr>
        <w:pStyle w:val="Para1"/>
        <w:numPr>
          <w:ilvl w:val="0"/>
          <w:numId w:val="0"/>
        </w:numPr>
        <w:spacing w:before="0" w:after="0"/>
        <w:ind w:left="142" w:hanging="142"/>
        <w:jc w:val="left"/>
        <w:rPr>
          <w:kern w:val="0"/>
          <w:lang w:val="es-ES"/>
        </w:rPr>
      </w:pPr>
      <w:r w:rsidRPr="00B83954">
        <w:rPr>
          <w:kern w:val="0"/>
          <w:lang w:val="es-ES"/>
        </w:rPr>
        <w:t>Organización Mundial de la Salud</w:t>
      </w:r>
    </w:p>
    <w:p w:rsidR="00EC222E" w:rsidRPr="00274FE8" w:rsidRDefault="00274FE8" w:rsidP="00274FE8">
      <w:pPr>
        <w:pStyle w:val="Para1"/>
        <w:numPr>
          <w:ilvl w:val="0"/>
          <w:numId w:val="0"/>
        </w:numPr>
        <w:spacing w:before="0" w:after="0"/>
        <w:ind w:left="142" w:hanging="142"/>
        <w:jc w:val="left"/>
        <w:rPr>
          <w:kern w:val="0"/>
          <w:lang w:val="es-ES"/>
        </w:rPr>
      </w:pPr>
      <w:r w:rsidRPr="00B83954">
        <w:rPr>
          <w:kern w:val="0"/>
          <w:lang w:val="es-ES"/>
        </w:rPr>
        <w:t>Organización Mundial de la Propiedad Intelectual</w:t>
      </w:r>
    </w:p>
    <w:p w:rsidR="007F5AE8" w:rsidRPr="00274FE8" w:rsidRDefault="007F5AE8" w:rsidP="007F5AE8">
      <w:pPr>
        <w:pStyle w:val="Para1"/>
        <w:numPr>
          <w:ilvl w:val="0"/>
          <w:numId w:val="0"/>
        </w:numPr>
        <w:spacing w:before="240"/>
        <w:rPr>
          <w:kern w:val="0"/>
          <w:lang w:val="es-ES"/>
        </w:rPr>
        <w:sectPr w:rsidR="007F5AE8" w:rsidRPr="00274FE8" w:rsidSect="00A15956">
          <w:type w:val="continuous"/>
          <w:pgSz w:w="12240" w:h="15840" w:code="1"/>
          <w:pgMar w:top="567" w:right="1440" w:bottom="1134" w:left="1440" w:header="454" w:footer="720" w:gutter="0"/>
          <w:cols w:num="2" w:space="720"/>
          <w:titlePg/>
          <w:docGrid w:linePitch="299"/>
        </w:sectPr>
      </w:pPr>
    </w:p>
    <w:p w:rsidR="00482EE0" w:rsidRPr="00274FE8" w:rsidRDefault="00274FE8" w:rsidP="00A940AF">
      <w:pPr>
        <w:pStyle w:val="Para1"/>
        <w:tabs>
          <w:tab w:val="clear" w:pos="360"/>
        </w:tabs>
        <w:spacing w:before="240"/>
        <w:rPr>
          <w:kern w:val="0"/>
          <w:lang w:val="es-ES"/>
        </w:rPr>
        <w:sectPr w:rsidR="00482EE0" w:rsidRPr="00274FE8" w:rsidSect="00F270BE">
          <w:type w:val="continuous"/>
          <w:pgSz w:w="12240" w:h="15840" w:code="1"/>
          <w:pgMar w:top="567" w:right="1440" w:bottom="1134" w:left="1440" w:header="454" w:footer="720" w:gutter="0"/>
          <w:cols w:space="720"/>
          <w:titlePg/>
          <w:docGrid w:linePitch="299"/>
        </w:sectPr>
      </w:pPr>
      <w:r w:rsidRPr="00274FE8">
        <w:rPr>
          <w:kern w:val="0"/>
          <w:lang w:val="es-ES"/>
        </w:rPr>
        <w:lastRenderedPageBreak/>
        <w:t xml:space="preserve">Asimismo, </w:t>
      </w:r>
      <w:r w:rsidRPr="00F764B6">
        <w:rPr>
          <w:rFonts w:eastAsia="Times New Roman"/>
          <w:lang w:val="es-UY"/>
        </w:rPr>
        <w:t>estuvieron representadas por observadores las siguiente</w:t>
      </w:r>
      <w:r>
        <w:rPr>
          <w:rFonts w:eastAsia="Times New Roman"/>
          <w:lang w:val="es-UY"/>
        </w:rPr>
        <w:t>s organizacione</w:t>
      </w:r>
      <w:r w:rsidRPr="00813D1E">
        <w:rPr>
          <w:kern w:val="0"/>
          <w:lang w:val="es-ES"/>
        </w:rPr>
        <w:t>s</w:t>
      </w:r>
      <w:r w:rsidR="009F16C1" w:rsidRPr="00274FE8">
        <w:rPr>
          <w:kern w:val="0"/>
          <w:lang w:val="es-ES"/>
        </w:rPr>
        <w:t>:</w:t>
      </w:r>
    </w:p>
    <w:p w:rsidR="007F5AE8" w:rsidRPr="00EC222E" w:rsidRDefault="007F5AE8" w:rsidP="00A15956">
      <w:pPr>
        <w:pStyle w:val="Para1"/>
        <w:numPr>
          <w:ilvl w:val="0"/>
          <w:numId w:val="0"/>
        </w:numPr>
        <w:spacing w:before="0" w:after="0"/>
        <w:ind w:left="142" w:hanging="142"/>
        <w:jc w:val="left"/>
        <w:rPr>
          <w:kern w:val="0"/>
        </w:rPr>
      </w:pPr>
      <w:r w:rsidRPr="00EC222E">
        <w:rPr>
          <w:kern w:val="0"/>
        </w:rPr>
        <w:lastRenderedPageBreak/>
        <w:t>ABS Capacity Development Initiative</w:t>
      </w:r>
    </w:p>
    <w:p w:rsidR="007F5AE8" w:rsidRPr="00EC222E" w:rsidRDefault="007F5AE8" w:rsidP="00A15956">
      <w:pPr>
        <w:pStyle w:val="Para1"/>
        <w:numPr>
          <w:ilvl w:val="0"/>
          <w:numId w:val="0"/>
        </w:numPr>
        <w:spacing w:before="0" w:after="0"/>
        <w:ind w:left="142" w:hanging="142"/>
        <w:jc w:val="left"/>
        <w:rPr>
          <w:kern w:val="0"/>
        </w:rPr>
      </w:pPr>
      <w:r w:rsidRPr="00EC222E">
        <w:rPr>
          <w:kern w:val="0"/>
        </w:rPr>
        <w:t>Advanced Conservation Strategies</w:t>
      </w:r>
    </w:p>
    <w:p w:rsidR="007F5AE8" w:rsidRPr="00EC222E" w:rsidRDefault="007F5AE8" w:rsidP="00A15956">
      <w:pPr>
        <w:pStyle w:val="Para1"/>
        <w:numPr>
          <w:ilvl w:val="0"/>
          <w:numId w:val="0"/>
        </w:numPr>
        <w:spacing w:before="0" w:after="0"/>
        <w:ind w:left="142" w:hanging="142"/>
        <w:jc w:val="left"/>
        <w:rPr>
          <w:kern w:val="0"/>
        </w:rPr>
      </w:pPr>
      <w:r w:rsidRPr="00EC222E">
        <w:rPr>
          <w:kern w:val="0"/>
        </w:rPr>
        <w:t>African Centre for Biodiversity</w:t>
      </w:r>
    </w:p>
    <w:p w:rsidR="007F5AE8" w:rsidRPr="00EC222E" w:rsidRDefault="007F5AE8" w:rsidP="00A15956">
      <w:pPr>
        <w:pStyle w:val="Para1"/>
        <w:numPr>
          <w:ilvl w:val="0"/>
          <w:numId w:val="0"/>
        </w:numPr>
        <w:spacing w:before="0" w:after="0"/>
        <w:ind w:left="142" w:hanging="142"/>
        <w:jc w:val="left"/>
        <w:rPr>
          <w:kern w:val="0"/>
        </w:rPr>
      </w:pPr>
      <w:r w:rsidRPr="00EC222E">
        <w:rPr>
          <w:kern w:val="0"/>
        </w:rPr>
        <w:t>African Indigenous Women Organization (Nairobi)</w:t>
      </w:r>
    </w:p>
    <w:p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African Institute for Development Policy </w:t>
      </w:r>
    </w:p>
    <w:p w:rsidR="00274FE8" w:rsidRDefault="00274FE8" w:rsidP="00274FE8">
      <w:pPr>
        <w:pStyle w:val="Para1"/>
        <w:numPr>
          <w:ilvl w:val="0"/>
          <w:numId w:val="0"/>
        </w:numPr>
        <w:spacing w:before="0" w:after="0"/>
        <w:ind w:left="142" w:hanging="142"/>
        <w:jc w:val="left"/>
        <w:rPr>
          <w:kern w:val="0"/>
        </w:rPr>
      </w:pPr>
      <w:r>
        <w:rPr>
          <w:kern w:val="0"/>
        </w:rPr>
        <w:t>Unión Africana</w:t>
      </w:r>
    </w:p>
    <w:p w:rsidR="00274FE8" w:rsidRDefault="00274FE8" w:rsidP="00274FE8">
      <w:pPr>
        <w:pStyle w:val="Para1"/>
        <w:numPr>
          <w:ilvl w:val="0"/>
          <w:numId w:val="0"/>
        </w:numPr>
        <w:spacing w:before="0" w:after="0"/>
        <w:ind w:left="142" w:hanging="142"/>
        <w:jc w:val="left"/>
        <w:rPr>
          <w:kern w:val="0"/>
        </w:rPr>
      </w:pPr>
      <w:r w:rsidRPr="00EC222E">
        <w:rPr>
          <w:kern w:val="0"/>
        </w:rPr>
        <w:lastRenderedPageBreak/>
        <w:t>African Union Development Agency-NEPAD</w:t>
      </w:r>
    </w:p>
    <w:p w:rsidR="00274FE8" w:rsidRPr="00D552F8" w:rsidRDefault="00274FE8" w:rsidP="00274FE8">
      <w:pPr>
        <w:pStyle w:val="Para1"/>
        <w:numPr>
          <w:ilvl w:val="0"/>
          <w:numId w:val="0"/>
        </w:numPr>
        <w:spacing w:before="0" w:after="0"/>
        <w:ind w:left="142" w:hanging="142"/>
        <w:jc w:val="left"/>
        <w:rPr>
          <w:kern w:val="0"/>
        </w:rPr>
      </w:pPr>
      <w:r w:rsidRPr="00D552F8">
        <w:rPr>
          <w:kern w:val="0"/>
        </w:rPr>
        <w:t>African Wildlife Foundation</w:t>
      </w:r>
    </w:p>
    <w:p w:rsidR="00274FE8" w:rsidRDefault="00274FE8" w:rsidP="00274FE8">
      <w:pPr>
        <w:pStyle w:val="Para1"/>
        <w:numPr>
          <w:ilvl w:val="0"/>
          <w:numId w:val="0"/>
        </w:numPr>
        <w:spacing w:before="0" w:after="0"/>
        <w:ind w:left="142" w:hanging="142"/>
        <w:jc w:val="left"/>
        <w:rPr>
          <w:kern w:val="0"/>
          <w:lang w:val="es-ES"/>
        </w:rPr>
      </w:pPr>
      <w:proofErr w:type="spellStart"/>
      <w:r w:rsidRPr="00D84B88">
        <w:rPr>
          <w:kern w:val="0"/>
          <w:lang w:val="es-ES"/>
        </w:rPr>
        <w:t>Agroecología</w:t>
      </w:r>
      <w:proofErr w:type="spellEnd"/>
      <w:r w:rsidRPr="00D84B88">
        <w:rPr>
          <w:kern w:val="0"/>
          <w:lang w:val="es-ES"/>
        </w:rPr>
        <w:t xml:space="preserve"> Universidad Cochabamba</w:t>
      </w:r>
    </w:p>
    <w:p w:rsidR="00274FE8" w:rsidRDefault="00274FE8" w:rsidP="00274FE8">
      <w:pPr>
        <w:pStyle w:val="Para1"/>
        <w:numPr>
          <w:ilvl w:val="0"/>
          <w:numId w:val="0"/>
        </w:numPr>
        <w:spacing w:before="0" w:after="0"/>
        <w:ind w:left="142" w:hanging="142"/>
        <w:jc w:val="left"/>
        <w:rPr>
          <w:kern w:val="0"/>
          <w:lang w:val="es-ES"/>
        </w:rPr>
      </w:pPr>
      <w:r>
        <w:rPr>
          <w:kern w:val="0"/>
          <w:lang w:val="es-ES"/>
        </w:rPr>
        <w:t xml:space="preserve">Prefectura de </w:t>
      </w:r>
      <w:r w:rsidRPr="00D84B88">
        <w:rPr>
          <w:kern w:val="0"/>
          <w:lang w:val="es-ES"/>
        </w:rPr>
        <w:t>Aichi</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ALMACIGA-Grupo de Trabajo Intercultural</w:t>
      </w:r>
    </w:p>
    <w:p w:rsidR="00274FE8" w:rsidRPr="00922144" w:rsidRDefault="00274FE8" w:rsidP="00274FE8">
      <w:pPr>
        <w:pStyle w:val="Para1"/>
        <w:numPr>
          <w:ilvl w:val="0"/>
          <w:numId w:val="0"/>
        </w:numPr>
        <w:spacing w:before="0" w:after="0"/>
        <w:ind w:left="142" w:hanging="142"/>
        <w:jc w:val="left"/>
        <w:rPr>
          <w:kern w:val="0"/>
          <w:lang w:val="es-ES"/>
        </w:rPr>
      </w:pPr>
      <w:r w:rsidRPr="00922144">
        <w:rPr>
          <w:kern w:val="0"/>
          <w:lang w:val="es-ES"/>
        </w:rPr>
        <w:t>Organización del Tratado de Cooperaci</w:t>
      </w:r>
      <w:r>
        <w:rPr>
          <w:kern w:val="0"/>
          <w:lang w:val="es-ES"/>
        </w:rPr>
        <w:t>ón Amazónica</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lastRenderedPageBreak/>
        <w:t>Instituto Americano de Ciencias Biológicas</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Andes Chinchasuyo</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Arabian Leopard Fund</w:t>
      </w:r>
    </w:p>
    <w:p w:rsidR="00274FE8" w:rsidRPr="00922144" w:rsidRDefault="00274FE8" w:rsidP="00274FE8">
      <w:pPr>
        <w:pStyle w:val="Para1"/>
        <w:numPr>
          <w:ilvl w:val="0"/>
          <w:numId w:val="0"/>
        </w:numPr>
        <w:spacing w:before="0" w:after="0"/>
        <w:ind w:left="142" w:hanging="142"/>
        <w:jc w:val="left"/>
        <w:rPr>
          <w:kern w:val="0"/>
          <w:lang w:val="es-ES"/>
        </w:rPr>
      </w:pPr>
      <w:r w:rsidRPr="00922144">
        <w:rPr>
          <w:kern w:val="0"/>
          <w:lang w:val="es-ES"/>
        </w:rPr>
        <w:t>Centro para la Diversidad Biológica de la ASEAN</w:t>
      </w:r>
    </w:p>
    <w:p w:rsidR="00274FE8" w:rsidRPr="00922144" w:rsidRDefault="00274FE8" w:rsidP="00274FE8">
      <w:pPr>
        <w:pStyle w:val="Para1"/>
        <w:numPr>
          <w:ilvl w:val="0"/>
          <w:numId w:val="0"/>
        </w:numPr>
        <w:spacing w:before="0" w:after="0"/>
        <w:ind w:left="142" w:hanging="142"/>
        <w:jc w:val="left"/>
        <w:rPr>
          <w:kern w:val="0"/>
          <w:lang w:val="es-ES"/>
        </w:rPr>
      </w:pPr>
      <w:r w:rsidRPr="00922144">
        <w:rPr>
          <w:kern w:val="0"/>
          <w:lang w:val="es-ES"/>
        </w:rPr>
        <w:t>Fundación del Pacto de Pueblos Ind</w:t>
      </w:r>
      <w:r>
        <w:rPr>
          <w:kern w:val="0"/>
          <w:lang w:val="es-ES"/>
        </w:rPr>
        <w:t xml:space="preserve">ígenas de </w:t>
      </w:r>
      <w:r w:rsidRPr="00922144">
        <w:rPr>
          <w:kern w:val="0"/>
          <w:lang w:val="es-ES"/>
        </w:rPr>
        <w:t>Asia</w:t>
      </w:r>
    </w:p>
    <w:p w:rsidR="00274FE8" w:rsidRPr="00FB461C" w:rsidRDefault="00274FE8" w:rsidP="00274FE8">
      <w:pPr>
        <w:pStyle w:val="Para1"/>
        <w:numPr>
          <w:ilvl w:val="0"/>
          <w:numId w:val="0"/>
        </w:numPr>
        <w:spacing w:before="0" w:after="0"/>
        <w:ind w:left="142" w:hanging="142"/>
        <w:jc w:val="left"/>
        <w:rPr>
          <w:kern w:val="0"/>
          <w:lang w:val="es-ES"/>
        </w:rPr>
      </w:pPr>
      <w:r w:rsidRPr="00C85669">
        <w:rPr>
          <w:kern w:val="0"/>
          <w:lang w:val="es-ES"/>
        </w:rPr>
        <w:t>Asociación</w:t>
      </w:r>
      <w:r>
        <w:rPr>
          <w:kern w:val="0"/>
          <w:lang w:val="es-ES"/>
        </w:rPr>
        <w:t xml:space="preserve"> </w:t>
      </w:r>
      <w:r w:rsidRPr="00C85669">
        <w:rPr>
          <w:kern w:val="0"/>
          <w:lang w:val="es-ES"/>
        </w:rPr>
        <w:t>Ak’Tenamit</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t>Asociación de la Juventud Indígena Argentina</w:t>
      </w:r>
    </w:p>
    <w:p w:rsidR="00274FE8" w:rsidRPr="00922144" w:rsidRDefault="00274FE8" w:rsidP="00274FE8">
      <w:pPr>
        <w:pStyle w:val="Para1"/>
        <w:numPr>
          <w:ilvl w:val="0"/>
          <w:numId w:val="0"/>
        </w:numPr>
        <w:spacing w:before="0" w:after="0"/>
        <w:ind w:left="142" w:hanging="142"/>
        <w:jc w:val="left"/>
        <w:rPr>
          <w:kern w:val="0"/>
          <w:lang w:val="es-ES"/>
        </w:rPr>
      </w:pPr>
      <w:r w:rsidRPr="00922144">
        <w:rPr>
          <w:kern w:val="0"/>
          <w:lang w:val="es-ES"/>
        </w:rPr>
        <w:t>Asociación de</w:t>
      </w:r>
      <w:r>
        <w:rPr>
          <w:kern w:val="0"/>
          <w:lang w:val="es-ES"/>
        </w:rPr>
        <w:t xml:space="preserve"> Agencias de Pesca y Vida Silvestre</w:t>
      </w:r>
    </w:p>
    <w:p w:rsidR="00274FE8" w:rsidRDefault="00274FE8" w:rsidP="00274FE8">
      <w:pPr>
        <w:pStyle w:val="Para1"/>
        <w:numPr>
          <w:ilvl w:val="0"/>
          <w:numId w:val="0"/>
        </w:numPr>
        <w:spacing w:before="0" w:after="0"/>
        <w:ind w:left="142" w:hanging="142"/>
        <w:jc w:val="left"/>
        <w:rPr>
          <w:kern w:val="0"/>
        </w:rPr>
      </w:pPr>
      <w:r w:rsidRPr="00EC222E">
        <w:rPr>
          <w:kern w:val="0"/>
        </w:rPr>
        <w:t>Association of Indigenous Village Leaders in Suriname</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Australian Conservation Foundation</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Avaaz</w:t>
      </w:r>
    </w:p>
    <w:p w:rsidR="00274FE8" w:rsidRPr="00B03CAD" w:rsidRDefault="00274FE8" w:rsidP="00274FE8">
      <w:pPr>
        <w:pStyle w:val="Para1"/>
        <w:numPr>
          <w:ilvl w:val="0"/>
          <w:numId w:val="0"/>
        </w:numPr>
        <w:spacing w:before="0" w:after="0"/>
        <w:ind w:left="142" w:hanging="142"/>
        <w:jc w:val="left"/>
        <w:rPr>
          <w:kern w:val="0"/>
          <w:lang w:val="es-ES"/>
        </w:rPr>
      </w:pPr>
      <w:r w:rsidRPr="00B03CAD">
        <w:rPr>
          <w:kern w:val="0"/>
          <w:lang w:val="es-ES"/>
        </w:rPr>
        <w:t>Organización de Desarrollo de la Comunidad de Barnes Hill</w:t>
      </w:r>
    </w:p>
    <w:p w:rsidR="00274FE8" w:rsidRDefault="00274FE8" w:rsidP="00274FE8">
      <w:pPr>
        <w:pStyle w:val="Para1"/>
        <w:numPr>
          <w:ilvl w:val="0"/>
          <w:numId w:val="0"/>
        </w:numPr>
        <w:spacing w:before="0" w:after="0"/>
        <w:ind w:left="142" w:hanging="142"/>
        <w:jc w:val="left"/>
        <w:rPr>
          <w:kern w:val="0"/>
        </w:rPr>
      </w:pPr>
      <w:r w:rsidRPr="00EC222E">
        <w:rPr>
          <w:kern w:val="0"/>
        </w:rPr>
        <w:t>Beijing Chaoyang District Yongxu Global Environmental Institute</w:t>
      </w:r>
    </w:p>
    <w:p w:rsidR="00274FE8" w:rsidRDefault="00274FE8" w:rsidP="00274FE8">
      <w:pPr>
        <w:pStyle w:val="Para1"/>
        <w:numPr>
          <w:ilvl w:val="0"/>
          <w:numId w:val="0"/>
        </w:numPr>
        <w:spacing w:before="0" w:after="0"/>
        <w:ind w:left="142" w:hanging="142"/>
        <w:jc w:val="left"/>
        <w:rPr>
          <w:kern w:val="0"/>
        </w:rPr>
      </w:pPr>
      <w:r w:rsidRPr="00EC222E">
        <w:rPr>
          <w:kern w:val="0"/>
        </w:rPr>
        <w:t>Beijing Greenovation Institute for Public Welfare Development</w:t>
      </w:r>
    </w:p>
    <w:p w:rsidR="00274FE8" w:rsidRDefault="00274FE8" w:rsidP="00274FE8">
      <w:pPr>
        <w:pStyle w:val="Para1"/>
        <w:numPr>
          <w:ilvl w:val="0"/>
          <w:numId w:val="0"/>
        </w:numPr>
        <w:spacing w:before="0" w:after="0"/>
        <w:ind w:left="142" w:hanging="142"/>
        <w:jc w:val="left"/>
        <w:rPr>
          <w:kern w:val="0"/>
        </w:rPr>
      </w:pPr>
      <w:r w:rsidRPr="00EC222E">
        <w:rPr>
          <w:kern w:val="0"/>
        </w:rPr>
        <w:t>Biodiversity Hub International</w:t>
      </w:r>
    </w:p>
    <w:p w:rsidR="00274FE8" w:rsidRDefault="00274FE8" w:rsidP="00274FE8">
      <w:pPr>
        <w:pStyle w:val="Para1"/>
        <w:numPr>
          <w:ilvl w:val="0"/>
          <w:numId w:val="0"/>
        </w:numPr>
        <w:spacing w:before="0" w:after="0"/>
        <w:ind w:left="142" w:hanging="142"/>
        <w:jc w:val="left"/>
        <w:rPr>
          <w:kern w:val="0"/>
        </w:rPr>
      </w:pPr>
      <w:r w:rsidRPr="00EC222E">
        <w:rPr>
          <w:kern w:val="0"/>
        </w:rPr>
        <w:t>Bioversity International</w:t>
      </w:r>
    </w:p>
    <w:p w:rsidR="00274FE8" w:rsidRDefault="00274FE8" w:rsidP="00274FE8">
      <w:pPr>
        <w:pStyle w:val="Para1"/>
        <w:numPr>
          <w:ilvl w:val="0"/>
          <w:numId w:val="0"/>
        </w:numPr>
        <w:spacing w:before="0" w:after="0"/>
        <w:ind w:left="142" w:hanging="142"/>
        <w:jc w:val="left"/>
        <w:rPr>
          <w:kern w:val="0"/>
        </w:rPr>
      </w:pPr>
      <w:r w:rsidRPr="00EC222E">
        <w:rPr>
          <w:kern w:val="0"/>
        </w:rPr>
        <w:t>BirdLife International</w:t>
      </w:r>
    </w:p>
    <w:p w:rsidR="00274FE8" w:rsidRPr="00B03CAD" w:rsidRDefault="00274FE8" w:rsidP="00274FE8">
      <w:pPr>
        <w:pStyle w:val="Para1"/>
        <w:numPr>
          <w:ilvl w:val="0"/>
          <w:numId w:val="0"/>
        </w:numPr>
        <w:spacing w:before="0" w:after="0"/>
        <w:ind w:left="142" w:hanging="142"/>
        <w:jc w:val="left"/>
        <w:rPr>
          <w:kern w:val="0"/>
          <w:lang w:val="es-ES"/>
        </w:rPr>
      </w:pPr>
      <w:r w:rsidRPr="00B03CAD">
        <w:rPr>
          <w:kern w:val="0"/>
          <w:lang w:val="es-ES"/>
        </w:rPr>
        <w:t>BirdLife International – Secretaría de la KBA</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Blue Ventures</w:t>
      </w:r>
    </w:p>
    <w:p w:rsidR="00274FE8" w:rsidRPr="00B03CAD" w:rsidRDefault="00274FE8" w:rsidP="00274FE8">
      <w:pPr>
        <w:pStyle w:val="Para1"/>
        <w:numPr>
          <w:ilvl w:val="0"/>
          <w:numId w:val="0"/>
        </w:numPr>
        <w:spacing w:before="0" w:after="0"/>
        <w:ind w:left="142" w:hanging="142"/>
        <w:jc w:val="left"/>
        <w:rPr>
          <w:kern w:val="0"/>
          <w:lang w:val="es-ES"/>
        </w:rPr>
      </w:pPr>
      <w:r w:rsidRPr="00B03CAD">
        <w:rPr>
          <w:kern w:val="0"/>
          <w:lang w:val="es-ES"/>
        </w:rPr>
        <w:t>Fundación Born Free</w:t>
      </w:r>
    </w:p>
    <w:p w:rsidR="00274FE8" w:rsidRPr="00B03CAD" w:rsidRDefault="00274FE8" w:rsidP="00274FE8">
      <w:pPr>
        <w:pStyle w:val="Para1"/>
        <w:numPr>
          <w:ilvl w:val="0"/>
          <w:numId w:val="0"/>
        </w:numPr>
        <w:spacing w:before="0" w:after="0"/>
        <w:ind w:left="142" w:hanging="142"/>
        <w:jc w:val="left"/>
        <w:rPr>
          <w:kern w:val="0"/>
          <w:lang w:val="es-ES"/>
        </w:rPr>
      </w:pPr>
      <w:r w:rsidRPr="00B03CAD">
        <w:rPr>
          <w:kern w:val="0"/>
          <w:lang w:val="es-ES"/>
        </w:rPr>
        <w:t>Universidad Mundial Espiritual Brahma Kumaris</w:t>
      </w:r>
    </w:p>
    <w:p w:rsidR="00274FE8" w:rsidRPr="00B03CAD" w:rsidRDefault="00274FE8" w:rsidP="00274FE8">
      <w:pPr>
        <w:pStyle w:val="Para1"/>
        <w:numPr>
          <w:ilvl w:val="0"/>
          <w:numId w:val="0"/>
        </w:numPr>
        <w:spacing w:before="0" w:after="0"/>
        <w:ind w:left="142" w:hanging="142"/>
        <w:jc w:val="left"/>
        <w:rPr>
          <w:kern w:val="0"/>
          <w:lang w:val="es-ES"/>
        </w:rPr>
      </w:pPr>
      <w:r w:rsidRPr="00B03CAD">
        <w:rPr>
          <w:kern w:val="0"/>
          <w:lang w:val="es-ES"/>
        </w:rPr>
        <w:t>Fundación Brasileña para el Desarrollo Sostenible</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Brighter Green</w:t>
      </w:r>
    </w:p>
    <w:p w:rsidR="00274FE8" w:rsidRPr="00B03CAD" w:rsidRDefault="00274FE8" w:rsidP="00274FE8">
      <w:pPr>
        <w:pStyle w:val="Para1"/>
        <w:numPr>
          <w:ilvl w:val="0"/>
          <w:numId w:val="0"/>
        </w:numPr>
        <w:spacing w:before="0" w:after="0"/>
        <w:ind w:left="142" w:hanging="142"/>
        <w:jc w:val="left"/>
        <w:rPr>
          <w:kern w:val="0"/>
          <w:lang w:val="es-ES"/>
        </w:rPr>
      </w:pPr>
      <w:r w:rsidRPr="00B03CAD">
        <w:rPr>
          <w:kern w:val="0"/>
          <w:lang w:val="es-ES"/>
        </w:rPr>
        <w:t>CAF – Banco de Desarrollo de América Latina</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Red Ambiental Canadiense</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Capitals Coalition</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Alianza del CDB</w:t>
      </w:r>
    </w:p>
    <w:p w:rsidR="00274FE8" w:rsidRPr="00961A62" w:rsidRDefault="00274FE8" w:rsidP="00274FE8">
      <w:pPr>
        <w:pStyle w:val="Para1"/>
        <w:numPr>
          <w:ilvl w:val="0"/>
          <w:numId w:val="0"/>
        </w:numPr>
        <w:spacing w:before="0" w:after="0"/>
        <w:ind w:left="142" w:hanging="142"/>
        <w:jc w:val="left"/>
        <w:rPr>
          <w:kern w:val="0"/>
          <w:lang w:val="es-ES"/>
        </w:rPr>
      </w:pPr>
      <w:r w:rsidRPr="00961A62">
        <w:rPr>
          <w:kern w:val="0"/>
          <w:lang w:val="es-ES"/>
        </w:rPr>
        <w:t>Centro para el Apoyo de los Pueblos Indígenas del Norte/Centro de Formaci</w:t>
      </w:r>
      <w:r>
        <w:rPr>
          <w:kern w:val="0"/>
          <w:lang w:val="es-ES"/>
        </w:rPr>
        <w:t>ón Indígena de Rusia</w:t>
      </w:r>
    </w:p>
    <w:p w:rsidR="00274FE8" w:rsidRDefault="00274FE8" w:rsidP="00274FE8">
      <w:pPr>
        <w:pStyle w:val="Para1"/>
        <w:numPr>
          <w:ilvl w:val="0"/>
          <w:numId w:val="0"/>
        </w:numPr>
        <w:spacing w:before="0" w:after="0"/>
        <w:ind w:left="142" w:hanging="142"/>
        <w:jc w:val="left"/>
        <w:rPr>
          <w:kern w:val="0"/>
          <w:lang w:val="fr-FR"/>
        </w:rPr>
      </w:pPr>
      <w:r w:rsidRPr="00073AB0">
        <w:rPr>
          <w:kern w:val="0"/>
          <w:lang w:val="fr-FR"/>
        </w:rPr>
        <w:t>Centre de Coopération Internationale en Recherche Agronomique pour le Développement</w:t>
      </w:r>
    </w:p>
    <w:p w:rsidR="00274FE8" w:rsidRPr="00961A62" w:rsidRDefault="00274FE8" w:rsidP="00274FE8">
      <w:pPr>
        <w:pStyle w:val="Para1"/>
        <w:numPr>
          <w:ilvl w:val="0"/>
          <w:numId w:val="0"/>
        </w:numPr>
        <w:spacing w:before="0" w:after="0"/>
        <w:ind w:left="142" w:hanging="142"/>
        <w:jc w:val="left"/>
        <w:rPr>
          <w:kern w:val="0"/>
          <w:lang w:val="es-ES"/>
        </w:rPr>
      </w:pPr>
      <w:r w:rsidRPr="00961A62">
        <w:rPr>
          <w:kern w:val="0"/>
          <w:lang w:val="es-ES"/>
        </w:rPr>
        <w:t>Centro</w:t>
      </w:r>
      <w:r>
        <w:rPr>
          <w:kern w:val="0"/>
          <w:lang w:val="es-ES"/>
        </w:rPr>
        <w:t xml:space="preserve"> de Estudios de Política Europea</w:t>
      </w:r>
    </w:p>
    <w:p w:rsidR="00274FE8" w:rsidRPr="00961A62" w:rsidRDefault="00274FE8" w:rsidP="00274FE8">
      <w:pPr>
        <w:pStyle w:val="Para1"/>
        <w:numPr>
          <w:ilvl w:val="0"/>
          <w:numId w:val="0"/>
        </w:numPr>
        <w:spacing w:before="0" w:after="0"/>
        <w:ind w:left="142" w:hanging="142"/>
        <w:jc w:val="left"/>
        <w:rPr>
          <w:kern w:val="0"/>
          <w:lang w:val="es-ES"/>
        </w:rPr>
      </w:pPr>
      <w:r w:rsidRPr="00961A62">
        <w:rPr>
          <w:kern w:val="0"/>
          <w:lang w:val="es-ES"/>
        </w:rPr>
        <w:t>Centro para la Investigación y el Desarrollo de los Pueblos Ind</w:t>
      </w:r>
      <w:r>
        <w:rPr>
          <w:kern w:val="0"/>
          <w:lang w:val="es-ES"/>
        </w:rPr>
        <w:t>ígenas</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t>Centro para la Investigación y Planificación del Desarrollo Maya</w:t>
      </w:r>
    </w:p>
    <w:p w:rsidR="00274FE8" w:rsidRDefault="00274FE8" w:rsidP="00274FE8">
      <w:pPr>
        <w:pStyle w:val="Para1"/>
        <w:numPr>
          <w:ilvl w:val="0"/>
          <w:numId w:val="0"/>
        </w:numPr>
        <w:spacing w:before="0" w:after="0"/>
        <w:ind w:left="142" w:hanging="142"/>
        <w:jc w:val="left"/>
        <w:rPr>
          <w:kern w:val="0"/>
        </w:rPr>
      </w:pPr>
      <w:r w:rsidRPr="00EC222E">
        <w:rPr>
          <w:kern w:val="0"/>
        </w:rPr>
        <w:t>CGIAR</w:t>
      </w:r>
    </w:p>
    <w:p w:rsidR="00274FE8" w:rsidRDefault="00274FE8" w:rsidP="00274FE8">
      <w:pPr>
        <w:pStyle w:val="Para1"/>
        <w:numPr>
          <w:ilvl w:val="0"/>
          <w:numId w:val="0"/>
        </w:numPr>
        <w:spacing w:before="0" w:after="0"/>
        <w:ind w:left="142" w:hanging="142"/>
        <w:jc w:val="left"/>
        <w:rPr>
          <w:kern w:val="0"/>
        </w:rPr>
      </w:pPr>
      <w:r w:rsidRPr="00EC222E">
        <w:rPr>
          <w:kern w:val="0"/>
        </w:rPr>
        <w:t>Change our Next Decade</w:t>
      </w:r>
    </w:p>
    <w:p w:rsidR="00274FE8" w:rsidRDefault="00274FE8" w:rsidP="00274FE8">
      <w:pPr>
        <w:pStyle w:val="Para1"/>
        <w:numPr>
          <w:ilvl w:val="0"/>
          <w:numId w:val="0"/>
        </w:numPr>
        <w:spacing w:before="0" w:after="0"/>
        <w:ind w:left="142" w:hanging="142"/>
        <w:jc w:val="left"/>
        <w:rPr>
          <w:kern w:val="0"/>
        </w:rPr>
      </w:pPr>
      <w:r w:rsidRPr="00EC222E">
        <w:rPr>
          <w:kern w:val="0"/>
        </w:rPr>
        <w:t>Chartered Institute of Ecology and Environmental Management</w:t>
      </w:r>
    </w:p>
    <w:p w:rsidR="00274FE8" w:rsidRDefault="00274FE8" w:rsidP="00274FE8">
      <w:pPr>
        <w:pStyle w:val="Para1"/>
        <w:numPr>
          <w:ilvl w:val="0"/>
          <w:numId w:val="0"/>
        </w:numPr>
        <w:spacing w:before="0" w:after="0"/>
        <w:ind w:left="142" w:hanging="142"/>
        <w:jc w:val="left"/>
        <w:rPr>
          <w:kern w:val="0"/>
        </w:rPr>
      </w:pPr>
      <w:r w:rsidRPr="00EC222E">
        <w:rPr>
          <w:kern w:val="0"/>
        </w:rPr>
        <w:t>China Biodiversity Conservation and Green Development Foundation</w:t>
      </w:r>
    </w:p>
    <w:p w:rsidR="00274FE8" w:rsidRPr="00961A62" w:rsidRDefault="00274FE8" w:rsidP="00274FE8">
      <w:pPr>
        <w:pStyle w:val="Para1"/>
        <w:numPr>
          <w:ilvl w:val="0"/>
          <w:numId w:val="0"/>
        </w:numPr>
        <w:spacing w:before="0" w:after="0"/>
        <w:ind w:left="142" w:hanging="142"/>
        <w:jc w:val="left"/>
        <w:rPr>
          <w:kern w:val="0"/>
          <w:lang w:val="es-ES"/>
        </w:rPr>
      </w:pPr>
      <w:r w:rsidRPr="00961A62">
        <w:rPr>
          <w:kern w:val="0"/>
          <w:lang w:val="es-ES"/>
        </w:rPr>
        <w:lastRenderedPageBreak/>
        <w:t>Fundación para la Protecci</w:t>
      </w:r>
      <w:r>
        <w:rPr>
          <w:kern w:val="0"/>
          <w:lang w:val="es-ES"/>
        </w:rPr>
        <w:t xml:space="preserve">ón Ambiental de </w:t>
      </w:r>
      <w:r w:rsidRPr="00961A62">
        <w:rPr>
          <w:kern w:val="0"/>
          <w:lang w:val="es-ES"/>
        </w:rPr>
        <w:t>China</w:t>
      </w:r>
    </w:p>
    <w:p w:rsidR="00274FE8" w:rsidRDefault="00274FE8" w:rsidP="00274FE8">
      <w:pPr>
        <w:pStyle w:val="Para1"/>
        <w:numPr>
          <w:ilvl w:val="0"/>
          <w:numId w:val="0"/>
        </w:numPr>
        <w:spacing w:before="0" w:after="0"/>
        <w:ind w:left="142" w:hanging="142"/>
        <w:jc w:val="left"/>
        <w:rPr>
          <w:kern w:val="0"/>
        </w:rPr>
      </w:pPr>
      <w:r w:rsidRPr="00EC222E">
        <w:rPr>
          <w:kern w:val="0"/>
        </w:rPr>
        <w:t>ClientEarth</w:t>
      </w:r>
    </w:p>
    <w:p w:rsidR="00274FE8" w:rsidRDefault="00274FE8" w:rsidP="00274FE8">
      <w:pPr>
        <w:pStyle w:val="Para1"/>
        <w:numPr>
          <w:ilvl w:val="0"/>
          <w:numId w:val="0"/>
        </w:numPr>
        <w:spacing w:before="0" w:after="0"/>
        <w:ind w:left="142" w:hanging="142"/>
        <w:jc w:val="left"/>
        <w:rPr>
          <w:kern w:val="0"/>
        </w:rPr>
      </w:pPr>
      <w:r w:rsidRPr="00EC222E">
        <w:rPr>
          <w:kern w:val="0"/>
        </w:rPr>
        <w:t>Coastal Oceans Research and Development in the Indian Ocean</w:t>
      </w:r>
    </w:p>
    <w:p w:rsidR="00274FE8" w:rsidRDefault="00274FE8" w:rsidP="00274FE8">
      <w:pPr>
        <w:pStyle w:val="Para1"/>
        <w:numPr>
          <w:ilvl w:val="0"/>
          <w:numId w:val="0"/>
        </w:numPr>
        <w:spacing w:before="0" w:after="0"/>
        <w:ind w:left="142" w:hanging="142"/>
        <w:jc w:val="left"/>
        <w:rPr>
          <w:kern w:val="0"/>
          <w:lang w:val="fr-FR"/>
        </w:rPr>
      </w:pPr>
      <w:r w:rsidRPr="00D84B88">
        <w:rPr>
          <w:kern w:val="0"/>
          <w:lang w:val="fr-FR"/>
        </w:rPr>
        <w:t>College of the Atlantic</w:t>
      </w:r>
    </w:p>
    <w:p w:rsidR="00274FE8" w:rsidRDefault="00274FE8" w:rsidP="00274FE8">
      <w:pPr>
        <w:pStyle w:val="Para1"/>
        <w:numPr>
          <w:ilvl w:val="0"/>
          <w:numId w:val="0"/>
        </w:numPr>
        <w:spacing w:before="0" w:after="0"/>
        <w:ind w:left="142" w:hanging="142"/>
        <w:jc w:val="left"/>
        <w:rPr>
          <w:kern w:val="0"/>
          <w:lang w:val="fr-FR"/>
        </w:rPr>
      </w:pPr>
      <w:r w:rsidRPr="00D84B88">
        <w:rPr>
          <w:kern w:val="0"/>
          <w:lang w:val="fr-FR"/>
        </w:rPr>
        <w:t>Comité français de l’UICN</w:t>
      </w:r>
    </w:p>
    <w:p w:rsidR="00274FE8" w:rsidRDefault="00274FE8" w:rsidP="00274FE8">
      <w:pPr>
        <w:pStyle w:val="Para1"/>
        <w:numPr>
          <w:ilvl w:val="0"/>
          <w:numId w:val="0"/>
        </w:numPr>
        <w:spacing w:before="0" w:after="0"/>
        <w:ind w:left="142" w:hanging="142"/>
        <w:jc w:val="left"/>
        <w:rPr>
          <w:kern w:val="0"/>
          <w:lang w:val="fr-FR"/>
        </w:rPr>
      </w:pPr>
      <w:r w:rsidRPr="00D84B88">
        <w:rPr>
          <w:kern w:val="0"/>
          <w:lang w:val="fr-FR"/>
        </w:rPr>
        <w:t>Commission des Forêts d’Afrique Centrale</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Confederação Nacional da Indústria</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Consejo Shipibo KoniboXetebo</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t>Conselho Empresarial Brasileiro para o Desenvolvimento</w:t>
      </w:r>
      <w:r w:rsidR="008E288F">
        <w:rPr>
          <w:kern w:val="0"/>
          <w:lang w:val="es-ES"/>
        </w:rPr>
        <w:t xml:space="preserve"> </w:t>
      </w:r>
      <w:r w:rsidRPr="00073AB0">
        <w:rPr>
          <w:kern w:val="0"/>
          <w:lang w:val="es-ES"/>
        </w:rPr>
        <w:t>Sustentavel</w:t>
      </w:r>
    </w:p>
    <w:p w:rsidR="00274FE8" w:rsidRPr="0098221D" w:rsidRDefault="00274FE8" w:rsidP="00274FE8">
      <w:pPr>
        <w:pStyle w:val="Para1"/>
        <w:numPr>
          <w:ilvl w:val="0"/>
          <w:numId w:val="0"/>
        </w:numPr>
        <w:spacing w:before="0" w:after="0"/>
        <w:ind w:left="142" w:hanging="142"/>
        <w:jc w:val="left"/>
        <w:rPr>
          <w:kern w:val="0"/>
          <w:lang w:val="es-ES"/>
        </w:rPr>
      </w:pPr>
      <w:r w:rsidRPr="0098221D">
        <w:rPr>
          <w:kern w:val="0"/>
          <w:lang w:val="es-ES"/>
        </w:rPr>
        <w:t>Conservation International</w:t>
      </w:r>
    </w:p>
    <w:p w:rsidR="00274FE8" w:rsidRPr="0098221D" w:rsidRDefault="00274FE8" w:rsidP="00274FE8">
      <w:pPr>
        <w:pStyle w:val="Para1"/>
        <w:numPr>
          <w:ilvl w:val="0"/>
          <w:numId w:val="0"/>
        </w:numPr>
        <w:spacing w:before="0" w:after="0"/>
        <w:ind w:left="142" w:hanging="142"/>
        <w:jc w:val="left"/>
        <w:rPr>
          <w:kern w:val="0"/>
          <w:lang w:val="es-ES"/>
        </w:rPr>
      </w:pPr>
      <w:r w:rsidRPr="0098221D">
        <w:rPr>
          <w:kern w:val="0"/>
          <w:lang w:val="es-ES"/>
        </w:rPr>
        <w:t>Convenio relativo a la conservación de la vida silvestre y del medio natural de Europa</w:t>
      </w:r>
      <w:r>
        <w:rPr>
          <w:kern w:val="0"/>
          <w:lang w:val="es-ES"/>
        </w:rPr>
        <w:t>, Consejo de Europa (Convenio de Berna)</w:t>
      </w:r>
    </w:p>
    <w:p w:rsidR="00274FE8" w:rsidRDefault="00274FE8" w:rsidP="00274FE8">
      <w:pPr>
        <w:pStyle w:val="Para1"/>
        <w:numPr>
          <w:ilvl w:val="0"/>
          <w:numId w:val="0"/>
        </w:numPr>
        <w:spacing w:before="0" w:after="0"/>
        <w:ind w:left="142" w:hanging="142"/>
        <w:jc w:val="left"/>
        <w:rPr>
          <w:kern w:val="0"/>
          <w:lang w:val="es-ES"/>
        </w:rPr>
      </w:pPr>
      <w:r w:rsidRPr="00845B01">
        <w:rPr>
          <w:kern w:val="0"/>
          <w:lang w:val="es-ES"/>
        </w:rPr>
        <w:t>Cooperativa Autogestionaria de Servicios</w:t>
      </w:r>
      <w:r w:rsidRPr="00073AB0">
        <w:rPr>
          <w:kern w:val="0"/>
          <w:lang w:val="es-ES"/>
        </w:rPr>
        <w:t xml:space="preserve"> Profesionales para la Solidaridad Social, R.L.</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Coordinadora Andina de Organizaciones Indígenas</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t>Coordinadora de las Organizaciones Indígenas de la Cuenca Amazónica</w:t>
      </w:r>
    </w:p>
    <w:p w:rsidR="00274FE8" w:rsidRPr="0098221D" w:rsidRDefault="00274FE8" w:rsidP="00274FE8">
      <w:pPr>
        <w:pStyle w:val="Para1"/>
        <w:numPr>
          <w:ilvl w:val="0"/>
          <w:numId w:val="0"/>
        </w:numPr>
        <w:spacing w:before="0" w:after="0"/>
        <w:ind w:left="142" w:hanging="142"/>
        <w:jc w:val="left"/>
        <w:rPr>
          <w:kern w:val="0"/>
          <w:lang w:val="es-ES"/>
        </w:rPr>
      </w:pPr>
      <w:r w:rsidRPr="0098221D">
        <w:rPr>
          <w:kern w:val="0"/>
          <w:lang w:val="es-ES"/>
        </w:rPr>
        <w:t xml:space="preserve">Iniciativa del Triángulo del Coral para los Arrecifes de Coral, la Pesca y la Seguridad Alimentaria </w:t>
      </w:r>
    </w:p>
    <w:p w:rsidR="00274FE8" w:rsidRDefault="00274FE8" w:rsidP="00274FE8">
      <w:pPr>
        <w:pStyle w:val="Para1"/>
        <w:numPr>
          <w:ilvl w:val="0"/>
          <w:numId w:val="0"/>
        </w:numPr>
        <w:spacing w:before="0" w:after="0"/>
        <w:ind w:left="142" w:hanging="142"/>
        <w:jc w:val="left"/>
        <w:rPr>
          <w:kern w:val="0"/>
        </w:rPr>
      </w:pPr>
      <w:r>
        <w:rPr>
          <w:kern w:val="0"/>
        </w:rPr>
        <w:t xml:space="preserve">Universidad de </w:t>
      </w:r>
      <w:r w:rsidRPr="00EC222E">
        <w:rPr>
          <w:kern w:val="0"/>
        </w:rPr>
        <w:t>Cornell</w:t>
      </w:r>
    </w:p>
    <w:p w:rsidR="00274FE8" w:rsidRDefault="00274FE8" w:rsidP="00274FE8">
      <w:pPr>
        <w:pStyle w:val="Para1"/>
        <w:numPr>
          <w:ilvl w:val="0"/>
          <w:numId w:val="0"/>
        </w:numPr>
        <w:spacing w:before="0" w:after="0"/>
        <w:ind w:left="142" w:hanging="142"/>
        <w:jc w:val="left"/>
        <w:rPr>
          <w:kern w:val="0"/>
        </w:rPr>
      </w:pPr>
      <w:r w:rsidRPr="00EC222E">
        <w:rPr>
          <w:kern w:val="0"/>
        </w:rPr>
        <w:t>CropLife International</w:t>
      </w:r>
    </w:p>
    <w:p w:rsidR="00274FE8" w:rsidRDefault="00274FE8" w:rsidP="00274FE8">
      <w:pPr>
        <w:pStyle w:val="Para1"/>
        <w:numPr>
          <w:ilvl w:val="0"/>
          <w:numId w:val="0"/>
        </w:numPr>
        <w:spacing w:before="0" w:after="0"/>
        <w:ind w:left="142" w:hanging="142"/>
        <w:jc w:val="left"/>
        <w:rPr>
          <w:kern w:val="0"/>
        </w:rPr>
      </w:pPr>
      <w:r w:rsidRPr="00EC222E">
        <w:rPr>
          <w:kern w:val="0"/>
        </w:rPr>
        <w:t>Cultural Survival</w:t>
      </w:r>
    </w:p>
    <w:p w:rsidR="00274FE8" w:rsidRDefault="00274FE8" w:rsidP="00274FE8">
      <w:pPr>
        <w:pStyle w:val="Para1"/>
        <w:numPr>
          <w:ilvl w:val="0"/>
          <w:numId w:val="0"/>
        </w:numPr>
        <w:spacing w:before="0" w:after="0"/>
        <w:ind w:left="142" w:hanging="142"/>
        <w:jc w:val="left"/>
        <w:rPr>
          <w:kern w:val="0"/>
        </w:rPr>
      </w:pPr>
      <w:r w:rsidRPr="00EC222E">
        <w:rPr>
          <w:kern w:val="0"/>
        </w:rPr>
        <w:t>David Shepherd Wildlife Foundation</w:t>
      </w:r>
    </w:p>
    <w:p w:rsidR="00274FE8" w:rsidRDefault="00274FE8" w:rsidP="00274FE8">
      <w:pPr>
        <w:pStyle w:val="Para1"/>
        <w:numPr>
          <w:ilvl w:val="0"/>
          <w:numId w:val="0"/>
        </w:numPr>
        <w:spacing w:before="0" w:after="0"/>
        <w:ind w:left="142" w:hanging="142"/>
        <w:jc w:val="left"/>
        <w:rPr>
          <w:kern w:val="0"/>
        </w:rPr>
      </w:pPr>
      <w:r w:rsidRPr="00EC222E">
        <w:rPr>
          <w:kern w:val="0"/>
        </w:rPr>
        <w:t>Deep Sea Conservation Coalition</w:t>
      </w:r>
    </w:p>
    <w:p w:rsidR="00274FE8" w:rsidRDefault="00274FE8" w:rsidP="00274FE8">
      <w:pPr>
        <w:pStyle w:val="Para1"/>
        <w:numPr>
          <w:ilvl w:val="0"/>
          <w:numId w:val="0"/>
        </w:numPr>
        <w:spacing w:before="0" w:after="0"/>
        <w:ind w:left="142" w:hanging="142"/>
        <w:jc w:val="left"/>
        <w:rPr>
          <w:kern w:val="0"/>
        </w:rPr>
      </w:pPr>
      <w:r w:rsidRPr="00EC222E">
        <w:rPr>
          <w:kern w:val="0"/>
        </w:rPr>
        <w:t>Deep-Ocean Stewardship Initiative/Universi</w:t>
      </w:r>
      <w:r>
        <w:rPr>
          <w:kern w:val="0"/>
        </w:rPr>
        <w:t>dad de</w:t>
      </w:r>
      <w:r w:rsidRPr="00EC222E">
        <w:rPr>
          <w:kern w:val="0"/>
        </w:rPr>
        <w:t xml:space="preserve"> Southampton</w:t>
      </w:r>
    </w:p>
    <w:p w:rsidR="00274FE8" w:rsidRDefault="00274FE8" w:rsidP="00274FE8">
      <w:pPr>
        <w:pStyle w:val="Para1"/>
        <w:numPr>
          <w:ilvl w:val="0"/>
          <w:numId w:val="0"/>
        </w:numPr>
        <w:spacing w:before="0" w:after="0"/>
        <w:ind w:left="142" w:hanging="142"/>
        <w:jc w:val="left"/>
        <w:rPr>
          <w:kern w:val="0"/>
        </w:rPr>
      </w:pPr>
      <w:r w:rsidRPr="00EC222E">
        <w:rPr>
          <w:kern w:val="0"/>
        </w:rPr>
        <w:t>Defenders of Wildlife</w:t>
      </w:r>
    </w:p>
    <w:p w:rsidR="00274FE8" w:rsidRDefault="00274FE8" w:rsidP="00274FE8">
      <w:pPr>
        <w:pStyle w:val="Para1"/>
        <w:numPr>
          <w:ilvl w:val="0"/>
          <w:numId w:val="0"/>
        </w:numPr>
        <w:spacing w:before="0" w:after="0"/>
        <w:ind w:left="142" w:hanging="142"/>
        <w:jc w:val="left"/>
        <w:rPr>
          <w:kern w:val="0"/>
        </w:rPr>
      </w:pPr>
      <w:r w:rsidRPr="00EC222E">
        <w:rPr>
          <w:kern w:val="0"/>
        </w:rPr>
        <w:t>DHI Water &amp; Environment</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 xml:space="preserve">Universidad Duke Kunshan </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Universidad Duke</w:t>
      </w:r>
    </w:p>
    <w:p w:rsidR="00274FE8" w:rsidRPr="0098221D" w:rsidRDefault="00274FE8" w:rsidP="00274FE8">
      <w:pPr>
        <w:pStyle w:val="Para1"/>
        <w:numPr>
          <w:ilvl w:val="0"/>
          <w:numId w:val="0"/>
        </w:numPr>
        <w:spacing w:before="0" w:after="0"/>
        <w:ind w:left="142" w:hanging="142"/>
        <w:jc w:val="left"/>
        <w:rPr>
          <w:kern w:val="0"/>
          <w:lang w:val="es-ES"/>
        </w:rPr>
      </w:pPr>
      <w:r w:rsidRPr="0098221D">
        <w:rPr>
          <w:kern w:val="0"/>
          <w:lang w:val="es-ES"/>
        </w:rPr>
        <w:t>Proyecto Earth BioGenome/Universidad de California, Davis</w:t>
      </w:r>
    </w:p>
    <w:p w:rsidR="00274FE8" w:rsidRDefault="00274FE8" w:rsidP="00274FE8">
      <w:pPr>
        <w:pStyle w:val="Para1"/>
        <w:numPr>
          <w:ilvl w:val="0"/>
          <w:numId w:val="0"/>
        </w:numPr>
        <w:spacing w:before="0" w:after="0"/>
        <w:ind w:left="142" w:hanging="142"/>
        <w:jc w:val="left"/>
        <w:rPr>
          <w:kern w:val="0"/>
        </w:rPr>
      </w:pPr>
      <w:r w:rsidRPr="00EC222E">
        <w:rPr>
          <w:kern w:val="0"/>
        </w:rPr>
        <w:t>Earth Island Institute</w:t>
      </w:r>
    </w:p>
    <w:p w:rsidR="00274FE8" w:rsidRDefault="00274FE8" w:rsidP="00274FE8">
      <w:pPr>
        <w:pStyle w:val="Para1"/>
        <w:numPr>
          <w:ilvl w:val="0"/>
          <w:numId w:val="0"/>
        </w:numPr>
        <w:spacing w:before="0" w:after="0"/>
        <w:ind w:left="142" w:hanging="142"/>
        <w:jc w:val="left"/>
        <w:rPr>
          <w:kern w:val="0"/>
        </w:rPr>
      </w:pPr>
      <w:r w:rsidRPr="00EC222E">
        <w:rPr>
          <w:kern w:val="0"/>
        </w:rPr>
        <w:t>Earth Law Center</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Earthjustice</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Ecologistas en Acción</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EcoNexus</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ECOROPA</w:t>
      </w:r>
    </w:p>
    <w:p w:rsidR="00274FE8" w:rsidRDefault="00274FE8" w:rsidP="00274FE8">
      <w:pPr>
        <w:pStyle w:val="Para1"/>
        <w:numPr>
          <w:ilvl w:val="0"/>
          <w:numId w:val="0"/>
        </w:numPr>
        <w:spacing w:before="0" w:after="0"/>
        <w:ind w:left="142" w:hanging="142"/>
        <w:jc w:val="left"/>
        <w:rPr>
          <w:kern w:val="0"/>
        </w:rPr>
      </w:pPr>
      <w:r w:rsidRPr="00EC222E">
        <w:rPr>
          <w:kern w:val="0"/>
        </w:rPr>
        <w:t>Elephant Protection Initiative Foundation</w:t>
      </w:r>
    </w:p>
    <w:p w:rsidR="00274FE8" w:rsidRDefault="00274FE8" w:rsidP="00274FE8">
      <w:pPr>
        <w:pStyle w:val="Para1"/>
        <w:numPr>
          <w:ilvl w:val="0"/>
          <w:numId w:val="0"/>
        </w:numPr>
        <w:spacing w:before="0" w:after="0"/>
        <w:ind w:left="142" w:hanging="142"/>
        <w:jc w:val="left"/>
        <w:rPr>
          <w:kern w:val="0"/>
        </w:rPr>
      </w:pPr>
      <w:r w:rsidRPr="00EC222E">
        <w:rPr>
          <w:kern w:val="0"/>
        </w:rPr>
        <w:t>Enda Santé</w:t>
      </w:r>
    </w:p>
    <w:p w:rsidR="00274FE8" w:rsidRDefault="00274FE8" w:rsidP="00274FE8">
      <w:pPr>
        <w:pStyle w:val="Para1"/>
        <w:numPr>
          <w:ilvl w:val="0"/>
          <w:numId w:val="0"/>
        </w:numPr>
        <w:spacing w:before="0" w:after="0"/>
        <w:ind w:left="142" w:hanging="142"/>
        <w:jc w:val="left"/>
        <w:rPr>
          <w:kern w:val="0"/>
        </w:rPr>
      </w:pPr>
      <w:r w:rsidRPr="00EC222E">
        <w:rPr>
          <w:kern w:val="0"/>
        </w:rPr>
        <w:t>Endangered Wildlife Trust</w:t>
      </w:r>
    </w:p>
    <w:p w:rsidR="00274FE8" w:rsidRDefault="00274FE8" w:rsidP="00274FE8">
      <w:pPr>
        <w:pStyle w:val="Para1"/>
        <w:numPr>
          <w:ilvl w:val="0"/>
          <w:numId w:val="0"/>
        </w:numPr>
        <w:spacing w:before="0" w:after="0"/>
        <w:ind w:left="142" w:hanging="142"/>
        <w:jc w:val="left"/>
        <w:rPr>
          <w:kern w:val="0"/>
        </w:rPr>
      </w:pPr>
      <w:r w:rsidRPr="00EC222E">
        <w:rPr>
          <w:kern w:val="0"/>
        </w:rPr>
        <w:t>Environmental Defense Fund</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Grupo ETC</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Eurogroup for Animals</w:t>
      </w:r>
    </w:p>
    <w:p w:rsidR="00274FE8" w:rsidRPr="009F4914" w:rsidRDefault="00274FE8" w:rsidP="00274FE8">
      <w:pPr>
        <w:pStyle w:val="Para1"/>
        <w:numPr>
          <w:ilvl w:val="0"/>
          <w:numId w:val="0"/>
        </w:numPr>
        <w:spacing w:before="0" w:after="0"/>
        <w:ind w:left="142" w:hanging="142"/>
        <w:jc w:val="left"/>
        <w:rPr>
          <w:kern w:val="0"/>
          <w:lang w:val="es-ES"/>
        </w:rPr>
      </w:pPr>
      <w:r w:rsidRPr="009F4914">
        <w:rPr>
          <w:kern w:val="0"/>
          <w:lang w:val="es-ES"/>
        </w:rPr>
        <w:t>Oficina Europea de Conservación y Desarrollo</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 xml:space="preserve">Expertise France </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lastRenderedPageBreak/>
        <w:t xml:space="preserve">Federación Indígena Empresarial y Comunidades Locales de México </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Federación de Científicos Alemanes</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Finance for Biodiversity Foundation</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Fondation Franz Weber</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t>Fondo para el Desarrollo de los Pueblos Indígenas de América Latina y el Caribe</w:t>
      </w:r>
    </w:p>
    <w:p w:rsidR="00274FE8" w:rsidRDefault="00274FE8" w:rsidP="00274FE8">
      <w:pPr>
        <w:pStyle w:val="Para1"/>
        <w:numPr>
          <w:ilvl w:val="0"/>
          <w:numId w:val="0"/>
        </w:numPr>
        <w:spacing w:before="0" w:after="0"/>
        <w:ind w:left="142" w:hanging="142"/>
        <w:jc w:val="left"/>
        <w:rPr>
          <w:kern w:val="0"/>
        </w:rPr>
      </w:pPr>
      <w:r w:rsidRPr="00EC222E">
        <w:rPr>
          <w:kern w:val="0"/>
        </w:rPr>
        <w:t>Forest Peoples Programme</w:t>
      </w:r>
    </w:p>
    <w:p w:rsidR="00274FE8" w:rsidRDefault="00274FE8" w:rsidP="00274FE8">
      <w:pPr>
        <w:pStyle w:val="Para1"/>
        <w:numPr>
          <w:ilvl w:val="0"/>
          <w:numId w:val="0"/>
        </w:numPr>
        <w:spacing w:before="0" w:after="0"/>
        <w:ind w:left="142" w:hanging="142"/>
        <w:jc w:val="left"/>
        <w:rPr>
          <w:kern w:val="0"/>
        </w:rPr>
      </w:pPr>
      <w:r w:rsidRPr="00EC222E">
        <w:rPr>
          <w:kern w:val="0"/>
        </w:rPr>
        <w:t>Forest Stewardship Council</w:t>
      </w:r>
    </w:p>
    <w:p w:rsidR="00274FE8" w:rsidRDefault="00274FE8" w:rsidP="00274FE8">
      <w:pPr>
        <w:pStyle w:val="Para1"/>
        <w:numPr>
          <w:ilvl w:val="0"/>
          <w:numId w:val="0"/>
        </w:numPr>
        <w:spacing w:before="0" w:after="0"/>
        <w:ind w:left="142" w:hanging="142"/>
        <w:jc w:val="left"/>
        <w:rPr>
          <w:kern w:val="0"/>
        </w:rPr>
      </w:pPr>
      <w:r w:rsidRPr="00EC222E">
        <w:rPr>
          <w:kern w:val="0"/>
        </w:rPr>
        <w:t>Forest Watch Indonesia</w:t>
      </w:r>
    </w:p>
    <w:p w:rsidR="00274FE8" w:rsidRDefault="00274FE8" w:rsidP="00274FE8">
      <w:pPr>
        <w:pStyle w:val="Para1"/>
        <w:numPr>
          <w:ilvl w:val="0"/>
          <w:numId w:val="0"/>
        </w:numPr>
        <w:spacing w:before="0" w:after="0"/>
        <w:ind w:left="142" w:hanging="142"/>
        <w:jc w:val="left"/>
        <w:rPr>
          <w:kern w:val="0"/>
        </w:rPr>
      </w:pPr>
      <w:r>
        <w:rPr>
          <w:kern w:val="0"/>
        </w:rPr>
        <w:t>Bosques del Mundo</w:t>
      </w:r>
    </w:p>
    <w:p w:rsidR="00274FE8" w:rsidRDefault="00274FE8" w:rsidP="00274FE8">
      <w:pPr>
        <w:pStyle w:val="Para1"/>
        <w:numPr>
          <w:ilvl w:val="0"/>
          <w:numId w:val="0"/>
        </w:numPr>
        <w:spacing w:before="0" w:after="0"/>
        <w:ind w:left="142" w:hanging="142"/>
        <w:jc w:val="left"/>
        <w:rPr>
          <w:kern w:val="0"/>
        </w:rPr>
      </w:pPr>
      <w:r w:rsidRPr="00EC222E">
        <w:rPr>
          <w:kern w:val="0"/>
        </w:rPr>
        <w:t>Forum for Environment and Development</w:t>
      </w:r>
    </w:p>
    <w:p w:rsidR="00274FE8" w:rsidRPr="009F4914" w:rsidRDefault="00274FE8" w:rsidP="00274FE8">
      <w:pPr>
        <w:pStyle w:val="Para1"/>
        <w:numPr>
          <w:ilvl w:val="0"/>
          <w:numId w:val="0"/>
        </w:numPr>
        <w:spacing w:before="0" w:after="0"/>
        <w:ind w:left="142" w:hanging="142"/>
        <w:jc w:val="left"/>
        <w:rPr>
          <w:kern w:val="0"/>
        </w:rPr>
      </w:pPr>
      <w:r w:rsidRPr="009F4914">
        <w:rPr>
          <w:kern w:val="0"/>
        </w:rPr>
        <w:t>F</w:t>
      </w:r>
      <w:r w:rsidRPr="00EC222E">
        <w:rPr>
          <w:kern w:val="0"/>
        </w:rPr>
        <w:t>oundation for the National Institutes of Health</w:t>
      </w:r>
    </w:p>
    <w:p w:rsidR="00274FE8" w:rsidRDefault="00274FE8" w:rsidP="00274FE8">
      <w:pPr>
        <w:pStyle w:val="Para1"/>
        <w:numPr>
          <w:ilvl w:val="0"/>
          <w:numId w:val="0"/>
        </w:numPr>
        <w:spacing w:before="0" w:after="0"/>
        <w:ind w:left="142" w:hanging="142"/>
        <w:jc w:val="left"/>
        <w:rPr>
          <w:kern w:val="0"/>
        </w:rPr>
      </w:pPr>
      <w:r w:rsidRPr="00EC222E">
        <w:rPr>
          <w:kern w:val="0"/>
        </w:rPr>
        <w:t>Foundation of Future Farming (</w:t>
      </w:r>
      <w:proofErr w:type="spellStart"/>
      <w:r w:rsidRPr="00EC222E">
        <w:rPr>
          <w:kern w:val="0"/>
        </w:rPr>
        <w:t>Zukunftsstiftung</w:t>
      </w:r>
      <w:proofErr w:type="spellEnd"/>
      <w:r w:rsidR="008E288F">
        <w:rPr>
          <w:kern w:val="0"/>
        </w:rPr>
        <w:t xml:space="preserve"> </w:t>
      </w:r>
      <w:proofErr w:type="spellStart"/>
      <w:r w:rsidRPr="00EC222E">
        <w:rPr>
          <w:kern w:val="0"/>
        </w:rPr>
        <w:t>Landwirtschaft</w:t>
      </w:r>
      <w:proofErr w:type="spellEnd"/>
      <w:r w:rsidRPr="00EC222E">
        <w:rPr>
          <w:kern w:val="0"/>
        </w:rPr>
        <w:t>)</w:t>
      </w:r>
    </w:p>
    <w:p w:rsidR="00274FE8" w:rsidRPr="009F4914" w:rsidRDefault="00274FE8" w:rsidP="00274FE8">
      <w:pPr>
        <w:pStyle w:val="Para1"/>
        <w:numPr>
          <w:ilvl w:val="0"/>
          <w:numId w:val="0"/>
        </w:numPr>
        <w:spacing w:before="0" w:after="0"/>
        <w:ind w:left="142" w:hanging="142"/>
        <w:jc w:val="left"/>
        <w:rPr>
          <w:kern w:val="0"/>
          <w:lang w:val="es-ES"/>
        </w:rPr>
      </w:pPr>
      <w:r w:rsidRPr="009F4914">
        <w:rPr>
          <w:kern w:val="0"/>
          <w:lang w:val="es-ES"/>
        </w:rPr>
        <w:t>Amigos de la Tierra Europa</w:t>
      </w:r>
    </w:p>
    <w:p w:rsidR="00274FE8" w:rsidRPr="009F4914" w:rsidRDefault="00274FE8" w:rsidP="00274FE8">
      <w:pPr>
        <w:pStyle w:val="Para1"/>
        <w:numPr>
          <w:ilvl w:val="0"/>
          <w:numId w:val="0"/>
        </w:numPr>
        <w:spacing w:before="0" w:after="0"/>
        <w:ind w:left="142" w:hanging="142"/>
        <w:jc w:val="left"/>
        <w:rPr>
          <w:kern w:val="0"/>
          <w:lang w:val="es-ES"/>
        </w:rPr>
      </w:pPr>
      <w:r w:rsidRPr="009F4914">
        <w:rPr>
          <w:kern w:val="0"/>
          <w:lang w:val="es-ES"/>
        </w:rPr>
        <w:t>Amigos de la Tierra Internacional</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Friends of</w:t>
      </w:r>
      <w:r>
        <w:rPr>
          <w:kern w:val="0"/>
          <w:lang w:val="es-ES"/>
        </w:rPr>
        <w:t xml:space="preserve"> </w:t>
      </w:r>
      <w:r w:rsidRPr="00D84B88">
        <w:rPr>
          <w:kern w:val="0"/>
          <w:lang w:val="es-ES"/>
        </w:rPr>
        <w:t>the</w:t>
      </w:r>
      <w:r>
        <w:rPr>
          <w:kern w:val="0"/>
          <w:lang w:val="es-ES"/>
        </w:rPr>
        <w:t xml:space="preserve"> </w:t>
      </w:r>
      <w:r w:rsidRPr="00D84B88">
        <w:rPr>
          <w:kern w:val="0"/>
          <w:lang w:val="es-ES"/>
        </w:rPr>
        <w:t>Siberian</w:t>
      </w:r>
      <w:r>
        <w:rPr>
          <w:kern w:val="0"/>
          <w:lang w:val="es-ES"/>
        </w:rPr>
        <w:t xml:space="preserve"> </w:t>
      </w:r>
      <w:r w:rsidRPr="00D84B88">
        <w:rPr>
          <w:kern w:val="0"/>
          <w:lang w:val="es-ES"/>
        </w:rPr>
        <w:t>Forests</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Fundación Ambiente y Recursos Naturales</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t>Fundación para la Promoción del Conocimiento Indígena</w:t>
      </w:r>
    </w:p>
    <w:p w:rsidR="00274FE8" w:rsidRPr="009E521C" w:rsidRDefault="00274FE8" w:rsidP="00274FE8">
      <w:pPr>
        <w:pStyle w:val="Para1"/>
        <w:numPr>
          <w:ilvl w:val="0"/>
          <w:numId w:val="0"/>
        </w:numPr>
        <w:spacing w:before="0" w:after="0"/>
        <w:ind w:left="142" w:hanging="142"/>
        <w:jc w:val="left"/>
        <w:rPr>
          <w:kern w:val="0"/>
          <w:lang w:val="es-ES"/>
        </w:rPr>
      </w:pPr>
      <w:r w:rsidRPr="009E521C">
        <w:rPr>
          <w:kern w:val="0"/>
          <w:lang w:val="es-ES"/>
        </w:rPr>
        <w:t>Tierra Futura</w:t>
      </w:r>
    </w:p>
    <w:p w:rsidR="00274FE8" w:rsidRPr="009E521C" w:rsidRDefault="00274FE8" w:rsidP="00274FE8">
      <w:pPr>
        <w:pStyle w:val="Para1"/>
        <w:numPr>
          <w:ilvl w:val="0"/>
          <w:numId w:val="0"/>
        </w:numPr>
        <w:spacing w:before="0" w:after="0"/>
        <w:ind w:left="142" w:hanging="142"/>
        <w:jc w:val="left"/>
        <w:rPr>
          <w:kern w:val="0"/>
          <w:lang w:val="es-ES"/>
        </w:rPr>
      </w:pPr>
      <w:r w:rsidRPr="009E521C">
        <w:rPr>
          <w:kern w:val="0"/>
          <w:lang w:val="es-ES"/>
        </w:rPr>
        <w:t xml:space="preserve">Centro </w:t>
      </w:r>
      <w:r w:rsidRPr="009E521C">
        <w:rPr>
          <w:lang w:val="es-ES"/>
        </w:rPr>
        <w:t>Alemán</w:t>
      </w:r>
      <w:r w:rsidRPr="009E521C">
        <w:rPr>
          <w:rFonts w:ascii="Arial" w:hAnsi="Arial" w:cs="Arial"/>
          <w:color w:val="4D5156"/>
          <w:sz w:val="17"/>
          <w:szCs w:val="17"/>
          <w:shd w:val="clear" w:color="auto" w:fill="FFFFFF"/>
          <w:lang w:val="es-ES"/>
        </w:rPr>
        <w:t xml:space="preserve"> </w:t>
      </w:r>
      <w:r w:rsidRPr="009E521C">
        <w:rPr>
          <w:kern w:val="0"/>
          <w:lang w:val="es-ES"/>
        </w:rPr>
        <w:t>para la Investigación Integrativa de la Biodiversidad (iDiv) Halle-Jena-Leipzig</w:t>
      </w:r>
    </w:p>
    <w:p w:rsidR="00274FE8" w:rsidRPr="007453D1" w:rsidRDefault="00274FE8" w:rsidP="00274FE8">
      <w:pPr>
        <w:pStyle w:val="Para1"/>
        <w:numPr>
          <w:ilvl w:val="0"/>
          <w:numId w:val="0"/>
        </w:numPr>
        <w:spacing w:before="0" w:after="0"/>
        <w:ind w:left="142" w:hanging="142"/>
        <w:jc w:val="left"/>
        <w:rPr>
          <w:kern w:val="0"/>
          <w:lang w:val="es-ES"/>
        </w:rPr>
      </w:pPr>
      <w:r>
        <w:rPr>
          <w:kern w:val="0"/>
          <w:lang w:val="es-ES"/>
        </w:rPr>
        <w:t>Unión Alemana para la Conservación de la Naturaleza</w:t>
      </w:r>
      <w:r w:rsidRPr="007453D1">
        <w:rPr>
          <w:kern w:val="0"/>
          <w:lang w:val="es-ES"/>
        </w:rPr>
        <w:t xml:space="preserve"> (NABU)</w:t>
      </w:r>
    </w:p>
    <w:p w:rsidR="00274FE8" w:rsidRPr="007453D1" w:rsidRDefault="00274FE8" w:rsidP="00274FE8">
      <w:pPr>
        <w:pStyle w:val="Para1"/>
        <w:numPr>
          <w:ilvl w:val="0"/>
          <w:numId w:val="0"/>
        </w:numPr>
        <w:spacing w:before="0" w:after="0"/>
        <w:ind w:left="142" w:hanging="142"/>
        <w:jc w:val="left"/>
        <w:rPr>
          <w:kern w:val="0"/>
          <w:lang w:val="es-ES"/>
        </w:rPr>
      </w:pPr>
      <w:r>
        <w:rPr>
          <w:kern w:val="0"/>
          <w:lang w:val="es-ES"/>
        </w:rPr>
        <w:t>Fundación Alemana de Investigación</w:t>
      </w:r>
      <w:r w:rsidRPr="007453D1">
        <w:rPr>
          <w:kern w:val="0"/>
          <w:lang w:val="es-ES"/>
        </w:rPr>
        <w:t xml:space="preserve"> (DFG) </w:t>
      </w:r>
    </w:p>
    <w:p w:rsidR="00274FE8" w:rsidRPr="007453D1" w:rsidRDefault="00274FE8" w:rsidP="00274FE8">
      <w:pPr>
        <w:pStyle w:val="Para1"/>
        <w:numPr>
          <w:ilvl w:val="0"/>
          <w:numId w:val="0"/>
        </w:numPr>
        <w:spacing w:before="0" w:after="0"/>
        <w:ind w:left="142" w:hanging="142"/>
        <w:jc w:val="left"/>
        <w:rPr>
          <w:kern w:val="0"/>
          <w:lang w:val="es-ES"/>
        </w:rPr>
      </w:pPr>
      <w:r>
        <w:rPr>
          <w:kern w:val="0"/>
          <w:lang w:val="es-ES"/>
        </w:rPr>
        <w:t>Universidad de Gante</w:t>
      </w:r>
    </w:p>
    <w:p w:rsidR="00274FE8" w:rsidRPr="007453D1" w:rsidRDefault="00274FE8" w:rsidP="00274FE8">
      <w:pPr>
        <w:pStyle w:val="Para1"/>
        <w:numPr>
          <w:ilvl w:val="0"/>
          <w:numId w:val="0"/>
        </w:numPr>
        <w:spacing w:before="0" w:after="0"/>
        <w:ind w:left="142" w:hanging="142"/>
        <w:jc w:val="left"/>
        <w:rPr>
          <w:kern w:val="0"/>
          <w:lang w:val="es-ES"/>
        </w:rPr>
      </w:pPr>
      <w:r w:rsidRPr="007453D1">
        <w:rPr>
          <w:kern w:val="0"/>
          <w:lang w:val="es-ES"/>
        </w:rPr>
        <w:t>Infraestructura Mundial de Informaci</w:t>
      </w:r>
      <w:r>
        <w:rPr>
          <w:kern w:val="0"/>
          <w:lang w:val="es-ES"/>
        </w:rPr>
        <w:t>ón sobre Biodiversidad</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Coalición Mundial por los Bosques</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Global Industry Coalition</w:t>
      </w:r>
    </w:p>
    <w:p w:rsidR="00274FE8" w:rsidRPr="007453D1" w:rsidRDefault="00274FE8" w:rsidP="00274FE8">
      <w:pPr>
        <w:pStyle w:val="Para1"/>
        <w:numPr>
          <w:ilvl w:val="0"/>
          <w:numId w:val="0"/>
        </w:numPr>
        <w:spacing w:before="0" w:after="0"/>
        <w:ind w:left="142" w:hanging="142"/>
        <w:jc w:val="left"/>
        <w:rPr>
          <w:kern w:val="0"/>
          <w:lang w:val="es-ES"/>
        </w:rPr>
      </w:pPr>
      <w:r w:rsidRPr="007453D1">
        <w:rPr>
          <w:kern w:val="0"/>
          <w:lang w:val="es-ES"/>
        </w:rPr>
        <w:t>Iniciativa Mundial sobre la Diversidad Biol</w:t>
      </w:r>
      <w:r>
        <w:rPr>
          <w:kern w:val="0"/>
          <w:lang w:val="es-ES"/>
        </w:rPr>
        <w:t xml:space="preserve">ógica de los </w:t>
      </w:r>
      <w:r w:rsidR="008E288F">
        <w:rPr>
          <w:kern w:val="0"/>
          <w:lang w:val="es-ES"/>
        </w:rPr>
        <w:t>Océanos</w:t>
      </w:r>
      <w:r w:rsidRPr="007453D1">
        <w:rPr>
          <w:kern w:val="0"/>
          <w:lang w:val="es-ES"/>
        </w:rPr>
        <w:t xml:space="preserve"> </w:t>
      </w:r>
    </w:p>
    <w:p w:rsidR="00274FE8" w:rsidRPr="007453D1" w:rsidRDefault="00274FE8" w:rsidP="00274FE8">
      <w:pPr>
        <w:pStyle w:val="Para1"/>
        <w:numPr>
          <w:ilvl w:val="0"/>
          <w:numId w:val="0"/>
        </w:numPr>
        <w:spacing w:before="0" w:after="0"/>
        <w:ind w:left="142" w:hanging="142"/>
        <w:jc w:val="left"/>
        <w:rPr>
          <w:kern w:val="0"/>
          <w:lang w:val="es-ES"/>
        </w:rPr>
      </w:pPr>
      <w:r>
        <w:rPr>
          <w:kern w:val="0"/>
          <w:lang w:val="es-ES"/>
        </w:rPr>
        <w:t>Red Mundial de Jóvenes por la Biodiversidad</w:t>
      </w:r>
    </w:p>
    <w:p w:rsidR="00274FE8" w:rsidRDefault="00274FE8" w:rsidP="00274FE8">
      <w:pPr>
        <w:pStyle w:val="Para1"/>
        <w:numPr>
          <w:ilvl w:val="0"/>
          <w:numId w:val="0"/>
        </w:numPr>
        <w:spacing w:before="0" w:after="0"/>
        <w:ind w:left="142" w:hanging="142"/>
        <w:jc w:val="left"/>
        <w:rPr>
          <w:kern w:val="0"/>
        </w:rPr>
      </w:pPr>
      <w:r w:rsidRPr="00EC222E">
        <w:rPr>
          <w:kern w:val="0"/>
        </w:rPr>
        <w:t>Global Youth Online Union</w:t>
      </w:r>
    </w:p>
    <w:p w:rsidR="00274FE8" w:rsidRDefault="00274FE8" w:rsidP="00274FE8">
      <w:pPr>
        <w:pStyle w:val="Para1"/>
        <w:numPr>
          <w:ilvl w:val="0"/>
          <w:numId w:val="0"/>
        </w:numPr>
        <w:spacing w:before="0" w:after="0"/>
        <w:ind w:left="142" w:hanging="142"/>
        <w:jc w:val="left"/>
        <w:rPr>
          <w:kern w:val="0"/>
        </w:rPr>
      </w:pPr>
      <w:r w:rsidRPr="00EC222E">
        <w:rPr>
          <w:kern w:val="0"/>
        </w:rPr>
        <w:t>Greenpeace International</w:t>
      </w:r>
    </w:p>
    <w:p w:rsidR="00274FE8" w:rsidRPr="007453D1" w:rsidRDefault="00274FE8" w:rsidP="00274FE8">
      <w:pPr>
        <w:pStyle w:val="Para1"/>
        <w:numPr>
          <w:ilvl w:val="0"/>
          <w:numId w:val="0"/>
        </w:numPr>
        <w:spacing w:before="0" w:after="0"/>
        <w:ind w:left="142" w:hanging="142"/>
        <w:jc w:val="left"/>
        <w:rPr>
          <w:kern w:val="0"/>
          <w:lang w:val="es-ES"/>
        </w:rPr>
      </w:pPr>
      <w:r w:rsidRPr="007453D1">
        <w:rPr>
          <w:kern w:val="0"/>
          <w:lang w:val="es-ES"/>
        </w:rPr>
        <w:t>Universidad Griffith</w:t>
      </w:r>
    </w:p>
    <w:p w:rsidR="00274FE8" w:rsidRPr="007453D1" w:rsidRDefault="00274FE8" w:rsidP="00274FE8">
      <w:pPr>
        <w:pStyle w:val="Para1"/>
        <w:numPr>
          <w:ilvl w:val="0"/>
          <w:numId w:val="0"/>
        </w:numPr>
        <w:spacing w:before="0" w:after="0"/>
        <w:ind w:left="142" w:hanging="142"/>
        <w:jc w:val="left"/>
        <w:rPr>
          <w:kern w:val="0"/>
          <w:lang w:val="es-ES"/>
        </w:rPr>
      </w:pPr>
      <w:r w:rsidRPr="007453D1">
        <w:rPr>
          <w:kern w:val="0"/>
          <w:lang w:val="es-ES"/>
        </w:rPr>
        <w:t>Grupo de Observaciones de la Tierra</w:t>
      </w:r>
    </w:p>
    <w:p w:rsidR="00274FE8" w:rsidRPr="007453D1" w:rsidRDefault="00274FE8" w:rsidP="00274FE8">
      <w:pPr>
        <w:pStyle w:val="Para1"/>
        <w:numPr>
          <w:ilvl w:val="0"/>
          <w:numId w:val="0"/>
        </w:numPr>
        <w:spacing w:before="0" w:after="0"/>
        <w:ind w:left="142" w:hanging="142"/>
        <w:jc w:val="left"/>
        <w:rPr>
          <w:kern w:val="0"/>
          <w:lang w:val="es-ES"/>
        </w:rPr>
      </w:pPr>
      <w:r w:rsidRPr="007453D1">
        <w:rPr>
          <w:kern w:val="0"/>
          <w:lang w:val="es-ES"/>
        </w:rPr>
        <w:t xml:space="preserve">Red de Observación de la Diversidad Biológica del Grupo de Observaciones de la Tierra </w:t>
      </w:r>
    </w:p>
    <w:p w:rsidR="00274FE8" w:rsidRPr="007453D1" w:rsidRDefault="00274FE8" w:rsidP="00274FE8">
      <w:pPr>
        <w:pStyle w:val="Para1"/>
        <w:numPr>
          <w:ilvl w:val="0"/>
          <w:numId w:val="0"/>
        </w:numPr>
        <w:spacing w:before="0" w:after="0"/>
        <w:ind w:left="142" w:hanging="142"/>
        <w:jc w:val="left"/>
        <w:rPr>
          <w:kern w:val="0"/>
          <w:lang w:val="es-ES"/>
        </w:rPr>
      </w:pPr>
      <w:r>
        <w:rPr>
          <w:kern w:val="0"/>
          <w:lang w:val="es-ES"/>
        </w:rPr>
        <w:t xml:space="preserve">Fundación </w:t>
      </w:r>
      <w:r w:rsidRPr="007453D1">
        <w:rPr>
          <w:kern w:val="0"/>
          <w:lang w:val="es-ES"/>
        </w:rPr>
        <w:t>Heinrich Böll</w:t>
      </w:r>
    </w:p>
    <w:p w:rsidR="00274FE8" w:rsidRPr="007453D1" w:rsidRDefault="00274FE8" w:rsidP="00274FE8">
      <w:pPr>
        <w:pStyle w:val="Para1"/>
        <w:numPr>
          <w:ilvl w:val="0"/>
          <w:numId w:val="0"/>
        </w:numPr>
        <w:spacing w:before="0" w:after="0"/>
        <w:ind w:left="142" w:hanging="142"/>
        <w:jc w:val="left"/>
        <w:rPr>
          <w:kern w:val="0"/>
          <w:lang w:val="es-ES"/>
        </w:rPr>
      </w:pPr>
      <w:r w:rsidRPr="007453D1">
        <w:rPr>
          <w:kern w:val="0"/>
          <w:lang w:val="es-ES"/>
        </w:rPr>
        <w:t>Centro Helmholtz de Investigaci</w:t>
      </w:r>
      <w:r>
        <w:rPr>
          <w:kern w:val="0"/>
          <w:lang w:val="es-ES"/>
        </w:rPr>
        <w:t>ón Ambiental</w:t>
      </w:r>
      <w:r w:rsidRPr="007453D1">
        <w:rPr>
          <w:kern w:val="0"/>
          <w:lang w:val="es-ES"/>
        </w:rPr>
        <w:t xml:space="preserve"> - UFZ</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Heñói</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Universidad Heriot-Watt</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Consorcio TICCA</w:t>
      </w:r>
    </w:p>
    <w:p w:rsidR="00274FE8" w:rsidRDefault="00274FE8" w:rsidP="00274FE8">
      <w:pPr>
        <w:pStyle w:val="Para1"/>
        <w:numPr>
          <w:ilvl w:val="0"/>
          <w:numId w:val="0"/>
        </w:numPr>
        <w:spacing w:before="0" w:after="0"/>
        <w:ind w:left="142" w:hanging="142"/>
        <w:jc w:val="left"/>
        <w:rPr>
          <w:kern w:val="0"/>
        </w:rPr>
      </w:pPr>
      <w:r w:rsidRPr="00EC222E">
        <w:rPr>
          <w:kern w:val="0"/>
        </w:rPr>
        <w:t>ICLEI - Local Governments for Sustainability</w:t>
      </w:r>
    </w:p>
    <w:p w:rsidR="00274FE8" w:rsidRDefault="00274FE8" w:rsidP="00274FE8">
      <w:pPr>
        <w:pStyle w:val="Para1"/>
        <w:numPr>
          <w:ilvl w:val="0"/>
          <w:numId w:val="0"/>
        </w:numPr>
        <w:spacing w:before="0" w:after="0"/>
        <w:ind w:left="142" w:hanging="142"/>
        <w:jc w:val="left"/>
        <w:rPr>
          <w:kern w:val="0"/>
        </w:rPr>
      </w:pPr>
      <w:r w:rsidRPr="00EC222E">
        <w:rPr>
          <w:kern w:val="0"/>
        </w:rPr>
        <w:t>Ifakara Health Institute</w:t>
      </w:r>
    </w:p>
    <w:p w:rsidR="00274FE8" w:rsidRDefault="00274FE8" w:rsidP="00274FE8">
      <w:pPr>
        <w:pStyle w:val="Para1"/>
        <w:numPr>
          <w:ilvl w:val="0"/>
          <w:numId w:val="0"/>
        </w:numPr>
        <w:spacing w:before="0" w:after="0"/>
        <w:ind w:left="142" w:hanging="142"/>
        <w:jc w:val="left"/>
        <w:rPr>
          <w:kern w:val="0"/>
        </w:rPr>
      </w:pPr>
      <w:r w:rsidRPr="00EC222E">
        <w:rPr>
          <w:kern w:val="0"/>
        </w:rPr>
        <w:t>Imperial College London</w:t>
      </w:r>
    </w:p>
    <w:p w:rsidR="00274FE8" w:rsidRDefault="00274FE8" w:rsidP="00274FE8">
      <w:pPr>
        <w:pStyle w:val="Para1"/>
        <w:numPr>
          <w:ilvl w:val="0"/>
          <w:numId w:val="0"/>
        </w:numPr>
        <w:spacing w:before="0" w:after="0"/>
        <w:ind w:left="142" w:hanging="142"/>
        <w:jc w:val="left"/>
        <w:rPr>
          <w:kern w:val="0"/>
        </w:rPr>
      </w:pPr>
      <w:r w:rsidRPr="00EC222E">
        <w:rPr>
          <w:kern w:val="0"/>
        </w:rPr>
        <w:t>Indigenous Information Network</w:t>
      </w:r>
    </w:p>
    <w:p w:rsidR="00274FE8" w:rsidRPr="007453D1" w:rsidRDefault="00274FE8" w:rsidP="00274FE8">
      <w:pPr>
        <w:pStyle w:val="Para1"/>
        <w:numPr>
          <w:ilvl w:val="0"/>
          <w:numId w:val="0"/>
        </w:numPr>
        <w:spacing w:before="0" w:after="0"/>
        <w:ind w:left="142" w:hanging="142"/>
        <w:jc w:val="left"/>
        <w:rPr>
          <w:kern w:val="0"/>
          <w:lang w:val="es-ES"/>
        </w:rPr>
      </w:pPr>
      <w:r w:rsidRPr="007453D1">
        <w:rPr>
          <w:kern w:val="0"/>
          <w:lang w:val="es-ES"/>
        </w:rPr>
        <w:t>Centro de Documentación, Investigación e Información de los Pueblos Indígena</w:t>
      </w:r>
      <w:r>
        <w:rPr>
          <w:kern w:val="0"/>
          <w:lang w:val="es-ES"/>
        </w:rPr>
        <w:t xml:space="preserve">s </w:t>
      </w:r>
    </w:p>
    <w:p w:rsidR="00274FE8" w:rsidRDefault="00274FE8" w:rsidP="00274FE8">
      <w:pPr>
        <w:pStyle w:val="Para1"/>
        <w:numPr>
          <w:ilvl w:val="0"/>
          <w:numId w:val="0"/>
        </w:numPr>
        <w:spacing w:before="0" w:after="0"/>
        <w:ind w:left="142" w:hanging="142"/>
        <w:jc w:val="left"/>
        <w:rPr>
          <w:kern w:val="0"/>
        </w:rPr>
      </w:pPr>
      <w:r w:rsidRPr="00EC222E">
        <w:rPr>
          <w:kern w:val="0"/>
        </w:rPr>
        <w:lastRenderedPageBreak/>
        <w:t>Indigenous Peoples of Africa Co-ordinating Committee</w:t>
      </w:r>
    </w:p>
    <w:p w:rsidR="00274FE8" w:rsidRDefault="00274FE8" w:rsidP="00274FE8">
      <w:pPr>
        <w:pStyle w:val="Para1"/>
        <w:numPr>
          <w:ilvl w:val="0"/>
          <w:numId w:val="0"/>
        </w:numPr>
        <w:spacing w:before="0" w:after="0"/>
        <w:ind w:left="142" w:hanging="142"/>
        <w:jc w:val="left"/>
        <w:rPr>
          <w:kern w:val="0"/>
        </w:rPr>
      </w:pPr>
      <w:r w:rsidRPr="00EC222E">
        <w:rPr>
          <w:kern w:val="0"/>
        </w:rPr>
        <w:t xml:space="preserve">Indigenous Reference Group of the Fisheries Research and Development Corporation </w:t>
      </w:r>
    </w:p>
    <w:p w:rsidR="00274FE8" w:rsidRDefault="00274FE8" w:rsidP="00274FE8">
      <w:pPr>
        <w:pStyle w:val="Para1"/>
        <w:numPr>
          <w:ilvl w:val="0"/>
          <w:numId w:val="0"/>
        </w:numPr>
        <w:spacing w:before="0" w:after="0"/>
        <w:ind w:left="142" w:hanging="142"/>
        <w:jc w:val="left"/>
        <w:rPr>
          <w:kern w:val="0"/>
          <w:lang w:val="fr-FR"/>
        </w:rPr>
      </w:pPr>
      <w:r>
        <w:rPr>
          <w:kern w:val="0"/>
          <w:lang w:val="fr-FR"/>
        </w:rPr>
        <w:t xml:space="preserve">Red </w:t>
      </w:r>
      <w:r w:rsidRPr="00776525">
        <w:rPr>
          <w:kern w:val="0"/>
          <w:lang w:val="fr-FR"/>
        </w:rPr>
        <w:t>de Mujeres Indígenas sobre Biodiversidad</w:t>
      </w:r>
    </w:p>
    <w:p w:rsidR="00274FE8" w:rsidRDefault="00274FE8" w:rsidP="00274FE8">
      <w:pPr>
        <w:pStyle w:val="Para1"/>
        <w:numPr>
          <w:ilvl w:val="0"/>
          <w:numId w:val="0"/>
        </w:numPr>
        <w:spacing w:before="0" w:after="0"/>
        <w:ind w:left="142" w:hanging="142"/>
        <w:jc w:val="left"/>
        <w:rPr>
          <w:kern w:val="0"/>
          <w:lang w:val="fr-FR"/>
        </w:rPr>
      </w:pPr>
      <w:r w:rsidRPr="00073AB0">
        <w:rPr>
          <w:kern w:val="0"/>
          <w:lang w:val="fr-FR"/>
        </w:rPr>
        <w:t>Institut de la Francophonie pour le développement durable</w:t>
      </w:r>
    </w:p>
    <w:p w:rsidR="00274FE8" w:rsidRDefault="00274FE8" w:rsidP="00274FE8">
      <w:pPr>
        <w:pStyle w:val="Para1"/>
        <w:numPr>
          <w:ilvl w:val="0"/>
          <w:numId w:val="0"/>
        </w:numPr>
        <w:spacing w:before="0" w:after="0"/>
        <w:ind w:left="142" w:hanging="142"/>
        <w:jc w:val="left"/>
        <w:rPr>
          <w:kern w:val="0"/>
          <w:lang w:val="fr-FR"/>
        </w:rPr>
      </w:pPr>
      <w:r w:rsidRPr="00073AB0">
        <w:rPr>
          <w:kern w:val="0"/>
          <w:lang w:val="fr-FR"/>
        </w:rPr>
        <w:t>Institut de recherche en sciences de la santé</w:t>
      </w:r>
    </w:p>
    <w:p w:rsidR="00274FE8" w:rsidRDefault="00274FE8" w:rsidP="00274FE8">
      <w:pPr>
        <w:pStyle w:val="Para1"/>
        <w:numPr>
          <w:ilvl w:val="0"/>
          <w:numId w:val="0"/>
        </w:numPr>
        <w:spacing w:before="0" w:after="0"/>
        <w:ind w:left="142" w:hanging="142"/>
        <w:jc w:val="left"/>
        <w:rPr>
          <w:kern w:val="0"/>
          <w:lang w:val="fr-FR"/>
        </w:rPr>
      </w:pPr>
      <w:r w:rsidRPr="00073AB0">
        <w:rPr>
          <w:kern w:val="0"/>
          <w:lang w:val="fr-FR"/>
        </w:rPr>
        <w:t>Institut du développement durable et des relations internationales</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Institute for Biodiversity Network</w:t>
      </w:r>
    </w:p>
    <w:p w:rsidR="00274FE8" w:rsidRPr="00776525" w:rsidRDefault="00274FE8" w:rsidP="00274FE8">
      <w:pPr>
        <w:pStyle w:val="Para1"/>
        <w:numPr>
          <w:ilvl w:val="0"/>
          <w:numId w:val="0"/>
        </w:numPr>
        <w:spacing w:before="0" w:after="0"/>
        <w:ind w:left="142" w:hanging="142"/>
        <w:jc w:val="left"/>
        <w:rPr>
          <w:kern w:val="0"/>
          <w:lang w:val="es-ES"/>
        </w:rPr>
      </w:pPr>
      <w:r w:rsidRPr="00776525">
        <w:rPr>
          <w:kern w:val="0"/>
          <w:lang w:val="es-ES"/>
        </w:rPr>
        <w:t>Instituto Interamericano de Cooperación para la Agricultura</w:t>
      </w:r>
    </w:p>
    <w:p w:rsidR="00274FE8" w:rsidRPr="00776525" w:rsidRDefault="00274FE8" w:rsidP="00274FE8">
      <w:pPr>
        <w:pStyle w:val="Para1"/>
        <w:numPr>
          <w:ilvl w:val="0"/>
          <w:numId w:val="0"/>
        </w:numPr>
        <w:spacing w:before="0" w:after="0"/>
        <w:ind w:left="142" w:hanging="142"/>
        <w:jc w:val="left"/>
        <w:rPr>
          <w:kern w:val="0"/>
          <w:lang w:val="es-ES"/>
        </w:rPr>
      </w:pPr>
      <w:r w:rsidRPr="00776525">
        <w:rPr>
          <w:kern w:val="0"/>
          <w:lang w:val="es-ES"/>
        </w:rPr>
        <w:t>Cámara de Comercio Internacional</w:t>
      </w:r>
    </w:p>
    <w:p w:rsidR="00274FE8" w:rsidRPr="00776525" w:rsidRDefault="00274FE8" w:rsidP="00274FE8">
      <w:pPr>
        <w:pStyle w:val="Para1"/>
        <w:numPr>
          <w:ilvl w:val="0"/>
          <w:numId w:val="0"/>
        </w:numPr>
        <w:spacing w:before="0" w:after="0"/>
        <w:ind w:left="142" w:hanging="142"/>
        <w:jc w:val="left"/>
        <w:rPr>
          <w:kern w:val="0"/>
          <w:lang w:val="es-ES"/>
        </w:rPr>
      </w:pPr>
      <w:r w:rsidRPr="00776525">
        <w:rPr>
          <w:kern w:val="0"/>
          <w:lang w:val="es-ES"/>
        </w:rPr>
        <w:t>Colectivo Internacional de Apoyo al Pescador Artesanal</w:t>
      </w:r>
    </w:p>
    <w:p w:rsidR="00274FE8" w:rsidRPr="00776525" w:rsidRDefault="00274FE8" w:rsidP="00274FE8">
      <w:pPr>
        <w:pStyle w:val="Para1"/>
        <w:numPr>
          <w:ilvl w:val="0"/>
          <w:numId w:val="0"/>
        </w:numPr>
        <w:spacing w:before="0" w:after="0"/>
        <w:ind w:left="142" w:hanging="142"/>
        <w:jc w:val="left"/>
        <w:rPr>
          <w:kern w:val="0"/>
          <w:lang w:val="es-ES"/>
        </w:rPr>
      </w:pPr>
      <w:r w:rsidRPr="00776525">
        <w:rPr>
          <w:kern w:val="0"/>
          <w:lang w:val="es-ES"/>
        </w:rPr>
        <w:t>Iniciativa Internacional sobre los Arrecifes de Coral</w:t>
      </w:r>
    </w:p>
    <w:p w:rsidR="00274FE8" w:rsidRPr="00776525" w:rsidRDefault="00274FE8" w:rsidP="00274FE8">
      <w:pPr>
        <w:pStyle w:val="Para1"/>
        <w:numPr>
          <w:ilvl w:val="0"/>
          <w:numId w:val="0"/>
        </w:numPr>
        <w:spacing w:before="0" w:after="0"/>
        <w:ind w:left="142" w:hanging="142"/>
        <w:jc w:val="left"/>
        <w:rPr>
          <w:kern w:val="0"/>
          <w:lang w:val="es-ES"/>
        </w:rPr>
      </w:pPr>
      <w:r w:rsidRPr="00776525">
        <w:rPr>
          <w:kern w:val="0"/>
          <w:lang w:val="es-ES"/>
        </w:rPr>
        <w:t>Consejo Internacional para la Conservación de la Caza y la Vida Silvestre (CIC)</w:t>
      </w:r>
    </w:p>
    <w:p w:rsidR="00274FE8" w:rsidRDefault="00274FE8" w:rsidP="00274FE8">
      <w:pPr>
        <w:pStyle w:val="Para1"/>
        <w:numPr>
          <w:ilvl w:val="0"/>
          <w:numId w:val="0"/>
        </w:numPr>
        <w:spacing w:before="0" w:after="0"/>
        <w:ind w:left="142" w:hanging="142"/>
        <w:jc w:val="left"/>
        <w:rPr>
          <w:kern w:val="0"/>
          <w:lang w:val="es-ES"/>
        </w:rPr>
      </w:pPr>
      <w:r w:rsidRPr="00776525">
        <w:rPr>
          <w:kern w:val="0"/>
          <w:lang w:val="es-ES"/>
        </w:rPr>
        <w:t>Foro Internacional para el Medio Ambiente</w:t>
      </w:r>
    </w:p>
    <w:p w:rsidR="00274FE8" w:rsidRPr="00776525" w:rsidRDefault="00274FE8" w:rsidP="00274FE8">
      <w:pPr>
        <w:pStyle w:val="Para1"/>
        <w:numPr>
          <w:ilvl w:val="0"/>
          <w:numId w:val="0"/>
        </w:numPr>
        <w:spacing w:before="0" w:after="0"/>
        <w:ind w:left="142" w:hanging="142"/>
        <w:jc w:val="left"/>
        <w:rPr>
          <w:kern w:val="0"/>
          <w:lang w:val="es-ES"/>
        </w:rPr>
      </w:pPr>
      <w:r w:rsidRPr="00776525">
        <w:rPr>
          <w:kern w:val="0"/>
          <w:lang w:val="es-ES"/>
        </w:rPr>
        <w:t>Federación Internacional de Asociaciones y Fabricantes de Productos Farmacéuticos</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 xml:space="preserve">Federación Internacional de Sociedades de la Cruz Roja y de la Media Luna Roja </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Asociación Internacional de Fertilizantes</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International Fund for Animal Welfare</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 xml:space="preserve">Consejo Internacional de Tratados Indios </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Foro Internacional Ind</w:t>
      </w:r>
      <w:r>
        <w:rPr>
          <w:kern w:val="0"/>
          <w:lang w:val="es-ES"/>
        </w:rPr>
        <w:t>ígena sobre Biodiversidad</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Instituto Internacional de An</w:t>
      </w:r>
      <w:r>
        <w:rPr>
          <w:kern w:val="0"/>
          <w:lang w:val="es-ES"/>
        </w:rPr>
        <w:t>álisis de Sistemas Aplicados</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Instituto Internacional de Medio Ambiente y Desarrollo</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 xml:space="preserve">Alianza Internacional para la Iniciativa Satoyama </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Comité Internacional de Planificación para la Soberanía Alimentaria</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Asociación de Estudios Internacionales</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Centro de Comercio Internacional</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Unión Internacional para la Conservación de la Naturaleza (UICN)</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Unión Internacional para la Protección de las Obtenciones Vegetale</w:t>
      </w:r>
      <w:r>
        <w:rPr>
          <w:kern w:val="0"/>
          <w:lang w:val="es-ES"/>
        </w:rPr>
        <w:t>s</w:t>
      </w:r>
    </w:p>
    <w:p w:rsidR="00274FE8" w:rsidRPr="005E391B" w:rsidRDefault="00274FE8" w:rsidP="00274FE8">
      <w:pPr>
        <w:pStyle w:val="Para1"/>
        <w:numPr>
          <w:ilvl w:val="0"/>
          <w:numId w:val="0"/>
        </w:numPr>
        <w:spacing w:before="0" w:after="0"/>
        <w:ind w:left="142" w:hanging="142"/>
        <w:jc w:val="left"/>
        <w:rPr>
          <w:kern w:val="0"/>
          <w:lang w:val="es-ES"/>
        </w:rPr>
      </w:pPr>
      <w:r w:rsidRPr="005E391B">
        <w:rPr>
          <w:kern w:val="0"/>
          <w:lang w:val="es-ES"/>
        </w:rPr>
        <w:t>Red Universitaria Internacional sobre la Diversidad Cultural y Biol</w:t>
      </w:r>
      <w:r>
        <w:rPr>
          <w:kern w:val="0"/>
          <w:lang w:val="es-ES"/>
        </w:rPr>
        <w:t>ógica</w:t>
      </w:r>
      <w:r w:rsidRPr="005E391B">
        <w:rPr>
          <w:kern w:val="0"/>
          <w:lang w:val="es-ES"/>
        </w:rPr>
        <w:t xml:space="preserve"> </w:t>
      </w:r>
    </w:p>
    <w:p w:rsidR="00274FE8" w:rsidRPr="00AC0174" w:rsidRDefault="00274FE8" w:rsidP="00274FE8">
      <w:pPr>
        <w:pStyle w:val="Para1"/>
        <w:numPr>
          <w:ilvl w:val="0"/>
          <w:numId w:val="0"/>
        </w:numPr>
        <w:spacing w:before="0" w:after="0"/>
        <w:ind w:left="142" w:hanging="142"/>
        <w:jc w:val="left"/>
        <w:rPr>
          <w:kern w:val="0"/>
          <w:lang w:val="es-ES"/>
        </w:rPr>
      </w:pPr>
      <w:r>
        <w:rPr>
          <w:kern w:val="0"/>
          <w:lang w:val="es-ES"/>
        </w:rPr>
        <w:t xml:space="preserve">Comisión Ballenera </w:t>
      </w:r>
      <w:r w:rsidRPr="00AC0174">
        <w:rPr>
          <w:kern w:val="0"/>
          <w:lang w:val="es-ES"/>
        </w:rPr>
        <w:t>Internacional</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IPIECA</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Island Conservation</w:t>
      </w:r>
    </w:p>
    <w:p w:rsidR="00274FE8" w:rsidRDefault="00274FE8" w:rsidP="00274FE8">
      <w:pPr>
        <w:pStyle w:val="Para1"/>
        <w:numPr>
          <w:ilvl w:val="0"/>
          <w:numId w:val="0"/>
        </w:numPr>
        <w:spacing w:before="0" w:after="0"/>
        <w:ind w:left="142" w:hanging="142"/>
        <w:jc w:val="left"/>
        <w:rPr>
          <w:kern w:val="0"/>
        </w:rPr>
      </w:pPr>
      <w:r w:rsidRPr="00EC222E">
        <w:rPr>
          <w:kern w:val="0"/>
        </w:rPr>
        <w:t>Italian Climate Network (ItaliaClima)</w:t>
      </w:r>
    </w:p>
    <w:p w:rsidR="00274FE8" w:rsidRDefault="00274FE8" w:rsidP="00274FE8">
      <w:pPr>
        <w:pStyle w:val="Para1"/>
        <w:numPr>
          <w:ilvl w:val="0"/>
          <w:numId w:val="0"/>
        </w:numPr>
        <w:spacing w:before="0" w:after="0"/>
        <w:ind w:left="142" w:hanging="142"/>
        <w:jc w:val="left"/>
        <w:rPr>
          <w:kern w:val="0"/>
        </w:rPr>
      </w:pPr>
      <w:r>
        <w:rPr>
          <w:kern w:val="0"/>
        </w:rPr>
        <w:t xml:space="preserve">Instituto </w:t>
      </w:r>
      <w:r w:rsidRPr="00EC222E">
        <w:rPr>
          <w:kern w:val="0"/>
        </w:rPr>
        <w:t xml:space="preserve">J. Craig Venter </w:t>
      </w:r>
    </w:p>
    <w:p w:rsidR="00274FE8" w:rsidRDefault="00274FE8" w:rsidP="00274FE8">
      <w:pPr>
        <w:pStyle w:val="Para1"/>
        <w:numPr>
          <w:ilvl w:val="0"/>
          <w:numId w:val="0"/>
        </w:numPr>
        <w:spacing w:before="0" w:after="0"/>
        <w:ind w:left="142" w:hanging="142"/>
        <w:jc w:val="left"/>
        <w:rPr>
          <w:kern w:val="0"/>
        </w:rPr>
      </w:pPr>
      <w:r w:rsidRPr="00EC222E">
        <w:rPr>
          <w:kern w:val="0"/>
        </w:rPr>
        <w:t>Japan Civil Network for the United Nations Decade on Biodiversity</w:t>
      </w:r>
    </w:p>
    <w:p w:rsidR="00274FE8" w:rsidRPr="0073499A" w:rsidRDefault="00274FE8" w:rsidP="00274FE8">
      <w:pPr>
        <w:pStyle w:val="Para1"/>
        <w:numPr>
          <w:ilvl w:val="0"/>
          <w:numId w:val="0"/>
        </w:numPr>
        <w:spacing w:before="0" w:after="0"/>
        <w:ind w:left="142" w:hanging="142"/>
        <w:jc w:val="left"/>
        <w:rPr>
          <w:kern w:val="0"/>
          <w:lang w:val="es-ES"/>
        </w:rPr>
      </w:pPr>
      <w:r w:rsidRPr="0073499A">
        <w:rPr>
          <w:kern w:val="0"/>
          <w:lang w:val="es-ES"/>
        </w:rPr>
        <w:t>Comité de Japón para la UICN</w:t>
      </w:r>
    </w:p>
    <w:p w:rsidR="00274FE8" w:rsidRDefault="00274FE8" w:rsidP="00274FE8">
      <w:pPr>
        <w:pStyle w:val="Para1"/>
        <w:numPr>
          <w:ilvl w:val="0"/>
          <w:numId w:val="0"/>
        </w:numPr>
        <w:spacing w:before="0" w:after="0"/>
        <w:ind w:left="142" w:hanging="142"/>
        <w:jc w:val="left"/>
        <w:rPr>
          <w:kern w:val="0"/>
        </w:rPr>
      </w:pPr>
      <w:r w:rsidRPr="00EC222E">
        <w:rPr>
          <w:kern w:val="0"/>
        </w:rPr>
        <w:lastRenderedPageBreak/>
        <w:t>Japan Environmental Lawyers for Future</w:t>
      </w:r>
    </w:p>
    <w:p w:rsidR="00274FE8" w:rsidRDefault="00274FE8" w:rsidP="00274FE8">
      <w:pPr>
        <w:pStyle w:val="Para1"/>
        <w:numPr>
          <w:ilvl w:val="0"/>
          <w:numId w:val="0"/>
        </w:numPr>
        <w:spacing w:before="0" w:after="0"/>
        <w:ind w:left="142" w:hanging="142"/>
        <w:jc w:val="left"/>
        <w:rPr>
          <w:kern w:val="0"/>
        </w:rPr>
      </w:pPr>
      <w:r w:rsidRPr="00EC222E">
        <w:rPr>
          <w:kern w:val="0"/>
        </w:rPr>
        <w:t>Japan Wildlife Research Center</w:t>
      </w:r>
    </w:p>
    <w:p w:rsidR="00274FE8" w:rsidRPr="0073499A" w:rsidRDefault="00274FE8" w:rsidP="00274FE8">
      <w:pPr>
        <w:pStyle w:val="Para1"/>
        <w:numPr>
          <w:ilvl w:val="0"/>
          <w:numId w:val="0"/>
        </w:numPr>
        <w:spacing w:before="0" w:after="0"/>
        <w:ind w:left="142" w:hanging="142"/>
        <w:jc w:val="left"/>
        <w:rPr>
          <w:kern w:val="0"/>
          <w:lang w:val="es-ES"/>
        </w:rPr>
      </w:pPr>
      <w:r w:rsidRPr="0073499A">
        <w:rPr>
          <w:kern w:val="0"/>
          <w:lang w:val="es-ES"/>
        </w:rPr>
        <w:t>Universidad de Keele</w:t>
      </w:r>
    </w:p>
    <w:p w:rsidR="00274FE8" w:rsidRPr="0073499A" w:rsidRDefault="00274FE8" w:rsidP="00274FE8">
      <w:pPr>
        <w:pStyle w:val="Para1"/>
        <w:numPr>
          <w:ilvl w:val="0"/>
          <w:numId w:val="0"/>
        </w:numPr>
        <w:spacing w:before="0" w:after="0"/>
        <w:ind w:left="142" w:hanging="142"/>
        <w:jc w:val="left"/>
        <w:rPr>
          <w:kern w:val="0"/>
          <w:lang w:val="es-ES"/>
        </w:rPr>
      </w:pPr>
      <w:r w:rsidRPr="0073499A">
        <w:rPr>
          <w:kern w:val="0"/>
          <w:lang w:val="es-ES"/>
        </w:rPr>
        <w:t xml:space="preserve">Servicio de Inspección Fitosanitaria de Kenya  </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Land is Life</w:t>
      </w:r>
    </w:p>
    <w:p w:rsidR="00274FE8" w:rsidRPr="0073499A" w:rsidRDefault="00274FE8" w:rsidP="00274FE8">
      <w:pPr>
        <w:pStyle w:val="Para1"/>
        <w:numPr>
          <w:ilvl w:val="0"/>
          <w:numId w:val="0"/>
        </w:numPr>
        <w:spacing w:before="0" w:after="0"/>
        <w:ind w:left="142" w:hanging="142"/>
        <w:jc w:val="left"/>
        <w:rPr>
          <w:kern w:val="0"/>
          <w:lang w:val="es-ES"/>
        </w:rPr>
      </w:pPr>
      <w:r w:rsidRPr="0073499A">
        <w:rPr>
          <w:kern w:val="0"/>
          <w:lang w:val="es-ES"/>
        </w:rPr>
        <w:t>Instituto Leibniz de Genética Vegetal e Investigación de Plantas de Cultivo</w:t>
      </w:r>
    </w:p>
    <w:p w:rsidR="00274FE8" w:rsidRDefault="00274FE8" w:rsidP="00274FE8">
      <w:pPr>
        <w:pStyle w:val="Para1"/>
        <w:numPr>
          <w:ilvl w:val="0"/>
          <w:numId w:val="0"/>
        </w:numPr>
        <w:spacing w:before="0" w:after="0"/>
        <w:ind w:left="142" w:hanging="142"/>
        <w:jc w:val="left"/>
        <w:rPr>
          <w:kern w:val="0"/>
        </w:rPr>
      </w:pPr>
      <w:r w:rsidRPr="00EC222E">
        <w:rPr>
          <w:kern w:val="0"/>
        </w:rPr>
        <w:t>Leibniz-Institute DSMZ (German Collection of Microorganisms and Cell Cultures)</w:t>
      </w:r>
    </w:p>
    <w:p w:rsidR="00274FE8" w:rsidRDefault="00274FE8" w:rsidP="00274FE8">
      <w:pPr>
        <w:pStyle w:val="Para1"/>
        <w:numPr>
          <w:ilvl w:val="0"/>
          <w:numId w:val="0"/>
        </w:numPr>
        <w:spacing w:before="0" w:after="0"/>
        <w:ind w:left="142" w:hanging="142"/>
        <w:jc w:val="left"/>
        <w:rPr>
          <w:kern w:val="0"/>
          <w:lang w:val="fr-FR"/>
        </w:rPr>
      </w:pPr>
      <w:r w:rsidRPr="00073AB0">
        <w:rPr>
          <w:kern w:val="0"/>
          <w:lang w:val="fr-FR"/>
        </w:rPr>
        <w:t>Les Amis de la Terre - Togo</w:t>
      </w:r>
    </w:p>
    <w:p w:rsidR="00274FE8" w:rsidRDefault="00274FE8" w:rsidP="00274FE8">
      <w:pPr>
        <w:pStyle w:val="Para1"/>
        <w:numPr>
          <w:ilvl w:val="0"/>
          <w:numId w:val="0"/>
        </w:numPr>
        <w:spacing w:before="0" w:after="0"/>
        <w:ind w:left="142" w:hanging="142"/>
        <w:jc w:val="left"/>
        <w:rPr>
          <w:kern w:val="0"/>
        </w:rPr>
      </w:pPr>
      <w:r w:rsidRPr="00EC222E">
        <w:rPr>
          <w:kern w:val="0"/>
        </w:rPr>
        <w:t xml:space="preserve">Linking Tourism &amp; Conservation </w:t>
      </w:r>
    </w:p>
    <w:p w:rsidR="00274FE8" w:rsidRDefault="00274FE8" w:rsidP="00274FE8">
      <w:pPr>
        <w:pStyle w:val="Para1"/>
        <w:numPr>
          <w:ilvl w:val="0"/>
          <w:numId w:val="0"/>
        </w:numPr>
        <w:spacing w:before="0" w:after="0"/>
        <w:ind w:left="142" w:hanging="142"/>
        <w:jc w:val="left"/>
        <w:rPr>
          <w:kern w:val="0"/>
        </w:rPr>
      </w:pPr>
      <w:r>
        <w:rPr>
          <w:kern w:val="0"/>
        </w:rPr>
        <w:t xml:space="preserve">Universidad Estatal de </w:t>
      </w:r>
      <w:r w:rsidRPr="00EC222E">
        <w:rPr>
          <w:kern w:val="0"/>
        </w:rPr>
        <w:t>Lupane</w:t>
      </w:r>
    </w:p>
    <w:p w:rsidR="00274FE8" w:rsidRDefault="00274FE8" w:rsidP="00274FE8">
      <w:pPr>
        <w:pStyle w:val="Para1"/>
        <w:numPr>
          <w:ilvl w:val="0"/>
          <w:numId w:val="0"/>
        </w:numPr>
        <w:spacing w:before="0" w:after="0"/>
        <w:ind w:left="142" w:hanging="142"/>
        <w:jc w:val="left"/>
        <w:rPr>
          <w:kern w:val="0"/>
        </w:rPr>
      </w:pPr>
      <w:r w:rsidRPr="00EC222E">
        <w:rPr>
          <w:kern w:val="0"/>
        </w:rPr>
        <w:t>Malaria Research and Training Center</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 xml:space="preserve">Marine Conservation Society </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Instituto Max Planck de Antropología Social</w:t>
      </w:r>
    </w:p>
    <w:p w:rsidR="00274FE8" w:rsidRDefault="00274FE8" w:rsidP="00274FE8">
      <w:pPr>
        <w:pStyle w:val="Para1"/>
        <w:numPr>
          <w:ilvl w:val="0"/>
          <w:numId w:val="0"/>
        </w:numPr>
        <w:spacing w:before="0" w:after="0"/>
        <w:ind w:left="142" w:hanging="142"/>
        <w:jc w:val="left"/>
        <w:rPr>
          <w:kern w:val="0"/>
          <w:lang w:val="es-ES"/>
        </w:rPr>
      </w:pPr>
      <w:r>
        <w:rPr>
          <w:kern w:val="0"/>
          <w:lang w:val="es-ES"/>
        </w:rPr>
        <w:t xml:space="preserve">Universidad </w:t>
      </w:r>
      <w:r w:rsidRPr="00D84B88">
        <w:rPr>
          <w:kern w:val="0"/>
          <w:lang w:val="es-ES"/>
        </w:rPr>
        <w:t>McMaster</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t xml:space="preserve">Mesa Nacional Indígena de Costa Rica </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Ministerio de Medio Ambiente de Finlandia</w:t>
      </w:r>
    </w:p>
    <w:p w:rsidR="00274FE8" w:rsidRDefault="00274FE8" w:rsidP="00274FE8">
      <w:pPr>
        <w:pStyle w:val="Para1"/>
        <w:numPr>
          <w:ilvl w:val="0"/>
          <w:numId w:val="0"/>
        </w:numPr>
        <w:spacing w:before="0" w:after="0"/>
        <w:ind w:left="142" w:hanging="142"/>
        <w:jc w:val="left"/>
        <w:rPr>
          <w:kern w:val="0"/>
        </w:rPr>
      </w:pPr>
      <w:r>
        <w:rPr>
          <w:kern w:val="0"/>
        </w:rPr>
        <w:t>Sociedad</w:t>
      </w:r>
      <w:r w:rsidRPr="00AC0174">
        <w:rPr>
          <w:kern w:val="0"/>
        </w:rPr>
        <w:t xml:space="preserve"> Misionera de San Columbano</w:t>
      </w:r>
      <w:r w:rsidRPr="00EC222E">
        <w:rPr>
          <w:kern w:val="0"/>
        </w:rPr>
        <w:t xml:space="preserve"> </w:t>
      </w:r>
    </w:p>
    <w:p w:rsidR="00274FE8" w:rsidRDefault="00274FE8" w:rsidP="00274FE8">
      <w:pPr>
        <w:pStyle w:val="Para1"/>
        <w:numPr>
          <w:ilvl w:val="0"/>
          <w:numId w:val="0"/>
        </w:numPr>
        <w:spacing w:before="0" w:after="0"/>
        <w:ind w:left="142" w:hanging="142"/>
        <w:jc w:val="left"/>
        <w:rPr>
          <w:kern w:val="0"/>
          <w:lang w:val="fr-FR"/>
        </w:rPr>
      </w:pPr>
      <w:r w:rsidRPr="00D84B88">
        <w:rPr>
          <w:kern w:val="0"/>
          <w:lang w:val="fr-FR"/>
        </w:rPr>
        <w:t>Mount Holyoke College</w:t>
      </w:r>
    </w:p>
    <w:p w:rsidR="00274FE8" w:rsidRDefault="00274FE8" w:rsidP="00274FE8">
      <w:pPr>
        <w:pStyle w:val="Para1"/>
        <w:numPr>
          <w:ilvl w:val="0"/>
          <w:numId w:val="0"/>
        </w:numPr>
        <w:spacing w:before="0" w:after="0"/>
        <w:ind w:left="142" w:hanging="142"/>
        <w:jc w:val="left"/>
        <w:rPr>
          <w:kern w:val="0"/>
          <w:lang w:val="fr-FR"/>
        </w:rPr>
      </w:pPr>
      <w:r w:rsidRPr="00073AB0">
        <w:rPr>
          <w:kern w:val="0"/>
          <w:lang w:val="fr-FR"/>
        </w:rPr>
        <w:t>Mouvement d’Organisation des Ruraux pour le Développement</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Universidad de Nagoya</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National Geographic Society</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Consejo para la Defensa de Recursos Naturales</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Nature Conservancy of Canada</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Universidad Estatal de Carolina del Norte</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Nia Tero</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 xml:space="preserve">Consejo Nórdico </w:t>
      </w:r>
    </w:p>
    <w:p w:rsidR="00274FE8" w:rsidRPr="00AC0174" w:rsidRDefault="00274FE8" w:rsidP="00274FE8">
      <w:pPr>
        <w:pStyle w:val="Para1"/>
        <w:numPr>
          <w:ilvl w:val="0"/>
          <w:numId w:val="0"/>
        </w:numPr>
        <w:spacing w:before="0" w:after="0"/>
        <w:ind w:left="142" w:hanging="142"/>
        <w:jc w:val="left"/>
        <w:rPr>
          <w:kern w:val="0"/>
          <w:lang w:val="es-ES"/>
        </w:rPr>
      </w:pPr>
      <w:r w:rsidRPr="00AC0174">
        <w:rPr>
          <w:kern w:val="0"/>
          <w:lang w:val="es-ES"/>
        </w:rPr>
        <w:t>Consejo Nórdico de Ministros</w:t>
      </w:r>
    </w:p>
    <w:p w:rsidR="00274FE8" w:rsidRPr="00647A2E" w:rsidRDefault="00274FE8" w:rsidP="00274FE8">
      <w:pPr>
        <w:pStyle w:val="Para1"/>
        <w:numPr>
          <w:ilvl w:val="0"/>
          <w:numId w:val="0"/>
        </w:numPr>
        <w:spacing w:before="0" w:after="0"/>
        <w:ind w:left="142" w:hanging="142"/>
        <w:jc w:val="left"/>
        <w:rPr>
          <w:kern w:val="0"/>
          <w:lang w:val="es-ES"/>
        </w:rPr>
      </w:pPr>
      <w:r w:rsidRPr="00647A2E">
        <w:rPr>
          <w:kern w:val="0"/>
          <w:lang w:val="es-ES"/>
        </w:rPr>
        <w:t xml:space="preserve">Foro Noruego por el Medio Ambiente y el Desarrollo </w:t>
      </w:r>
    </w:p>
    <w:p w:rsidR="00274FE8" w:rsidRDefault="00274FE8" w:rsidP="00274FE8">
      <w:pPr>
        <w:pStyle w:val="Para1"/>
        <w:numPr>
          <w:ilvl w:val="0"/>
          <w:numId w:val="0"/>
        </w:numPr>
        <w:spacing w:before="0" w:after="0"/>
        <w:ind w:left="142" w:hanging="142"/>
        <w:jc w:val="left"/>
        <w:rPr>
          <w:kern w:val="0"/>
        </w:rPr>
      </w:pPr>
      <w:r w:rsidRPr="00EC222E">
        <w:rPr>
          <w:kern w:val="0"/>
        </w:rPr>
        <w:t>OGIEK Peoples Development Program</w:t>
      </w:r>
    </w:p>
    <w:p w:rsidR="00274FE8" w:rsidRDefault="00274FE8" w:rsidP="00274FE8">
      <w:pPr>
        <w:pStyle w:val="Para1"/>
        <w:numPr>
          <w:ilvl w:val="0"/>
          <w:numId w:val="0"/>
        </w:numPr>
        <w:spacing w:before="0" w:after="0"/>
        <w:ind w:left="142" w:hanging="142"/>
        <w:jc w:val="left"/>
        <w:rPr>
          <w:kern w:val="0"/>
        </w:rPr>
      </w:pPr>
      <w:r w:rsidRPr="00EC222E">
        <w:rPr>
          <w:kern w:val="0"/>
        </w:rPr>
        <w:t>On the EDGE Conservation</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One World Analytics</w:t>
      </w:r>
    </w:p>
    <w:p w:rsidR="00274FE8" w:rsidRPr="00647A2E" w:rsidRDefault="00274FE8" w:rsidP="00274FE8">
      <w:pPr>
        <w:pStyle w:val="Para1"/>
        <w:numPr>
          <w:ilvl w:val="0"/>
          <w:numId w:val="0"/>
        </w:numPr>
        <w:spacing w:before="0" w:after="0"/>
        <w:ind w:left="142" w:hanging="142"/>
        <w:jc w:val="left"/>
        <w:rPr>
          <w:kern w:val="0"/>
          <w:lang w:val="es-ES"/>
        </w:rPr>
      </w:pPr>
      <w:r w:rsidRPr="00647A2E">
        <w:rPr>
          <w:kern w:val="0"/>
          <w:lang w:val="es-ES"/>
        </w:rPr>
        <w:t>Organización</w:t>
      </w:r>
      <w:r>
        <w:rPr>
          <w:kern w:val="0"/>
          <w:lang w:val="es-ES"/>
        </w:rPr>
        <w:t xml:space="preserve"> para la</w:t>
      </w:r>
      <w:r w:rsidRPr="00647A2E">
        <w:rPr>
          <w:kern w:val="0"/>
          <w:lang w:val="es-ES"/>
        </w:rPr>
        <w:t xml:space="preserve"> Cooperación y </w:t>
      </w:r>
      <w:r>
        <w:rPr>
          <w:kern w:val="0"/>
          <w:lang w:val="es-ES"/>
        </w:rPr>
        <w:t xml:space="preserve">el </w:t>
      </w:r>
      <w:r w:rsidRPr="00647A2E">
        <w:rPr>
          <w:kern w:val="0"/>
          <w:lang w:val="es-ES"/>
        </w:rPr>
        <w:t xml:space="preserve">Desarrollo Económicos </w:t>
      </w:r>
    </w:p>
    <w:p w:rsidR="00274FE8" w:rsidRDefault="00274FE8" w:rsidP="00274FE8">
      <w:pPr>
        <w:pStyle w:val="Para1"/>
        <w:numPr>
          <w:ilvl w:val="0"/>
          <w:numId w:val="0"/>
        </w:numPr>
        <w:spacing w:before="0" w:after="0"/>
        <w:ind w:left="142" w:hanging="142"/>
        <w:jc w:val="left"/>
        <w:rPr>
          <w:kern w:val="0"/>
        </w:rPr>
      </w:pPr>
      <w:r w:rsidRPr="00EC222E">
        <w:rPr>
          <w:kern w:val="0"/>
        </w:rPr>
        <w:t>Pacific Environment</w:t>
      </w:r>
    </w:p>
    <w:p w:rsidR="00274FE8" w:rsidRDefault="00274FE8" w:rsidP="00274FE8">
      <w:pPr>
        <w:pStyle w:val="Para1"/>
        <w:numPr>
          <w:ilvl w:val="0"/>
          <w:numId w:val="0"/>
        </w:numPr>
        <w:spacing w:before="0" w:after="0"/>
        <w:ind w:left="142" w:hanging="142"/>
        <w:jc w:val="left"/>
        <w:rPr>
          <w:kern w:val="0"/>
        </w:rPr>
      </w:pPr>
      <w:r w:rsidRPr="00EC222E">
        <w:rPr>
          <w:kern w:val="0"/>
        </w:rPr>
        <w:t>Pan African Sanctuary Alliance</w:t>
      </w:r>
    </w:p>
    <w:p w:rsidR="00274FE8" w:rsidRDefault="00274FE8" w:rsidP="00274FE8">
      <w:pPr>
        <w:pStyle w:val="Para1"/>
        <w:numPr>
          <w:ilvl w:val="0"/>
          <w:numId w:val="0"/>
        </w:numPr>
        <w:spacing w:before="0" w:after="0"/>
        <w:ind w:left="142" w:hanging="142"/>
        <w:jc w:val="left"/>
        <w:rPr>
          <w:kern w:val="0"/>
        </w:rPr>
      </w:pPr>
      <w:r w:rsidRPr="00EC222E">
        <w:rPr>
          <w:kern w:val="0"/>
        </w:rPr>
        <w:t xml:space="preserve">Pan-African Mosquito Control Association (PAMCA) </w:t>
      </w:r>
    </w:p>
    <w:p w:rsidR="00274FE8" w:rsidRDefault="00274FE8" w:rsidP="00274FE8">
      <w:pPr>
        <w:pStyle w:val="Para1"/>
        <w:numPr>
          <w:ilvl w:val="0"/>
          <w:numId w:val="0"/>
        </w:numPr>
        <w:spacing w:before="0" w:after="0"/>
        <w:ind w:left="142" w:hanging="142"/>
        <w:jc w:val="left"/>
        <w:rPr>
          <w:kern w:val="0"/>
        </w:rPr>
      </w:pPr>
      <w:r w:rsidRPr="00EC222E">
        <w:rPr>
          <w:kern w:val="0"/>
        </w:rPr>
        <w:t>Panthera</w:t>
      </w:r>
    </w:p>
    <w:p w:rsidR="00274FE8" w:rsidRDefault="00274FE8" w:rsidP="00274FE8">
      <w:pPr>
        <w:pStyle w:val="Para1"/>
        <w:numPr>
          <w:ilvl w:val="0"/>
          <w:numId w:val="0"/>
        </w:numPr>
        <w:spacing w:before="0" w:after="0"/>
        <w:ind w:left="142" w:hanging="142"/>
        <w:jc w:val="left"/>
        <w:rPr>
          <w:kern w:val="0"/>
        </w:rPr>
      </w:pPr>
      <w:r w:rsidRPr="00EC222E">
        <w:rPr>
          <w:kern w:val="0"/>
        </w:rPr>
        <w:t>Partners for Indigenous Knowledge Philippines</w:t>
      </w:r>
    </w:p>
    <w:p w:rsidR="00274FE8" w:rsidRPr="00647A2E" w:rsidRDefault="00274FE8" w:rsidP="00274FE8">
      <w:pPr>
        <w:pStyle w:val="Para1"/>
        <w:numPr>
          <w:ilvl w:val="0"/>
          <w:numId w:val="0"/>
        </w:numPr>
        <w:spacing w:before="0" w:after="0"/>
        <w:ind w:left="142" w:hanging="142"/>
        <w:jc w:val="left"/>
        <w:rPr>
          <w:kern w:val="0"/>
          <w:lang w:val="es-ES"/>
        </w:rPr>
      </w:pPr>
      <w:r w:rsidRPr="00647A2E">
        <w:rPr>
          <w:kern w:val="0"/>
          <w:lang w:val="es-ES"/>
        </w:rPr>
        <w:t xml:space="preserve">PBL Agencia Neerlandesa de Evaluación Ambiental </w:t>
      </w:r>
    </w:p>
    <w:p w:rsidR="00274FE8" w:rsidRDefault="00274FE8" w:rsidP="00274FE8">
      <w:pPr>
        <w:pStyle w:val="Para1"/>
        <w:numPr>
          <w:ilvl w:val="0"/>
          <w:numId w:val="0"/>
        </w:numPr>
        <w:spacing w:before="0" w:after="0"/>
        <w:ind w:left="142" w:hanging="142"/>
        <w:jc w:val="left"/>
        <w:rPr>
          <w:kern w:val="0"/>
        </w:rPr>
      </w:pPr>
      <w:r w:rsidRPr="00EC222E">
        <w:rPr>
          <w:kern w:val="0"/>
        </w:rPr>
        <w:t>Pesticide Action Network UK</w:t>
      </w:r>
    </w:p>
    <w:p w:rsidR="00274FE8" w:rsidRDefault="00274FE8" w:rsidP="00274FE8">
      <w:pPr>
        <w:pStyle w:val="Para1"/>
        <w:numPr>
          <w:ilvl w:val="0"/>
          <w:numId w:val="0"/>
        </w:numPr>
        <w:spacing w:before="0" w:after="0"/>
        <w:ind w:left="142" w:hanging="142"/>
        <w:jc w:val="left"/>
        <w:rPr>
          <w:kern w:val="0"/>
        </w:rPr>
      </w:pPr>
      <w:r w:rsidRPr="00EC222E">
        <w:rPr>
          <w:kern w:val="0"/>
        </w:rPr>
        <w:t>Planet Tracker</w:t>
      </w:r>
    </w:p>
    <w:p w:rsidR="00274FE8" w:rsidRDefault="00274FE8" w:rsidP="00274FE8">
      <w:pPr>
        <w:pStyle w:val="Para1"/>
        <w:numPr>
          <w:ilvl w:val="0"/>
          <w:numId w:val="0"/>
        </w:numPr>
        <w:spacing w:before="0" w:after="0"/>
        <w:ind w:left="142" w:hanging="142"/>
        <w:jc w:val="left"/>
        <w:rPr>
          <w:kern w:val="0"/>
        </w:rPr>
      </w:pPr>
      <w:r w:rsidRPr="00E81E3B">
        <w:rPr>
          <w:kern w:val="0"/>
        </w:rPr>
        <w:t>Plantlife International</w:t>
      </w:r>
    </w:p>
    <w:p w:rsidR="00274FE8" w:rsidRDefault="00274FE8" w:rsidP="00274FE8">
      <w:pPr>
        <w:pStyle w:val="Para1"/>
        <w:numPr>
          <w:ilvl w:val="0"/>
          <w:numId w:val="0"/>
        </w:numPr>
        <w:spacing w:before="0" w:after="0"/>
        <w:ind w:left="142" w:hanging="142"/>
        <w:jc w:val="left"/>
        <w:rPr>
          <w:kern w:val="0"/>
        </w:rPr>
      </w:pPr>
      <w:r w:rsidRPr="00E81E3B">
        <w:rPr>
          <w:kern w:val="0"/>
        </w:rPr>
        <w:t>Plateforme</w:t>
      </w:r>
      <w:r>
        <w:rPr>
          <w:kern w:val="0"/>
        </w:rPr>
        <w:t xml:space="preserve"> </w:t>
      </w:r>
      <w:r w:rsidRPr="00E81E3B">
        <w:rPr>
          <w:kern w:val="0"/>
        </w:rPr>
        <w:t>Océan et Climat</w:t>
      </w:r>
    </w:p>
    <w:p w:rsidR="00274FE8" w:rsidRPr="00274FE8" w:rsidRDefault="00274FE8" w:rsidP="00274FE8">
      <w:pPr>
        <w:pStyle w:val="Para1"/>
        <w:numPr>
          <w:ilvl w:val="0"/>
          <w:numId w:val="0"/>
        </w:numPr>
        <w:spacing w:before="0" w:after="0"/>
        <w:ind w:left="142" w:hanging="142"/>
        <w:jc w:val="left"/>
        <w:rPr>
          <w:kern w:val="0"/>
          <w:lang w:val="es-ES"/>
        </w:rPr>
      </w:pPr>
      <w:r w:rsidRPr="00274FE8">
        <w:rPr>
          <w:kern w:val="0"/>
          <w:lang w:val="es-ES"/>
        </w:rPr>
        <w:t>POLLINIS</w:t>
      </w:r>
    </w:p>
    <w:p w:rsidR="00274FE8" w:rsidRPr="00647A2E" w:rsidRDefault="00274FE8" w:rsidP="00274FE8">
      <w:pPr>
        <w:pStyle w:val="Para1"/>
        <w:numPr>
          <w:ilvl w:val="0"/>
          <w:numId w:val="0"/>
        </w:numPr>
        <w:spacing w:before="0" w:after="0"/>
        <w:ind w:left="142" w:hanging="142"/>
        <w:jc w:val="left"/>
        <w:rPr>
          <w:kern w:val="0"/>
          <w:lang w:val="es-ES"/>
        </w:rPr>
      </w:pPr>
      <w:r w:rsidRPr="00647A2E">
        <w:rPr>
          <w:kern w:val="0"/>
          <w:lang w:val="es-ES"/>
        </w:rPr>
        <w:t>Polo Innovazione Genomica Genetica e Biologia</w:t>
      </w:r>
    </w:p>
    <w:p w:rsidR="00274FE8" w:rsidRDefault="00274FE8" w:rsidP="00274FE8">
      <w:pPr>
        <w:pStyle w:val="Para1"/>
        <w:numPr>
          <w:ilvl w:val="0"/>
          <w:numId w:val="0"/>
        </w:numPr>
        <w:spacing w:before="0" w:after="0"/>
        <w:ind w:left="142" w:hanging="142"/>
        <w:jc w:val="left"/>
        <w:rPr>
          <w:kern w:val="0"/>
        </w:rPr>
      </w:pPr>
      <w:r w:rsidRPr="00EC222E">
        <w:rPr>
          <w:kern w:val="0"/>
        </w:rPr>
        <w:t>Public Research and Regulation Initiative</w:t>
      </w:r>
    </w:p>
    <w:p w:rsidR="00274FE8" w:rsidRDefault="00274FE8" w:rsidP="00274FE8">
      <w:pPr>
        <w:pStyle w:val="Para1"/>
        <w:numPr>
          <w:ilvl w:val="0"/>
          <w:numId w:val="0"/>
        </w:numPr>
        <w:spacing w:before="0" w:after="0"/>
        <w:ind w:left="142" w:hanging="142"/>
        <w:jc w:val="left"/>
        <w:rPr>
          <w:kern w:val="0"/>
        </w:rPr>
      </w:pPr>
      <w:r w:rsidRPr="00EC222E">
        <w:rPr>
          <w:kern w:val="0"/>
        </w:rPr>
        <w:t>Rainforest Foundation Norway</w:t>
      </w:r>
    </w:p>
    <w:p w:rsidR="00274FE8" w:rsidRPr="00D85631" w:rsidRDefault="00274FE8" w:rsidP="00274FE8">
      <w:pPr>
        <w:pStyle w:val="Para1"/>
        <w:numPr>
          <w:ilvl w:val="0"/>
          <w:numId w:val="0"/>
        </w:numPr>
        <w:spacing w:before="0" w:after="0"/>
        <w:ind w:left="142" w:hanging="142"/>
        <w:jc w:val="left"/>
        <w:rPr>
          <w:kern w:val="0"/>
          <w:lang w:val="es-ES"/>
        </w:rPr>
      </w:pPr>
      <w:r w:rsidRPr="00D85631">
        <w:rPr>
          <w:kern w:val="0"/>
          <w:lang w:val="es-ES"/>
        </w:rPr>
        <w:lastRenderedPageBreak/>
        <w:t>Convención de Ramsar sobre los Humedales</w:t>
      </w:r>
    </w:p>
    <w:p w:rsidR="00274FE8" w:rsidRPr="00274FE8" w:rsidRDefault="00274FE8" w:rsidP="00274FE8">
      <w:pPr>
        <w:pStyle w:val="Para1"/>
        <w:numPr>
          <w:ilvl w:val="0"/>
          <w:numId w:val="0"/>
        </w:numPr>
        <w:spacing w:before="0" w:after="0"/>
        <w:ind w:left="142" w:hanging="142"/>
        <w:jc w:val="left"/>
        <w:rPr>
          <w:kern w:val="0"/>
        </w:rPr>
      </w:pPr>
      <w:r w:rsidRPr="00274FE8">
        <w:rPr>
          <w:kern w:val="0"/>
        </w:rPr>
        <w:t>Red Ramsar Japón</w:t>
      </w:r>
    </w:p>
    <w:p w:rsidR="00274FE8" w:rsidRPr="00274FE8" w:rsidRDefault="00274FE8" w:rsidP="00274FE8">
      <w:pPr>
        <w:pStyle w:val="Para1"/>
        <w:numPr>
          <w:ilvl w:val="0"/>
          <w:numId w:val="0"/>
        </w:numPr>
        <w:spacing w:before="0" w:after="0"/>
        <w:ind w:left="142" w:hanging="142"/>
        <w:jc w:val="left"/>
        <w:rPr>
          <w:kern w:val="0"/>
        </w:rPr>
      </w:pPr>
      <w:r w:rsidRPr="00274FE8">
        <w:rPr>
          <w:kern w:val="0"/>
        </w:rPr>
        <w:t>Rare</w:t>
      </w:r>
    </w:p>
    <w:p w:rsidR="00274FE8" w:rsidRPr="00274FE8" w:rsidRDefault="00274FE8" w:rsidP="00274FE8">
      <w:pPr>
        <w:pStyle w:val="Para1"/>
        <w:numPr>
          <w:ilvl w:val="0"/>
          <w:numId w:val="0"/>
        </w:numPr>
        <w:spacing w:before="0" w:after="0"/>
        <w:ind w:left="142" w:hanging="142"/>
        <w:jc w:val="left"/>
        <w:rPr>
          <w:kern w:val="0"/>
        </w:rPr>
      </w:pPr>
      <w:r w:rsidRPr="00274FE8">
        <w:rPr>
          <w:kern w:val="0"/>
        </w:rPr>
        <w:t>Re:wild</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Red de Cooperación Amazónica</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t>Red de Mujeres Indígenas sobre Biodiversidad para América Latina y el Caribe</w:t>
      </w:r>
    </w:p>
    <w:p w:rsidR="00274FE8" w:rsidRDefault="00274FE8" w:rsidP="00274FE8">
      <w:pPr>
        <w:pStyle w:val="Para1"/>
        <w:numPr>
          <w:ilvl w:val="0"/>
          <w:numId w:val="0"/>
        </w:numPr>
        <w:spacing w:before="0" w:after="0"/>
        <w:ind w:left="142" w:hanging="142"/>
        <w:jc w:val="left"/>
        <w:rPr>
          <w:kern w:val="0"/>
          <w:lang w:val="fr-FR"/>
        </w:rPr>
      </w:pPr>
      <w:r w:rsidRPr="00D84B88">
        <w:rPr>
          <w:kern w:val="0"/>
          <w:lang w:val="fr-FR"/>
        </w:rPr>
        <w:t>Reforestamos México AC</w:t>
      </w:r>
    </w:p>
    <w:p w:rsidR="00274FE8" w:rsidRDefault="00274FE8" w:rsidP="00274FE8">
      <w:pPr>
        <w:pStyle w:val="Para1"/>
        <w:numPr>
          <w:ilvl w:val="0"/>
          <w:numId w:val="0"/>
        </w:numPr>
        <w:spacing w:before="0" w:after="0"/>
        <w:ind w:left="142" w:hanging="142"/>
        <w:jc w:val="left"/>
        <w:rPr>
          <w:kern w:val="0"/>
          <w:lang w:val="fr-FR"/>
        </w:rPr>
      </w:pPr>
      <w:r w:rsidRPr="00D84B88">
        <w:rPr>
          <w:kern w:val="0"/>
          <w:lang w:val="fr-FR"/>
        </w:rPr>
        <w:t>Regions4 Sustainable Development</w:t>
      </w:r>
    </w:p>
    <w:p w:rsidR="00274FE8" w:rsidRDefault="00274FE8" w:rsidP="00274FE8">
      <w:pPr>
        <w:pStyle w:val="Para1"/>
        <w:numPr>
          <w:ilvl w:val="0"/>
          <w:numId w:val="0"/>
        </w:numPr>
        <w:spacing w:before="0" w:after="0"/>
        <w:ind w:left="142" w:hanging="142"/>
        <w:jc w:val="left"/>
        <w:rPr>
          <w:kern w:val="0"/>
          <w:lang w:val="fr-FR"/>
        </w:rPr>
      </w:pPr>
      <w:r w:rsidRPr="00073AB0">
        <w:rPr>
          <w:kern w:val="0"/>
          <w:lang w:val="fr-FR"/>
        </w:rPr>
        <w:t>Réseau des gestionnaires d’aires marines protégées en Méditerranée</w:t>
      </w:r>
    </w:p>
    <w:p w:rsidR="00274FE8" w:rsidRDefault="00274FE8" w:rsidP="00274FE8">
      <w:pPr>
        <w:pStyle w:val="Para1"/>
        <w:numPr>
          <w:ilvl w:val="0"/>
          <w:numId w:val="0"/>
        </w:numPr>
        <w:spacing w:before="0" w:after="0"/>
        <w:ind w:left="142" w:hanging="142"/>
        <w:jc w:val="left"/>
        <w:rPr>
          <w:kern w:val="0"/>
        </w:rPr>
      </w:pPr>
      <w:r w:rsidRPr="00EC222E">
        <w:rPr>
          <w:kern w:val="0"/>
        </w:rPr>
        <w:t>Resources Legacy Fund</w:t>
      </w:r>
    </w:p>
    <w:p w:rsidR="00274FE8" w:rsidRDefault="00274FE8" w:rsidP="00274FE8">
      <w:pPr>
        <w:pStyle w:val="Para1"/>
        <w:numPr>
          <w:ilvl w:val="0"/>
          <w:numId w:val="0"/>
        </w:numPr>
        <w:spacing w:before="0" w:after="0"/>
        <w:ind w:left="142" w:hanging="142"/>
        <w:jc w:val="left"/>
        <w:rPr>
          <w:kern w:val="0"/>
        </w:rPr>
      </w:pPr>
      <w:r w:rsidRPr="00EC222E">
        <w:rPr>
          <w:kern w:val="0"/>
        </w:rPr>
        <w:t>Revive &amp; Restore</w:t>
      </w:r>
    </w:p>
    <w:p w:rsidR="00274FE8" w:rsidRPr="00BD7D73" w:rsidRDefault="00274FE8" w:rsidP="00274FE8">
      <w:pPr>
        <w:pStyle w:val="Para1"/>
        <w:numPr>
          <w:ilvl w:val="0"/>
          <w:numId w:val="0"/>
        </w:numPr>
        <w:spacing w:before="0" w:after="0"/>
        <w:ind w:left="142" w:hanging="142"/>
        <w:jc w:val="left"/>
        <w:rPr>
          <w:kern w:val="0"/>
        </w:rPr>
      </w:pPr>
      <w:r w:rsidRPr="00BD7D73">
        <w:rPr>
          <w:kern w:val="0"/>
        </w:rPr>
        <w:t>Reales Jardines Botánicos de Kew</w:t>
      </w:r>
    </w:p>
    <w:p w:rsidR="00274FE8" w:rsidRDefault="00274FE8" w:rsidP="00274FE8">
      <w:pPr>
        <w:pStyle w:val="Para1"/>
        <w:numPr>
          <w:ilvl w:val="0"/>
          <w:numId w:val="0"/>
        </w:numPr>
        <w:spacing w:before="0" w:after="0"/>
        <w:ind w:left="142" w:hanging="142"/>
        <w:jc w:val="left"/>
        <w:rPr>
          <w:kern w:val="0"/>
        </w:rPr>
      </w:pPr>
      <w:r w:rsidRPr="00EC222E">
        <w:rPr>
          <w:kern w:val="0"/>
        </w:rPr>
        <w:t>Royal Society for the Protection of Birds</w:t>
      </w:r>
    </w:p>
    <w:p w:rsidR="00274FE8" w:rsidRDefault="00274FE8" w:rsidP="00274FE8">
      <w:pPr>
        <w:pStyle w:val="Para1"/>
        <w:numPr>
          <w:ilvl w:val="0"/>
          <w:numId w:val="0"/>
        </w:numPr>
        <w:spacing w:before="0" w:after="0"/>
        <w:ind w:left="142" w:hanging="142"/>
        <w:jc w:val="left"/>
        <w:rPr>
          <w:kern w:val="0"/>
          <w:lang w:val="es-ES"/>
        </w:rPr>
      </w:pPr>
      <w:r w:rsidRPr="00073AB0">
        <w:rPr>
          <w:kern w:val="0"/>
          <w:lang w:val="es-ES"/>
        </w:rPr>
        <w:t xml:space="preserve">Rueda de Medicina y Asociados, A.C. </w:t>
      </w:r>
    </w:p>
    <w:p w:rsidR="00274FE8" w:rsidRDefault="00274FE8" w:rsidP="00274FE8">
      <w:pPr>
        <w:pStyle w:val="Para1"/>
        <w:numPr>
          <w:ilvl w:val="0"/>
          <w:numId w:val="0"/>
        </w:numPr>
        <w:spacing w:before="0" w:after="0"/>
        <w:ind w:left="142" w:hanging="142"/>
        <w:jc w:val="left"/>
        <w:rPr>
          <w:kern w:val="0"/>
        </w:rPr>
      </w:pPr>
      <w:r>
        <w:rPr>
          <w:kern w:val="0"/>
        </w:rPr>
        <w:t>Consejo Saami</w:t>
      </w:r>
      <w:r w:rsidRPr="00EC222E">
        <w:rPr>
          <w:kern w:val="0"/>
        </w:rPr>
        <w:t xml:space="preserve"> - Nor</w:t>
      </w:r>
      <w:r>
        <w:rPr>
          <w:kern w:val="0"/>
        </w:rPr>
        <w:t>uega</w:t>
      </w:r>
    </w:p>
    <w:p w:rsidR="00274FE8" w:rsidRDefault="00274FE8" w:rsidP="00274FE8">
      <w:pPr>
        <w:pStyle w:val="Para1"/>
        <w:numPr>
          <w:ilvl w:val="0"/>
          <w:numId w:val="0"/>
        </w:numPr>
        <w:spacing w:before="0" w:after="0"/>
        <w:ind w:left="142" w:hanging="142"/>
        <w:jc w:val="left"/>
        <w:rPr>
          <w:kern w:val="0"/>
        </w:rPr>
      </w:pPr>
      <w:r>
        <w:rPr>
          <w:kern w:val="0"/>
        </w:rPr>
        <w:t xml:space="preserve">Parlamento </w:t>
      </w:r>
      <w:r w:rsidRPr="00EC222E">
        <w:rPr>
          <w:kern w:val="0"/>
        </w:rPr>
        <w:t>Saami</w:t>
      </w:r>
    </w:p>
    <w:p w:rsidR="00274FE8" w:rsidRDefault="00274FE8" w:rsidP="00274FE8">
      <w:pPr>
        <w:pStyle w:val="Para1"/>
        <w:numPr>
          <w:ilvl w:val="0"/>
          <w:numId w:val="0"/>
        </w:numPr>
        <w:spacing w:before="0" w:after="0"/>
        <w:ind w:left="142" w:hanging="142"/>
        <w:jc w:val="left"/>
        <w:rPr>
          <w:kern w:val="0"/>
        </w:rPr>
      </w:pPr>
      <w:r w:rsidRPr="00EC222E">
        <w:rPr>
          <w:kern w:val="0"/>
        </w:rPr>
        <w:t>Sasakawa Peace Foundation</w:t>
      </w:r>
    </w:p>
    <w:p w:rsidR="00274FE8" w:rsidRDefault="00274FE8" w:rsidP="00274FE8">
      <w:pPr>
        <w:pStyle w:val="Para1"/>
        <w:numPr>
          <w:ilvl w:val="0"/>
          <w:numId w:val="0"/>
        </w:numPr>
        <w:spacing w:before="0" w:after="0"/>
        <w:ind w:left="142" w:hanging="142"/>
        <w:jc w:val="left"/>
        <w:rPr>
          <w:kern w:val="0"/>
        </w:rPr>
      </w:pPr>
      <w:r w:rsidRPr="00EC222E">
        <w:rPr>
          <w:kern w:val="0"/>
        </w:rPr>
        <w:t>Save our Seeds</w:t>
      </w:r>
    </w:p>
    <w:p w:rsidR="00274FE8" w:rsidRPr="00FD0253" w:rsidRDefault="00274FE8" w:rsidP="00274FE8">
      <w:pPr>
        <w:pStyle w:val="Para1"/>
        <w:numPr>
          <w:ilvl w:val="0"/>
          <w:numId w:val="0"/>
        </w:numPr>
        <w:spacing w:before="0" w:after="0"/>
        <w:ind w:left="142" w:hanging="142"/>
        <w:jc w:val="left"/>
        <w:rPr>
          <w:kern w:val="0"/>
          <w:lang w:val="es-ES"/>
        </w:rPr>
      </w:pPr>
      <w:r w:rsidRPr="00FD0253">
        <w:rPr>
          <w:kern w:val="0"/>
          <w:lang w:val="es-ES"/>
        </w:rPr>
        <w:t>Secretaría del Programa Regional del Pacífico Sur para el Medio Ambiente</w:t>
      </w:r>
    </w:p>
    <w:p w:rsidR="00274FE8" w:rsidRDefault="00274FE8" w:rsidP="00274FE8">
      <w:pPr>
        <w:pStyle w:val="Para1"/>
        <w:numPr>
          <w:ilvl w:val="0"/>
          <w:numId w:val="0"/>
        </w:numPr>
        <w:spacing w:before="0" w:after="0"/>
        <w:ind w:left="142" w:hanging="142"/>
        <w:jc w:val="left"/>
        <w:rPr>
          <w:kern w:val="0"/>
        </w:rPr>
      </w:pPr>
      <w:r w:rsidRPr="00EC222E">
        <w:rPr>
          <w:kern w:val="0"/>
        </w:rPr>
        <w:t>Society for Ecological Restoration</w:t>
      </w:r>
    </w:p>
    <w:p w:rsidR="00274FE8" w:rsidRDefault="00274FE8" w:rsidP="00274FE8">
      <w:pPr>
        <w:pStyle w:val="Para1"/>
        <w:numPr>
          <w:ilvl w:val="0"/>
          <w:numId w:val="0"/>
        </w:numPr>
        <w:spacing w:before="0" w:after="0"/>
        <w:ind w:left="142" w:hanging="142"/>
        <w:jc w:val="left"/>
        <w:rPr>
          <w:kern w:val="0"/>
        </w:rPr>
      </w:pPr>
      <w:r w:rsidRPr="00EC222E">
        <w:rPr>
          <w:kern w:val="0"/>
        </w:rPr>
        <w:t>Society for the Preservation of Natural History Collections</w:t>
      </w:r>
    </w:p>
    <w:p w:rsidR="00274FE8" w:rsidRDefault="00274FE8" w:rsidP="00274FE8">
      <w:pPr>
        <w:pStyle w:val="Para1"/>
        <w:numPr>
          <w:ilvl w:val="0"/>
          <w:numId w:val="0"/>
        </w:numPr>
        <w:spacing w:before="0" w:after="0"/>
        <w:ind w:left="142" w:hanging="142"/>
        <w:jc w:val="left"/>
        <w:rPr>
          <w:kern w:val="0"/>
        </w:rPr>
      </w:pPr>
      <w:r w:rsidRPr="00EC222E">
        <w:rPr>
          <w:kern w:val="0"/>
        </w:rPr>
        <w:t>Society for Wetland Biodiversity Conservation - Nepal</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Soka Gakkai International</w:t>
      </w:r>
    </w:p>
    <w:p w:rsidR="00274FE8" w:rsidRPr="00FD0253" w:rsidRDefault="00274FE8" w:rsidP="00274FE8">
      <w:pPr>
        <w:pStyle w:val="Para1"/>
        <w:numPr>
          <w:ilvl w:val="0"/>
          <w:numId w:val="0"/>
        </w:numPr>
        <w:spacing w:before="0" w:after="0"/>
        <w:ind w:left="142" w:hanging="142"/>
        <w:jc w:val="left"/>
        <w:rPr>
          <w:kern w:val="0"/>
          <w:lang w:val="es-ES"/>
        </w:rPr>
      </w:pPr>
      <w:r w:rsidRPr="00FD0253">
        <w:rPr>
          <w:kern w:val="0"/>
          <w:lang w:val="es-ES"/>
        </w:rPr>
        <w:t>Programa Cooperativo de Asia Meridional para el Medio Ambiente</w:t>
      </w:r>
    </w:p>
    <w:p w:rsidR="00274FE8" w:rsidRDefault="00274FE8" w:rsidP="00274FE8">
      <w:pPr>
        <w:pStyle w:val="Para1"/>
        <w:numPr>
          <w:ilvl w:val="0"/>
          <w:numId w:val="0"/>
        </w:numPr>
        <w:spacing w:before="0" w:after="0"/>
        <w:ind w:left="142" w:hanging="142"/>
        <w:jc w:val="left"/>
        <w:rPr>
          <w:kern w:val="0"/>
        </w:rPr>
      </w:pPr>
      <w:r w:rsidRPr="00EC222E">
        <w:rPr>
          <w:kern w:val="0"/>
        </w:rPr>
        <w:t>South Centre</w:t>
      </w:r>
    </w:p>
    <w:p w:rsidR="00274FE8" w:rsidRDefault="00274FE8" w:rsidP="00274FE8">
      <w:pPr>
        <w:pStyle w:val="Para1"/>
        <w:numPr>
          <w:ilvl w:val="0"/>
          <w:numId w:val="0"/>
        </w:numPr>
        <w:spacing w:before="0" w:after="0"/>
        <w:ind w:left="142" w:hanging="142"/>
        <w:jc w:val="left"/>
        <w:rPr>
          <w:kern w:val="0"/>
        </w:rPr>
      </w:pPr>
      <w:r w:rsidRPr="00EC222E">
        <w:rPr>
          <w:kern w:val="0"/>
        </w:rPr>
        <w:t>Southeast Asia Regional Initiatives for Community Empowerment</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Stand.earth</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Centro de Resiliencia de Estocolmo</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Stop Ecocide Foundation</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Survival</w:t>
      </w:r>
    </w:p>
    <w:p w:rsidR="00274FE8" w:rsidRPr="00FD0253" w:rsidRDefault="00274FE8" w:rsidP="00274FE8">
      <w:pPr>
        <w:pStyle w:val="Para1"/>
        <w:numPr>
          <w:ilvl w:val="0"/>
          <w:numId w:val="0"/>
        </w:numPr>
        <w:spacing w:before="0" w:after="0"/>
        <w:ind w:left="142" w:hanging="142"/>
        <w:jc w:val="left"/>
        <w:rPr>
          <w:kern w:val="0"/>
          <w:lang w:val="es-ES"/>
        </w:rPr>
      </w:pPr>
      <w:r w:rsidRPr="00FD0253">
        <w:rPr>
          <w:kern w:val="0"/>
          <w:lang w:val="es-ES"/>
        </w:rPr>
        <w:t>Red de Soluciones para el Desarrollo Sostenible</w:t>
      </w:r>
    </w:p>
    <w:p w:rsidR="00274FE8" w:rsidRDefault="00274FE8" w:rsidP="00274FE8">
      <w:pPr>
        <w:pStyle w:val="Para1"/>
        <w:numPr>
          <w:ilvl w:val="0"/>
          <w:numId w:val="0"/>
        </w:numPr>
        <w:spacing w:before="0" w:after="0"/>
        <w:ind w:left="142" w:hanging="142"/>
        <w:jc w:val="left"/>
        <w:rPr>
          <w:kern w:val="0"/>
        </w:rPr>
      </w:pPr>
      <w:r w:rsidRPr="00EC222E">
        <w:rPr>
          <w:kern w:val="0"/>
        </w:rPr>
        <w:t>Sustainable Environment Food and Agriculture Initiative</w:t>
      </w:r>
    </w:p>
    <w:p w:rsidR="00274FE8" w:rsidRDefault="00274FE8" w:rsidP="00274FE8">
      <w:pPr>
        <w:pStyle w:val="Para1"/>
        <w:numPr>
          <w:ilvl w:val="0"/>
          <w:numId w:val="0"/>
        </w:numPr>
        <w:spacing w:before="0" w:after="0"/>
        <w:ind w:left="142" w:hanging="142"/>
        <w:jc w:val="left"/>
        <w:rPr>
          <w:kern w:val="0"/>
        </w:rPr>
      </w:pPr>
      <w:r w:rsidRPr="00EC222E">
        <w:rPr>
          <w:kern w:val="0"/>
        </w:rPr>
        <w:t xml:space="preserve">SVS/BirdLife Switzerland </w:t>
      </w:r>
    </w:p>
    <w:p w:rsidR="00274FE8" w:rsidRDefault="00274FE8" w:rsidP="00274FE8">
      <w:pPr>
        <w:pStyle w:val="Para1"/>
        <w:numPr>
          <w:ilvl w:val="0"/>
          <w:numId w:val="0"/>
        </w:numPr>
        <w:spacing w:before="0" w:after="0"/>
        <w:ind w:left="142" w:hanging="142"/>
        <w:jc w:val="left"/>
        <w:rPr>
          <w:kern w:val="0"/>
        </w:rPr>
      </w:pPr>
      <w:r>
        <w:rPr>
          <w:kern w:val="0"/>
        </w:rPr>
        <w:t xml:space="preserve">Fundación </w:t>
      </w:r>
      <w:r w:rsidRPr="00EC222E">
        <w:rPr>
          <w:kern w:val="0"/>
        </w:rPr>
        <w:t>Tebtebba</w:t>
      </w:r>
    </w:p>
    <w:p w:rsidR="00274FE8" w:rsidRDefault="00274FE8" w:rsidP="00274FE8">
      <w:pPr>
        <w:pStyle w:val="Para1"/>
        <w:numPr>
          <w:ilvl w:val="0"/>
          <w:numId w:val="0"/>
        </w:numPr>
        <w:spacing w:before="0" w:after="0"/>
        <w:ind w:left="142" w:hanging="142"/>
        <w:jc w:val="left"/>
        <w:rPr>
          <w:kern w:val="0"/>
        </w:rPr>
      </w:pPr>
      <w:r w:rsidRPr="00EC222E">
        <w:rPr>
          <w:kern w:val="0"/>
        </w:rPr>
        <w:t>The Coalition of the Willing on Pollinators</w:t>
      </w:r>
    </w:p>
    <w:p w:rsidR="00274FE8" w:rsidRDefault="00274FE8" w:rsidP="00274FE8">
      <w:pPr>
        <w:pStyle w:val="Para1"/>
        <w:numPr>
          <w:ilvl w:val="0"/>
          <w:numId w:val="0"/>
        </w:numPr>
        <w:spacing w:before="0" w:after="0"/>
        <w:ind w:left="142" w:hanging="142"/>
        <w:jc w:val="left"/>
        <w:rPr>
          <w:kern w:val="0"/>
        </w:rPr>
      </w:pPr>
      <w:r w:rsidRPr="00EC222E">
        <w:rPr>
          <w:kern w:val="0"/>
        </w:rPr>
        <w:t>The Nature Conservancy</w:t>
      </w:r>
    </w:p>
    <w:p w:rsidR="00274FE8" w:rsidRDefault="00274FE8" w:rsidP="00274FE8">
      <w:pPr>
        <w:pStyle w:val="Para1"/>
        <w:numPr>
          <w:ilvl w:val="0"/>
          <w:numId w:val="0"/>
        </w:numPr>
        <w:spacing w:before="0" w:after="0"/>
        <w:ind w:left="142" w:hanging="142"/>
        <w:jc w:val="left"/>
        <w:rPr>
          <w:kern w:val="0"/>
        </w:rPr>
      </w:pPr>
      <w:r w:rsidRPr="00EC222E">
        <w:rPr>
          <w:kern w:val="0"/>
        </w:rPr>
        <w:t>The Nature Conservation Society of Japan</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 xml:space="preserve">The Pew Charitable Trusts </w:t>
      </w:r>
    </w:p>
    <w:p w:rsidR="00274FE8" w:rsidRPr="007E085F" w:rsidRDefault="00274FE8" w:rsidP="00274FE8">
      <w:pPr>
        <w:pStyle w:val="Para1"/>
        <w:numPr>
          <w:ilvl w:val="0"/>
          <w:numId w:val="0"/>
        </w:numPr>
        <w:spacing w:before="0" w:after="0"/>
        <w:ind w:left="142" w:hanging="142"/>
        <w:jc w:val="left"/>
        <w:rPr>
          <w:kern w:val="0"/>
          <w:lang w:val="es-ES"/>
        </w:rPr>
      </w:pPr>
      <w:r w:rsidRPr="007E085F">
        <w:rPr>
          <w:kern w:val="0"/>
          <w:lang w:val="es-ES"/>
        </w:rPr>
        <w:t>Unión para el Biocomercio Ético</w:t>
      </w:r>
    </w:p>
    <w:p w:rsidR="00274FE8" w:rsidRPr="007E085F" w:rsidRDefault="00274FE8" w:rsidP="00274FE8">
      <w:pPr>
        <w:pStyle w:val="Para1"/>
        <w:numPr>
          <w:ilvl w:val="0"/>
          <w:numId w:val="0"/>
        </w:numPr>
        <w:spacing w:before="0" w:after="0"/>
        <w:ind w:left="142" w:hanging="142"/>
        <w:jc w:val="left"/>
        <w:rPr>
          <w:kern w:val="0"/>
          <w:lang w:val="es-ES"/>
        </w:rPr>
      </w:pPr>
      <w:r w:rsidRPr="007E085F">
        <w:rPr>
          <w:kern w:val="0"/>
          <w:lang w:val="es-ES"/>
        </w:rPr>
        <w:t>Red del Tercer Mundo</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TRAFFIC International</w:t>
      </w:r>
    </w:p>
    <w:p w:rsidR="00274FE8" w:rsidRPr="007E085F" w:rsidRDefault="00274FE8" w:rsidP="00274FE8">
      <w:pPr>
        <w:pStyle w:val="Para1"/>
        <w:numPr>
          <w:ilvl w:val="0"/>
          <w:numId w:val="0"/>
        </w:numPr>
        <w:spacing w:before="0" w:after="0"/>
        <w:ind w:left="142" w:hanging="142"/>
        <w:jc w:val="left"/>
        <w:rPr>
          <w:kern w:val="0"/>
          <w:lang w:val="es-ES"/>
        </w:rPr>
      </w:pPr>
      <w:r w:rsidRPr="007E085F">
        <w:rPr>
          <w:kern w:val="0"/>
          <w:lang w:val="es-ES"/>
        </w:rPr>
        <w:t>Tribus Tulalip</w:t>
      </w:r>
    </w:p>
    <w:p w:rsidR="00274FE8" w:rsidRPr="007E085F" w:rsidRDefault="00274FE8" w:rsidP="00274FE8">
      <w:pPr>
        <w:pStyle w:val="Para1"/>
        <w:numPr>
          <w:ilvl w:val="0"/>
          <w:numId w:val="0"/>
        </w:numPr>
        <w:spacing w:before="0" w:after="0"/>
        <w:ind w:left="142" w:hanging="142"/>
        <w:jc w:val="left"/>
        <w:rPr>
          <w:kern w:val="0"/>
          <w:lang w:val="es-ES"/>
        </w:rPr>
      </w:pPr>
      <w:r w:rsidRPr="007E085F">
        <w:rPr>
          <w:kern w:val="0"/>
          <w:lang w:val="es-ES"/>
        </w:rPr>
        <w:t>Instituto d</w:t>
      </w:r>
      <w:r>
        <w:rPr>
          <w:kern w:val="0"/>
          <w:lang w:val="es-ES"/>
        </w:rPr>
        <w:t xml:space="preserve">e Investigación de Virus de </w:t>
      </w:r>
      <w:r w:rsidRPr="007E085F">
        <w:rPr>
          <w:kern w:val="0"/>
          <w:lang w:val="es-ES"/>
        </w:rPr>
        <w:t>Uganda</w:t>
      </w:r>
    </w:p>
    <w:p w:rsidR="00274FE8" w:rsidRPr="007E085F" w:rsidRDefault="00274FE8" w:rsidP="00274FE8">
      <w:pPr>
        <w:pStyle w:val="Para1"/>
        <w:numPr>
          <w:ilvl w:val="0"/>
          <w:numId w:val="0"/>
        </w:numPr>
        <w:spacing w:before="0" w:after="0"/>
        <w:ind w:left="142" w:hanging="142"/>
        <w:jc w:val="left"/>
        <w:rPr>
          <w:kern w:val="0"/>
          <w:lang w:val="es-ES"/>
        </w:rPr>
      </w:pPr>
      <w:r w:rsidRPr="007E085F">
        <w:rPr>
          <w:kern w:val="0"/>
          <w:lang w:val="es-ES"/>
        </w:rPr>
        <w:t xml:space="preserve">Consejo de Estados Unidos para </w:t>
      </w:r>
      <w:r>
        <w:rPr>
          <w:kern w:val="0"/>
          <w:lang w:val="es-ES"/>
        </w:rPr>
        <w:t xml:space="preserve">los </w:t>
      </w:r>
      <w:r w:rsidRPr="007E085F">
        <w:rPr>
          <w:kern w:val="0"/>
          <w:lang w:val="es-ES"/>
        </w:rPr>
        <w:t>Negocios Internacionales</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lastRenderedPageBreak/>
        <w:t>Universidad Nacional Agraria La Molina</w:t>
      </w:r>
    </w:p>
    <w:p w:rsidR="00274FE8" w:rsidRDefault="00274FE8" w:rsidP="00274FE8">
      <w:pPr>
        <w:pStyle w:val="Para1"/>
        <w:numPr>
          <w:ilvl w:val="0"/>
          <w:numId w:val="0"/>
        </w:numPr>
        <w:spacing w:before="0" w:after="0"/>
        <w:ind w:left="142" w:hanging="142"/>
        <w:jc w:val="left"/>
        <w:rPr>
          <w:kern w:val="0"/>
          <w:lang w:val="es-ES"/>
        </w:rPr>
      </w:pPr>
      <w:r w:rsidRPr="00D84B88">
        <w:rPr>
          <w:kern w:val="0"/>
          <w:lang w:val="es-ES"/>
        </w:rPr>
        <w:t>Université Saint-Louis - Bruxelles</w:t>
      </w:r>
    </w:p>
    <w:p w:rsidR="00274FE8" w:rsidRPr="00F53CAD" w:rsidRDefault="00274FE8" w:rsidP="00274FE8">
      <w:pPr>
        <w:pStyle w:val="Para1"/>
        <w:numPr>
          <w:ilvl w:val="0"/>
          <w:numId w:val="0"/>
        </w:numPr>
        <w:spacing w:before="0" w:after="0"/>
        <w:ind w:left="142" w:hanging="142"/>
        <w:jc w:val="left"/>
        <w:rPr>
          <w:kern w:val="0"/>
          <w:lang w:val="es-ES"/>
        </w:rPr>
      </w:pPr>
      <w:r w:rsidRPr="00F764B6">
        <w:rPr>
          <w:rFonts w:eastAsia="Times New Roman"/>
          <w:lang w:val="es-UY"/>
        </w:rPr>
        <w:t>Red de Exalumnos de Liderazgo para la Conservación de la Universidad de Cambridge</w:t>
      </w:r>
      <w:r w:rsidRPr="00F53CAD">
        <w:rPr>
          <w:kern w:val="0"/>
          <w:lang w:val="es-ES"/>
        </w:rPr>
        <w:t xml:space="preserve"> </w:t>
      </w:r>
    </w:p>
    <w:p w:rsidR="00274FE8" w:rsidRPr="00F53CAD" w:rsidRDefault="00274FE8" w:rsidP="00274FE8">
      <w:pPr>
        <w:pStyle w:val="Para1"/>
        <w:numPr>
          <w:ilvl w:val="0"/>
          <w:numId w:val="0"/>
        </w:numPr>
        <w:spacing w:before="0" w:after="0"/>
        <w:ind w:left="142" w:hanging="142"/>
        <w:jc w:val="left"/>
        <w:rPr>
          <w:kern w:val="0"/>
          <w:lang w:val="es-ES"/>
        </w:rPr>
      </w:pPr>
      <w:r w:rsidRPr="00F53CAD">
        <w:rPr>
          <w:kern w:val="0"/>
          <w:lang w:val="es-ES"/>
        </w:rPr>
        <w:t>Universidad de Ginebra - GEDT Research Hub</w:t>
      </w:r>
    </w:p>
    <w:p w:rsidR="00274FE8" w:rsidRPr="00F53CAD" w:rsidRDefault="00274FE8" w:rsidP="00274FE8">
      <w:pPr>
        <w:pStyle w:val="Para1"/>
        <w:numPr>
          <w:ilvl w:val="0"/>
          <w:numId w:val="0"/>
        </w:numPr>
        <w:spacing w:before="0" w:after="0"/>
        <w:ind w:left="142" w:hanging="142"/>
        <w:jc w:val="left"/>
        <w:rPr>
          <w:kern w:val="0"/>
          <w:lang w:val="es-ES"/>
        </w:rPr>
      </w:pPr>
      <w:r w:rsidRPr="00F53CAD">
        <w:rPr>
          <w:kern w:val="0"/>
          <w:lang w:val="es-ES"/>
        </w:rPr>
        <w:t>Universidad de Ghana</w:t>
      </w:r>
    </w:p>
    <w:p w:rsidR="00274FE8" w:rsidRPr="00F53CAD" w:rsidRDefault="00274FE8" w:rsidP="00274FE8">
      <w:pPr>
        <w:pStyle w:val="Para1"/>
        <w:numPr>
          <w:ilvl w:val="0"/>
          <w:numId w:val="0"/>
        </w:numPr>
        <w:spacing w:before="0" w:after="0"/>
        <w:ind w:left="142" w:hanging="142"/>
        <w:jc w:val="left"/>
        <w:rPr>
          <w:kern w:val="0"/>
          <w:lang w:val="es-ES"/>
        </w:rPr>
      </w:pPr>
      <w:r w:rsidRPr="00F53CAD">
        <w:rPr>
          <w:kern w:val="0"/>
          <w:lang w:val="es-ES"/>
        </w:rPr>
        <w:t>Universidad de Guelph</w:t>
      </w:r>
    </w:p>
    <w:p w:rsidR="00274FE8" w:rsidRPr="00F53CAD" w:rsidRDefault="00274FE8" w:rsidP="00274FE8">
      <w:pPr>
        <w:pStyle w:val="Para1"/>
        <w:numPr>
          <w:ilvl w:val="0"/>
          <w:numId w:val="0"/>
        </w:numPr>
        <w:spacing w:before="0" w:after="0"/>
        <w:ind w:left="142" w:hanging="142"/>
        <w:jc w:val="left"/>
        <w:rPr>
          <w:kern w:val="0"/>
          <w:lang w:val="es-ES"/>
        </w:rPr>
      </w:pPr>
      <w:r w:rsidRPr="00F53CAD">
        <w:rPr>
          <w:kern w:val="0"/>
          <w:lang w:val="es-ES"/>
        </w:rPr>
        <w:t>Universidad de Mánchester</w:t>
      </w:r>
    </w:p>
    <w:p w:rsidR="00274FE8" w:rsidRPr="00F53CAD" w:rsidRDefault="00274FE8" w:rsidP="00274FE8">
      <w:pPr>
        <w:pStyle w:val="Para1"/>
        <w:numPr>
          <w:ilvl w:val="0"/>
          <w:numId w:val="0"/>
        </w:numPr>
        <w:spacing w:before="0" w:after="0"/>
        <w:ind w:left="142" w:hanging="142"/>
        <w:jc w:val="left"/>
        <w:rPr>
          <w:kern w:val="0"/>
          <w:lang w:val="es-ES"/>
        </w:rPr>
      </w:pPr>
      <w:r w:rsidRPr="00F53CAD">
        <w:rPr>
          <w:kern w:val="0"/>
          <w:lang w:val="es-ES"/>
        </w:rPr>
        <w:t>Universidad de Oxford</w:t>
      </w:r>
    </w:p>
    <w:p w:rsidR="00274FE8" w:rsidRPr="00F53CAD" w:rsidRDefault="00274FE8" w:rsidP="00274FE8">
      <w:pPr>
        <w:pStyle w:val="Para1"/>
        <w:numPr>
          <w:ilvl w:val="0"/>
          <w:numId w:val="0"/>
        </w:numPr>
        <w:spacing w:before="0" w:after="0"/>
        <w:ind w:left="142" w:hanging="142"/>
        <w:jc w:val="left"/>
        <w:rPr>
          <w:kern w:val="0"/>
          <w:lang w:val="es-ES"/>
        </w:rPr>
      </w:pPr>
      <w:r w:rsidRPr="00F53CAD">
        <w:rPr>
          <w:kern w:val="0"/>
          <w:lang w:val="es-ES"/>
        </w:rPr>
        <w:t>Universidad de Filipinas Los Baños</w:t>
      </w:r>
    </w:p>
    <w:p w:rsidR="00274FE8" w:rsidRPr="00274FE8" w:rsidRDefault="00274FE8" w:rsidP="00274FE8">
      <w:pPr>
        <w:pStyle w:val="Para1"/>
        <w:numPr>
          <w:ilvl w:val="0"/>
          <w:numId w:val="0"/>
        </w:numPr>
        <w:spacing w:before="0" w:after="0"/>
        <w:ind w:left="142" w:hanging="142"/>
        <w:jc w:val="left"/>
        <w:rPr>
          <w:kern w:val="0"/>
          <w:lang w:val="es-ES"/>
        </w:rPr>
      </w:pPr>
      <w:r w:rsidRPr="00274FE8">
        <w:rPr>
          <w:kern w:val="0"/>
          <w:lang w:val="es-ES"/>
        </w:rPr>
        <w:t>Universidad de Viena</w:t>
      </w:r>
    </w:p>
    <w:p w:rsidR="00274FE8" w:rsidRDefault="00274FE8" w:rsidP="00274FE8">
      <w:pPr>
        <w:pStyle w:val="Para1"/>
        <w:numPr>
          <w:ilvl w:val="0"/>
          <w:numId w:val="0"/>
        </w:numPr>
        <w:spacing w:before="0" w:after="0"/>
        <w:ind w:left="142" w:hanging="142"/>
        <w:jc w:val="left"/>
        <w:rPr>
          <w:kern w:val="0"/>
        </w:rPr>
      </w:pPr>
      <w:r w:rsidRPr="00EC222E">
        <w:rPr>
          <w:kern w:val="0"/>
        </w:rPr>
        <w:t>UnnayanOnneshan</w:t>
      </w:r>
    </w:p>
    <w:p w:rsidR="00274FE8" w:rsidRDefault="00274FE8" w:rsidP="00274FE8">
      <w:pPr>
        <w:pStyle w:val="Para1"/>
        <w:numPr>
          <w:ilvl w:val="0"/>
          <w:numId w:val="0"/>
        </w:numPr>
        <w:spacing w:before="0" w:after="0"/>
        <w:ind w:left="142" w:hanging="142"/>
        <w:jc w:val="left"/>
        <w:rPr>
          <w:kern w:val="0"/>
        </w:rPr>
      </w:pPr>
      <w:r w:rsidRPr="00EC222E">
        <w:rPr>
          <w:kern w:val="0"/>
        </w:rPr>
        <w:t xml:space="preserve">Wellcome Sanger Institute </w:t>
      </w:r>
    </w:p>
    <w:p w:rsidR="00274FE8" w:rsidRDefault="00274FE8" w:rsidP="00274FE8">
      <w:pPr>
        <w:pStyle w:val="Para1"/>
        <w:numPr>
          <w:ilvl w:val="0"/>
          <w:numId w:val="0"/>
        </w:numPr>
        <w:spacing w:before="0" w:after="0"/>
        <w:ind w:left="142" w:hanging="142"/>
        <w:jc w:val="left"/>
        <w:rPr>
          <w:kern w:val="0"/>
        </w:rPr>
      </w:pPr>
      <w:r>
        <w:rPr>
          <w:kern w:val="0"/>
        </w:rPr>
        <w:t xml:space="preserve">Universidad de Western </w:t>
      </w:r>
      <w:r w:rsidRPr="00EC222E">
        <w:rPr>
          <w:kern w:val="0"/>
        </w:rPr>
        <w:t>Michigan</w:t>
      </w:r>
    </w:p>
    <w:p w:rsidR="00274FE8" w:rsidRDefault="00274FE8" w:rsidP="00274FE8">
      <w:pPr>
        <w:pStyle w:val="Para1"/>
        <w:numPr>
          <w:ilvl w:val="0"/>
          <w:numId w:val="0"/>
        </w:numPr>
        <w:spacing w:before="0" w:after="0"/>
        <w:ind w:left="142" w:hanging="142"/>
        <w:jc w:val="left"/>
        <w:rPr>
          <w:kern w:val="0"/>
        </w:rPr>
      </w:pPr>
      <w:r w:rsidRPr="00EC222E">
        <w:rPr>
          <w:kern w:val="0"/>
        </w:rPr>
        <w:t>Wetlands International</w:t>
      </w:r>
    </w:p>
    <w:p w:rsidR="00274FE8" w:rsidRDefault="00274FE8" w:rsidP="00274FE8">
      <w:pPr>
        <w:pStyle w:val="Para1"/>
        <w:numPr>
          <w:ilvl w:val="0"/>
          <w:numId w:val="0"/>
        </w:numPr>
        <w:spacing w:before="0" w:after="0"/>
        <w:ind w:left="142" w:hanging="142"/>
        <w:jc w:val="left"/>
        <w:rPr>
          <w:kern w:val="0"/>
        </w:rPr>
      </w:pPr>
      <w:r w:rsidRPr="00EC222E">
        <w:rPr>
          <w:kern w:val="0"/>
        </w:rPr>
        <w:t>Wildlands Conservation Trust</w:t>
      </w:r>
    </w:p>
    <w:p w:rsidR="00274FE8" w:rsidRDefault="00274FE8" w:rsidP="00274FE8">
      <w:pPr>
        <w:pStyle w:val="Para1"/>
        <w:numPr>
          <w:ilvl w:val="0"/>
          <w:numId w:val="0"/>
        </w:numPr>
        <w:spacing w:before="0" w:after="0"/>
        <w:ind w:left="142" w:hanging="142"/>
        <w:jc w:val="left"/>
        <w:rPr>
          <w:kern w:val="0"/>
        </w:rPr>
      </w:pPr>
      <w:r w:rsidRPr="00EC222E">
        <w:rPr>
          <w:kern w:val="0"/>
        </w:rPr>
        <w:t>Wildlife Conservation Society</w:t>
      </w:r>
    </w:p>
    <w:p w:rsidR="00274FE8" w:rsidRDefault="00274FE8" w:rsidP="00274FE8">
      <w:pPr>
        <w:pStyle w:val="Para1"/>
        <w:numPr>
          <w:ilvl w:val="0"/>
          <w:numId w:val="0"/>
        </w:numPr>
        <w:spacing w:before="0" w:after="0"/>
        <w:ind w:left="142" w:hanging="142"/>
        <w:jc w:val="left"/>
        <w:rPr>
          <w:kern w:val="0"/>
        </w:rPr>
      </w:pPr>
      <w:r w:rsidRPr="00EC222E">
        <w:rPr>
          <w:kern w:val="0"/>
        </w:rPr>
        <w:t>Women Engage for a Common Future</w:t>
      </w:r>
    </w:p>
    <w:p w:rsidR="00274FE8" w:rsidRPr="00F53CAD" w:rsidRDefault="00274FE8" w:rsidP="00274FE8">
      <w:pPr>
        <w:pStyle w:val="Para1"/>
        <w:numPr>
          <w:ilvl w:val="0"/>
          <w:numId w:val="0"/>
        </w:numPr>
        <w:spacing w:before="0" w:after="0"/>
        <w:ind w:left="142" w:hanging="142"/>
        <w:jc w:val="left"/>
        <w:rPr>
          <w:kern w:val="0"/>
          <w:lang w:val="es-ES"/>
        </w:rPr>
      </w:pPr>
      <w:r w:rsidRPr="00F53CAD">
        <w:rPr>
          <w:kern w:val="0"/>
          <w:lang w:val="es-ES"/>
        </w:rPr>
        <w:t>Organización de Mujeres para el Medio Ambiente y</w:t>
      </w:r>
      <w:r>
        <w:rPr>
          <w:kern w:val="0"/>
          <w:lang w:val="es-ES"/>
        </w:rPr>
        <w:t xml:space="preserve"> el</w:t>
      </w:r>
      <w:r w:rsidRPr="00F53CAD">
        <w:rPr>
          <w:kern w:val="0"/>
          <w:lang w:val="es-ES"/>
        </w:rPr>
        <w:t xml:space="preserve"> Desarrollo</w:t>
      </w:r>
    </w:p>
    <w:p w:rsidR="00274FE8" w:rsidRPr="00BD7D73" w:rsidRDefault="00274FE8" w:rsidP="00274FE8">
      <w:pPr>
        <w:pStyle w:val="Para1"/>
        <w:numPr>
          <w:ilvl w:val="0"/>
          <w:numId w:val="0"/>
        </w:numPr>
        <w:spacing w:before="0" w:after="0"/>
        <w:ind w:left="142" w:hanging="142"/>
        <w:jc w:val="left"/>
        <w:rPr>
          <w:kern w:val="0"/>
          <w:lang w:val="es-ES"/>
        </w:rPr>
      </w:pPr>
      <w:r>
        <w:rPr>
          <w:kern w:val="0"/>
          <w:lang w:val="es-ES"/>
        </w:rPr>
        <w:lastRenderedPageBreak/>
        <w:t>Centro Mundial de Agrosilvicultura</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World Animal Protection</w:t>
      </w:r>
    </w:p>
    <w:p w:rsidR="00274FE8" w:rsidRPr="00F53CAD" w:rsidRDefault="00274FE8" w:rsidP="00274FE8">
      <w:pPr>
        <w:pStyle w:val="Para1"/>
        <w:numPr>
          <w:ilvl w:val="0"/>
          <w:numId w:val="0"/>
        </w:numPr>
        <w:spacing w:before="0" w:after="0"/>
        <w:ind w:left="142" w:hanging="142"/>
        <w:jc w:val="left"/>
        <w:rPr>
          <w:kern w:val="0"/>
          <w:lang w:val="es-ES"/>
        </w:rPr>
      </w:pPr>
      <w:r w:rsidRPr="00F53CAD">
        <w:rPr>
          <w:kern w:val="0"/>
          <w:lang w:val="es-ES"/>
        </w:rPr>
        <w:t xml:space="preserve">Consejo Empresarial Mundial </w:t>
      </w:r>
      <w:r>
        <w:rPr>
          <w:kern w:val="0"/>
          <w:lang w:val="es-ES"/>
        </w:rPr>
        <w:t>para el</w:t>
      </w:r>
      <w:r w:rsidRPr="00F53CAD">
        <w:rPr>
          <w:kern w:val="0"/>
          <w:lang w:val="es-ES"/>
        </w:rPr>
        <w:t xml:space="preserve"> Desarrollo Sostenible</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World Federation for Animals</w:t>
      </w:r>
    </w:p>
    <w:p w:rsidR="00274FE8" w:rsidRPr="00F53CAD" w:rsidRDefault="00274FE8" w:rsidP="00274FE8">
      <w:pPr>
        <w:pStyle w:val="Para1"/>
        <w:numPr>
          <w:ilvl w:val="0"/>
          <w:numId w:val="0"/>
        </w:numPr>
        <w:spacing w:before="0" w:after="0"/>
        <w:ind w:left="142" w:hanging="142"/>
        <w:jc w:val="left"/>
        <w:rPr>
          <w:kern w:val="0"/>
          <w:lang w:val="es-ES"/>
        </w:rPr>
      </w:pPr>
      <w:r w:rsidRPr="00F53CAD">
        <w:rPr>
          <w:kern w:val="0"/>
          <w:lang w:val="es-ES"/>
        </w:rPr>
        <w:t>Consejo para el Futuro del Mundo</w:t>
      </w:r>
    </w:p>
    <w:p w:rsidR="00274FE8" w:rsidRPr="003B46DE" w:rsidRDefault="00274FE8" w:rsidP="00274FE8">
      <w:pPr>
        <w:pStyle w:val="Para1"/>
        <w:numPr>
          <w:ilvl w:val="0"/>
          <w:numId w:val="0"/>
        </w:numPr>
        <w:spacing w:before="0" w:after="0"/>
        <w:ind w:left="142" w:hanging="142"/>
        <w:jc w:val="left"/>
        <w:rPr>
          <w:kern w:val="0"/>
          <w:lang w:val="es-ES"/>
        </w:rPr>
      </w:pPr>
      <w:r w:rsidRPr="003B46DE">
        <w:rPr>
          <w:kern w:val="0"/>
          <w:lang w:val="es-ES"/>
        </w:rPr>
        <w:t xml:space="preserve">Reseña Mundial de Enfoques y Tecnologías de la Conservación </w:t>
      </w:r>
    </w:p>
    <w:p w:rsidR="00274FE8" w:rsidRDefault="00274FE8" w:rsidP="00274FE8">
      <w:pPr>
        <w:pStyle w:val="Para1"/>
        <w:numPr>
          <w:ilvl w:val="0"/>
          <w:numId w:val="0"/>
        </w:numPr>
        <w:spacing w:before="0" w:after="0"/>
        <w:ind w:left="142" w:hanging="142"/>
        <w:jc w:val="left"/>
        <w:rPr>
          <w:kern w:val="0"/>
        </w:rPr>
      </w:pPr>
      <w:r w:rsidRPr="00EC222E">
        <w:rPr>
          <w:kern w:val="0"/>
        </w:rPr>
        <w:t>Worldrise</w:t>
      </w:r>
      <w:r>
        <w:rPr>
          <w:kern w:val="0"/>
        </w:rPr>
        <w:t xml:space="preserve"> </w:t>
      </w:r>
      <w:r w:rsidRPr="00EC222E">
        <w:rPr>
          <w:kern w:val="0"/>
        </w:rPr>
        <w:t>Onlus</w:t>
      </w:r>
    </w:p>
    <w:p w:rsidR="00274FE8" w:rsidRDefault="00274FE8" w:rsidP="00274FE8">
      <w:pPr>
        <w:pStyle w:val="Para1"/>
        <w:numPr>
          <w:ilvl w:val="0"/>
          <w:numId w:val="0"/>
        </w:numPr>
        <w:spacing w:before="0" w:after="0"/>
        <w:ind w:left="142" w:hanging="142"/>
        <w:jc w:val="left"/>
        <w:rPr>
          <w:kern w:val="0"/>
        </w:rPr>
      </w:pPr>
      <w:r w:rsidRPr="00EC222E">
        <w:rPr>
          <w:kern w:val="0"/>
        </w:rPr>
        <w:t>WWF International</w:t>
      </w:r>
    </w:p>
    <w:p w:rsidR="00274FE8" w:rsidRDefault="00274FE8" w:rsidP="00274FE8">
      <w:pPr>
        <w:pStyle w:val="Para1"/>
        <w:numPr>
          <w:ilvl w:val="0"/>
          <w:numId w:val="0"/>
        </w:numPr>
        <w:spacing w:before="0" w:after="0"/>
        <w:ind w:left="142" w:hanging="142"/>
        <w:jc w:val="left"/>
        <w:rPr>
          <w:kern w:val="0"/>
        </w:rPr>
      </w:pPr>
      <w:r w:rsidRPr="00EC222E">
        <w:rPr>
          <w:kern w:val="0"/>
        </w:rPr>
        <w:t>Yellowstone to Yukon Conservation Initiative</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Youth Biotech</w:t>
      </w:r>
    </w:p>
    <w:p w:rsidR="00274FE8" w:rsidRPr="003B46DE" w:rsidRDefault="00274FE8" w:rsidP="00274FE8">
      <w:pPr>
        <w:pStyle w:val="Para1"/>
        <w:numPr>
          <w:ilvl w:val="0"/>
          <w:numId w:val="0"/>
        </w:numPr>
        <w:spacing w:before="0" w:after="0"/>
        <w:ind w:left="142" w:hanging="142"/>
        <w:jc w:val="left"/>
        <w:rPr>
          <w:kern w:val="0"/>
          <w:lang w:val="es-ES"/>
        </w:rPr>
      </w:pPr>
      <w:r w:rsidRPr="003B46DE">
        <w:rPr>
          <w:kern w:val="0"/>
          <w:lang w:val="es-ES"/>
        </w:rPr>
        <w:t>Alianza de Zambia para la</w:t>
      </w:r>
      <w:r>
        <w:rPr>
          <w:kern w:val="0"/>
          <w:lang w:val="es-ES"/>
        </w:rPr>
        <w:t xml:space="preserve"> </w:t>
      </w:r>
      <w:r w:rsidRPr="003B46DE">
        <w:rPr>
          <w:kern w:val="0"/>
          <w:lang w:val="es-ES"/>
        </w:rPr>
        <w:t>Agroecología y la Biodiversidad</w:t>
      </w:r>
    </w:p>
    <w:p w:rsidR="00274FE8" w:rsidRPr="00BD7D73" w:rsidRDefault="00274FE8" w:rsidP="00274FE8">
      <w:pPr>
        <w:pStyle w:val="Para1"/>
        <w:numPr>
          <w:ilvl w:val="0"/>
          <w:numId w:val="0"/>
        </w:numPr>
        <w:spacing w:before="0" w:after="0"/>
        <w:ind w:left="142" w:hanging="142"/>
        <w:jc w:val="left"/>
        <w:rPr>
          <w:kern w:val="0"/>
          <w:lang w:val="es-ES"/>
        </w:rPr>
      </w:pPr>
      <w:r w:rsidRPr="00BD7D73">
        <w:rPr>
          <w:kern w:val="0"/>
          <w:lang w:val="es-ES"/>
        </w:rPr>
        <w:t>Zoi Environment Network</w:t>
      </w:r>
    </w:p>
    <w:p w:rsidR="00274FE8" w:rsidRPr="003B46DE" w:rsidRDefault="00274FE8" w:rsidP="00274FE8">
      <w:pPr>
        <w:pStyle w:val="Para1"/>
        <w:numPr>
          <w:ilvl w:val="0"/>
          <w:numId w:val="0"/>
        </w:numPr>
        <w:spacing w:before="0" w:after="0"/>
        <w:ind w:left="142" w:hanging="142"/>
        <w:jc w:val="left"/>
        <w:rPr>
          <w:kern w:val="0"/>
          <w:lang w:val="es-ES"/>
        </w:rPr>
      </w:pPr>
      <w:r w:rsidRPr="003B46DE">
        <w:rPr>
          <w:kern w:val="0"/>
          <w:lang w:val="es-ES"/>
        </w:rPr>
        <w:t>Asociación de Zoológicos y Acuarios de Australasia</w:t>
      </w:r>
    </w:p>
    <w:p w:rsidR="007F5AE8" w:rsidRPr="00064E10" w:rsidRDefault="00274FE8" w:rsidP="00274FE8">
      <w:pPr>
        <w:pStyle w:val="Para1"/>
        <w:numPr>
          <w:ilvl w:val="0"/>
          <w:numId w:val="0"/>
        </w:numPr>
        <w:spacing w:before="0" w:after="0"/>
        <w:ind w:left="142" w:hanging="142"/>
        <w:jc w:val="left"/>
        <w:rPr>
          <w:kern w:val="0"/>
        </w:rPr>
      </w:pPr>
      <w:r w:rsidRPr="00274FE8">
        <w:rPr>
          <w:kern w:val="0"/>
        </w:rPr>
        <w:t>Zoological Society of London</w:t>
      </w:r>
    </w:p>
    <w:p w:rsidR="007F5AE8" w:rsidRDefault="007F5AE8" w:rsidP="007F5AE8">
      <w:pPr>
        <w:pStyle w:val="Para1"/>
        <w:numPr>
          <w:ilvl w:val="0"/>
          <w:numId w:val="0"/>
        </w:numPr>
        <w:rPr>
          <w:kern w:val="0"/>
        </w:rPr>
        <w:sectPr w:rsidR="007F5AE8" w:rsidSect="00A15956">
          <w:type w:val="continuous"/>
          <w:pgSz w:w="12240" w:h="15840" w:code="1"/>
          <w:pgMar w:top="567" w:right="1440" w:bottom="1134" w:left="1440" w:header="454" w:footer="720" w:gutter="0"/>
          <w:cols w:num="2" w:space="720"/>
          <w:docGrid w:linePitch="299"/>
        </w:sectPr>
      </w:pPr>
    </w:p>
    <w:p w:rsidR="007F5AE8" w:rsidRPr="00064E10" w:rsidRDefault="007F5AE8" w:rsidP="00A15956">
      <w:pPr>
        <w:pStyle w:val="Para1"/>
        <w:numPr>
          <w:ilvl w:val="0"/>
          <w:numId w:val="0"/>
        </w:numPr>
        <w:rPr>
          <w:kern w:val="0"/>
        </w:rPr>
      </w:pPr>
    </w:p>
    <w:p w:rsidR="00B241DC" w:rsidRPr="00064E10" w:rsidRDefault="00ED3257" w:rsidP="00064E10">
      <w:pPr>
        <w:pStyle w:val="Heading1longmultiline"/>
        <w:spacing w:before="120"/>
        <w:rPr>
          <w:kern w:val="0"/>
        </w:rPr>
      </w:pPr>
      <w:bookmarkStart w:id="48" w:name="_Toc102748807"/>
      <w:bookmarkStart w:id="49" w:name="_Hlk98878651"/>
      <w:bookmarkStart w:id="50" w:name="_Hlk98232354"/>
      <w:r w:rsidRPr="00064E10">
        <w:rPr>
          <w:kern w:val="0"/>
        </w:rPr>
        <w:t>tem</w:t>
      </w:r>
      <w:r w:rsidR="00274FE8">
        <w:rPr>
          <w:kern w:val="0"/>
        </w:rPr>
        <w:t>a</w:t>
      </w:r>
      <w:r w:rsidRPr="00064E10">
        <w:rPr>
          <w:kern w:val="0"/>
        </w:rPr>
        <w:t xml:space="preserve"> 1.</w:t>
      </w:r>
      <w:r w:rsidR="00336BEF" w:rsidRPr="00064E10">
        <w:rPr>
          <w:kern w:val="0"/>
        </w:rPr>
        <w:tab/>
      </w:r>
      <w:r w:rsidR="00274FE8" w:rsidRPr="00BD7D73">
        <w:rPr>
          <w:kern w:val="0"/>
          <w:lang w:val="es-ES"/>
        </w:rPr>
        <w:t>APERTURA DE LA REUNIÓN</w:t>
      </w:r>
      <w:bookmarkEnd w:id="48"/>
    </w:p>
    <w:p w:rsidR="00110B9B" w:rsidRPr="00274FE8" w:rsidRDefault="00274FE8" w:rsidP="007E315A">
      <w:pPr>
        <w:pStyle w:val="Para1"/>
        <w:tabs>
          <w:tab w:val="clear" w:pos="360"/>
        </w:tabs>
        <w:rPr>
          <w:kern w:val="0"/>
          <w:lang w:val="es-ES"/>
        </w:rPr>
      </w:pPr>
      <w:bookmarkStart w:id="51" w:name="_Hlk98230505"/>
      <w:r w:rsidRPr="00274FE8">
        <w:rPr>
          <w:kern w:val="0"/>
          <w:lang w:val="es-ES"/>
        </w:rPr>
        <w:t xml:space="preserve">La </w:t>
      </w:r>
      <w:r w:rsidR="00E74EFC">
        <w:rPr>
          <w:kern w:val="0"/>
          <w:lang w:val="es-ES"/>
        </w:rPr>
        <w:t>parte II</w:t>
      </w:r>
      <w:r w:rsidRPr="00274FE8">
        <w:rPr>
          <w:lang w:val="es-ES"/>
        </w:rPr>
        <w:t xml:space="preserve"> de la reunión fue inaugurada a las 10.15 a. m. del 14 de marzo de 2022 por la Sra. Zhou Guomei (China), en representación de la Presidencia de la 15ª reunión de la Conferencia de las Partes, también en nombre de los Copresidentes del Grupo de Trabajo, el Sr. Francis Ogwal (Uganda) y el Sr. </w:t>
      </w:r>
      <w:proofErr w:type="spellStart"/>
      <w:r w:rsidRPr="00274FE8">
        <w:rPr>
          <w:lang w:val="es-ES"/>
        </w:rPr>
        <w:t>Basil</w:t>
      </w:r>
      <w:r w:rsidR="004B090E">
        <w:rPr>
          <w:lang w:val="es-ES"/>
        </w:rPr>
        <w:t>e</w:t>
      </w:r>
      <w:proofErr w:type="spellEnd"/>
      <w:r w:rsidRPr="00274FE8">
        <w:rPr>
          <w:lang w:val="es-ES"/>
        </w:rPr>
        <w:t xml:space="preserve"> van </w:t>
      </w:r>
      <w:proofErr w:type="spellStart"/>
      <w:r w:rsidRPr="00274FE8">
        <w:rPr>
          <w:lang w:val="es-ES"/>
        </w:rPr>
        <w:t>Havre</w:t>
      </w:r>
      <w:proofErr w:type="spellEnd"/>
      <w:r w:rsidRPr="00274FE8">
        <w:rPr>
          <w:lang w:val="es-ES"/>
        </w:rPr>
        <w:t xml:space="preserve"> (Canadá), </w:t>
      </w:r>
      <w:r w:rsidRPr="00274FE8">
        <w:rPr>
          <w:rFonts w:eastAsia="Times New Roman"/>
          <w:lang w:val="es-ES"/>
        </w:rPr>
        <w:t xml:space="preserve">en una sesión conjunta celebrada para inaugurar también la </w:t>
      </w:r>
      <w:r w:rsidR="00E74EFC">
        <w:rPr>
          <w:rFonts w:eastAsia="Times New Roman"/>
          <w:lang w:val="es-ES"/>
        </w:rPr>
        <w:t>parte II</w:t>
      </w:r>
      <w:r w:rsidRPr="00274FE8">
        <w:rPr>
          <w:rFonts w:eastAsia="Times New Roman"/>
          <w:lang w:val="es-ES"/>
        </w:rPr>
        <w:t xml:space="preserve"> de la 24ª reunión del Órgano Subsidiario de Asesoramiento Científico, Técnico y Tecnológico y la </w:t>
      </w:r>
      <w:r w:rsidR="00E74EFC">
        <w:rPr>
          <w:rFonts w:eastAsia="Times New Roman"/>
          <w:lang w:val="es-ES"/>
        </w:rPr>
        <w:t>parte II</w:t>
      </w:r>
      <w:r w:rsidRPr="00274FE8">
        <w:rPr>
          <w:rFonts w:eastAsia="Times New Roman"/>
          <w:lang w:val="es-ES"/>
        </w:rPr>
        <w:t xml:space="preserve"> de la tercera reunión del Órgano Subsidiario sobre la Aplicación</w:t>
      </w:r>
      <w:r w:rsidR="00FC1A15" w:rsidRPr="00274FE8">
        <w:rPr>
          <w:kern w:val="0"/>
          <w:lang w:val="es-ES"/>
        </w:rPr>
        <w:t>.</w:t>
      </w:r>
    </w:p>
    <w:bookmarkEnd w:id="51"/>
    <w:p w:rsidR="008B579D" w:rsidRPr="00274FE8" w:rsidRDefault="00274FE8" w:rsidP="00A15956">
      <w:pPr>
        <w:pStyle w:val="Para1"/>
        <w:tabs>
          <w:tab w:val="clear" w:pos="360"/>
        </w:tabs>
        <w:rPr>
          <w:kern w:val="0"/>
          <w:lang w:val="es-ES"/>
        </w:rPr>
      </w:pPr>
      <w:r w:rsidRPr="00C8610E">
        <w:rPr>
          <w:kern w:val="0"/>
          <w:lang w:val="es-ES"/>
        </w:rPr>
        <w:t xml:space="preserve">Formularon </w:t>
      </w:r>
      <w:r w:rsidRPr="00F764B6">
        <w:rPr>
          <w:rFonts w:eastAsia="Times New Roman"/>
          <w:lang w:val="es-UY"/>
        </w:rPr>
        <w:t>declaraciones de apertura la Sra. Zhou, el Sr. Franz Perrez (Suiza) y la Sra. Elizabeth Maruma Mrema, Secretaria Ejecutiva del Convenio sobre la Diversidad Biológica</w:t>
      </w:r>
      <w:r w:rsidR="00FC1A15" w:rsidRPr="00274FE8">
        <w:rPr>
          <w:kern w:val="0"/>
          <w:lang w:val="es-ES"/>
        </w:rPr>
        <w:t>.</w:t>
      </w:r>
    </w:p>
    <w:p w:rsidR="00416B83" w:rsidRPr="00274FE8" w:rsidRDefault="00274FE8" w:rsidP="00A15956">
      <w:pPr>
        <w:pStyle w:val="Para1"/>
        <w:tabs>
          <w:tab w:val="clear" w:pos="360"/>
        </w:tabs>
        <w:rPr>
          <w:kern w:val="0"/>
          <w:lang w:val="es-ES"/>
        </w:rPr>
      </w:pPr>
      <w:r>
        <w:rPr>
          <w:rFonts w:eastAsia="Times New Roman"/>
          <w:lang w:val="es-UY"/>
        </w:rPr>
        <w:t xml:space="preserve">La </w:t>
      </w:r>
      <w:r w:rsidRPr="00F764B6">
        <w:rPr>
          <w:rFonts w:eastAsia="Times New Roman"/>
          <w:lang w:val="es-UY"/>
        </w:rPr>
        <w:t xml:space="preserve">Sra. Zhou formuló su declaración en nombre del Sr. Huang Runqiu, Ministro de Ecología y Medio Ambiente de China y Presidente de la 15ª reunión de la Conferencia de las Partes. Manifestó su agradecimiento al Gobierno y al pueblo de Suiza por acoger la reunión, en la que se lograrían avances en los preparativos para la </w:t>
      </w:r>
      <w:r w:rsidR="00E74EFC">
        <w:rPr>
          <w:rFonts w:eastAsia="Times New Roman"/>
          <w:lang w:val="es-UY"/>
        </w:rPr>
        <w:t>parte II</w:t>
      </w:r>
      <w:r w:rsidRPr="00F764B6">
        <w:rPr>
          <w:rFonts w:eastAsia="Times New Roman"/>
          <w:lang w:val="es-UY"/>
        </w:rPr>
        <w:t xml:space="preserve"> de la 15ª reunión de la Conferencia de las Partes y la adopción de un nuevo marco mundial de la diversidad biológica, instrumento que trazaría la ruta para abordar la crisis de la diversidad biológica y lograr la visión de vivir en armonía con la naturaleza para 2050. Esa reunión marcaría un punto de inflexión en los esfuerzos mundiales por salvaguardar la diversidad cultural y biológica y construir un futuro compartido para toda la vida en la Tierra. El lema de dicha reunión, “Civilización ecológica – Construir un futuro compartido para toda la vida en la Tierra”, destacaba el futuro compartido de la humanidad y la naturaleza; la naturaleza era esencial para la vida y requería respeto y protección a fin de garantizar que se la utilizara de manera sostenible y que sus beneficios se compartieran de manera justa y equitativa</w:t>
      </w:r>
      <w:r w:rsidR="00416B83" w:rsidRPr="00274FE8">
        <w:rPr>
          <w:kern w:val="0"/>
          <w:lang w:val="es-ES"/>
        </w:rPr>
        <w:t xml:space="preserve">. </w:t>
      </w:r>
    </w:p>
    <w:p w:rsidR="00416B83" w:rsidRPr="00274FE8" w:rsidRDefault="00274FE8" w:rsidP="00A15956">
      <w:pPr>
        <w:pStyle w:val="Para1"/>
        <w:tabs>
          <w:tab w:val="clear" w:pos="360"/>
        </w:tabs>
        <w:rPr>
          <w:kern w:val="0"/>
          <w:lang w:val="es-ES"/>
        </w:rPr>
      </w:pPr>
      <w:r w:rsidRPr="00C8610E">
        <w:rPr>
          <w:kern w:val="0"/>
          <w:lang w:val="es-ES"/>
        </w:rPr>
        <w:t xml:space="preserve">La </w:t>
      </w:r>
      <w:r w:rsidR="00E74EFC">
        <w:rPr>
          <w:kern w:val="0"/>
          <w:lang w:val="es-ES"/>
        </w:rPr>
        <w:t>parte I</w:t>
      </w:r>
      <w:r w:rsidRPr="00F764B6">
        <w:rPr>
          <w:rFonts w:eastAsia="Times New Roman"/>
          <w:lang w:val="es-UY"/>
        </w:rPr>
        <w:t xml:space="preserve"> de la 15ª reunión de la Conferencia de las Partes había demostrado energía política al impulsar la ambición, intensificar la colaboración y las sinergias entre los acuerdos multilaterales</w:t>
      </w:r>
      <w:r>
        <w:rPr>
          <w:rFonts w:eastAsia="Times New Roman"/>
          <w:lang w:val="es-UY"/>
        </w:rPr>
        <w:t>,</w:t>
      </w:r>
      <w:r w:rsidRPr="00F764B6">
        <w:rPr>
          <w:rFonts w:eastAsia="Times New Roman"/>
          <w:lang w:val="es-UY"/>
        </w:rPr>
        <w:t xml:space="preserve"> y reforzar la gobernanza mundial de la diversidad biológica. La Declaración de Kunming garantizaría que la diversidad biológica estuviera encauzada en el camino hacia la recuperación para 2030, y el Fondo de Kunming para la Diversidad Biológica</w:t>
      </w:r>
      <w:r>
        <w:rPr>
          <w:rFonts w:eastAsia="Times New Roman"/>
          <w:lang w:val="es-UY"/>
        </w:rPr>
        <w:t xml:space="preserve"> anunciado</w:t>
      </w:r>
      <w:r w:rsidRPr="00F764B6">
        <w:rPr>
          <w:rFonts w:eastAsia="Times New Roman"/>
          <w:lang w:val="es-UY"/>
        </w:rPr>
        <w:t xml:space="preserve"> por el Presidente Xi Jinping ayudaría a implementar el nuevo marco mundial de la diversidad biológica en los países en desarrollo. La presente reunión seguiría cumpliendo lo expresado en la Declaración de Kunming a fin de contribuir a la creación de una civilización ecológica mundial que conserve y proteja la diversidad biológica para el desarrollo </w:t>
      </w:r>
      <w:r w:rsidRPr="00F764B6">
        <w:rPr>
          <w:rFonts w:eastAsia="Times New Roman"/>
          <w:lang w:val="es-UY"/>
        </w:rPr>
        <w:lastRenderedPageBreak/>
        <w:t>sostenible, ayudando a la comunidad internacional a intensificar la cooperación y generar consenso</w:t>
      </w:r>
      <w:r>
        <w:rPr>
          <w:rFonts w:eastAsia="Times New Roman"/>
          <w:lang w:val="es-UY"/>
        </w:rPr>
        <w:t xml:space="preserve"> para </w:t>
      </w:r>
      <w:r w:rsidRPr="00F764B6">
        <w:rPr>
          <w:rFonts w:eastAsia="Times New Roman"/>
          <w:lang w:val="es-UY"/>
        </w:rPr>
        <w:t>torcer la curva de la pérdida de diversidad biológica y encauzar a la diversidad biológica en el camino hacia la recuperación</w:t>
      </w:r>
      <w:r w:rsidR="00416B83" w:rsidRPr="00274FE8">
        <w:rPr>
          <w:kern w:val="0"/>
          <w:lang w:val="es-ES"/>
        </w:rPr>
        <w:t>.</w:t>
      </w:r>
    </w:p>
    <w:p w:rsidR="00B63759" w:rsidRPr="00274FE8" w:rsidRDefault="00274FE8" w:rsidP="00A15956">
      <w:pPr>
        <w:pStyle w:val="Para1"/>
        <w:tabs>
          <w:tab w:val="clear" w:pos="360"/>
        </w:tabs>
        <w:rPr>
          <w:kern w:val="0"/>
          <w:lang w:val="es-ES"/>
        </w:rPr>
      </w:pPr>
      <w:r w:rsidRPr="00417631">
        <w:rPr>
          <w:kern w:val="0"/>
          <w:lang w:val="es-ES"/>
        </w:rPr>
        <w:t xml:space="preserve">El </w:t>
      </w:r>
      <w:r w:rsidRPr="00F764B6">
        <w:rPr>
          <w:rFonts w:eastAsia="Times New Roman"/>
          <w:lang w:val="es-UY"/>
        </w:rPr>
        <w:t>Sr. Perrez, hablando en nombre del Gobierno de Suiza, dio la bienvenida a los participantes a Ginebra, pero manifestó preocupación respecto a Ucrania, en particular la situación humanitaria y los daños generalizados, entre los que se incluyen una continua degradación ambiental. Suiza consideraba que para resolver los problemas debía trabajarse en conjunto, respetando plenamente el derecho internacional y la Carta de las Naciones Unidas, y valoraba enormemente el multilateralismo, incluida la labor que se llevaría a cabo en las reuniones en curso. La adopción de un marco mundial de la diversidad biológica posterior a 2020 que fuera</w:t>
      </w:r>
      <w:r>
        <w:rPr>
          <w:rFonts w:eastAsia="Times New Roman"/>
          <w:lang w:val="es-UY"/>
        </w:rPr>
        <w:t xml:space="preserve"> </w:t>
      </w:r>
      <w:r w:rsidRPr="00F764B6">
        <w:rPr>
          <w:rFonts w:eastAsia="Times New Roman"/>
          <w:lang w:val="es-UY"/>
        </w:rPr>
        <w:t xml:space="preserve">ambicioso, eficaz y transformador revestía una gran prioridad para Suiza. Si bien los 17 días asignados a las reuniones daban tiempo suficiente para finalizar los trabajos preparatorios que garantizarían el éxito de la reunión de la Conferencia de las Partes en Kunming, el tiempo disponible debía ser utilizado de manera eficiente y prudente, centrándose en lo que se necesitaba, es decir, que los participantes trabajaran y se comprometieran de manera constructiva y con miras a encontrar soluciones. En lugar de centrarse en lo que podrían obtener del marco y sus condiciones de implementación, las Partes deberían enfocarse en cómo podrían contribuir a la protección de la diversidad biológica y su utilización sostenible, y acordar los objetivos y metas que cada Parte se esforzaría por alcanzar, porque detener e invertir la pérdida de diversidad biológica la beneficiaba directamente. El </w:t>
      </w:r>
      <w:r w:rsidRPr="00F764B6">
        <w:rPr>
          <w:rFonts w:eastAsia="Times New Roman"/>
          <w:i/>
          <w:iCs/>
          <w:lang w:val="es-UY"/>
        </w:rPr>
        <w:t>jet d’eau</w:t>
      </w:r>
      <w:r w:rsidRPr="00F764B6">
        <w:rPr>
          <w:rFonts w:eastAsia="Times New Roman"/>
          <w:lang w:val="es-UY"/>
        </w:rPr>
        <w:t xml:space="preserve"> de Ginebra debería inspirar a las Partes a tener grandes ambiciones y a estar dispuestas a comprometerse, en beneficio de todos</w:t>
      </w:r>
      <w:r w:rsidR="0004527B" w:rsidRPr="00274FE8">
        <w:rPr>
          <w:kern w:val="0"/>
          <w:lang w:val="es-ES"/>
        </w:rPr>
        <w:t>.</w:t>
      </w:r>
    </w:p>
    <w:p w:rsidR="00A54E30" w:rsidRPr="00274FE8" w:rsidRDefault="00274FE8" w:rsidP="00A15956">
      <w:pPr>
        <w:pStyle w:val="Para1"/>
        <w:tabs>
          <w:tab w:val="clear" w:pos="360"/>
        </w:tabs>
        <w:rPr>
          <w:kern w:val="0"/>
          <w:lang w:val="es-ES"/>
        </w:rPr>
      </w:pPr>
      <w:r w:rsidRPr="00AB6701">
        <w:rPr>
          <w:bCs/>
          <w:kern w:val="0"/>
          <w:lang w:val="es-ES"/>
        </w:rPr>
        <w:t xml:space="preserve">En </w:t>
      </w:r>
      <w:r w:rsidRPr="00F764B6">
        <w:rPr>
          <w:rFonts w:eastAsia="Times New Roman"/>
          <w:lang w:val="es-UY"/>
        </w:rPr>
        <w:t xml:space="preserve">su declaración, la Secretaria Ejecutiva dio la bienvenida a los participantes a las primeras reuniones presenciales del Convenio desde el inicio de la pandemia de </w:t>
      </w:r>
      <w:r>
        <w:rPr>
          <w:rFonts w:eastAsia="Times New Roman"/>
          <w:lang w:val="es-UY"/>
        </w:rPr>
        <w:t>la enfermedad causada por el coronavirus</w:t>
      </w:r>
      <w:r w:rsidRPr="00F764B6">
        <w:rPr>
          <w:rFonts w:eastAsia="Times New Roman"/>
          <w:lang w:val="es-UY"/>
        </w:rPr>
        <w:t xml:space="preserve"> </w:t>
      </w:r>
      <w:r w:rsidRPr="00AB6701">
        <w:rPr>
          <w:kern w:val="0"/>
          <w:lang w:val="es-ES"/>
        </w:rPr>
        <w:t xml:space="preserve">(COVID-19) </w:t>
      </w:r>
      <w:r w:rsidRPr="00F764B6">
        <w:rPr>
          <w:rFonts w:eastAsia="Times New Roman"/>
          <w:lang w:val="es-UY"/>
        </w:rPr>
        <w:t xml:space="preserve">y expresó su agradecimiento a China por haber acogido la </w:t>
      </w:r>
      <w:r w:rsidR="004B090E">
        <w:rPr>
          <w:rFonts w:eastAsia="Times New Roman"/>
          <w:lang w:val="es-UY"/>
        </w:rPr>
        <w:t>p</w:t>
      </w:r>
      <w:r w:rsidR="00E74EFC">
        <w:rPr>
          <w:rFonts w:eastAsia="Times New Roman"/>
          <w:lang w:val="es-UY"/>
        </w:rPr>
        <w:t>arte I</w:t>
      </w:r>
      <w:r>
        <w:rPr>
          <w:rFonts w:eastAsia="Times New Roman"/>
          <w:lang w:val="es-UY"/>
        </w:rPr>
        <w:t xml:space="preserve"> </w:t>
      </w:r>
      <w:r w:rsidRPr="00F764B6">
        <w:rPr>
          <w:rFonts w:eastAsia="Times New Roman"/>
          <w:lang w:val="es-UY"/>
        </w:rPr>
        <w:t>de la 15ª reunión de la Conferencia de las Partes, que había culminado con la adopción de la Declaración de Kunming y el establecimiento del Fondo de Kunming para la Diversidad Biológica; a los Presidentes de los órganos subsidiarios y a los Copresidentes del Grupo de Trabajo por su continuo liderazgo en tiempos difíciles; al Gobierno de Suiza por acoger las reuniones en curso; a los Gobiernos de Alemania, Australia, Austria, Bélgica, Canadá, Finlandia, Japón, Malta, Mónaco, Nueva Zelandia,</w:t>
      </w:r>
      <w:r>
        <w:rPr>
          <w:rFonts w:eastAsia="Times New Roman"/>
          <w:lang w:val="es-UY"/>
        </w:rPr>
        <w:t xml:space="preserve"> Países Bajos, </w:t>
      </w:r>
      <w:r w:rsidRPr="00F764B6">
        <w:rPr>
          <w:rFonts w:eastAsia="Times New Roman"/>
          <w:lang w:val="es-UY"/>
        </w:rPr>
        <w:t>Suecia, Suiza y Reino Unido de Gran Bretaña e Irlanda del Norte, así como a la Unión Europea, por proporcionar el apoyo necesario para garantizar la participación de todas las Partes que reunían las condiciones; y a los Gobiernos de Alemania, Australia, Eslovaquia, Noruega, Nueva Zelandia y Suecia por su apoyo para garantizar la presencia de expertos y representantes de los pueblos indígenas y las comunidades locales</w:t>
      </w:r>
      <w:r w:rsidR="00A54E30" w:rsidRPr="00274FE8">
        <w:rPr>
          <w:kern w:val="0"/>
          <w:lang w:val="es-ES"/>
        </w:rPr>
        <w:t xml:space="preserve">. </w:t>
      </w:r>
    </w:p>
    <w:p w:rsidR="00A54E30" w:rsidRPr="00274FE8" w:rsidRDefault="00274FE8" w:rsidP="00A15956">
      <w:pPr>
        <w:pStyle w:val="Para1"/>
        <w:tabs>
          <w:tab w:val="clear" w:pos="360"/>
        </w:tabs>
        <w:rPr>
          <w:kern w:val="0"/>
          <w:lang w:val="es-ES"/>
        </w:rPr>
      </w:pPr>
      <w:r w:rsidRPr="00CE64EF">
        <w:rPr>
          <w:kern w:val="0"/>
          <w:lang w:val="es-ES"/>
        </w:rPr>
        <w:t xml:space="preserve">La </w:t>
      </w:r>
      <w:r w:rsidRPr="00F764B6">
        <w:rPr>
          <w:rFonts w:eastAsia="Times New Roman"/>
          <w:lang w:val="es-UY"/>
        </w:rPr>
        <w:t xml:space="preserve">labor de los órganos subsidiarios y del Grupo de Trabajo en los días venideros, respaldada por la clara orientación política que proporcionaba la Declaración de Kunming, sería fundamental, señaló, para garantizar que se realizaran los progresos requeridos para que los líderes mundiales que asistirían a la </w:t>
      </w:r>
      <w:r w:rsidR="00E74EFC">
        <w:rPr>
          <w:rFonts w:eastAsia="Times New Roman"/>
          <w:lang w:val="es-UY"/>
        </w:rPr>
        <w:t>parte II</w:t>
      </w:r>
      <w:r w:rsidRPr="00F764B6">
        <w:rPr>
          <w:rFonts w:eastAsia="Times New Roman"/>
          <w:lang w:val="es-UY"/>
        </w:rPr>
        <w:t xml:space="preserve"> de la 15ª reunión de la Conferencia de las Partes lograran el resultado histórico de un marco mundial de la diversidad biológica posterior a 2020 con los recursos necesarios y un mecanismo de seguimiento y revisión suficientemente eficaz para responder al llamamiento mundial a actuar de manera urgente con miras a transformar la relación no sostenible que tiene la humanidad con la naturaleza y torcer la curva de la pérdida de diversidad biológica. Podía ya mencionarse que el Fondo para el Medio Ambiente Mundial, en asociación con el Programa de las Naciones Unidas para el Desarrollo y el Programa de las Naciones Unidas para el Medio Ambiente, estaba tomando medidas para ofrecer apoyo inmediato a los gobiernos a fin de que se prepararan para una rápida implementación del marco</w:t>
      </w:r>
      <w:r>
        <w:rPr>
          <w:rFonts w:eastAsia="Times New Roman"/>
          <w:lang w:val="es-UY"/>
        </w:rPr>
        <w:t>;</w:t>
      </w:r>
      <w:r w:rsidRPr="00F764B6">
        <w:rPr>
          <w:rFonts w:eastAsia="Times New Roman"/>
          <w:lang w:val="es-UY"/>
        </w:rPr>
        <w:t xml:space="preserve"> China estaba desarrollando modalidades para el Fondo de Kunming para la Diversidad Biológica</w:t>
      </w:r>
      <w:r>
        <w:rPr>
          <w:rFonts w:eastAsia="Times New Roman"/>
          <w:lang w:val="es-UY"/>
        </w:rPr>
        <w:t>;</w:t>
      </w:r>
      <w:r w:rsidRPr="00F764B6">
        <w:rPr>
          <w:rFonts w:eastAsia="Times New Roman"/>
          <w:lang w:val="es-UY"/>
        </w:rPr>
        <w:t xml:space="preserve"> y los países desarrollados se estaban comprometiendo a duplicar su financiación para la diversidad biológica. Elogiando esas iniciativas y otras comprendidas en la Agenda de Acción para la Naturaleza y la Gente, de Sharm el-Sheik a Kunming, formuló un llamamiento a todos los actores a reforzar sus compromisos y tomar medidas al respecto. A esos efectos, era fundamental salir de las sombras de la pandemia mundial y el conflicto militar que amenazaba la paz y el bienestar humano y trabajar juntos, imbuidos de un espíritu de cooperación internacional y multilateralismo. </w:t>
      </w:r>
      <w:r w:rsidRPr="00BD7D73">
        <w:rPr>
          <w:rFonts w:eastAsia="Times New Roman"/>
          <w:lang w:val="es-ES"/>
        </w:rPr>
        <w:t xml:space="preserve">No había tiempo que perder. </w:t>
      </w:r>
      <w:r w:rsidRPr="00CE64EF">
        <w:rPr>
          <w:rFonts w:eastAsia="Times New Roman"/>
          <w:lang w:val="es-ES"/>
        </w:rPr>
        <w:t xml:space="preserve">Manifestando que todo el </w:t>
      </w:r>
      <w:r w:rsidRPr="00CE64EF">
        <w:rPr>
          <w:rFonts w:eastAsia="Times New Roman"/>
          <w:lang w:val="es-ES"/>
        </w:rPr>
        <w:lastRenderedPageBreak/>
        <w:t>equipo de la Secretaría y la Mesa estaban dispuestos a ayudarles en el transcurso de los días venideros, la Sra. Mrema deseó a los participantes el mayor de los éxitos en sus deliberaciones</w:t>
      </w:r>
      <w:r w:rsidR="00A54E30" w:rsidRPr="00274FE8">
        <w:rPr>
          <w:kern w:val="0"/>
          <w:lang w:val="es-ES"/>
        </w:rPr>
        <w:t>.</w:t>
      </w:r>
    </w:p>
    <w:p w:rsidR="00A54E30" w:rsidRPr="00274FE8" w:rsidRDefault="00274FE8" w:rsidP="00A15956">
      <w:pPr>
        <w:pStyle w:val="Para1"/>
        <w:tabs>
          <w:tab w:val="clear" w:pos="360"/>
        </w:tabs>
        <w:rPr>
          <w:kern w:val="0"/>
          <w:lang w:val="es-ES"/>
        </w:rPr>
      </w:pPr>
      <w:bookmarkStart w:id="52" w:name="_Hlk98253697"/>
      <w:r w:rsidRPr="00CE64EF">
        <w:rPr>
          <w:kern w:val="0"/>
          <w:lang w:val="es-ES"/>
        </w:rPr>
        <w:t xml:space="preserve">La </w:t>
      </w:r>
      <w:r w:rsidRPr="00F764B6">
        <w:rPr>
          <w:rFonts w:eastAsia="Times New Roman"/>
          <w:lang w:val="es-UY"/>
        </w:rPr>
        <w:t>Secretaria Ejecutiva invitó a los participantes a guardar un minuto de silencio en homenaje al Sr. Orestes Plasencia, un miembro de la Secretaría que había fallecido recientemente</w:t>
      </w:r>
      <w:r w:rsidR="00A54E30" w:rsidRPr="00274FE8">
        <w:rPr>
          <w:kern w:val="0"/>
          <w:lang w:val="es-ES"/>
        </w:rPr>
        <w:t>.</w:t>
      </w:r>
    </w:p>
    <w:bookmarkEnd w:id="52"/>
    <w:p w:rsidR="0004527B" w:rsidRPr="00DB2A16" w:rsidRDefault="00DB2A16" w:rsidP="00A15956">
      <w:pPr>
        <w:pStyle w:val="Para1"/>
        <w:tabs>
          <w:tab w:val="clear" w:pos="360"/>
        </w:tabs>
        <w:rPr>
          <w:kern w:val="0"/>
          <w:lang w:val="es-ES"/>
        </w:rPr>
      </w:pPr>
      <w:r w:rsidRPr="00BD7D73">
        <w:rPr>
          <w:kern w:val="0"/>
          <w:lang w:val="es-ES"/>
        </w:rPr>
        <w:t xml:space="preserve">Formularon </w:t>
      </w:r>
      <w:r w:rsidRPr="00F764B6">
        <w:rPr>
          <w:rFonts w:eastAsia="Times New Roman"/>
          <w:lang w:val="es-UY"/>
        </w:rPr>
        <w:t xml:space="preserve">declaraciones los representantes de Argentina (en nombre del Grupo de América Latina y el Caribe), Francia (en nombre de la Unión Europea y sus Estados miembros), Kuwait (en nombre del Grupo de Asia y el Pacífico), Nueva Zelandia (en nombre de Australia, Canadá, los Estados Unidos de América, Islandia, Israel, Japón, Mónaco, Noruega, Reino Unido, República de Corea y Suiza) y Senegal (en nombre del Grupo de África). </w:t>
      </w:r>
      <w:r w:rsidRPr="00BD7D73">
        <w:rPr>
          <w:rFonts w:eastAsia="Times New Roman"/>
          <w:lang w:val="es-ES"/>
        </w:rPr>
        <w:t xml:space="preserve">Las declaraciones están disponibles en la pestaña </w:t>
      </w:r>
      <w:r w:rsidRPr="00BD7D73">
        <w:rPr>
          <w:rFonts w:eastAsia="Times New Roman"/>
          <w:i/>
          <w:iCs/>
          <w:lang w:val="es-ES"/>
        </w:rPr>
        <w:t>Statements</w:t>
      </w:r>
      <w:r w:rsidRPr="00BD7D73">
        <w:rPr>
          <w:rFonts w:eastAsia="Times New Roman"/>
          <w:lang w:val="es-ES"/>
        </w:rPr>
        <w:t xml:space="preserve"> (Declaraciones) en el enlace siguiente</w:t>
      </w:r>
      <w:r>
        <w:rPr>
          <w:rFonts w:eastAsia="Times New Roman"/>
          <w:lang w:val="es-ES"/>
        </w:rPr>
        <w:t>:</w:t>
      </w:r>
      <w:r w:rsidR="00BC23FD" w:rsidRPr="00DB2A16">
        <w:rPr>
          <w:kern w:val="0"/>
          <w:lang w:val="es-ES"/>
        </w:rPr>
        <w:t xml:space="preserve"> </w:t>
      </w:r>
      <w:hyperlink r:id="rId18" w:history="1">
        <w:r w:rsidR="00BC23FD" w:rsidRPr="00DB2A16">
          <w:rPr>
            <w:rStyle w:val="Hipervnculo"/>
            <w:kern w:val="0"/>
            <w:lang w:val="es-ES"/>
          </w:rPr>
          <w:t>https://www.cbd.int/conferences/geneva-2022/wg2020-03/documents</w:t>
        </w:r>
      </w:hyperlink>
      <w:r w:rsidR="00BC23FD" w:rsidRPr="00DB2A16">
        <w:rPr>
          <w:kern w:val="0"/>
          <w:lang w:val="es-ES"/>
        </w:rPr>
        <w:t>.</w:t>
      </w:r>
    </w:p>
    <w:p w:rsidR="001D5CBD" w:rsidRPr="00DB2A16" w:rsidRDefault="00DB2A16" w:rsidP="00A15956">
      <w:pPr>
        <w:pStyle w:val="Para1"/>
        <w:tabs>
          <w:tab w:val="clear" w:pos="360"/>
        </w:tabs>
        <w:rPr>
          <w:kern w:val="0"/>
          <w:lang w:val="es-ES"/>
        </w:rPr>
      </w:pPr>
      <w:bookmarkStart w:id="53" w:name="_Hlk98233494"/>
      <w:bookmarkStart w:id="54" w:name="_Hlk98343751"/>
      <w:r w:rsidRPr="00BD7D73">
        <w:rPr>
          <w:kern w:val="0"/>
          <w:lang w:val="es-ES"/>
        </w:rPr>
        <w:t xml:space="preserve">El </w:t>
      </w:r>
      <w:r w:rsidRPr="00F764B6">
        <w:rPr>
          <w:rFonts w:eastAsia="Times New Roman"/>
          <w:lang w:val="es-UY"/>
        </w:rPr>
        <w:t>representante de Ucrania, pidiendo que su declaración constara en el informe,</w:t>
      </w:r>
      <w:r>
        <w:rPr>
          <w:rFonts w:eastAsia="Times New Roman"/>
          <w:lang w:val="es-UY"/>
        </w:rPr>
        <w:t xml:space="preserve"> </w:t>
      </w:r>
      <w:r w:rsidRPr="00F764B6">
        <w:rPr>
          <w:rFonts w:eastAsia="Times New Roman"/>
          <w:lang w:val="es-UY"/>
        </w:rPr>
        <w:t>dijo que la Federación de Rusia se había embarcado en una guerra total, no provocada e injustificada contra Ucrania, Europa y el mundo entero. La Federación de Rusia, dijo, estaba atacando zonas residenciales con misiles, destruyendo ciudades, pueblos y poblados, dejando numerosas víctimas civiles, y también estaba destruyendo hábitats naturales, habiendo afectado más de la mitad de los sitios Ramsar de Ucrania. Se estimaba que la Federación de Rusia estaba realizando actualmente operaciones militares en un tercio de las zonas de reservas naturales de Ucrania. Describió la invasión de Ucrania como una flagrante violación de la Carta de las Naciones Unidas, el derecho internacional, los derechos humanos, la seguridad ambiental y nuclear y la paz mundial, planteando una amenaza existencial al medio ambiente y el hábitat humano, y exhortó a la comunidad internacional a actuar para abordar las consecuencias ambientales de la guerra</w:t>
      </w:r>
      <w:bookmarkEnd w:id="53"/>
      <w:r w:rsidR="001D5CBD" w:rsidRPr="00DB2A16">
        <w:rPr>
          <w:kern w:val="0"/>
          <w:lang w:val="es-ES"/>
        </w:rPr>
        <w:t xml:space="preserve">. </w:t>
      </w:r>
    </w:p>
    <w:p w:rsidR="00DE4A71" w:rsidRPr="00DB2A16" w:rsidRDefault="00DB2A16" w:rsidP="00A15956">
      <w:pPr>
        <w:pStyle w:val="Para1"/>
        <w:tabs>
          <w:tab w:val="clear" w:pos="360"/>
        </w:tabs>
        <w:rPr>
          <w:kern w:val="0"/>
          <w:lang w:val="es-ES"/>
        </w:rPr>
      </w:pPr>
      <w:r w:rsidRPr="00BD7D73">
        <w:rPr>
          <w:kern w:val="0"/>
          <w:lang w:val="es-ES"/>
        </w:rPr>
        <w:t xml:space="preserve">La </w:t>
      </w:r>
      <w:r w:rsidRPr="00F764B6">
        <w:rPr>
          <w:rFonts w:eastAsia="Times New Roman"/>
          <w:lang w:val="es-UY"/>
        </w:rPr>
        <w:t>representante de la Federación de Rusia, ejerciendo su derecho de respuesta a la declaración del representante de Ucrania, así como a aquellas de las representantes de Francia (en nombre de la Unión Europea y sus Estados miembros) y Nueva Zelandia (en nombre de Australia, Canadá, los Estados Unidos, Islandia, Israel, Japón, Mónaco, Noruega, Reino Unido, República de Corea y Suiza), rechazó las acusaciones en contra de su país, considerándolas falsas e irrelevantes en relación con el fondo de las cuestiones que se estaban considerando en el contexto del Convenio, y llamó a las Partes a abstenerse de politizar el foro en el que se encontraban. La representante dijo que la Federación de Rusia estaba ejerciendo su derecho de legítima defensa en virtud del Artículo 51 de la Carta de las Naciones Unidas, al llevar a cabo una operación militar especial destinada a la desmilitarización y desnazificación de Ucrania, para convertirla en un estado neutral y pacífico. Aseveró que la Federación de Rusia había promovido constantemente el Convenio como el principal instrumento internacional de cooperación en materia de diversidad biológica y había tenido una participación constructiva en la elaboración del marco mundial de la diversidad biológica posterior a 2020, y afirmó el compromiso de su país de despolitizar la interacción con todas las delegaciones interesadas, advirtiendo que insistir con una retórica antirrusa ocasionaría retrasos injustificables en el proceso de negociación</w:t>
      </w:r>
      <w:r w:rsidR="001D5CBD" w:rsidRPr="00DB2A16">
        <w:rPr>
          <w:kern w:val="0"/>
          <w:lang w:val="es-ES"/>
        </w:rPr>
        <w:t>.</w:t>
      </w:r>
    </w:p>
    <w:bookmarkEnd w:id="54"/>
    <w:p w:rsidR="00B63759" w:rsidRPr="00DB2A16" w:rsidRDefault="00DB2A16" w:rsidP="00A15956">
      <w:pPr>
        <w:pStyle w:val="Para1"/>
        <w:tabs>
          <w:tab w:val="clear" w:pos="360"/>
        </w:tabs>
        <w:rPr>
          <w:kern w:val="0"/>
          <w:lang w:val="es-ES"/>
        </w:rPr>
      </w:pPr>
      <w:r w:rsidRPr="00BD7D73">
        <w:rPr>
          <w:kern w:val="0"/>
          <w:lang w:val="es-ES"/>
        </w:rPr>
        <w:t xml:space="preserve">Formularon </w:t>
      </w:r>
      <w:r w:rsidRPr="00F764B6">
        <w:rPr>
          <w:rFonts w:eastAsia="Times New Roman"/>
          <w:lang w:val="es-UY"/>
        </w:rPr>
        <w:t xml:space="preserve">también declaraciones los representantes de las organizaciones siguientes, en nombre de los grupos principales y los interesados: la Alianza del CDB; la Coalición Business for Nature y la Finance for Biodiversity Foundation; </w:t>
      </w:r>
      <w:r>
        <w:rPr>
          <w:rFonts w:eastAsia="Times New Roman"/>
          <w:lang w:val="es-UY"/>
        </w:rPr>
        <w:t xml:space="preserve">el Comité Asesor de Gobiernos Subnacionales y Biodiversidad; </w:t>
      </w:r>
      <w:r w:rsidRPr="00F764B6">
        <w:rPr>
          <w:rFonts w:eastAsia="Times New Roman"/>
          <w:lang w:val="es-UY"/>
        </w:rPr>
        <w:t xml:space="preserve">el Fondo Mundial para la Naturaleza (WWF); el Foro Internacional Indígena sobre Biodiversidad (FIIB); el Grupo de Enlace de los convenios relacionados con la diversidad biológica; el Grupo de Mujeres del CDB; la Red de Exalumnos de Liderazgo para la Conservación de la Universidad de Cambridge (UCCLAN); la Red Mundial de Jóvenes por la Biodiversidad (GYBN); y la Unión Internacional para la Conservación de la Naturaleza (UICN). </w:t>
      </w:r>
      <w:r w:rsidRPr="002A0C39">
        <w:rPr>
          <w:rFonts w:eastAsia="Times New Roman"/>
          <w:lang w:val="es-ES"/>
        </w:rPr>
        <w:t xml:space="preserve">Las declaraciones están disponibles en la pestaña </w:t>
      </w:r>
      <w:r w:rsidRPr="002A0C39">
        <w:rPr>
          <w:rFonts w:eastAsia="Times New Roman"/>
          <w:i/>
          <w:iCs/>
          <w:lang w:val="es-ES"/>
        </w:rPr>
        <w:t>Statements</w:t>
      </w:r>
      <w:r w:rsidRPr="002A0C39">
        <w:rPr>
          <w:rFonts w:eastAsia="Times New Roman"/>
          <w:lang w:val="es-ES"/>
        </w:rPr>
        <w:t xml:space="preserve"> (Declaraciones) en el enlace siguient</w:t>
      </w:r>
      <w:r>
        <w:rPr>
          <w:rFonts w:eastAsia="Times New Roman"/>
          <w:lang w:val="es-ES"/>
        </w:rPr>
        <w:t>e:</w:t>
      </w:r>
      <w:r w:rsidR="00B63759" w:rsidRPr="00DB2A16">
        <w:rPr>
          <w:kern w:val="0"/>
          <w:lang w:val="es-ES"/>
        </w:rPr>
        <w:t xml:space="preserve"> </w:t>
      </w:r>
      <w:hyperlink r:id="rId19" w:history="1">
        <w:r w:rsidR="00BC23FD" w:rsidRPr="00DB2A16">
          <w:rPr>
            <w:rStyle w:val="Hipervnculo"/>
            <w:kern w:val="0"/>
            <w:lang w:val="es-ES"/>
          </w:rPr>
          <w:t>https://www.cbd.int/conferences/geneva-2022/wg2020-03/documents</w:t>
        </w:r>
      </w:hyperlink>
      <w:r w:rsidR="00BC23FD" w:rsidRPr="00DB2A16">
        <w:rPr>
          <w:kern w:val="0"/>
          <w:lang w:val="es-ES"/>
        </w:rPr>
        <w:t>.</w:t>
      </w:r>
    </w:p>
    <w:bookmarkEnd w:id="49"/>
    <w:p w:rsidR="00FB7D48" w:rsidRPr="00DB2A16" w:rsidRDefault="00DB2A16" w:rsidP="00A15956">
      <w:pPr>
        <w:pStyle w:val="Para1"/>
        <w:tabs>
          <w:tab w:val="clear" w:pos="360"/>
        </w:tabs>
        <w:rPr>
          <w:iCs/>
          <w:kern w:val="0"/>
          <w:lang w:val="es-ES"/>
        </w:rPr>
      </w:pPr>
      <w:r w:rsidRPr="002A0C39">
        <w:rPr>
          <w:kern w:val="0"/>
          <w:lang w:val="es-ES"/>
        </w:rPr>
        <w:t xml:space="preserve">En la segunda sesión plenaria de la </w:t>
      </w:r>
      <w:r w:rsidR="00E74EFC">
        <w:rPr>
          <w:kern w:val="0"/>
          <w:lang w:val="es-ES"/>
        </w:rPr>
        <w:t>parte II</w:t>
      </w:r>
      <w:r w:rsidRPr="002A0C39">
        <w:rPr>
          <w:kern w:val="0"/>
          <w:lang w:val="es-ES"/>
        </w:rPr>
        <w:t xml:space="preserve"> de la reunión, </w:t>
      </w:r>
      <w:r>
        <w:rPr>
          <w:kern w:val="0"/>
          <w:lang w:val="es-ES"/>
        </w:rPr>
        <w:t xml:space="preserve">celebrada </w:t>
      </w:r>
      <w:r w:rsidRPr="002A0C39">
        <w:rPr>
          <w:kern w:val="0"/>
          <w:lang w:val="es-ES"/>
        </w:rPr>
        <w:t xml:space="preserve">el 14 de marzo de 2022, </w:t>
      </w:r>
      <w:r w:rsidRPr="00F764B6">
        <w:rPr>
          <w:rFonts w:eastAsia="Times New Roman"/>
          <w:lang w:val="es-UY"/>
        </w:rPr>
        <w:t>los Copresidentes del Grupo de Trabajo dieron la bienvenida a los participantes a la</w:t>
      </w:r>
      <w:r w:rsidR="00CC3DC4">
        <w:rPr>
          <w:rFonts w:eastAsia="Times New Roman"/>
          <w:lang w:val="es-UY"/>
        </w:rPr>
        <w:t xml:space="preserve"> </w:t>
      </w:r>
      <w:r w:rsidR="00E74EFC">
        <w:rPr>
          <w:rFonts w:eastAsia="Times New Roman"/>
          <w:lang w:val="es-UY"/>
        </w:rPr>
        <w:t>parte II</w:t>
      </w:r>
      <w:r w:rsidRPr="00F764B6">
        <w:rPr>
          <w:rFonts w:eastAsia="Times New Roman"/>
          <w:lang w:val="es-UY"/>
        </w:rPr>
        <w:t xml:space="preserve"> de la tercera reunión, agradeciéndoles por el trabajo que habían realizado hasta la fecha para avanzar en la elaboración </w:t>
      </w:r>
      <w:r w:rsidRPr="00F764B6">
        <w:rPr>
          <w:rFonts w:eastAsia="Times New Roman"/>
          <w:lang w:val="es-UY"/>
        </w:rPr>
        <w:lastRenderedPageBreak/>
        <w:t xml:space="preserve">del marco mundial de la diversidad biológica posterior a 2020. A pesar de los esfuerzos desplegados en las reuniones virtuales, la pandemia de la enfermedad del coronavirus había, no obstante, retrasado la elaboración y la adopción del marco mundial de la diversidad biológica posterior a 2020. </w:t>
      </w:r>
      <w:r w:rsidRPr="002A0C39">
        <w:rPr>
          <w:rFonts w:eastAsia="Times New Roman"/>
          <w:lang w:val="es-ES"/>
        </w:rPr>
        <w:t>De todos modos, los Copresidentes se mostraban optimistas y confiaban en que la comunidad internacional ayudaría a cerrar el déficit de financiación mundial para la diversidad biológica</w:t>
      </w:r>
      <w:r w:rsidR="00FB7D48" w:rsidRPr="00DB2A16">
        <w:rPr>
          <w:iCs/>
          <w:kern w:val="0"/>
          <w:lang w:val="es-ES"/>
        </w:rPr>
        <w:t xml:space="preserve">. </w:t>
      </w:r>
    </w:p>
    <w:p w:rsidR="003F0D48" w:rsidRPr="00DB2A16" w:rsidRDefault="00DB2A16" w:rsidP="00A15956">
      <w:pPr>
        <w:pStyle w:val="Para1"/>
        <w:tabs>
          <w:tab w:val="clear" w:pos="360"/>
        </w:tabs>
        <w:rPr>
          <w:kern w:val="0"/>
          <w:lang w:val="es-ES"/>
        </w:rPr>
      </w:pPr>
      <w:r w:rsidRPr="002A0C39">
        <w:rPr>
          <w:iCs/>
          <w:kern w:val="0"/>
          <w:lang w:val="es-ES"/>
        </w:rPr>
        <w:t xml:space="preserve">La </w:t>
      </w:r>
      <w:r w:rsidRPr="00F764B6">
        <w:rPr>
          <w:rFonts w:eastAsia="Times New Roman"/>
          <w:lang w:val="es-UY"/>
        </w:rPr>
        <w:t>ciencia demostraba que era necesario que toda la sociedad tomara medidas urgentes a fin de que para 2030 la diversidad biológica estuviera nuevamente encauzada en la senda de la recuperación. Los vínculos entre el cambio climático y la diversidad biológica también se estaban empezando a reconocer y a contemplar en otros procesos internacionales, como se había visto en el Pacto de Glasgow por el Clima, surgido de la Conferencia sobre el Clima celebrada en Glasgow en 2021. Los Copresidentes veían con buenos ojos la gran cantidad de nuevos compromisos financieros para la naturaleza contraídos en instancias celebradas durante la Conferencia sobre el Clima, así como los resultados de la reanudación de la quinta sesión de la Asamblea de las Naciones Unidas sobre el Medio Ambiente, en particular las resoluciones en materia de diversidad biológica y salud, plásticos y soluciones basadas en la naturaleza, y alentaban a los participantes a que trasladaran la energía positiva de esas reuniones a la reunión en curso, con miras a la adopción de un marco mundial de la diversidad biológica posterior a 2020 ambicioso y transformador</w:t>
      </w:r>
      <w:r w:rsidR="00FB7D48" w:rsidRPr="00DB2A16">
        <w:rPr>
          <w:iCs/>
          <w:kern w:val="0"/>
          <w:lang w:val="es-ES"/>
        </w:rPr>
        <w:t>.</w:t>
      </w:r>
    </w:p>
    <w:p w:rsidR="00B241DC" w:rsidRPr="00064E10" w:rsidRDefault="00DB2A16" w:rsidP="00064E10">
      <w:pPr>
        <w:pStyle w:val="Heading1longmultiline"/>
        <w:spacing w:before="120"/>
        <w:rPr>
          <w:snapToGrid w:val="0"/>
          <w:kern w:val="0"/>
        </w:rPr>
      </w:pPr>
      <w:bookmarkStart w:id="55" w:name="_Toc102748808"/>
      <w:bookmarkEnd w:id="50"/>
      <w:r>
        <w:rPr>
          <w:kern w:val="0"/>
        </w:rPr>
        <w:t>tema</w:t>
      </w:r>
      <w:r w:rsidR="00ED3257" w:rsidRPr="00064E10">
        <w:rPr>
          <w:kern w:val="0"/>
        </w:rPr>
        <w:t xml:space="preserve"> 2.</w:t>
      </w:r>
      <w:r w:rsidR="00450755" w:rsidRPr="00064E10">
        <w:rPr>
          <w:kern w:val="0"/>
        </w:rPr>
        <w:tab/>
      </w:r>
      <w:r>
        <w:rPr>
          <w:snapToGrid w:val="0"/>
          <w:kern w:val="0"/>
        </w:rPr>
        <w:t>Organización de los trabajos</w:t>
      </w:r>
      <w:bookmarkEnd w:id="55"/>
    </w:p>
    <w:p w:rsidR="0036007E" w:rsidRPr="00064E10" w:rsidRDefault="00DB2A16" w:rsidP="00064E10">
      <w:pPr>
        <w:pStyle w:val="Ttulo2"/>
        <w:spacing w:before="120"/>
        <w:rPr>
          <w:caps/>
          <w:szCs w:val="22"/>
        </w:rPr>
      </w:pPr>
      <w:bookmarkStart w:id="56" w:name="_Toc101879288"/>
      <w:r w:rsidRPr="00064E10">
        <w:rPr>
          <w:szCs w:val="22"/>
        </w:rPr>
        <w:t>Adop</w:t>
      </w:r>
      <w:r>
        <w:rPr>
          <w:szCs w:val="22"/>
        </w:rPr>
        <w:t>ción del programa</w:t>
      </w:r>
      <w:bookmarkEnd w:id="56"/>
    </w:p>
    <w:p w:rsidR="00FD3750" w:rsidRPr="00DB2A16" w:rsidRDefault="00DB2A16" w:rsidP="00A15956">
      <w:pPr>
        <w:pStyle w:val="Para1"/>
        <w:tabs>
          <w:tab w:val="clear" w:pos="360"/>
        </w:tabs>
        <w:rPr>
          <w:kern w:val="0"/>
          <w:lang w:val="es-ES"/>
        </w:rPr>
      </w:pPr>
      <w:r w:rsidRPr="00DB2A16">
        <w:rPr>
          <w:kern w:val="0"/>
          <w:lang w:val="es-ES"/>
        </w:rPr>
        <w:t xml:space="preserve">En </w:t>
      </w:r>
      <w:r w:rsidRPr="00DB2A16">
        <w:rPr>
          <w:rFonts w:eastAsia="Times New Roman"/>
          <w:lang w:val="es-ES"/>
        </w:rPr>
        <w:t xml:space="preserve">la segunda sesión plenaria de la </w:t>
      </w:r>
      <w:r w:rsidR="00E74EFC">
        <w:rPr>
          <w:rFonts w:eastAsia="Times New Roman"/>
          <w:lang w:val="es-ES"/>
        </w:rPr>
        <w:t>parte II</w:t>
      </w:r>
      <w:r w:rsidRPr="00DB2A16">
        <w:rPr>
          <w:rFonts w:eastAsia="Times New Roman"/>
          <w:lang w:val="es-ES"/>
        </w:rPr>
        <w:t xml:space="preserve"> de la reunión, celebrada el 14 de marzo de 2022, e</w:t>
      </w:r>
      <w:r w:rsidRPr="00DB2A16">
        <w:rPr>
          <w:lang w:val="es-ES"/>
        </w:rPr>
        <w:t>l Copresidente recordó que, en la</w:t>
      </w:r>
      <w:r w:rsidR="004B090E">
        <w:rPr>
          <w:lang w:val="es-ES"/>
        </w:rPr>
        <w:t xml:space="preserve"> </w:t>
      </w:r>
      <w:r w:rsidR="00E74EFC">
        <w:rPr>
          <w:lang w:val="es-ES"/>
        </w:rPr>
        <w:t>parte I</w:t>
      </w:r>
      <w:r w:rsidRPr="00DB2A16">
        <w:rPr>
          <w:lang w:val="es-ES"/>
        </w:rPr>
        <w:t xml:space="preserve"> de su tercera reunión, el Grupo de Trabajo había adoptado el siguiente programa, sobre la base del programa provisional</w:t>
      </w:r>
      <w:r w:rsidR="00FD3750" w:rsidRPr="00DB2A16">
        <w:rPr>
          <w:kern w:val="0"/>
          <w:lang w:val="es-ES"/>
        </w:rPr>
        <w:t xml:space="preserve"> (CBD/WG2020/3/1)</w:t>
      </w:r>
      <w:r w:rsidR="00C354BD" w:rsidRPr="00DB2A16">
        <w:rPr>
          <w:kern w:val="0"/>
          <w:lang w:val="es-ES"/>
        </w:rPr>
        <w:t>:</w:t>
      </w:r>
    </w:p>
    <w:p w:rsidR="00D83C93" w:rsidRPr="00064E10" w:rsidRDefault="00DB2A16" w:rsidP="00064E10">
      <w:pPr>
        <w:pStyle w:val="Numberedlist"/>
        <w:spacing w:before="120"/>
        <w:rPr>
          <w:szCs w:val="22"/>
        </w:rPr>
      </w:pPr>
      <w:r>
        <w:rPr>
          <w:szCs w:val="22"/>
          <w:lang w:val="es-ES"/>
        </w:rPr>
        <w:t>Apertura de la reunión</w:t>
      </w:r>
      <w:r w:rsidR="00D83C93" w:rsidRPr="00064E10">
        <w:rPr>
          <w:szCs w:val="22"/>
        </w:rPr>
        <w:t>.</w:t>
      </w:r>
    </w:p>
    <w:p w:rsidR="00D83C93" w:rsidRPr="00064E10" w:rsidRDefault="00D83C93" w:rsidP="00064E10">
      <w:pPr>
        <w:pStyle w:val="Numberedlist"/>
        <w:spacing w:before="120"/>
        <w:rPr>
          <w:szCs w:val="22"/>
        </w:rPr>
      </w:pPr>
      <w:r w:rsidRPr="00064E10">
        <w:rPr>
          <w:szCs w:val="22"/>
        </w:rPr>
        <w:t>Organiza</w:t>
      </w:r>
      <w:r w:rsidR="00DB2A16">
        <w:rPr>
          <w:szCs w:val="22"/>
        </w:rPr>
        <w:t>ción de los trabajos.</w:t>
      </w:r>
    </w:p>
    <w:p w:rsidR="00D83C93" w:rsidRPr="00DB2A16" w:rsidRDefault="00DB2A16" w:rsidP="00064E10">
      <w:pPr>
        <w:pStyle w:val="Numberedlist"/>
        <w:spacing w:before="120"/>
        <w:rPr>
          <w:szCs w:val="22"/>
          <w:lang w:val="es-ES"/>
        </w:rPr>
      </w:pPr>
      <w:r w:rsidRPr="002A0C39">
        <w:rPr>
          <w:szCs w:val="22"/>
          <w:lang w:val="es-ES"/>
        </w:rPr>
        <w:t xml:space="preserve">Progresos </w:t>
      </w:r>
      <w:r w:rsidRPr="00F764B6">
        <w:rPr>
          <w:lang w:val="es-UY"/>
        </w:rPr>
        <w:t>realizados desde la segunda reunión del Grupo de Trabajo</w:t>
      </w:r>
      <w:r w:rsidR="00D83C93" w:rsidRPr="00DB2A16">
        <w:rPr>
          <w:szCs w:val="22"/>
          <w:lang w:val="es-ES"/>
        </w:rPr>
        <w:t>.</w:t>
      </w:r>
    </w:p>
    <w:p w:rsidR="00D83C93" w:rsidRPr="00DB2A16" w:rsidRDefault="00DB2A16" w:rsidP="00064E10">
      <w:pPr>
        <w:pStyle w:val="Numberedlist"/>
        <w:spacing w:before="120"/>
        <w:rPr>
          <w:szCs w:val="22"/>
          <w:lang w:val="es-ES"/>
        </w:rPr>
      </w:pPr>
      <w:r w:rsidRPr="00EE2E49">
        <w:rPr>
          <w:szCs w:val="22"/>
          <w:lang w:val="es-ES"/>
        </w:rPr>
        <w:t>Marco mundial de la diversidad biol</w:t>
      </w:r>
      <w:r>
        <w:rPr>
          <w:szCs w:val="22"/>
          <w:lang w:val="es-ES"/>
        </w:rPr>
        <w:t>ógica posterior a 2020</w:t>
      </w:r>
      <w:r w:rsidR="00D83C93" w:rsidRPr="00DB2A16">
        <w:rPr>
          <w:szCs w:val="22"/>
          <w:lang w:val="es-ES"/>
        </w:rPr>
        <w:t>.</w:t>
      </w:r>
    </w:p>
    <w:p w:rsidR="00D83C93" w:rsidRPr="00DB2A16" w:rsidRDefault="00DB2A16" w:rsidP="00064E10">
      <w:pPr>
        <w:pStyle w:val="Numberedlist"/>
        <w:spacing w:before="120"/>
        <w:rPr>
          <w:szCs w:val="22"/>
          <w:lang w:val="es-ES"/>
        </w:rPr>
      </w:pPr>
      <w:r w:rsidRPr="00EE2E49">
        <w:rPr>
          <w:szCs w:val="22"/>
          <w:lang w:val="es-ES"/>
        </w:rPr>
        <w:t xml:space="preserve">Información </w:t>
      </w:r>
      <w:r w:rsidRPr="00F764B6">
        <w:rPr>
          <w:lang w:val="es-UY"/>
        </w:rPr>
        <w:t>digital sobre secuencias de recursos genéticos</w:t>
      </w:r>
      <w:r w:rsidR="00D83C93" w:rsidRPr="00DB2A16">
        <w:rPr>
          <w:szCs w:val="22"/>
          <w:lang w:val="es-ES"/>
        </w:rPr>
        <w:t>.</w:t>
      </w:r>
    </w:p>
    <w:p w:rsidR="00D83C93" w:rsidRPr="00064E10" w:rsidRDefault="00D83C93" w:rsidP="00064E10">
      <w:pPr>
        <w:pStyle w:val="Numberedlist"/>
        <w:spacing w:before="120"/>
        <w:rPr>
          <w:szCs w:val="22"/>
        </w:rPr>
      </w:pPr>
      <w:r w:rsidRPr="00064E10">
        <w:rPr>
          <w:szCs w:val="22"/>
        </w:rPr>
        <w:t>Ot</w:t>
      </w:r>
      <w:r w:rsidR="00DB2A16">
        <w:rPr>
          <w:szCs w:val="22"/>
        </w:rPr>
        <w:t>ros asuntos</w:t>
      </w:r>
      <w:r w:rsidRPr="00064E10">
        <w:rPr>
          <w:szCs w:val="22"/>
        </w:rPr>
        <w:t>.</w:t>
      </w:r>
    </w:p>
    <w:p w:rsidR="00D83C93" w:rsidRPr="00064E10" w:rsidRDefault="00D83C93" w:rsidP="00064E10">
      <w:pPr>
        <w:pStyle w:val="Numberedlist"/>
        <w:spacing w:before="120"/>
        <w:rPr>
          <w:szCs w:val="22"/>
        </w:rPr>
      </w:pPr>
      <w:r w:rsidRPr="00064E10">
        <w:rPr>
          <w:szCs w:val="22"/>
        </w:rPr>
        <w:t>Adop</w:t>
      </w:r>
      <w:r w:rsidR="00DB2A16">
        <w:rPr>
          <w:szCs w:val="22"/>
        </w:rPr>
        <w:t>ción del informe</w:t>
      </w:r>
      <w:r w:rsidRPr="00064E10">
        <w:rPr>
          <w:szCs w:val="22"/>
        </w:rPr>
        <w:t>.</w:t>
      </w:r>
    </w:p>
    <w:p w:rsidR="00D83C93" w:rsidRPr="00064E10" w:rsidRDefault="00DB2A16" w:rsidP="00064E10">
      <w:pPr>
        <w:pStyle w:val="Numberedlist"/>
        <w:spacing w:before="120"/>
        <w:rPr>
          <w:szCs w:val="22"/>
        </w:rPr>
      </w:pPr>
      <w:r>
        <w:rPr>
          <w:szCs w:val="22"/>
        </w:rPr>
        <w:t>Declaraciones de clausura</w:t>
      </w:r>
      <w:r w:rsidR="00D83C93" w:rsidRPr="00064E10">
        <w:rPr>
          <w:szCs w:val="22"/>
        </w:rPr>
        <w:t>.</w:t>
      </w:r>
    </w:p>
    <w:p w:rsidR="00BF29E1" w:rsidRPr="00DB2A16" w:rsidRDefault="00DB2A16" w:rsidP="00B87FF5">
      <w:pPr>
        <w:pStyle w:val="Para1"/>
        <w:tabs>
          <w:tab w:val="clear" w:pos="360"/>
        </w:tabs>
        <w:rPr>
          <w:kern w:val="0"/>
          <w:lang w:val="es-ES"/>
        </w:rPr>
      </w:pPr>
      <w:r w:rsidRPr="00DB2A16">
        <w:rPr>
          <w:kern w:val="0"/>
          <w:lang w:val="es-ES"/>
        </w:rPr>
        <w:t xml:space="preserve">El </w:t>
      </w:r>
      <w:r w:rsidRPr="00DB2A16">
        <w:rPr>
          <w:rFonts w:eastAsia="Times New Roman"/>
          <w:lang w:val="es-ES"/>
        </w:rPr>
        <w:t>Copresidente también llamó la atención al programa provisional con anotaciones complementarias (CBD/WG2020/3/1/Add.3), que se aplicaba a la</w:t>
      </w:r>
      <w:r w:rsidR="00E74EFC">
        <w:rPr>
          <w:rFonts w:eastAsia="Times New Roman"/>
          <w:lang w:val="es-ES"/>
        </w:rPr>
        <w:t xml:space="preserve"> parte II</w:t>
      </w:r>
      <w:r w:rsidRPr="00DB2A16">
        <w:rPr>
          <w:rFonts w:eastAsia="Times New Roman"/>
          <w:lang w:val="es-ES"/>
        </w:rPr>
        <w:t xml:space="preserve"> de la tercera reunión</w:t>
      </w:r>
      <w:r w:rsidR="00BF29E1" w:rsidRPr="00DB2A16">
        <w:rPr>
          <w:kern w:val="0"/>
          <w:lang w:val="es-ES"/>
        </w:rPr>
        <w:t>.</w:t>
      </w:r>
    </w:p>
    <w:p w:rsidR="00C354BD" w:rsidRPr="00064E10" w:rsidRDefault="009A0C3A" w:rsidP="00064E10">
      <w:pPr>
        <w:pStyle w:val="Ttulo2"/>
        <w:spacing w:before="120"/>
        <w:rPr>
          <w:szCs w:val="22"/>
        </w:rPr>
      </w:pPr>
      <w:bookmarkStart w:id="57" w:name="_Toc102748810"/>
      <w:r w:rsidRPr="00064E10">
        <w:rPr>
          <w:szCs w:val="22"/>
        </w:rPr>
        <w:t>Organiza</w:t>
      </w:r>
      <w:r w:rsidR="00DB2A16">
        <w:rPr>
          <w:szCs w:val="22"/>
        </w:rPr>
        <w:t>ción de los trabajos</w:t>
      </w:r>
      <w:bookmarkEnd w:id="57"/>
    </w:p>
    <w:p w:rsidR="003328EB" w:rsidRPr="00DB2A16" w:rsidRDefault="00DB2A16" w:rsidP="00A15956">
      <w:pPr>
        <w:pStyle w:val="Para1"/>
        <w:tabs>
          <w:tab w:val="clear" w:pos="360"/>
        </w:tabs>
        <w:rPr>
          <w:kern w:val="0"/>
          <w:lang w:val="es-ES"/>
        </w:rPr>
      </w:pPr>
      <w:r w:rsidRPr="00DB2A16">
        <w:rPr>
          <w:kern w:val="0"/>
          <w:lang w:val="es-ES"/>
        </w:rPr>
        <w:t xml:space="preserve">En </w:t>
      </w:r>
      <w:r w:rsidRPr="004977A2">
        <w:rPr>
          <w:rFonts w:eastAsia="Times New Roman"/>
          <w:lang w:val="es-UY"/>
        </w:rPr>
        <w:t xml:space="preserve">la segunda sesión plenaria de la </w:t>
      </w:r>
      <w:r w:rsidR="00E74EFC">
        <w:rPr>
          <w:rFonts w:eastAsia="Times New Roman"/>
          <w:lang w:val="es-UY"/>
        </w:rPr>
        <w:t>parte II</w:t>
      </w:r>
      <w:r>
        <w:rPr>
          <w:rFonts w:eastAsia="Times New Roman"/>
          <w:lang w:val="es-UY"/>
        </w:rPr>
        <w:t xml:space="preserve"> </w:t>
      </w:r>
      <w:r w:rsidRPr="004977A2">
        <w:rPr>
          <w:rFonts w:eastAsia="Times New Roman"/>
          <w:lang w:val="es-UY"/>
        </w:rPr>
        <w:t xml:space="preserve">de la reunión, </w:t>
      </w:r>
      <w:r>
        <w:rPr>
          <w:rFonts w:eastAsia="Times New Roman"/>
          <w:lang w:val="es-UY"/>
        </w:rPr>
        <w:t xml:space="preserve">celebrada </w:t>
      </w:r>
      <w:r w:rsidRPr="004977A2">
        <w:rPr>
          <w:rFonts w:eastAsia="Times New Roman"/>
          <w:lang w:val="es-UY"/>
        </w:rPr>
        <w:t xml:space="preserve">el 14 de marzo de 2022, </w:t>
      </w:r>
      <w:r>
        <w:rPr>
          <w:rFonts w:eastAsia="Times New Roman"/>
          <w:lang w:val="es-UY"/>
        </w:rPr>
        <w:t>e</w:t>
      </w:r>
      <w:r w:rsidRPr="00F764B6">
        <w:rPr>
          <w:lang w:val="es-UY"/>
        </w:rPr>
        <w:t>l Copresidente presentó la propuesta de organización de los trabajos basada en la información contenida en la nota con un posible esquema</w:t>
      </w:r>
      <w:r>
        <w:rPr>
          <w:lang w:val="es-UY"/>
        </w:rPr>
        <w:t xml:space="preserve"> para la </w:t>
      </w:r>
      <w:r w:rsidR="00E74EFC">
        <w:rPr>
          <w:lang w:val="es-UY"/>
        </w:rPr>
        <w:t>parte II</w:t>
      </w:r>
      <w:r>
        <w:rPr>
          <w:lang w:val="es-UY"/>
        </w:rPr>
        <w:t xml:space="preserve"> de la reunión </w:t>
      </w:r>
      <w:r w:rsidR="003328EB" w:rsidRPr="00DB2A16">
        <w:rPr>
          <w:kern w:val="0"/>
          <w:lang w:val="es-ES"/>
        </w:rPr>
        <w:t>(</w:t>
      </w:r>
      <w:r w:rsidR="000D606D" w:rsidRPr="00DB2A16">
        <w:rPr>
          <w:kern w:val="0"/>
          <w:lang w:val="es-ES"/>
        </w:rPr>
        <w:t>CBD/WG2020/3/1/Add.</w:t>
      </w:r>
      <w:r w:rsidR="00AB2D5F" w:rsidRPr="00DB2A16">
        <w:rPr>
          <w:kern w:val="0"/>
          <w:lang w:val="es-ES"/>
        </w:rPr>
        <w:t>2/Rev.</w:t>
      </w:r>
      <w:r w:rsidR="005F73CF" w:rsidRPr="00DB2A16">
        <w:rPr>
          <w:kern w:val="0"/>
          <w:lang w:val="es-ES"/>
        </w:rPr>
        <w:t>4</w:t>
      </w:r>
      <w:r w:rsidR="000D606D" w:rsidRPr="00DB2A16">
        <w:rPr>
          <w:kern w:val="0"/>
          <w:lang w:val="es-ES"/>
        </w:rPr>
        <w:t>)</w:t>
      </w:r>
      <w:r w:rsidR="00C45571" w:rsidRPr="00DB2A16">
        <w:rPr>
          <w:kern w:val="0"/>
          <w:lang w:val="es-ES"/>
        </w:rPr>
        <w:t>.</w:t>
      </w:r>
    </w:p>
    <w:p w:rsidR="00B65BD1" w:rsidRPr="00DB2A16" w:rsidRDefault="00DB2A16" w:rsidP="00A15956">
      <w:pPr>
        <w:pStyle w:val="Para1"/>
        <w:tabs>
          <w:tab w:val="clear" w:pos="360"/>
        </w:tabs>
        <w:rPr>
          <w:kern w:val="0"/>
          <w:lang w:val="es-ES"/>
        </w:rPr>
      </w:pPr>
      <w:r w:rsidRPr="00DB2A16">
        <w:rPr>
          <w:kern w:val="0"/>
          <w:lang w:val="es-ES"/>
        </w:rPr>
        <w:t xml:space="preserve">El </w:t>
      </w:r>
      <w:r w:rsidRPr="00F764B6">
        <w:rPr>
          <w:rFonts w:eastAsia="Times New Roman"/>
          <w:lang w:val="es-UY"/>
        </w:rPr>
        <w:t>representante del Brasil formuló una declaración</w:t>
      </w:r>
      <w:r w:rsidR="00B65BD1" w:rsidRPr="00DB2A16">
        <w:rPr>
          <w:kern w:val="0"/>
          <w:lang w:val="es-ES"/>
        </w:rPr>
        <w:t>.</w:t>
      </w:r>
    </w:p>
    <w:p w:rsidR="00B65BD1" w:rsidRPr="00DB2A16" w:rsidRDefault="00DB2A16" w:rsidP="00A15956">
      <w:pPr>
        <w:pStyle w:val="Para1"/>
        <w:tabs>
          <w:tab w:val="clear" w:pos="360"/>
        </w:tabs>
        <w:rPr>
          <w:kern w:val="0"/>
          <w:lang w:val="es-ES"/>
        </w:rPr>
      </w:pPr>
      <w:r w:rsidRPr="00DB2A16">
        <w:rPr>
          <w:kern w:val="0"/>
          <w:lang w:val="es-ES"/>
        </w:rPr>
        <w:t xml:space="preserve">El </w:t>
      </w:r>
      <w:r w:rsidRPr="00EE2E49">
        <w:rPr>
          <w:kern w:val="0"/>
          <w:lang w:val="es-ES"/>
        </w:rPr>
        <w:t xml:space="preserve">Grupo </w:t>
      </w:r>
      <w:r w:rsidRPr="00F764B6">
        <w:rPr>
          <w:rFonts w:eastAsia="Times New Roman"/>
          <w:lang w:val="es-UY"/>
        </w:rPr>
        <w:t xml:space="preserve">de Trabajo aprobó la organización de los trabajos </w:t>
      </w:r>
      <w:r>
        <w:rPr>
          <w:rFonts w:eastAsia="Times New Roman"/>
          <w:lang w:val="es-UY"/>
        </w:rPr>
        <w:t>como se indica en el documento</w:t>
      </w:r>
      <w:r w:rsidR="00B65BD1" w:rsidRPr="00DB2A16">
        <w:rPr>
          <w:kern w:val="0"/>
          <w:lang w:val="es-ES"/>
        </w:rPr>
        <w:t>.</w:t>
      </w:r>
    </w:p>
    <w:p w:rsidR="001657EC" w:rsidRPr="00DB2A16" w:rsidRDefault="00DB2A16" w:rsidP="00A15956">
      <w:pPr>
        <w:pStyle w:val="Para1"/>
        <w:tabs>
          <w:tab w:val="clear" w:pos="360"/>
        </w:tabs>
        <w:rPr>
          <w:kern w:val="0"/>
          <w:lang w:val="es-ES"/>
        </w:rPr>
      </w:pPr>
      <w:r w:rsidRPr="00514CE9">
        <w:rPr>
          <w:kern w:val="0"/>
          <w:lang w:val="es-ES"/>
        </w:rPr>
        <w:t xml:space="preserve">Posteriormente, </w:t>
      </w:r>
      <w:r w:rsidRPr="00F61C5C">
        <w:rPr>
          <w:rFonts w:eastAsia="Times New Roman"/>
          <w:lang w:val="es-UY"/>
        </w:rPr>
        <w:t>la organización de los trabajos se modificó para incluir una sesión plenaria conjunta de balance del Grupo de Trabajo, el Órgano Subsidiario de Asesoramiento Científico, Técnico y Tecnológico</w:t>
      </w:r>
      <w:r>
        <w:rPr>
          <w:rFonts w:eastAsia="Times New Roman"/>
          <w:lang w:val="es-UY"/>
        </w:rPr>
        <w:t xml:space="preserve">, y </w:t>
      </w:r>
      <w:r w:rsidRPr="00F61C5C">
        <w:rPr>
          <w:rFonts w:eastAsia="Times New Roman"/>
          <w:lang w:val="es-UY"/>
        </w:rPr>
        <w:t>el Órgano S</w:t>
      </w:r>
      <w:r>
        <w:rPr>
          <w:rFonts w:eastAsia="Times New Roman"/>
          <w:lang w:val="es-UY"/>
        </w:rPr>
        <w:t>ubsidiario sobre la Aplicación</w:t>
      </w:r>
      <w:r w:rsidRPr="00F61C5C">
        <w:rPr>
          <w:rFonts w:eastAsia="Times New Roman"/>
          <w:lang w:val="es-UY"/>
        </w:rPr>
        <w:t xml:space="preserve">. Durante la sesión plenaria conjunta de balance, que tuvo lugar el 23 de marzo de 2022 y fue la cuarta sesión plenaria de la </w:t>
      </w:r>
      <w:r w:rsidR="00E74EFC">
        <w:rPr>
          <w:rFonts w:eastAsia="Times New Roman"/>
          <w:lang w:val="es-UY"/>
        </w:rPr>
        <w:t>parte II</w:t>
      </w:r>
      <w:r w:rsidRPr="00F61C5C">
        <w:rPr>
          <w:rFonts w:eastAsia="Times New Roman"/>
          <w:lang w:val="es-UY"/>
        </w:rPr>
        <w:t xml:space="preserve"> de la tercera reunión del Grupo de Trabajo, los copresidentes informaron sobre los avances realizados hasta la fecha con </w:t>
      </w:r>
      <w:r w:rsidRPr="00F61C5C">
        <w:rPr>
          <w:rFonts w:eastAsia="Times New Roman"/>
          <w:lang w:val="es-UY"/>
        </w:rPr>
        <w:lastRenderedPageBreak/>
        <w:t>respecto a los distintos temas del programa de la reunión y explicaron las interrelaciones entre los distintos temas de los programas de los tres órganos</w:t>
      </w:r>
      <w:r w:rsidR="001657EC" w:rsidRPr="00DB2A16">
        <w:rPr>
          <w:kern w:val="0"/>
          <w:lang w:val="es-ES"/>
        </w:rPr>
        <w:t>.</w:t>
      </w:r>
    </w:p>
    <w:p w:rsidR="00B241DC" w:rsidRPr="00DB2A16" w:rsidRDefault="00DB2A16" w:rsidP="00064E10">
      <w:pPr>
        <w:pStyle w:val="Heading1longmultiline"/>
        <w:spacing w:before="120"/>
        <w:rPr>
          <w:kern w:val="0"/>
          <w:lang w:val="es-ES"/>
        </w:rPr>
      </w:pPr>
      <w:bookmarkStart w:id="58" w:name="_Toc102748811"/>
      <w:r w:rsidRPr="00DB2A16">
        <w:rPr>
          <w:kern w:val="0"/>
          <w:lang w:val="es-ES"/>
        </w:rPr>
        <w:t>tema</w:t>
      </w:r>
      <w:r w:rsidR="00ED3257" w:rsidRPr="00DB2A16">
        <w:rPr>
          <w:kern w:val="0"/>
          <w:lang w:val="es-ES"/>
        </w:rPr>
        <w:t xml:space="preserve"> </w:t>
      </w:r>
      <w:r w:rsidR="00B241DC" w:rsidRPr="00DB2A16">
        <w:rPr>
          <w:kern w:val="0"/>
          <w:lang w:val="es-ES"/>
        </w:rPr>
        <w:t>3.</w:t>
      </w:r>
      <w:r w:rsidR="006619EE" w:rsidRPr="00DB2A16">
        <w:rPr>
          <w:kern w:val="0"/>
          <w:lang w:val="es-ES"/>
        </w:rPr>
        <w:tab/>
      </w:r>
      <w:bookmarkEnd w:id="58"/>
      <w:r w:rsidRPr="00514CE9">
        <w:rPr>
          <w:kern w:val="0"/>
          <w:lang w:val="es-ES"/>
        </w:rPr>
        <w:t xml:space="preserve">ProgresOs </w:t>
      </w:r>
      <w:r w:rsidRPr="00F764B6">
        <w:rPr>
          <w:lang w:val="es-UY"/>
        </w:rPr>
        <w:t>realizados desde la SeGUNDa reunión del Grupo de Trabajo</w:t>
      </w:r>
    </w:p>
    <w:p w:rsidR="00891167" w:rsidRPr="00DB2A16" w:rsidRDefault="00DB2A16" w:rsidP="00A15956">
      <w:pPr>
        <w:pStyle w:val="Para1"/>
        <w:tabs>
          <w:tab w:val="clear" w:pos="360"/>
        </w:tabs>
        <w:rPr>
          <w:kern w:val="0"/>
          <w:lang w:val="es-ES"/>
        </w:rPr>
      </w:pPr>
      <w:bookmarkStart w:id="59" w:name="_Hlk87626929"/>
      <w:r w:rsidRPr="00514CE9">
        <w:rPr>
          <w:kern w:val="0"/>
          <w:lang w:val="es-ES"/>
        </w:rPr>
        <w:t xml:space="preserve">Habiendo </w:t>
      </w:r>
      <w:r w:rsidRPr="00F764B6">
        <w:rPr>
          <w:rFonts w:eastAsia="Times New Roman"/>
          <w:lang w:val="es-UY"/>
        </w:rPr>
        <w:t xml:space="preserve">comenzado a tratar el tema 3 del programa en la </w:t>
      </w:r>
      <w:r w:rsidR="00E74EFC">
        <w:rPr>
          <w:rFonts w:eastAsia="Times New Roman"/>
          <w:lang w:val="es-UY"/>
        </w:rPr>
        <w:t>parte I</w:t>
      </w:r>
      <w:r w:rsidRPr="00F764B6">
        <w:rPr>
          <w:rFonts w:eastAsia="Times New Roman"/>
          <w:lang w:val="es-UY"/>
        </w:rPr>
        <w:t xml:space="preserve"> de su tercera reunión, el Grupo de Trabajo reanudó el examen de este tema en la segunda sesión plenaria de la </w:t>
      </w:r>
      <w:r w:rsidR="00E74EFC">
        <w:rPr>
          <w:rFonts w:eastAsia="Times New Roman"/>
          <w:lang w:val="es-UY"/>
        </w:rPr>
        <w:t>parte II</w:t>
      </w:r>
      <w:r w:rsidRPr="00F764B6">
        <w:rPr>
          <w:rFonts w:eastAsia="Times New Roman"/>
          <w:lang w:val="es-UY"/>
        </w:rPr>
        <w:t> de la reunión, el 14 de marzo de 2022</w:t>
      </w:r>
      <w:r w:rsidR="00B4371D" w:rsidRPr="00DB2A16">
        <w:rPr>
          <w:kern w:val="0"/>
          <w:lang w:val="es-ES"/>
        </w:rPr>
        <w:t xml:space="preserve">. </w:t>
      </w:r>
    </w:p>
    <w:p w:rsidR="00D37C3F" w:rsidRPr="00DB2A16" w:rsidRDefault="00DB2A16" w:rsidP="00A15956">
      <w:pPr>
        <w:pStyle w:val="Para1"/>
        <w:tabs>
          <w:tab w:val="clear" w:pos="360"/>
        </w:tabs>
        <w:rPr>
          <w:kern w:val="0"/>
          <w:lang w:val="es-ES"/>
        </w:rPr>
      </w:pPr>
      <w:r w:rsidRPr="009E7C4B">
        <w:rPr>
          <w:kern w:val="0"/>
          <w:lang w:val="es-ES"/>
        </w:rPr>
        <w:t xml:space="preserve">Los </w:t>
      </w:r>
      <w:r w:rsidRPr="00F764B6">
        <w:rPr>
          <w:rFonts w:eastAsia="Times New Roman"/>
          <w:lang w:val="es-UY"/>
        </w:rPr>
        <w:t xml:space="preserve">Copresidentes brindaron una sinopsis de los resultados de las consultas realizadas y otras contribuciones recibidas en relación con la preparación del marco mundial de la diversidad biológica posterior a 2020 desde la segunda reunión del Grupo de Trabajo (CBD/WG2020/3/2), </w:t>
      </w:r>
      <w:r>
        <w:rPr>
          <w:rFonts w:eastAsia="Times New Roman"/>
          <w:lang w:val="es-UY"/>
        </w:rPr>
        <w:t xml:space="preserve">incluidas </w:t>
      </w:r>
      <w:r w:rsidRPr="00F764B6">
        <w:rPr>
          <w:rFonts w:eastAsia="Times New Roman"/>
          <w:lang w:val="es-UY"/>
        </w:rPr>
        <w:t xml:space="preserve">las actividades realizadas </w:t>
      </w:r>
      <w:r>
        <w:rPr>
          <w:rFonts w:eastAsia="Times New Roman"/>
          <w:lang w:val="es-UY"/>
        </w:rPr>
        <w:t>desde</w:t>
      </w:r>
      <w:r w:rsidRPr="00F764B6">
        <w:rPr>
          <w:rFonts w:eastAsia="Times New Roman"/>
          <w:lang w:val="es-UY"/>
        </w:rPr>
        <w:t xml:space="preserve"> la </w:t>
      </w:r>
      <w:r w:rsidR="00E74EFC">
        <w:rPr>
          <w:rFonts w:eastAsia="Times New Roman"/>
          <w:lang w:val="es-UY"/>
        </w:rPr>
        <w:t>parte I</w:t>
      </w:r>
      <w:r w:rsidRPr="00F764B6">
        <w:rPr>
          <w:rFonts w:eastAsia="Times New Roman"/>
          <w:lang w:val="es-UY"/>
        </w:rPr>
        <w:t xml:space="preserve"> de la tercera reunión del Grupo de Trabajo</w:t>
      </w:r>
      <w:r>
        <w:rPr>
          <w:rFonts w:eastAsia="Times New Roman"/>
          <w:lang w:val="es-UY"/>
        </w:rPr>
        <w:t xml:space="preserve">, cuando </w:t>
      </w:r>
      <w:r w:rsidRPr="00F764B6">
        <w:rPr>
          <w:rFonts w:eastAsia="Times New Roman"/>
          <w:lang w:val="es-UY"/>
        </w:rPr>
        <w:t>el primer proyecto del marco</w:t>
      </w:r>
      <w:r>
        <w:rPr>
          <w:rFonts w:eastAsia="Times New Roman"/>
          <w:lang w:val="es-UY"/>
        </w:rPr>
        <w:t xml:space="preserve"> fue considerado. En los últimos dos años</w:t>
      </w:r>
      <w:r w:rsidRPr="00F764B6">
        <w:rPr>
          <w:rFonts w:eastAsia="Times New Roman"/>
          <w:lang w:val="es-UY"/>
        </w:rPr>
        <w:t xml:space="preserve">, se habían celebrado una serie de seminarios web y consultas temáticas sobre el marco, </w:t>
      </w:r>
      <w:r>
        <w:rPr>
          <w:rFonts w:eastAsia="Times New Roman"/>
          <w:lang w:val="es-UY"/>
        </w:rPr>
        <w:t xml:space="preserve">y los </w:t>
      </w:r>
      <w:r w:rsidRPr="00F764B6">
        <w:rPr>
          <w:rFonts w:eastAsia="Times New Roman"/>
          <w:lang w:val="es-UY"/>
        </w:rPr>
        <w:t xml:space="preserve">órganos subsidiarios habían celebrado la </w:t>
      </w:r>
      <w:r w:rsidR="004B090E">
        <w:rPr>
          <w:rFonts w:eastAsia="Times New Roman"/>
          <w:lang w:val="es-UY"/>
        </w:rPr>
        <w:t>p</w:t>
      </w:r>
      <w:r w:rsidR="00E74EFC">
        <w:rPr>
          <w:rFonts w:eastAsia="Times New Roman"/>
          <w:lang w:val="es-UY"/>
        </w:rPr>
        <w:t>arte I</w:t>
      </w:r>
      <w:r w:rsidRPr="00F764B6">
        <w:rPr>
          <w:rFonts w:eastAsia="Times New Roman"/>
          <w:lang w:val="es-UY"/>
        </w:rPr>
        <w:t xml:space="preserve"> de sus reuniones en curso</w:t>
      </w:r>
      <w:r>
        <w:rPr>
          <w:rFonts w:eastAsia="Times New Roman"/>
          <w:lang w:val="es-UY"/>
        </w:rPr>
        <w:t>,</w:t>
      </w:r>
      <w:r w:rsidRPr="00F764B6">
        <w:rPr>
          <w:rFonts w:eastAsia="Times New Roman"/>
          <w:lang w:val="es-UY"/>
        </w:rPr>
        <w:t xml:space="preserve"> todo lo cual había aportado insumos para la elaboración del marco. </w:t>
      </w:r>
      <w:r>
        <w:rPr>
          <w:rFonts w:eastAsia="Times New Roman"/>
          <w:lang w:val="es-UY"/>
        </w:rPr>
        <w:t xml:space="preserve">La </w:t>
      </w:r>
      <w:r w:rsidRPr="00CC2117">
        <w:rPr>
          <w:rFonts w:eastAsia="Times New Roman"/>
          <w:lang w:val="es-UY"/>
        </w:rPr>
        <w:t>actualización del marco se había basado en las aportaciones de la comunidad científica, de las deliberaciones en materia de movilización de recursos, planificación, presentación de informes y revisión</w:t>
      </w:r>
      <w:r>
        <w:rPr>
          <w:rFonts w:eastAsia="Times New Roman"/>
          <w:lang w:val="es-UY"/>
        </w:rPr>
        <w:t>,</w:t>
      </w:r>
      <w:r w:rsidRPr="00CC2117">
        <w:rPr>
          <w:rFonts w:eastAsia="Times New Roman"/>
          <w:lang w:val="es-UY"/>
        </w:rPr>
        <w:t xml:space="preserve"> y de los informes del Grupo Intergubernamental de Expertos sobre</w:t>
      </w:r>
      <w:r w:rsidRPr="009E7C4B">
        <w:rPr>
          <w:rFonts w:eastAsia="Times New Roman"/>
          <w:lang w:val="es-ES"/>
        </w:rPr>
        <w:t xml:space="preserve"> el Cambio Climático</w:t>
      </w:r>
      <w:r w:rsidR="000D3845" w:rsidRPr="00DB2A16">
        <w:rPr>
          <w:kern w:val="0"/>
          <w:lang w:val="es-ES"/>
        </w:rPr>
        <w:t xml:space="preserve">. </w:t>
      </w:r>
    </w:p>
    <w:p w:rsidR="000D3845" w:rsidRPr="00DB2A16" w:rsidRDefault="00DB2A16" w:rsidP="00A15956">
      <w:pPr>
        <w:pStyle w:val="Para1"/>
        <w:tabs>
          <w:tab w:val="clear" w:pos="360"/>
        </w:tabs>
        <w:rPr>
          <w:kern w:val="0"/>
          <w:lang w:val="es-ES"/>
        </w:rPr>
      </w:pPr>
      <w:r>
        <w:rPr>
          <w:kern w:val="0"/>
          <w:lang w:val="es-ES"/>
        </w:rPr>
        <w:t>Se esperaba que l</w:t>
      </w:r>
      <w:r w:rsidRPr="00CC2117">
        <w:rPr>
          <w:kern w:val="0"/>
          <w:lang w:val="es-ES"/>
        </w:rPr>
        <w:t xml:space="preserve">a </w:t>
      </w:r>
      <w:r w:rsidRPr="00F764B6">
        <w:rPr>
          <w:rFonts w:eastAsia="Times New Roman"/>
          <w:lang w:val="es-UY"/>
        </w:rPr>
        <w:t xml:space="preserve">reunión en curso </w:t>
      </w:r>
      <w:r>
        <w:rPr>
          <w:rFonts w:eastAsia="Times New Roman"/>
          <w:lang w:val="es-UY"/>
        </w:rPr>
        <w:t>fuese</w:t>
      </w:r>
      <w:r w:rsidRPr="00F764B6">
        <w:rPr>
          <w:rFonts w:eastAsia="Times New Roman"/>
          <w:lang w:val="es-UY"/>
        </w:rPr>
        <w:t xml:space="preserve"> la última que se realizaría antes de la adopción del marco, y se instaba a las Partes a aprovechar al máximo el tiempo del que se disponía para deliberaciones de los grupos de contacto. Los Copresidentes llamaron la atención a su documento de reflexiones, en el que planteaban sugerencias para ayudar a avanzar en las deliberaciones (CBD/WG2020/3/6), destacando en particular su propuesta de agregar una nueva sección al marco, a saber, la sección B.bis, sobre orientaciones para la implementación. Por último, repasaron brevemente la estructura y el calendario del marco, incluida la compleja relación entre los objetivos, los hitos y las metas</w:t>
      </w:r>
      <w:r>
        <w:rPr>
          <w:rFonts w:eastAsia="Times New Roman"/>
          <w:lang w:val="es-UY"/>
        </w:rPr>
        <w:t>;</w:t>
      </w:r>
      <w:r w:rsidRPr="00F764B6">
        <w:rPr>
          <w:rFonts w:eastAsia="Times New Roman"/>
          <w:lang w:val="es-UY"/>
        </w:rPr>
        <w:t xml:space="preserve"> las cuestiones que debían abordarse en los grupos de contacto en el tema 4 del programa</w:t>
      </w:r>
      <w:r>
        <w:rPr>
          <w:rFonts w:eastAsia="Times New Roman"/>
          <w:lang w:val="es-UY"/>
        </w:rPr>
        <w:t>;</w:t>
      </w:r>
      <w:r w:rsidRPr="00F764B6">
        <w:rPr>
          <w:rFonts w:eastAsia="Times New Roman"/>
          <w:lang w:val="es-UY"/>
        </w:rPr>
        <w:t xml:space="preserve"> y lo que se esperaba de las deliberaciones de los grupos de contacto</w:t>
      </w:r>
      <w:r w:rsidR="000D3845" w:rsidRPr="00DB2A16">
        <w:rPr>
          <w:kern w:val="0"/>
          <w:lang w:val="es-ES"/>
        </w:rPr>
        <w:t xml:space="preserve">. </w:t>
      </w:r>
    </w:p>
    <w:p w:rsidR="001A6231" w:rsidRPr="00DB2A16" w:rsidRDefault="00DB2A16" w:rsidP="00064E10">
      <w:pPr>
        <w:pStyle w:val="Heading1longmultiline"/>
        <w:spacing w:before="120"/>
        <w:rPr>
          <w:kern w:val="0"/>
          <w:lang w:val="es-ES"/>
        </w:rPr>
      </w:pPr>
      <w:bookmarkStart w:id="60" w:name="_Toc102748812"/>
      <w:bookmarkEnd w:id="59"/>
      <w:r w:rsidRPr="00D552F8">
        <w:rPr>
          <w:kern w:val="0"/>
          <w:lang w:val="es-ES"/>
        </w:rPr>
        <w:t>TEMA</w:t>
      </w:r>
      <w:r w:rsidR="00ED3257" w:rsidRPr="00D552F8">
        <w:rPr>
          <w:kern w:val="0"/>
          <w:lang w:val="es-ES"/>
        </w:rPr>
        <w:t xml:space="preserve"> 4.</w:t>
      </w:r>
      <w:r w:rsidR="006619EE" w:rsidRPr="00D552F8">
        <w:rPr>
          <w:kern w:val="0"/>
          <w:lang w:val="es-ES"/>
        </w:rPr>
        <w:tab/>
      </w:r>
      <w:r w:rsidRPr="00DB2A16">
        <w:rPr>
          <w:kern w:val="0"/>
          <w:lang w:val="es-ES"/>
        </w:rPr>
        <w:t>MARCO MUNDIAL DE LA DIVERSIDAD BIOL</w:t>
      </w:r>
      <w:r>
        <w:rPr>
          <w:kern w:val="0"/>
          <w:lang w:val="es-ES"/>
        </w:rPr>
        <w:t xml:space="preserve">ÓGICA POSTERIOR A </w:t>
      </w:r>
      <w:r w:rsidR="00ED3257" w:rsidRPr="00DB2A16">
        <w:rPr>
          <w:kern w:val="0"/>
          <w:lang w:val="es-ES"/>
        </w:rPr>
        <w:t>2020</w:t>
      </w:r>
      <w:bookmarkEnd w:id="60"/>
    </w:p>
    <w:p w:rsidR="00643E60" w:rsidRPr="00DB2A16" w:rsidRDefault="00DB2A16" w:rsidP="00A15956">
      <w:pPr>
        <w:pStyle w:val="Para1"/>
        <w:tabs>
          <w:tab w:val="clear" w:pos="360"/>
        </w:tabs>
        <w:rPr>
          <w:kern w:val="0"/>
          <w:lang w:val="es-ES"/>
        </w:rPr>
      </w:pPr>
      <w:r w:rsidRPr="00CC2117">
        <w:rPr>
          <w:kern w:val="0"/>
          <w:lang w:val="es-ES"/>
        </w:rPr>
        <w:t xml:space="preserve">El </w:t>
      </w:r>
      <w:r w:rsidRPr="00F764B6">
        <w:rPr>
          <w:rFonts w:eastAsia="Times New Roman"/>
          <w:lang w:val="es-UY"/>
        </w:rPr>
        <w:t xml:space="preserve">Grupo de Trabajo había comenzado a tratar el tema 4 en la </w:t>
      </w:r>
      <w:r w:rsidR="00E74EFC">
        <w:rPr>
          <w:rFonts w:eastAsia="Times New Roman"/>
          <w:lang w:val="es-UY"/>
        </w:rPr>
        <w:t>parte I</w:t>
      </w:r>
      <w:r w:rsidRPr="00F764B6">
        <w:rPr>
          <w:rFonts w:eastAsia="Times New Roman"/>
          <w:lang w:val="es-UY"/>
        </w:rPr>
        <w:t xml:space="preserve"> de su tercera reunión y, tras deliberar en sesión plenaria, había establecido cuatro grupos de contacto para que se pudiera examinar a fondo el primer proyecto del marco</w:t>
      </w:r>
      <w:r w:rsidR="00AA0675" w:rsidRPr="00DB2A16">
        <w:rPr>
          <w:kern w:val="0"/>
          <w:lang w:val="es-ES"/>
        </w:rPr>
        <w:t xml:space="preserve">.  </w:t>
      </w:r>
    </w:p>
    <w:p w:rsidR="003B1891" w:rsidRPr="00DB2A16" w:rsidRDefault="00DB2A16" w:rsidP="00771FB3">
      <w:pPr>
        <w:pStyle w:val="Para1"/>
        <w:tabs>
          <w:tab w:val="clear" w:pos="360"/>
        </w:tabs>
        <w:rPr>
          <w:kern w:val="0"/>
          <w:lang w:val="es-ES"/>
        </w:rPr>
      </w:pPr>
      <w:r w:rsidRPr="00CC2117">
        <w:rPr>
          <w:kern w:val="0"/>
          <w:lang w:val="es-ES"/>
        </w:rPr>
        <w:t xml:space="preserve">En </w:t>
      </w:r>
      <w:r w:rsidRPr="00F764B6">
        <w:rPr>
          <w:rFonts w:eastAsia="Times New Roman"/>
          <w:lang w:val="es-UY"/>
        </w:rPr>
        <w:t xml:space="preserve">la segunda sesión plenaria de la </w:t>
      </w:r>
      <w:r w:rsidR="00E74EFC">
        <w:rPr>
          <w:rFonts w:eastAsia="Times New Roman"/>
          <w:lang w:val="es-UY"/>
        </w:rPr>
        <w:t>parte II</w:t>
      </w:r>
      <w:r>
        <w:rPr>
          <w:rFonts w:eastAsia="Times New Roman"/>
          <w:lang w:val="es-UY"/>
        </w:rPr>
        <w:t xml:space="preserve"> </w:t>
      </w:r>
      <w:r w:rsidRPr="00F764B6">
        <w:rPr>
          <w:rFonts w:eastAsia="Times New Roman"/>
          <w:lang w:val="es-UY"/>
        </w:rPr>
        <w:t xml:space="preserve">de su tercera reunión, </w:t>
      </w:r>
      <w:r>
        <w:rPr>
          <w:rFonts w:eastAsia="Times New Roman"/>
          <w:lang w:val="es-UY"/>
        </w:rPr>
        <w:t xml:space="preserve">celebrada </w:t>
      </w:r>
      <w:r w:rsidRPr="00F764B6">
        <w:rPr>
          <w:rFonts w:eastAsia="Times New Roman"/>
          <w:lang w:val="es-UY"/>
        </w:rPr>
        <w:t xml:space="preserve">el 14 de marzo de 2022, el Grupo de Trabajo </w:t>
      </w:r>
      <w:r>
        <w:rPr>
          <w:rFonts w:eastAsia="Times New Roman"/>
          <w:lang w:val="es-UY"/>
        </w:rPr>
        <w:t>acordó convocar</w:t>
      </w:r>
      <w:r w:rsidRPr="00F764B6">
        <w:rPr>
          <w:rFonts w:eastAsia="Times New Roman"/>
          <w:lang w:val="es-UY"/>
        </w:rPr>
        <w:t xml:space="preserve"> nuevamente a los cuatro grupos de contacto para que continuaran con el trabajo que se les había encomendado anteriormente. </w:t>
      </w:r>
      <w:r>
        <w:rPr>
          <w:rFonts w:eastAsia="Times New Roman"/>
          <w:lang w:val="es-UY"/>
        </w:rPr>
        <w:t>La</w:t>
      </w:r>
      <w:r w:rsidRPr="00F764B6">
        <w:rPr>
          <w:rFonts w:eastAsia="Times New Roman"/>
          <w:lang w:val="es-UY"/>
        </w:rPr>
        <w:t xml:space="preserve"> Sra. Rosemary Patterson (Nueva Zelandia) sustituyó al Sr. Alfred Oteng-Yeboah (Ghana)</w:t>
      </w:r>
      <w:r>
        <w:rPr>
          <w:rFonts w:eastAsia="Times New Roman"/>
          <w:lang w:val="es-UY"/>
        </w:rPr>
        <w:t xml:space="preserve"> como corresponsable</w:t>
      </w:r>
      <w:r w:rsidRPr="00F764B6">
        <w:rPr>
          <w:rFonts w:eastAsia="Times New Roman"/>
          <w:lang w:val="es-UY"/>
        </w:rPr>
        <w:t xml:space="preserve"> en el grupo de contacto 2 y la Sra. Gabriele Obermayr (Austria) sustituyó al Sr. Andrew Stott (Reino Unido) </w:t>
      </w:r>
      <w:r>
        <w:rPr>
          <w:rFonts w:eastAsia="Times New Roman"/>
          <w:lang w:val="es-UY"/>
        </w:rPr>
        <w:t xml:space="preserve">como corresponsable </w:t>
      </w:r>
      <w:r w:rsidRPr="00F764B6">
        <w:rPr>
          <w:rFonts w:eastAsia="Times New Roman"/>
          <w:lang w:val="es-UY"/>
        </w:rPr>
        <w:t>en el grupo de contacto 3, mientras que no hubo cambios con respecto a los otros corresponsables.</w:t>
      </w:r>
      <w:r>
        <w:rPr>
          <w:rFonts w:eastAsia="Times New Roman"/>
          <w:lang w:val="es-UY"/>
        </w:rPr>
        <w:t xml:space="preserve"> </w:t>
      </w:r>
      <w:r w:rsidRPr="00F764B6">
        <w:rPr>
          <w:rFonts w:eastAsia="Times New Roman"/>
          <w:lang w:val="es-UY"/>
        </w:rPr>
        <w:t xml:space="preserve">Como material de apoyo para sus deliberaciones, los grupos de contacto contaron con una nota de la Secretaria Ejecutiva que incluía un anexo con el primer proyecto del marco mundial de la diversidad biológica posterior a 2020 y un apéndice con un proyecto de elementos para una posible decisión que ponga en marcha el marco mundial de la diversidad biológica posterior a 2020 (CBD/WG2020/3/3); una nueva versión del proyecto de elementos para una posible decisión que ponga en marcha el marco mundial de la diversidad biológica posterior a 2020, enmendada de manera de que contemplara las deliberaciones más recientes (CBD/WG2020/3/3/Add.3); un documento de reflexiones preparado por los Copresidentes luego de la </w:t>
      </w:r>
      <w:r w:rsidR="00E74EFC">
        <w:rPr>
          <w:rFonts w:eastAsia="Times New Roman"/>
          <w:lang w:val="es-UY"/>
        </w:rPr>
        <w:t>parte I</w:t>
      </w:r>
      <w:r w:rsidRPr="00F764B6">
        <w:rPr>
          <w:rFonts w:eastAsia="Times New Roman"/>
          <w:lang w:val="es-UY"/>
        </w:rPr>
        <w:t xml:space="preserve"> de la tercera reunión del Grupo de Trabajo (CBD/WG2020/3/6); y una versión actualizada del glosario para el primer proyecto del marco mundial de la divers</w:t>
      </w:r>
      <w:r>
        <w:rPr>
          <w:rFonts w:eastAsia="Times New Roman"/>
          <w:lang w:val="es-UY"/>
        </w:rPr>
        <w:t>idad biológica posterior a 2020</w:t>
      </w:r>
      <w:r w:rsidR="00C124C9" w:rsidRPr="00DB2A16">
        <w:rPr>
          <w:kern w:val="0"/>
          <w:lang w:val="es-ES"/>
        </w:rPr>
        <w:t xml:space="preserve"> (CBD/WG2020/3/3/Add.2/Rev.1)</w:t>
      </w:r>
      <w:r w:rsidR="001C6123" w:rsidRPr="00DB2A16">
        <w:rPr>
          <w:kern w:val="0"/>
          <w:lang w:val="es-ES"/>
        </w:rPr>
        <w:t>.</w:t>
      </w:r>
    </w:p>
    <w:p w:rsidR="005E4DD8" w:rsidRPr="00DB2A16" w:rsidRDefault="00DB2A16" w:rsidP="00A15956">
      <w:pPr>
        <w:pStyle w:val="Para1"/>
        <w:tabs>
          <w:tab w:val="clear" w:pos="360"/>
        </w:tabs>
        <w:rPr>
          <w:rFonts w:eastAsia="Calibri"/>
          <w:b/>
          <w:caps/>
          <w:snapToGrid/>
          <w:kern w:val="0"/>
          <w:lang w:val="es-ES"/>
        </w:rPr>
      </w:pPr>
      <w:r w:rsidRPr="00CC2117">
        <w:rPr>
          <w:kern w:val="0"/>
          <w:lang w:val="es-ES"/>
        </w:rPr>
        <w:t xml:space="preserve">En la quinta sesión plenaria de la </w:t>
      </w:r>
      <w:r w:rsidR="00E74EFC">
        <w:rPr>
          <w:kern w:val="0"/>
          <w:lang w:val="es-ES"/>
        </w:rPr>
        <w:t>parte II</w:t>
      </w:r>
      <w:r>
        <w:rPr>
          <w:kern w:val="0"/>
          <w:lang w:val="es-ES"/>
        </w:rPr>
        <w:t xml:space="preserve"> </w:t>
      </w:r>
      <w:r w:rsidRPr="00CC2117">
        <w:rPr>
          <w:kern w:val="0"/>
          <w:lang w:val="es-ES"/>
        </w:rPr>
        <w:t>de su tercera reunión, celebrada el 29 de marzo de 2022, el Grupo de Trabajo escuchó informes de los co</w:t>
      </w:r>
      <w:r>
        <w:rPr>
          <w:kern w:val="0"/>
          <w:lang w:val="es-ES"/>
        </w:rPr>
        <w:t>rresponsables</w:t>
      </w:r>
      <w:r w:rsidRPr="00CC2117">
        <w:rPr>
          <w:kern w:val="0"/>
          <w:lang w:val="es-ES"/>
        </w:rPr>
        <w:t xml:space="preserve"> de los cuatro grupos de contacto sobre la labor realizada en </w:t>
      </w:r>
      <w:r>
        <w:rPr>
          <w:kern w:val="0"/>
          <w:lang w:val="es-ES"/>
        </w:rPr>
        <w:t xml:space="preserve">dichos </w:t>
      </w:r>
      <w:r w:rsidRPr="00CC2117">
        <w:rPr>
          <w:kern w:val="0"/>
          <w:lang w:val="es-ES"/>
        </w:rPr>
        <w:t>grupos</w:t>
      </w:r>
      <w:r w:rsidR="00B374BF" w:rsidRPr="00DB2A16">
        <w:rPr>
          <w:kern w:val="0"/>
          <w:lang w:val="es-ES"/>
        </w:rPr>
        <w:t xml:space="preserve">. </w:t>
      </w:r>
    </w:p>
    <w:p w:rsidR="00C62051" w:rsidRPr="00DB2A16" w:rsidRDefault="00DB2A16" w:rsidP="00A15956">
      <w:pPr>
        <w:pStyle w:val="Para1"/>
        <w:tabs>
          <w:tab w:val="clear" w:pos="360"/>
        </w:tabs>
        <w:rPr>
          <w:rFonts w:eastAsia="Calibri"/>
          <w:snapToGrid/>
          <w:kern w:val="0"/>
          <w:lang w:val="es-ES"/>
        </w:rPr>
      </w:pPr>
      <w:r w:rsidRPr="00CC2117">
        <w:rPr>
          <w:kern w:val="0"/>
          <w:lang w:val="es-ES"/>
        </w:rPr>
        <w:lastRenderedPageBreak/>
        <w:t xml:space="preserve">A </w:t>
      </w:r>
      <w:r w:rsidRPr="009E5600">
        <w:rPr>
          <w:rFonts w:eastAsia="Calibri"/>
          <w:iCs/>
          <w:snapToGrid/>
          <w:kern w:val="0"/>
          <w:lang w:val="es-ES"/>
        </w:rPr>
        <w:t>continuación, el Grupo de Trabajo examinó un proyecto de recomendación presentado por los Copresidentes sobre la preparación del marco mundial de la diversidad biológica posterior a 2020, en el que se establecía, en su anexo, el nuevo proyecto de texto de la misión, los objetivos y las metas del</w:t>
      </w:r>
      <w:r>
        <w:rPr>
          <w:rFonts w:eastAsia="Calibri"/>
          <w:iCs/>
          <w:snapToGrid/>
          <w:kern w:val="0"/>
          <w:lang w:val="es-ES"/>
        </w:rPr>
        <w:t xml:space="preserve"> </w:t>
      </w:r>
      <w:r w:rsidRPr="009E5600">
        <w:rPr>
          <w:rFonts w:eastAsia="Calibri"/>
          <w:iCs/>
          <w:snapToGrid/>
          <w:kern w:val="0"/>
          <w:lang w:val="es-ES"/>
        </w:rPr>
        <w:t xml:space="preserve">marco </w:t>
      </w:r>
      <w:r>
        <w:rPr>
          <w:rFonts w:eastAsia="Calibri"/>
          <w:iCs/>
          <w:snapToGrid/>
          <w:kern w:val="0"/>
          <w:lang w:val="es-ES"/>
        </w:rPr>
        <w:t xml:space="preserve">mundial de la diversidad biológica posterior a </w:t>
      </w:r>
      <w:r w:rsidRPr="009E5600">
        <w:rPr>
          <w:rFonts w:eastAsia="Calibri"/>
          <w:iCs/>
          <w:snapToGrid/>
          <w:kern w:val="0"/>
          <w:lang w:val="es-ES"/>
        </w:rPr>
        <w:t xml:space="preserve">2020, tal como se negoció durante la reunión en curso, </w:t>
      </w:r>
      <w:r>
        <w:rPr>
          <w:rFonts w:eastAsia="Calibri"/>
          <w:iCs/>
          <w:snapToGrid/>
          <w:kern w:val="0"/>
          <w:lang w:val="es-ES"/>
        </w:rPr>
        <w:t xml:space="preserve">que </w:t>
      </w:r>
      <w:r w:rsidRPr="009E5600">
        <w:rPr>
          <w:rFonts w:eastAsia="Calibri"/>
          <w:iCs/>
          <w:snapToGrid/>
          <w:kern w:val="0"/>
          <w:lang w:val="es-ES"/>
        </w:rPr>
        <w:t xml:space="preserve">pretende constituir la base de las negociaciones sobre estos elementos en el futuro. </w:t>
      </w:r>
      <w:r w:rsidRPr="00CC2117">
        <w:rPr>
          <w:rFonts w:eastAsia="Calibri"/>
          <w:iCs/>
          <w:snapToGrid/>
          <w:kern w:val="0"/>
          <w:lang w:val="es-ES"/>
        </w:rPr>
        <w:t xml:space="preserve">Al presentar el texto propuesto, los Copresidentes indicaron que otras secciones que se habían debatido durante la reunión en curso pero que no habían dado lugar a un texto negociado se habían incluido </w:t>
      </w:r>
      <w:r>
        <w:rPr>
          <w:rFonts w:eastAsia="Calibri"/>
          <w:iCs/>
          <w:snapToGrid/>
          <w:kern w:val="0"/>
          <w:lang w:val="es-ES"/>
        </w:rPr>
        <w:t xml:space="preserve">también </w:t>
      </w:r>
      <w:r w:rsidRPr="00CC2117">
        <w:rPr>
          <w:rFonts w:eastAsia="Calibri"/>
          <w:iCs/>
          <w:snapToGrid/>
          <w:kern w:val="0"/>
          <w:lang w:val="es-ES"/>
        </w:rPr>
        <w:t xml:space="preserve">en el anexo del proyecto de recomendación, y que el texto del primer borrador del marco </w:t>
      </w:r>
      <w:r>
        <w:rPr>
          <w:rFonts w:eastAsia="Calibri"/>
          <w:iCs/>
          <w:snapToGrid/>
          <w:kern w:val="0"/>
          <w:lang w:val="es-ES"/>
        </w:rPr>
        <w:t xml:space="preserve">mundial </w:t>
      </w:r>
      <w:r w:rsidRPr="00CC2117">
        <w:rPr>
          <w:rFonts w:eastAsia="Calibri"/>
          <w:iCs/>
          <w:snapToGrid/>
          <w:kern w:val="0"/>
          <w:lang w:val="es-ES"/>
        </w:rPr>
        <w:t>de</w:t>
      </w:r>
      <w:r>
        <w:rPr>
          <w:rFonts w:eastAsia="Calibri"/>
          <w:iCs/>
          <w:snapToGrid/>
          <w:kern w:val="0"/>
          <w:lang w:val="es-ES"/>
        </w:rPr>
        <w:t xml:space="preserve"> la diversidad biológica posterior a </w:t>
      </w:r>
      <w:r w:rsidRPr="00CC2117">
        <w:rPr>
          <w:rFonts w:eastAsia="Calibri"/>
          <w:iCs/>
          <w:snapToGrid/>
          <w:kern w:val="0"/>
          <w:lang w:val="es-ES"/>
        </w:rPr>
        <w:t>2020 seguiría siendo la base para las negociaciones sobre los elementos del proyecto de marco que no se habían abordado durante la tercera reunión</w:t>
      </w:r>
      <w:r w:rsidR="00957934" w:rsidRPr="00DB2A16">
        <w:rPr>
          <w:rFonts w:eastAsia="Calibri"/>
          <w:iCs/>
          <w:snapToGrid/>
          <w:kern w:val="0"/>
          <w:lang w:val="es-ES"/>
        </w:rPr>
        <w:t>.</w:t>
      </w:r>
    </w:p>
    <w:p w:rsidR="000F7A8A" w:rsidRPr="00DB2A16" w:rsidRDefault="00DB2A16" w:rsidP="000F7A8A">
      <w:pPr>
        <w:pStyle w:val="Para1"/>
        <w:tabs>
          <w:tab w:val="clear" w:pos="360"/>
        </w:tabs>
        <w:rPr>
          <w:rFonts w:eastAsia="Calibri"/>
          <w:lang w:val="es-ES"/>
        </w:rPr>
      </w:pPr>
      <w:r w:rsidRPr="002E18A0">
        <w:rPr>
          <w:rFonts w:eastAsia="Calibri"/>
          <w:snapToGrid/>
          <w:kern w:val="0"/>
          <w:lang w:val="es-ES"/>
        </w:rPr>
        <w:t xml:space="preserve">El representante de Gabón, solicitando que sus observaciones se reflejaran en el presente informe, formuló una declaración en nombre de un grupo de países en desarrollo que tenían la misma opinión sobre la diversidad biológica y el desarrollo, </w:t>
      </w:r>
      <w:r>
        <w:rPr>
          <w:rFonts w:eastAsia="Calibri"/>
          <w:snapToGrid/>
          <w:kern w:val="0"/>
          <w:lang w:val="es-ES"/>
        </w:rPr>
        <w:t xml:space="preserve">en el que estaban </w:t>
      </w:r>
      <w:r w:rsidRPr="002E18A0">
        <w:rPr>
          <w:rFonts w:eastAsia="Calibri"/>
          <w:snapToGrid/>
          <w:kern w:val="0"/>
          <w:lang w:val="es-ES"/>
        </w:rPr>
        <w:t xml:space="preserve">incluidos los países del Grupo de Estados de África y Argentina, Bolivia (Estado Plurinacional de), Brasil, Cuba, Ecuador, Guatemala, India, Pakistán, República Dominicana y Venezuela (República Bolivariana de). Señaló que esos países eran depositarios de la mayor parte de la diversidad biológica del mundo, se tomaban en serio la responsabilidad de conservarla y utilizarla de manera sostenible, y eran profundamente conscientes de la importancia de concluir </w:t>
      </w:r>
      <w:r>
        <w:rPr>
          <w:rFonts w:eastAsia="Calibri"/>
          <w:snapToGrid/>
          <w:kern w:val="0"/>
          <w:lang w:val="es-ES"/>
        </w:rPr>
        <w:t>e implementar</w:t>
      </w:r>
      <w:r w:rsidRPr="002E18A0">
        <w:rPr>
          <w:rFonts w:eastAsia="Calibri"/>
          <w:snapToGrid/>
          <w:kern w:val="0"/>
          <w:lang w:val="es-ES"/>
        </w:rPr>
        <w:t xml:space="preserve"> el marco </w:t>
      </w:r>
      <w:r>
        <w:rPr>
          <w:rFonts w:eastAsia="Calibri"/>
          <w:snapToGrid/>
          <w:kern w:val="0"/>
          <w:lang w:val="es-ES"/>
        </w:rPr>
        <w:t xml:space="preserve">mundial de la diversidad biológica posterior a </w:t>
      </w:r>
      <w:r w:rsidRPr="002E18A0">
        <w:rPr>
          <w:rFonts w:eastAsia="Calibri"/>
          <w:snapToGrid/>
          <w:kern w:val="0"/>
          <w:lang w:val="es-ES"/>
        </w:rPr>
        <w:t xml:space="preserve">2020 como un </w:t>
      </w:r>
      <w:r>
        <w:rPr>
          <w:rFonts w:eastAsia="Calibri"/>
          <w:snapToGrid/>
          <w:kern w:val="0"/>
          <w:lang w:val="es-ES"/>
        </w:rPr>
        <w:t>conjunto</w:t>
      </w:r>
      <w:r w:rsidRPr="002E18A0">
        <w:rPr>
          <w:rFonts w:eastAsia="Calibri"/>
          <w:snapToGrid/>
          <w:kern w:val="0"/>
          <w:lang w:val="es-ES"/>
        </w:rPr>
        <w:t xml:space="preserve"> ambicioso, equilibrado y pragmático. Destacó la importancia de la equidad y que el marco tenía plenamente en cuenta las necesidades específicas y la situación y las condiciones especiales de los países en desarrollo; </w:t>
      </w:r>
      <w:r>
        <w:rPr>
          <w:rFonts w:eastAsia="Calibri"/>
          <w:snapToGrid/>
          <w:kern w:val="0"/>
          <w:lang w:val="es-ES"/>
        </w:rPr>
        <w:t xml:space="preserve">siendo </w:t>
      </w:r>
      <w:r w:rsidRPr="002E18A0">
        <w:rPr>
          <w:rFonts w:eastAsia="Calibri"/>
          <w:snapToGrid/>
          <w:kern w:val="0"/>
          <w:lang w:val="es-ES"/>
        </w:rPr>
        <w:t xml:space="preserve">la cuestión de los medios de </w:t>
      </w:r>
      <w:r>
        <w:rPr>
          <w:rFonts w:eastAsia="Calibri"/>
          <w:snapToGrid/>
          <w:kern w:val="0"/>
          <w:lang w:val="es-ES"/>
        </w:rPr>
        <w:t>implementación</w:t>
      </w:r>
      <w:r w:rsidRPr="002E18A0">
        <w:rPr>
          <w:rFonts w:eastAsia="Calibri"/>
          <w:snapToGrid/>
          <w:kern w:val="0"/>
          <w:lang w:val="es-ES"/>
        </w:rPr>
        <w:t xml:space="preserve"> una preocupación crucial en esas negociaciones. Señaló la necesidad de contar con recursos financieros y arreglos institucionales mensurables, previsibles, eficaces, nuevos y adicionales para la financiación, </w:t>
      </w:r>
      <w:r>
        <w:rPr>
          <w:rFonts w:eastAsia="Calibri"/>
          <w:snapToGrid/>
          <w:kern w:val="0"/>
          <w:lang w:val="es-ES"/>
        </w:rPr>
        <w:t xml:space="preserve">la creación </w:t>
      </w:r>
      <w:r w:rsidRPr="002E18A0">
        <w:rPr>
          <w:rFonts w:eastAsia="Calibri"/>
          <w:snapToGrid/>
          <w:kern w:val="0"/>
          <w:lang w:val="es-ES"/>
        </w:rPr>
        <w:t xml:space="preserve">de capacidad y la cooperación científica y técnica, y transferencia de tecnología de los países desarrollados a los países en desarrollo. La misión, los objetivos y las metas, el marco de presentación de informes y los medios </w:t>
      </w:r>
      <w:r>
        <w:rPr>
          <w:rFonts w:eastAsia="Calibri"/>
          <w:snapToGrid/>
          <w:kern w:val="0"/>
          <w:lang w:val="es-ES"/>
        </w:rPr>
        <w:t xml:space="preserve">necesarios </w:t>
      </w:r>
      <w:r w:rsidRPr="002E18A0">
        <w:rPr>
          <w:rFonts w:eastAsia="Calibri"/>
          <w:snapToGrid/>
          <w:kern w:val="0"/>
          <w:lang w:val="es-ES"/>
        </w:rPr>
        <w:t xml:space="preserve">de </w:t>
      </w:r>
      <w:r>
        <w:rPr>
          <w:rFonts w:eastAsia="Calibri"/>
          <w:snapToGrid/>
          <w:kern w:val="0"/>
          <w:lang w:val="es-ES"/>
        </w:rPr>
        <w:t xml:space="preserve">implementación </w:t>
      </w:r>
      <w:r w:rsidRPr="002E18A0">
        <w:rPr>
          <w:rFonts w:eastAsia="Calibri"/>
          <w:snapToGrid/>
          <w:kern w:val="0"/>
          <w:lang w:val="es-ES"/>
        </w:rPr>
        <w:t>para permitir la adopción de medidas</w:t>
      </w:r>
      <w:r>
        <w:rPr>
          <w:rFonts w:eastAsia="Calibri"/>
          <w:snapToGrid/>
          <w:kern w:val="0"/>
          <w:lang w:val="es-ES"/>
        </w:rPr>
        <w:t xml:space="preserve"> deberían adoptarse conjuntamente </w:t>
      </w:r>
      <w:r w:rsidRPr="002E18A0">
        <w:rPr>
          <w:rFonts w:eastAsia="Calibri"/>
          <w:snapToGrid/>
          <w:kern w:val="0"/>
          <w:lang w:val="es-ES"/>
        </w:rPr>
        <w:t>de manera global en la 15ª reunión de la Conferencia de las Partes</w:t>
      </w:r>
      <w:r w:rsidR="000F7A8A" w:rsidRPr="00DB2A16">
        <w:rPr>
          <w:rFonts w:eastAsia="Calibri"/>
          <w:lang w:val="es-ES"/>
        </w:rPr>
        <w:t xml:space="preserve">. </w:t>
      </w:r>
    </w:p>
    <w:p w:rsidR="005F7489" w:rsidRPr="00DB2A16" w:rsidRDefault="00DB2A16" w:rsidP="00A15956">
      <w:pPr>
        <w:pStyle w:val="Para1"/>
        <w:tabs>
          <w:tab w:val="clear" w:pos="360"/>
        </w:tabs>
        <w:rPr>
          <w:rFonts w:eastAsia="Calibri"/>
          <w:snapToGrid/>
          <w:kern w:val="0"/>
          <w:lang w:val="es-ES"/>
        </w:rPr>
      </w:pPr>
      <w:r w:rsidRPr="00DB2A16">
        <w:rPr>
          <w:kern w:val="0"/>
          <w:lang w:val="es-ES"/>
        </w:rPr>
        <w:t>Los países de ideas afines exhortaron a los países desarrollados a que se comprometieran a alcanzar el objetivo de movilizar y proporcionar conjuntamente al menos 100 000 millones de dólares de los EE.UU., inicialmente, hasta alcanzar los 700 000 millones de dólares anuales para 2030 y años posteriores, además de los compromisos contraídos en virtud de la Convención Marco de las Naciones Unidas sobre el Cambio Climático y su Acuerdo de París, así como de la asistencia oficial para el desarrollo. Afirmó que la estructura actual para la financiación mundial de la diversidad biológica debía transformarse, con un mecanismo financiero más sólido y eficaz en el marco de la Conferencia de las Partes para la aplicación de los artículos 20 y 21 a fin de complementar y no reemplazar los acuerdos de apoyo financiero existentes, como el Fondo para el Medio Ambiente Mundial. Propuso que en la 15ª reunión de la Conferencia de las Partes se llegara a un acuerdo sobre el establecimiento de ese mecanismo financiero y que los detalles fueran objeto de negociaciones específicas entre las Partes que se concluirían antes de la 16ª reunión de la Conferencia Partes en 2024. Estas modalidades deberían garantizar que los países en desarrollo tengan un acceso facilitado, directo y basado en las necesidades a un apoyo financiero y de otro tipo nuevo, adicional y adecuado del fondo, así como del Fondo para el Medio Ambiente Mundial. Además, el mecanismo de presentación de informes, revisión y planificación debería incluir modalidades para que los países desarrollados presenten información sobre la financiación de la diversidad biológica y otro tipo de apoyo a los países en desarrollo. Observando que algunos miembros del grupo habían presentado propuestas concretas que reflejaban esas ideas, esperaba con interés que esas</w:t>
      </w:r>
      <w:r w:rsidRPr="00F07E7D">
        <w:rPr>
          <w:rFonts w:eastAsia="Calibri"/>
          <w:lang w:val="es-ES"/>
        </w:rPr>
        <w:t xml:space="preserve"> </w:t>
      </w:r>
      <w:r w:rsidRPr="00DB2A16">
        <w:rPr>
          <w:kern w:val="0"/>
          <w:lang w:val="es-ES"/>
        </w:rPr>
        <w:t>propuestas se debatieran y negociaran plenamente de buena fe, con el objetivo de garantizar que el marco mundial de la diversidad biológica posterior a 2020 sea adecuado para su fin, está listo para el futuro y preparado para tener éxito, basado en la equidad y la cooperación y solidaridad internacionales. La declaración completa está disponible en la página de la reunión</w:t>
      </w:r>
      <w:r w:rsidR="00137A7F" w:rsidRPr="00DB2A16">
        <w:rPr>
          <w:lang w:val="es-ES"/>
        </w:rPr>
        <w:t>.</w:t>
      </w:r>
    </w:p>
    <w:p w:rsidR="009B0965" w:rsidRPr="00DB2A16" w:rsidRDefault="00DB2A16" w:rsidP="00A15956">
      <w:pPr>
        <w:pStyle w:val="Para1"/>
        <w:tabs>
          <w:tab w:val="clear" w:pos="360"/>
        </w:tabs>
        <w:rPr>
          <w:rFonts w:eastAsia="Calibri"/>
          <w:snapToGrid/>
          <w:kern w:val="0"/>
          <w:lang w:val="es-ES"/>
        </w:rPr>
      </w:pPr>
      <w:bookmarkStart w:id="61" w:name="_Hlk102676226"/>
      <w:r w:rsidRPr="004A54C2">
        <w:rPr>
          <w:rFonts w:eastAsia="Calibri"/>
          <w:snapToGrid/>
          <w:kern w:val="0"/>
          <w:lang w:val="es-ES"/>
        </w:rPr>
        <w:lastRenderedPageBreak/>
        <w:t xml:space="preserve">El Grupo de Trabajo aprobó el proyecto de recomendación presentado por los Copresidentes, </w:t>
      </w:r>
      <w:r>
        <w:rPr>
          <w:rFonts w:eastAsia="Calibri"/>
          <w:snapToGrid/>
          <w:kern w:val="0"/>
          <w:lang w:val="es-ES"/>
        </w:rPr>
        <w:t xml:space="preserve">con las enmiendas efectuadas </w:t>
      </w:r>
      <w:r w:rsidRPr="004A54C2">
        <w:rPr>
          <w:rFonts w:eastAsia="Calibri"/>
          <w:snapToGrid/>
          <w:kern w:val="0"/>
          <w:lang w:val="es-ES"/>
        </w:rPr>
        <w:t>oralmente, para su aprobación oficial</w:t>
      </w:r>
      <w:r>
        <w:rPr>
          <w:rFonts w:eastAsia="Calibri"/>
          <w:snapToGrid/>
          <w:kern w:val="0"/>
          <w:lang w:val="es-ES"/>
        </w:rPr>
        <w:t xml:space="preserve"> como proyecto de recomendación </w:t>
      </w:r>
      <w:r w:rsidR="0044309E" w:rsidRPr="00DB2A16">
        <w:rPr>
          <w:kern w:val="0"/>
          <w:lang w:val="es-ES"/>
        </w:rPr>
        <w:t>CBD/WG2020/3/L.2</w:t>
      </w:r>
      <w:bookmarkEnd w:id="61"/>
      <w:r w:rsidR="0044309E" w:rsidRPr="00DB2A16">
        <w:rPr>
          <w:kern w:val="0"/>
          <w:lang w:val="es-ES"/>
        </w:rPr>
        <w:t xml:space="preserve">. </w:t>
      </w:r>
    </w:p>
    <w:p w:rsidR="0044309E" w:rsidRPr="005D57AC" w:rsidRDefault="005D57AC" w:rsidP="00A15956">
      <w:pPr>
        <w:pStyle w:val="Para1"/>
        <w:tabs>
          <w:tab w:val="clear" w:pos="360"/>
        </w:tabs>
        <w:rPr>
          <w:rFonts w:eastAsia="Calibri"/>
          <w:snapToGrid/>
          <w:kern w:val="0"/>
          <w:lang w:val="es-ES"/>
        </w:rPr>
      </w:pPr>
      <w:r w:rsidRPr="00005056">
        <w:rPr>
          <w:kern w:val="0"/>
          <w:lang w:val="es-ES"/>
        </w:rPr>
        <w:t xml:space="preserve">En la quinta sesión plenaria de la </w:t>
      </w:r>
      <w:r w:rsidR="00E74EFC">
        <w:rPr>
          <w:kern w:val="0"/>
          <w:lang w:val="es-ES"/>
        </w:rPr>
        <w:t>parte II</w:t>
      </w:r>
      <w:r>
        <w:rPr>
          <w:kern w:val="0"/>
          <w:lang w:val="es-ES"/>
        </w:rPr>
        <w:t xml:space="preserve"> </w:t>
      </w:r>
      <w:r w:rsidRPr="00005056">
        <w:rPr>
          <w:kern w:val="0"/>
          <w:lang w:val="es-ES"/>
        </w:rPr>
        <w:t>de la reunión, el Grupo de Trabajo aprobó el proyecto de recomendación CBD/WG2020/3/L.2, con las enmiendas efectuadas oralmente, como recomendación 3/1 y el resultado de sus debates sobre el marco mundial de la diversidad biológica posterior a 2020 en su tercera reunión. El texto de la recomendación aprobada figura en la sección I del presente informe</w:t>
      </w:r>
      <w:r w:rsidR="0044309E" w:rsidRPr="005D57AC">
        <w:rPr>
          <w:kern w:val="0"/>
          <w:lang w:val="es-ES"/>
        </w:rPr>
        <w:t>.</w:t>
      </w:r>
    </w:p>
    <w:p w:rsidR="008E70DA" w:rsidRPr="00CC3DC4" w:rsidRDefault="00CC3DC4" w:rsidP="00064E10">
      <w:pPr>
        <w:pStyle w:val="Heading1longmultiline"/>
        <w:spacing w:before="120"/>
        <w:rPr>
          <w:kern w:val="0"/>
          <w:lang w:val="es-ES"/>
        </w:rPr>
      </w:pPr>
      <w:bookmarkStart w:id="62" w:name="_Toc102748813"/>
      <w:bookmarkStart w:id="63" w:name="_Hlk85790119"/>
      <w:r w:rsidRPr="00CC3DC4">
        <w:rPr>
          <w:kern w:val="0"/>
          <w:lang w:val="es-ES"/>
        </w:rPr>
        <w:t>TEMA</w:t>
      </w:r>
      <w:r w:rsidR="00ED3257" w:rsidRPr="00CC3DC4">
        <w:rPr>
          <w:kern w:val="0"/>
          <w:lang w:val="es-ES"/>
        </w:rPr>
        <w:t xml:space="preserve"> 5.</w:t>
      </w:r>
      <w:r w:rsidR="00ED3257" w:rsidRPr="00CC3DC4">
        <w:rPr>
          <w:kern w:val="0"/>
          <w:lang w:val="es-ES"/>
        </w:rPr>
        <w:tab/>
      </w:r>
      <w:bookmarkEnd w:id="62"/>
      <w:r w:rsidRPr="00005056">
        <w:rPr>
          <w:kern w:val="0"/>
          <w:lang w:val="es-ES"/>
        </w:rPr>
        <w:t xml:space="preserve">INFORMACIÓN Digital </w:t>
      </w:r>
      <w:r w:rsidRPr="00F764B6">
        <w:rPr>
          <w:lang w:val="es-UY"/>
        </w:rPr>
        <w:t xml:space="preserve">SOBRE </w:t>
      </w:r>
      <w:r>
        <w:rPr>
          <w:lang w:val="es-UY"/>
        </w:rPr>
        <w:t>SECUENCIAS DE RECURSOS GENÉTICO</w:t>
      </w:r>
      <w:r w:rsidRPr="00005056">
        <w:rPr>
          <w:kern w:val="0"/>
          <w:lang w:val="es-ES"/>
        </w:rPr>
        <w:t>s</w:t>
      </w:r>
    </w:p>
    <w:p w:rsidR="00DC56C6" w:rsidRPr="00CC3DC4" w:rsidRDefault="00CC3DC4" w:rsidP="00A15956">
      <w:pPr>
        <w:pStyle w:val="Para1"/>
        <w:tabs>
          <w:tab w:val="clear" w:pos="360"/>
        </w:tabs>
        <w:spacing w:before="240"/>
        <w:rPr>
          <w:kern w:val="0"/>
          <w:lang w:val="es-ES"/>
        </w:rPr>
      </w:pPr>
      <w:r w:rsidRPr="00005056">
        <w:rPr>
          <w:kern w:val="0"/>
          <w:lang w:val="es-ES"/>
        </w:rPr>
        <w:t xml:space="preserve">Habiendo comenzado a tratar el tema 5 del programa en la </w:t>
      </w:r>
      <w:r w:rsidR="00E74EFC">
        <w:rPr>
          <w:kern w:val="0"/>
          <w:lang w:val="es-ES"/>
        </w:rPr>
        <w:t>parte I</w:t>
      </w:r>
      <w:r w:rsidRPr="00005056">
        <w:rPr>
          <w:kern w:val="0"/>
          <w:lang w:val="es-ES"/>
        </w:rPr>
        <w:t xml:space="preserve"> de su tercera reunión, el Grupo de Trabajo retomó este tema en la tercera sesión plenaria de la </w:t>
      </w:r>
      <w:r w:rsidR="00E74EFC">
        <w:rPr>
          <w:kern w:val="0"/>
          <w:lang w:val="es-ES"/>
        </w:rPr>
        <w:t>parte II</w:t>
      </w:r>
      <w:r w:rsidRPr="00005056">
        <w:rPr>
          <w:kern w:val="0"/>
          <w:lang w:val="es-ES"/>
        </w:rPr>
        <w:t xml:space="preserve"> de la reunión, </w:t>
      </w:r>
      <w:r>
        <w:rPr>
          <w:kern w:val="0"/>
          <w:lang w:val="es-ES"/>
        </w:rPr>
        <w:t xml:space="preserve">celebrada </w:t>
      </w:r>
      <w:r w:rsidRPr="00005056">
        <w:rPr>
          <w:kern w:val="0"/>
          <w:lang w:val="es-ES"/>
        </w:rPr>
        <w:t xml:space="preserve">el 21 de marzo de 2022.  Para examinar este tema, además de la nota de la Secretaria Ejecutiva referida a información digital sobre secuencias de recursos genéticos (CBD/WG2020/3/4), el Grupo de Trabajo tuvo ante sí una nota de la Secretaria Ejecutiva en la que resumía el trabajo entre períodos de sesiones realizado luego de la </w:t>
      </w:r>
      <w:r w:rsidR="00E74EFC">
        <w:rPr>
          <w:kern w:val="0"/>
          <w:lang w:val="es-ES"/>
        </w:rPr>
        <w:t>parte I</w:t>
      </w:r>
      <w:r w:rsidRPr="00005056">
        <w:rPr>
          <w:kern w:val="0"/>
          <w:lang w:val="es-ES"/>
        </w:rPr>
        <w:t xml:space="preserve"> de la tercera reunión (CBD/WG2020/3/4/Add.1) y que también contenía elementos de un proyecto de recomendación. También tuvo ante sí, como documentos de información, una puesta al día del tratamiento del tema de la información digital sobre secuencias de recursos genéticos en debates de políticas y procesos internacionales pertinentes (CBD/WG2020/3/INF/1); un listado de las Partes y los observadores que, luego de la </w:t>
      </w:r>
      <w:r w:rsidR="00E74EFC">
        <w:rPr>
          <w:kern w:val="0"/>
          <w:lang w:val="es-ES"/>
        </w:rPr>
        <w:t>parte I</w:t>
      </w:r>
      <w:r w:rsidRPr="00005056">
        <w:rPr>
          <w:kern w:val="0"/>
          <w:lang w:val="es-ES"/>
        </w:rPr>
        <w:t xml:space="preserve"> de la tercera reunión del Grupo de Trabajo, habían presentado nuevas sugerencias para el abordaje del tema de la información digital sobre secuencias de recursos genéticos (CBD/WG2020/3/INF/7); y el informe de los corresponsables del grupo oficioso de asesoramiento a los Copresidentes establecido en la </w:t>
      </w:r>
      <w:r w:rsidR="00E74EFC">
        <w:rPr>
          <w:kern w:val="0"/>
          <w:lang w:val="es-ES"/>
        </w:rPr>
        <w:t>parte I</w:t>
      </w:r>
      <w:r w:rsidRPr="00005056">
        <w:rPr>
          <w:kern w:val="0"/>
          <w:lang w:val="es-ES"/>
        </w:rPr>
        <w:t xml:space="preserve"> de la tercera reunión del Grupo de Trabajo</w:t>
      </w:r>
      <w:r w:rsidR="00101003" w:rsidRPr="00CC3DC4">
        <w:rPr>
          <w:kern w:val="0"/>
          <w:lang w:val="es-ES"/>
        </w:rPr>
        <w:t xml:space="preserve"> (CBD/WG2020/3/INF/8).</w:t>
      </w:r>
    </w:p>
    <w:p w:rsidR="003D36F5" w:rsidRPr="00CC3DC4" w:rsidRDefault="00CC3DC4" w:rsidP="00A15956">
      <w:pPr>
        <w:pStyle w:val="Para1"/>
        <w:tabs>
          <w:tab w:val="clear" w:pos="360"/>
        </w:tabs>
        <w:rPr>
          <w:kern w:val="0"/>
          <w:lang w:val="es-ES"/>
        </w:rPr>
      </w:pPr>
      <w:r w:rsidRPr="00005056">
        <w:rPr>
          <w:kern w:val="0"/>
          <w:lang w:val="es-ES"/>
        </w:rPr>
        <w:t xml:space="preserve">Los corresponsables del grupo oficioso de asesoramiento a los Copresidentes, que también eran los corresponsables del grupo de contacto en materia de información digital sobre secuencias de recursos genéticos establecido en la </w:t>
      </w:r>
      <w:r w:rsidR="00E74EFC">
        <w:rPr>
          <w:kern w:val="0"/>
          <w:lang w:val="es-ES"/>
        </w:rPr>
        <w:t>parte I</w:t>
      </w:r>
      <w:r w:rsidRPr="00005056">
        <w:rPr>
          <w:kern w:val="0"/>
          <w:lang w:val="es-ES"/>
        </w:rPr>
        <w:t xml:space="preserve"> de la tercera reunión, brindaron una puesta al día del trabajo emprendido entre períodos de sesiones, que se expone en su informe </w:t>
      </w:r>
      <w:r w:rsidR="003D36F5" w:rsidRPr="00CC3DC4">
        <w:rPr>
          <w:kern w:val="0"/>
          <w:lang w:val="es-ES"/>
        </w:rPr>
        <w:t>(CBD/WG2020/3/INF/8).</w:t>
      </w:r>
    </w:p>
    <w:p w:rsidR="002B1079" w:rsidRPr="00CC3DC4" w:rsidRDefault="00CC3DC4" w:rsidP="00A15956">
      <w:pPr>
        <w:pStyle w:val="Para1"/>
        <w:tabs>
          <w:tab w:val="clear" w:pos="360"/>
        </w:tabs>
        <w:rPr>
          <w:kern w:val="0"/>
          <w:lang w:val="es-ES"/>
        </w:rPr>
      </w:pPr>
      <w:r w:rsidRPr="00005056">
        <w:rPr>
          <w:kern w:val="0"/>
          <w:lang w:val="es-ES"/>
        </w:rPr>
        <w:t>Tras el informe de los corresponsables, el Copresidente invitó a que se formularan comentarios sobre la nota de la Secretaria Ejecutiva referida al tra</w:t>
      </w:r>
      <w:r>
        <w:rPr>
          <w:kern w:val="0"/>
          <w:lang w:val="es-ES"/>
        </w:rPr>
        <w:t xml:space="preserve">bajo entre períodos de sesiones </w:t>
      </w:r>
      <w:r w:rsidR="002B1079" w:rsidRPr="00CC3DC4">
        <w:rPr>
          <w:kern w:val="0"/>
          <w:lang w:val="es-ES"/>
        </w:rPr>
        <w:t>(CBD/WG2020/3/4/Add.1).</w:t>
      </w:r>
    </w:p>
    <w:p w:rsidR="002F377D" w:rsidRPr="00CC3DC4" w:rsidRDefault="00CC3DC4" w:rsidP="00A15956">
      <w:pPr>
        <w:pStyle w:val="Para1"/>
        <w:tabs>
          <w:tab w:val="clear" w:pos="360"/>
        </w:tabs>
        <w:rPr>
          <w:kern w:val="0"/>
          <w:lang w:val="es-ES"/>
        </w:rPr>
      </w:pPr>
      <w:r w:rsidRPr="00005056">
        <w:rPr>
          <w:kern w:val="0"/>
          <w:lang w:val="es-ES"/>
        </w:rPr>
        <w:t>Formularon declaraciones regionales los representantes de Argentina (en nombre del Grupo de América Latina y el Caribe), Namibia (en nombre del Grupo de África), Sri Lanka (en nombre del Grupo de Asia y el Pacífico) y la Unión Europea (en nombre de la Unión Europea y sus Estados miembros</w:t>
      </w:r>
      <w:r w:rsidR="002F377D" w:rsidRPr="00CC3DC4">
        <w:rPr>
          <w:kern w:val="0"/>
          <w:lang w:val="es-ES"/>
        </w:rPr>
        <w:t>).</w:t>
      </w:r>
    </w:p>
    <w:p w:rsidR="002E146A" w:rsidRPr="00CC3DC4" w:rsidRDefault="00CC3DC4" w:rsidP="00A15956">
      <w:pPr>
        <w:pStyle w:val="Para1"/>
        <w:tabs>
          <w:tab w:val="clear" w:pos="360"/>
        </w:tabs>
        <w:rPr>
          <w:kern w:val="0"/>
          <w:lang w:val="es-ES"/>
        </w:rPr>
      </w:pPr>
      <w:r w:rsidRPr="00005056">
        <w:rPr>
          <w:kern w:val="0"/>
          <w:lang w:val="es-ES"/>
        </w:rPr>
        <w:t xml:space="preserve">Formularon </w:t>
      </w:r>
      <w:r w:rsidRPr="00F764B6">
        <w:rPr>
          <w:rFonts w:eastAsia="Times New Roman"/>
          <w:lang w:val="es-UY"/>
        </w:rPr>
        <w:t xml:space="preserve">también declaraciones los representantes de la Arabia Saudita, Argelia, Argentina, Australia, Bahrein, Bangladesh, Belarús, Bolivia (Estado Plurinacional de), Botswana, Brasil, Burkina Faso, Burundi, </w:t>
      </w:r>
      <w:r>
        <w:rPr>
          <w:rFonts w:eastAsia="Times New Roman"/>
          <w:lang w:val="es-UY"/>
        </w:rPr>
        <w:t xml:space="preserve">Camerún, </w:t>
      </w:r>
      <w:r w:rsidRPr="00F764B6">
        <w:rPr>
          <w:rFonts w:eastAsia="Times New Roman"/>
          <w:lang w:val="es-UY"/>
        </w:rPr>
        <w:t>Canadá</w:t>
      </w:r>
      <w:r>
        <w:rPr>
          <w:rFonts w:eastAsia="Times New Roman"/>
          <w:lang w:val="es-UY"/>
        </w:rPr>
        <w:t xml:space="preserve">, China, Colombia, Costa Rica, </w:t>
      </w:r>
      <w:r w:rsidRPr="00F764B6">
        <w:rPr>
          <w:rFonts w:eastAsia="Times New Roman"/>
          <w:lang w:val="es-UY"/>
        </w:rPr>
        <w:t>Ecuador, Egipto, los Emiratos Árabes Unidos, Etiopía, la Federación de Rusia, Filipinas, Granada, Guatemala, India, Indonesia, Irán (República Islámica de), Israel, Japón, Jordania, Kenya, Kuwait, Malawi, Marruecos, México, Noruega, Nueva Zelandia, Omán, Perú, Reino Unido, República de Corea, República Democrática del Congo, República Unida de Tanzanía, Serbia, Sudáfrica, Sudán, Suiza, Tayikistán, Togo, Turquía, Uganda y Zimbabwe</w:t>
      </w:r>
      <w:r w:rsidR="00710064" w:rsidRPr="00CC3DC4">
        <w:rPr>
          <w:kern w:val="0"/>
          <w:lang w:val="es-ES"/>
        </w:rPr>
        <w:t>.</w:t>
      </w:r>
    </w:p>
    <w:p w:rsidR="00710064" w:rsidRPr="00CC3DC4" w:rsidRDefault="00CC3DC4" w:rsidP="00A15956">
      <w:pPr>
        <w:pStyle w:val="Para1"/>
        <w:tabs>
          <w:tab w:val="clear" w:pos="360"/>
        </w:tabs>
        <w:rPr>
          <w:kern w:val="0"/>
          <w:lang w:val="es-ES"/>
        </w:rPr>
      </w:pPr>
      <w:r w:rsidRPr="00005056">
        <w:rPr>
          <w:kern w:val="0"/>
          <w:lang w:val="es-ES"/>
        </w:rPr>
        <w:t>Además de las declaraciones formuladas oralmente por las Partes, Tailandia presentó una declaración por escrito</w:t>
      </w:r>
      <w:r w:rsidR="00710064" w:rsidRPr="00CC3DC4">
        <w:rPr>
          <w:kern w:val="0"/>
          <w:lang w:val="es-ES"/>
        </w:rPr>
        <w:t>.</w:t>
      </w:r>
    </w:p>
    <w:p w:rsidR="00421006" w:rsidRPr="00CC3DC4" w:rsidRDefault="00CC3DC4" w:rsidP="00A15956">
      <w:pPr>
        <w:pStyle w:val="Para1"/>
        <w:tabs>
          <w:tab w:val="clear" w:pos="360"/>
        </w:tabs>
        <w:rPr>
          <w:kern w:val="0"/>
          <w:lang w:val="es-ES"/>
        </w:rPr>
      </w:pPr>
      <w:r w:rsidRPr="00CC3DC4">
        <w:rPr>
          <w:kern w:val="0"/>
          <w:lang w:val="es-ES"/>
        </w:rPr>
        <w:t xml:space="preserve">El </w:t>
      </w:r>
      <w:r w:rsidRPr="008113B6">
        <w:rPr>
          <w:rFonts w:eastAsia="Times New Roman"/>
          <w:lang w:val="es-UY"/>
        </w:rPr>
        <w:t>representante de los Estados Unidos hizo una declaración</w:t>
      </w:r>
      <w:r w:rsidR="00421006" w:rsidRPr="00CC3DC4">
        <w:rPr>
          <w:kern w:val="0"/>
          <w:lang w:val="es-ES"/>
        </w:rPr>
        <w:t>.</w:t>
      </w:r>
    </w:p>
    <w:p w:rsidR="002E146A" w:rsidRPr="00CC3DC4" w:rsidRDefault="00CC3DC4" w:rsidP="00A15956">
      <w:pPr>
        <w:pStyle w:val="Para1"/>
        <w:tabs>
          <w:tab w:val="clear" w:pos="360"/>
        </w:tabs>
        <w:rPr>
          <w:kern w:val="0"/>
          <w:lang w:val="es-ES"/>
        </w:rPr>
      </w:pPr>
      <w:r w:rsidRPr="00005056">
        <w:rPr>
          <w:kern w:val="0"/>
          <w:lang w:val="es-ES"/>
        </w:rPr>
        <w:t xml:space="preserve">Formularon asimismo declaraciones representantes de la Cámara de Comercio Internacional (ICC), la DSI Scientific Network, el FIIB, la Public Research and Regulation Network (PRRN) y la Red del Tercer Mundo </w:t>
      </w:r>
      <w:r w:rsidR="002E146A" w:rsidRPr="00CC3DC4">
        <w:rPr>
          <w:kern w:val="0"/>
          <w:lang w:val="es-ES"/>
        </w:rPr>
        <w:t>(TWN).</w:t>
      </w:r>
    </w:p>
    <w:p w:rsidR="002B1079" w:rsidRPr="00CC3DC4" w:rsidRDefault="00CC3DC4" w:rsidP="00A15956">
      <w:pPr>
        <w:pStyle w:val="Para1"/>
        <w:tabs>
          <w:tab w:val="clear" w:pos="360"/>
        </w:tabs>
        <w:rPr>
          <w:kern w:val="0"/>
          <w:lang w:val="es-ES"/>
        </w:rPr>
      </w:pPr>
      <w:r w:rsidRPr="00005056">
        <w:rPr>
          <w:kern w:val="0"/>
          <w:lang w:val="es-ES"/>
        </w:rPr>
        <w:t xml:space="preserve">Pidiendo que sus comentarios constaran en el informe, la representante de Turquía hizo hincapié en la necesidad de trazabilidad, con divulgación sistemática de los orígenes de la información digital </w:t>
      </w:r>
      <w:r w:rsidRPr="00005056">
        <w:rPr>
          <w:kern w:val="0"/>
          <w:lang w:val="es-ES"/>
        </w:rPr>
        <w:lastRenderedPageBreak/>
        <w:t>sobre secuencias de recursos genéticos, de manera de garantizar la participación justa y equitativa en los beneficios, lo que podría requerir la facilitación de esfuerzos para abordar los datos de registro de país. Pidió más detalles con respecto a las modalidades de opción de políticas y dijo que, en su formulación actual, la opción 2 solo sería aplicable y aceptable si el etiquetado de países de origen se hiciera en bases de datos, agregando que la vinculación de la información digital sobre secuencias de recursos genéticos con el país de origen debería preservarse a efectos del seguimiento en etapas posteriores</w:t>
      </w:r>
      <w:r w:rsidR="002B1079" w:rsidRPr="00CC3DC4">
        <w:rPr>
          <w:kern w:val="0"/>
          <w:lang w:val="es-ES"/>
        </w:rPr>
        <w:t>.</w:t>
      </w:r>
    </w:p>
    <w:p w:rsidR="002B1079" w:rsidRPr="00CC3DC4" w:rsidRDefault="00CC3DC4" w:rsidP="00A15956">
      <w:pPr>
        <w:pStyle w:val="Para1"/>
        <w:tabs>
          <w:tab w:val="clear" w:pos="360"/>
        </w:tabs>
        <w:rPr>
          <w:kern w:val="0"/>
          <w:lang w:val="es-ES"/>
        </w:rPr>
      </w:pPr>
      <w:r w:rsidRPr="00005056">
        <w:rPr>
          <w:kern w:val="0"/>
          <w:lang w:val="es-ES"/>
        </w:rPr>
        <w:t xml:space="preserve">El Grupo de Trabajo estuvo de acuerdo en volver a convocar al grupo de contacto establecido en la </w:t>
      </w:r>
      <w:r w:rsidR="004B090E">
        <w:rPr>
          <w:kern w:val="0"/>
          <w:lang w:val="es-ES"/>
        </w:rPr>
        <w:t>p</w:t>
      </w:r>
      <w:r w:rsidR="00E74EFC">
        <w:rPr>
          <w:kern w:val="0"/>
          <w:lang w:val="es-ES"/>
        </w:rPr>
        <w:t>arte I</w:t>
      </w:r>
      <w:r w:rsidRPr="00005056">
        <w:rPr>
          <w:kern w:val="0"/>
          <w:lang w:val="es-ES"/>
        </w:rPr>
        <w:t xml:space="preserve"> de la reunión, con los mismos corresponsables, para que continuara con su labor en este tema del programa, tomando en cuenta las opiniones expresadas respecto del proyecto de recomendación que figuraba en el documento</w:t>
      </w:r>
      <w:r w:rsidRPr="00F764B6">
        <w:rPr>
          <w:rFonts w:eastAsia="Times New Roman"/>
          <w:lang w:val="es-UY"/>
        </w:rPr>
        <w:t xml:space="preserve"> </w:t>
      </w:r>
      <w:r w:rsidR="00D76B3F" w:rsidRPr="00CC3DC4">
        <w:rPr>
          <w:kern w:val="0"/>
          <w:lang w:val="es-ES"/>
        </w:rPr>
        <w:t>CBD/WG2020/3/4/Add.1.</w:t>
      </w:r>
    </w:p>
    <w:p w:rsidR="00CE5351" w:rsidRPr="00CC3DC4" w:rsidRDefault="00CC3DC4" w:rsidP="00A15956">
      <w:pPr>
        <w:pStyle w:val="Para1"/>
        <w:tabs>
          <w:tab w:val="clear" w:pos="360"/>
        </w:tabs>
        <w:rPr>
          <w:rFonts w:eastAsia="Calibri"/>
          <w:b/>
          <w:caps/>
          <w:snapToGrid/>
          <w:kern w:val="0"/>
          <w:lang w:val="es-ES"/>
        </w:rPr>
      </w:pPr>
      <w:r w:rsidRPr="00005056">
        <w:rPr>
          <w:kern w:val="0"/>
          <w:lang w:val="es-ES"/>
        </w:rPr>
        <w:t xml:space="preserve">En la quinta sesión plenaria de la </w:t>
      </w:r>
      <w:r w:rsidR="00E74EFC">
        <w:rPr>
          <w:kern w:val="0"/>
          <w:lang w:val="es-ES"/>
        </w:rPr>
        <w:t>parte II</w:t>
      </w:r>
      <w:r w:rsidRPr="00005056">
        <w:rPr>
          <w:kern w:val="0"/>
          <w:lang w:val="es-ES"/>
        </w:rPr>
        <w:t xml:space="preserve"> de su tercera reunión, celebrada el 29 de marzo de 2022, el Grupo de Trabajo escuchó un informe de uno de los co</w:t>
      </w:r>
      <w:r>
        <w:rPr>
          <w:kern w:val="0"/>
          <w:lang w:val="es-ES"/>
        </w:rPr>
        <w:t>rresponsables</w:t>
      </w:r>
      <w:r w:rsidRPr="00005056">
        <w:rPr>
          <w:kern w:val="0"/>
          <w:lang w:val="es-ES"/>
        </w:rPr>
        <w:t xml:space="preserve"> del grupo de contacto sobre la labor realizada en </w:t>
      </w:r>
      <w:r>
        <w:rPr>
          <w:kern w:val="0"/>
          <w:lang w:val="es-ES"/>
        </w:rPr>
        <w:t xml:space="preserve">dicho </w:t>
      </w:r>
      <w:r w:rsidRPr="00005056">
        <w:rPr>
          <w:kern w:val="0"/>
          <w:lang w:val="es-ES"/>
        </w:rPr>
        <w:t>grupo</w:t>
      </w:r>
      <w:r w:rsidR="00CE5351" w:rsidRPr="00CC3DC4">
        <w:rPr>
          <w:kern w:val="0"/>
          <w:lang w:val="es-ES"/>
        </w:rPr>
        <w:t xml:space="preserve">. </w:t>
      </w:r>
    </w:p>
    <w:p w:rsidR="00DB2458" w:rsidRPr="00CC3DC4" w:rsidRDefault="00CC3DC4" w:rsidP="00A15956">
      <w:pPr>
        <w:pStyle w:val="Para1"/>
        <w:tabs>
          <w:tab w:val="clear" w:pos="360"/>
        </w:tabs>
        <w:rPr>
          <w:rFonts w:eastAsia="Calibri"/>
          <w:b/>
          <w:caps/>
          <w:snapToGrid/>
          <w:kern w:val="0"/>
          <w:lang w:val="es-ES"/>
        </w:rPr>
      </w:pPr>
      <w:r w:rsidRPr="005611D9">
        <w:rPr>
          <w:kern w:val="0"/>
          <w:lang w:val="es-ES"/>
        </w:rPr>
        <w:t xml:space="preserve">El </w:t>
      </w:r>
      <w:r w:rsidRPr="005611D9">
        <w:rPr>
          <w:bCs/>
          <w:kern w:val="0"/>
          <w:lang w:val="es-ES"/>
        </w:rPr>
        <w:t xml:space="preserve">Grupo de Trabajo </w:t>
      </w:r>
      <w:r>
        <w:rPr>
          <w:bCs/>
          <w:kern w:val="0"/>
          <w:lang w:val="es-ES"/>
        </w:rPr>
        <w:t>examinó</w:t>
      </w:r>
      <w:r w:rsidRPr="005611D9">
        <w:rPr>
          <w:bCs/>
          <w:kern w:val="0"/>
          <w:lang w:val="es-ES"/>
        </w:rPr>
        <w:t xml:space="preserve"> entonces un proyecto de recomendación, presentado por los Copresidentes, sobre información </w:t>
      </w:r>
      <w:r>
        <w:rPr>
          <w:bCs/>
          <w:kern w:val="0"/>
          <w:lang w:val="es-ES"/>
        </w:rPr>
        <w:t xml:space="preserve">digital sobre </w:t>
      </w:r>
      <w:r w:rsidRPr="005611D9">
        <w:rPr>
          <w:bCs/>
          <w:kern w:val="0"/>
          <w:lang w:val="es-ES"/>
        </w:rPr>
        <w:t>secuencias d</w:t>
      </w:r>
      <w:r>
        <w:rPr>
          <w:bCs/>
          <w:kern w:val="0"/>
          <w:lang w:val="es-ES"/>
        </w:rPr>
        <w:t>e</w:t>
      </w:r>
      <w:r w:rsidRPr="005611D9">
        <w:rPr>
          <w:bCs/>
          <w:kern w:val="0"/>
          <w:lang w:val="es-ES"/>
        </w:rPr>
        <w:t xml:space="preserve"> recursos genéticos (CBD/WG2020/3/CRP.1/Rev.1) y lo aprobó para su adopción formal como CBD/WG2020/3/L.3, en el entendimiento de que tiene por objeto facilitar el proceso ulterior sobre la información </w:t>
      </w:r>
      <w:r>
        <w:rPr>
          <w:bCs/>
          <w:kern w:val="0"/>
          <w:lang w:val="es-ES"/>
        </w:rPr>
        <w:t xml:space="preserve">digital sobre secuencias </w:t>
      </w:r>
      <w:r w:rsidRPr="005611D9">
        <w:rPr>
          <w:bCs/>
          <w:kern w:val="0"/>
          <w:lang w:val="es-ES"/>
        </w:rPr>
        <w:t>relativas a recursos genéticos y no prejuzga la definición de los parámetros y principios que rigen una solución definitiva ni las opiniones al respecto</w:t>
      </w:r>
      <w:r w:rsidR="00E028D4" w:rsidRPr="00CC3DC4">
        <w:rPr>
          <w:bCs/>
          <w:kern w:val="0"/>
          <w:lang w:val="es-ES"/>
        </w:rPr>
        <w:t>.</w:t>
      </w:r>
    </w:p>
    <w:p w:rsidR="00E028D4" w:rsidRPr="00CC3DC4" w:rsidRDefault="00CC3DC4" w:rsidP="00A15956">
      <w:pPr>
        <w:pStyle w:val="Para1"/>
        <w:tabs>
          <w:tab w:val="clear" w:pos="360"/>
        </w:tabs>
        <w:rPr>
          <w:rFonts w:eastAsia="Calibri"/>
          <w:b/>
          <w:caps/>
          <w:snapToGrid/>
          <w:kern w:val="0"/>
          <w:lang w:val="es-ES"/>
        </w:rPr>
      </w:pPr>
      <w:r w:rsidRPr="005611D9">
        <w:rPr>
          <w:kern w:val="0"/>
          <w:lang w:val="es-ES"/>
        </w:rPr>
        <w:t xml:space="preserve">En la quinta sesión plenaria de la </w:t>
      </w:r>
      <w:r w:rsidR="00E74EFC">
        <w:rPr>
          <w:kern w:val="0"/>
          <w:lang w:val="es-ES"/>
        </w:rPr>
        <w:t>parte II</w:t>
      </w:r>
      <w:r w:rsidRPr="005611D9">
        <w:rPr>
          <w:kern w:val="0"/>
          <w:lang w:val="es-ES"/>
        </w:rPr>
        <w:t xml:space="preserve"> de la reunión, el Grupo de Trabajo aprobó el proyecto de recomendación CBD/WG2020/3/L.3 como recomendación 3/2. La recomendación figura en la sección I del presente informe</w:t>
      </w:r>
      <w:r w:rsidR="003B4C45" w:rsidRPr="00CC3DC4">
        <w:rPr>
          <w:kern w:val="0"/>
          <w:lang w:val="es-ES"/>
        </w:rPr>
        <w:t>.</w:t>
      </w:r>
    </w:p>
    <w:p w:rsidR="00AA18E6" w:rsidRPr="00064E10" w:rsidRDefault="00CC3DC4" w:rsidP="00064E10">
      <w:pPr>
        <w:pStyle w:val="Heading1longmultiline"/>
        <w:spacing w:before="120"/>
        <w:rPr>
          <w:kern w:val="0"/>
        </w:rPr>
      </w:pPr>
      <w:bookmarkStart w:id="64" w:name="_Toc102748814"/>
      <w:bookmarkEnd w:id="63"/>
      <w:r>
        <w:rPr>
          <w:kern w:val="0"/>
        </w:rPr>
        <w:t>tema</w:t>
      </w:r>
      <w:r w:rsidR="00ED3257" w:rsidRPr="00064E10">
        <w:rPr>
          <w:kern w:val="0"/>
        </w:rPr>
        <w:t xml:space="preserve"> 6.</w:t>
      </w:r>
      <w:r w:rsidR="00450755" w:rsidRPr="00064E10">
        <w:rPr>
          <w:kern w:val="0"/>
        </w:rPr>
        <w:tab/>
      </w:r>
      <w:r w:rsidR="00ED3257" w:rsidRPr="00064E10">
        <w:rPr>
          <w:kern w:val="0"/>
        </w:rPr>
        <w:t>Ot</w:t>
      </w:r>
      <w:r>
        <w:rPr>
          <w:kern w:val="0"/>
        </w:rPr>
        <w:t>ros asuntos</w:t>
      </w:r>
      <w:bookmarkEnd w:id="64"/>
    </w:p>
    <w:p w:rsidR="00D30C33" w:rsidRPr="00CC3DC4" w:rsidRDefault="00CC3DC4" w:rsidP="00A15956">
      <w:pPr>
        <w:pStyle w:val="Para1"/>
        <w:tabs>
          <w:tab w:val="clear" w:pos="360"/>
        </w:tabs>
        <w:rPr>
          <w:kern w:val="0"/>
          <w:lang w:val="es-ES"/>
        </w:rPr>
      </w:pPr>
      <w:r w:rsidRPr="005611D9">
        <w:rPr>
          <w:kern w:val="0"/>
          <w:lang w:val="es-ES"/>
        </w:rPr>
        <w:t xml:space="preserve">En la quinta sesión plenaria de la </w:t>
      </w:r>
      <w:r w:rsidR="00E74EFC">
        <w:rPr>
          <w:kern w:val="0"/>
          <w:lang w:val="es-ES"/>
        </w:rPr>
        <w:t>parte II</w:t>
      </w:r>
      <w:r w:rsidRPr="005611D9">
        <w:rPr>
          <w:kern w:val="0"/>
          <w:lang w:val="es-ES"/>
        </w:rPr>
        <w:t xml:space="preserve"> de su tercera reunión, celebrada el 29 de marzo de 2022, el Grupo de Trabajo examinó un proyecto de recomendación, presentado por los Copresidentes</w:t>
      </w:r>
      <w:r>
        <w:rPr>
          <w:kern w:val="0"/>
          <w:lang w:val="es-ES"/>
        </w:rPr>
        <w:t>,</w:t>
      </w:r>
      <w:r w:rsidRPr="005611D9">
        <w:rPr>
          <w:kern w:val="0"/>
          <w:lang w:val="es-ES"/>
        </w:rPr>
        <w:t xml:space="preserve"> sobre la celebración de una cuarta reunión del Grupo de Trabajo, y lo aprobó </w:t>
      </w:r>
      <w:r>
        <w:rPr>
          <w:kern w:val="0"/>
          <w:lang w:val="es-ES"/>
        </w:rPr>
        <w:t xml:space="preserve">con las enmiendas efectuadas </w:t>
      </w:r>
      <w:r w:rsidRPr="005611D9">
        <w:rPr>
          <w:kern w:val="0"/>
          <w:lang w:val="es-ES"/>
        </w:rPr>
        <w:t xml:space="preserve">oralmente, para su adopción formal </w:t>
      </w:r>
      <w:r>
        <w:rPr>
          <w:kern w:val="0"/>
          <w:lang w:val="es-ES"/>
        </w:rPr>
        <w:t xml:space="preserve">como </w:t>
      </w:r>
      <w:r w:rsidR="0016054B" w:rsidRPr="00CC3DC4">
        <w:rPr>
          <w:kern w:val="0"/>
          <w:lang w:val="es-ES"/>
        </w:rPr>
        <w:t xml:space="preserve">CBD/WG2020/3/L.4. </w:t>
      </w:r>
    </w:p>
    <w:p w:rsidR="0016054B" w:rsidRPr="00CC3DC4" w:rsidRDefault="00CC3DC4" w:rsidP="00A15956">
      <w:pPr>
        <w:pStyle w:val="Para1"/>
        <w:tabs>
          <w:tab w:val="clear" w:pos="360"/>
        </w:tabs>
        <w:rPr>
          <w:kern w:val="0"/>
          <w:lang w:val="es-ES"/>
        </w:rPr>
      </w:pPr>
      <w:r w:rsidRPr="005611D9">
        <w:rPr>
          <w:kern w:val="0"/>
          <w:lang w:val="es-ES"/>
        </w:rPr>
        <w:t>En l</w:t>
      </w:r>
      <w:r w:rsidR="00E74EFC">
        <w:rPr>
          <w:kern w:val="0"/>
          <w:lang w:val="es-ES"/>
        </w:rPr>
        <w:t>a quinta sesión plenaria de la parte II</w:t>
      </w:r>
      <w:r w:rsidRPr="005611D9">
        <w:rPr>
          <w:kern w:val="0"/>
          <w:lang w:val="es-ES"/>
        </w:rPr>
        <w:t xml:space="preserve"> de la reunión, el Grupo de Trabajo aprobó el proyecto de recomendación CBD/WG2020/3/L.4 </w:t>
      </w:r>
      <w:r>
        <w:rPr>
          <w:kern w:val="0"/>
          <w:lang w:val="es-ES"/>
        </w:rPr>
        <w:t>como recomendación</w:t>
      </w:r>
      <w:r w:rsidRPr="005611D9">
        <w:rPr>
          <w:kern w:val="0"/>
          <w:lang w:val="es-ES"/>
        </w:rPr>
        <w:t xml:space="preserve"> 3/3. La recomendación figura en la sección I del presente informe</w:t>
      </w:r>
      <w:r w:rsidR="0016054B" w:rsidRPr="00CC3DC4">
        <w:rPr>
          <w:kern w:val="0"/>
          <w:lang w:val="es-ES"/>
        </w:rPr>
        <w:t>.</w:t>
      </w:r>
    </w:p>
    <w:p w:rsidR="00AA18E6" w:rsidRPr="00064E10" w:rsidRDefault="00CC3DC4" w:rsidP="00064E10">
      <w:pPr>
        <w:pStyle w:val="Heading1longmultiline"/>
        <w:spacing w:before="120"/>
        <w:rPr>
          <w:kern w:val="0"/>
        </w:rPr>
      </w:pPr>
      <w:bookmarkStart w:id="65" w:name="_Toc102748815"/>
      <w:r>
        <w:rPr>
          <w:kern w:val="0"/>
        </w:rPr>
        <w:t>tema</w:t>
      </w:r>
      <w:r w:rsidR="00ED3257" w:rsidRPr="00A15956">
        <w:rPr>
          <w:kern w:val="0"/>
        </w:rPr>
        <w:t xml:space="preserve"> 7.</w:t>
      </w:r>
      <w:r w:rsidR="00450755" w:rsidRPr="00064E10">
        <w:rPr>
          <w:kern w:val="0"/>
        </w:rPr>
        <w:tab/>
      </w:r>
      <w:r w:rsidR="00ED3257" w:rsidRPr="00A15956">
        <w:rPr>
          <w:kern w:val="0"/>
        </w:rPr>
        <w:t>Adop</w:t>
      </w:r>
      <w:r>
        <w:rPr>
          <w:kern w:val="0"/>
        </w:rPr>
        <w:t>ción del informe</w:t>
      </w:r>
      <w:bookmarkEnd w:id="65"/>
    </w:p>
    <w:p w:rsidR="00EC436F" w:rsidRPr="00CC3DC4" w:rsidRDefault="00CC3DC4" w:rsidP="00A940AF">
      <w:pPr>
        <w:pStyle w:val="Para1"/>
        <w:numPr>
          <w:ilvl w:val="0"/>
          <w:numId w:val="2"/>
        </w:numPr>
        <w:tabs>
          <w:tab w:val="clear" w:pos="360"/>
        </w:tabs>
        <w:rPr>
          <w:kern w:val="0"/>
          <w:lang w:val="es-ES"/>
        </w:rPr>
      </w:pPr>
      <w:r w:rsidRPr="00117340">
        <w:rPr>
          <w:kern w:val="0"/>
          <w:lang w:val="es-ES"/>
        </w:rPr>
        <w:t>El presente informe fue aprobado en la quinta sesión plenaria de la reunión, celebrada el 29 de marzo de 2022, sobre la base del proy</w:t>
      </w:r>
      <w:r>
        <w:rPr>
          <w:kern w:val="0"/>
          <w:lang w:val="es-ES"/>
        </w:rPr>
        <w:t>ecto de informe presentado por la</w:t>
      </w:r>
      <w:r w:rsidRPr="00117340">
        <w:rPr>
          <w:kern w:val="0"/>
          <w:lang w:val="es-ES"/>
        </w:rPr>
        <w:t xml:space="preserve"> Relator</w:t>
      </w:r>
      <w:r>
        <w:rPr>
          <w:kern w:val="0"/>
          <w:lang w:val="es-ES"/>
        </w:rPr>
        <w:t>a</w:t>
      </w:r>
      <w:r w:rsidRPr="00117340">
        <w:rPr>
          <w:kern w:val="0"/>
          <w:lang w:val="es-ES"/>
        </w:rPr>
        <w:t xml:space="preserve"> (CBD/WG2020/3/Part2/L.1), con las enmiendas efectuadas oralmente, en el entendimiento de que se encomendaría a</w:t>
      </w:r>
      <w:r>
        <w:rPr>
          <w:kern w:val="0"/>
          <w:lang w:val="es-ES"/>
        </w:rPr>
        <w:t xml:space="preserve"> la</w:t>
      </w:r>
      <w:r w:rsidRPr="00117340">
        <w:rPr>
          <w:kern w:val="0"/>
          <w:lang w:val="es-ES"/>
        </w:rPr>
        <w:t xml:space="preserve"> Relator</w:t>
      </w:r>
      <w:r>
        <w:rPr>
          <w:kern w:val="0"/>
          <w:lang w:val="es-ES"/>
        </w:rPr>
        <w:t>a</w:t>
      </w:r>
      <w:r w:rsidRPr="00117340">
        <w:rPr>
          <w:kern w:val="0"/>
          <w:lang w:val="es-ES"/>
        </w:rPr>
        <w:t xml:space="preserve"> su finalización</w:t>
      </w:r>
      <w:r w:rsidR="00EC436F" w:rsidRPr="00CC3DC4">
        <w:rPr>
          <w:kern w:val="0"/>
          <w:lang w:val="es-ES"/>
        </w:rPr>
        <w:t>.</w:t>
      </w:r>
    </w:p>
    <w:p w:rsidR="00AA18E6" w:rsidRPr="00064E10" w:rsidRDefault="00CC3DC4" w:rsidP="00064E10">
      <w:pPr>
        <w:pStyle w:val="Heading1longmultiline"/>
        <w:spacing w:before="120"/>
        <w:rPr>
          <w:kern w:val="0"/>
        </w:rPr>
      </w:pPr>
      <w:bookmarkStart w:id="66" w:name="_Toc102748816"/>
      <w:r>
        <w:rPr>
          <w:kern w:val="0"/>
        </w:rPr>
        <w:t>tema</w:t>
      </w:r>
      <w:r w:rsidR="00ED3257" w:rsidRPr="00064E10">
        <w:rPr>
          <w:kern w:val="0"/>
        </w:rPr>
        <w:t xml:space="preserve"> </w:t>
      </w:r>
      <w:r w:rsidR="000F1BBC" w:rsidRPr="00064E10">
        <w:rPr>
          <w:kern w:val="0"/>
        </w:rPr>
        <w:t>8</w:t>
      </w:r>
      <w:r w:rsidR="00AA18E6" w:rsidRPr="00064E10">
        <w:rPr>
          <w:kern w:val="0"/>
        </w:rPr>
        <w:t>.</w:t>
      </w:r>
      <w:r w:rsidR="00450755" w:rsidRPr="00064E10">
        <w:rPr>
          <w:kern w:val="0"/>
        </w:rPr>
        <w:tab/>
      </w:r>
      <w:r>
        <w:rPr>
          <w:kern w:val="0"/>
        </w:rPr>
        <w:t>declaraciones de clausura</w:t>
      </w:r>
      <w:bookmarkEnd w:id="66"/>
    </w:p>
    <w:p w:rsidR="00582210" w:rsidRPr="00CC3DC4" w:rsidRDefault="00582210" w:rsidP="00A940AF">
      <w:pPr>
        <w:pStyle w:val="Para1"/>
        <w:numPr>
          <w:ilvl w:val="0"/>
          <w:numId w:val="2"/>
        </w:numPr>
        <w:tabs>
          <w:tab w:val="clear" w:pos="360"/>
        </w:tabs>
        <w:rPr>
          <w:kern w:val="0"/>
          <w:lang w:val="es-ES"/>
        </w:rPr>
      </w:pPr>
      <w:r w:rsidRPr="00CC3DC4">
        <w:rPr>
          <w:kern w:val="0"/>
          <w:lang w:val="es-ES"/>
        </w:rPr>
        <w:t xml:space="preserve"> </w:t>
      </w:r>
      <w:r w:rsidR="00CC3DC4" w:rsidRPr="00117340">
        <w:rPr>
          <w:kern w:val="0"/>
          <w:lang w:val="es-ES"/>
        </w:rPr>
        <w:t>La Secretaria Ejecutiva, en sus observaciones finales, instó a las Partes a que demostraran su determinación de lograr la visión de vivir en armonía con la naturaleza para 2050 mediante el logro de un consenso real sobre todos los aspectos del marco, y pidió que se presentaran puntualmente las contribuciones, tanto monetarias como documentales, en apoyo de la cuarta reunión del Grupo de Trabajo</w:t>
      </w:r>
      <w:r w:rsidR="00E20FAF" w:rsidRPr="00CC3DC4">
        <w:rPr>
          <w:kern w:val="0"/>
          <w:lang w:val="es-ES"/>
        </w:rPr>
        <w:t>.</w:t>
      </w:r>
    </w:p>
    <w:p w:rsidR="00582210" w:rsidRPr="00CC3DC4" w:rsidRDefault="00CC3DC4" w:rsidP="00A15956">
      <w:pPr>
        <w:pStyle w:val="Para1"/>
        <w:suppressLineNumbers/>
        <w:tabs>
          <w:tab w:val="clear" w:pos="360"/>
        </w:tabs>
        <w:suppressAutoHyphens/>
        <w:rPr>
          <w:kern w:val="0"/>
          <w:lang w:val="es-ES"/>
        </w:rPr>
      </w:pPr>
      <w:r w:rsidRPr="00E457DD">
        <w:rPr>
          <w:rFonts w:eastAsia="Times New Roman"/>
          <w:kern w:val="0"/>
          <w:lang w:val="es-ES"/>
        </w:rPr>
        <w:t xml:space="preserve">Formularon </w:t>
      </w:r>
      <w:r w:rsidRPr="00CC3DC4">
        <w:rPr>
          <w:rFonts w:eastAsia="Times New Roman"/>
          <w:kern w:val="0"/>
          <w:lang w:val="es-ES"/>
        </w:rPr>
        <w:t>declaraciones de clausura los representantes del país anfitrión, los grupos regionales, los observadores y</w:t>
      </w:r>
      <w:r>
        <w:rPr>
          <w:rFonts w:eastAsia="Times New Roman"/>
          <w:kern w:val="0"/>
          <w:lang w:val="es-ES"/>
        </w:rPr>
        <w:t xml:space="preserve"> una Parte</w:t>
      </w:r>
      <w:r w:rsidRPr="00CC3DC4">
        <w:rPr>
          <w:rFonts w:eastAsia="Times New Roman"/>
          <w:kern w:val="0"/>
          <w:lang w:val="es-ES"/>
        </w:rPr>
        <w:t xml:space="preserve">. </w:t>
      </w:r>
      <w:r w:rsidRPr="006A520A">
        <w:rPr>
          <w:rFonts w:eastAsia="Times New Roman"/>
          <w:kern w:val="0"/>
          <w:lang w:val="es-ES"/>
        </w:rPr>
        <w:t xml:space="preserve">Varias de esas declaraciones se presentaron a la Secretaría y pueden consultarse en la pestaña </w:t>
      </w:r>
      <w:r w:rsidRPr="002A0C39">
        <w:rPr>
          <w:rFonts w:eastAsia="Times New Roman"/>
          <w:i/>
          <w:iCs/>
          <w:lang w:val="es-ES"/>
        </w:rPr>
        <w:t>Statements</w:t>
      </w:r>
      <w:r w:rsidRPr="002A0C39">
        <w:rPr>
          <w:rFonts w:eastAsia="Times New Roman"/>
          <w:lang w:val="es-ES"/>
        </w:rPr>
        <w:t xml:space="preserve"> (Declaraciones) en el enlace siguiente</w:t>
      </w:r>
      <w:r>
        <w:rPr>
          <w:rFonts w:eastAsia="Times New Roman"/>
          <w:lang w:val="es-ES"/>
        </w:rPr>
        <w:t>:</w:t>
      </w:r>
      <w:r w:rsidR="0009035A" w:rsidRPr="00CC3DC4">
        <w:rPr>
          <w:rFonts w:eastAsia="Times New Roman"/>
          <w:kern w:val="0"/>
          <w:lang w:val="es-ES"/>
        </w:rPr>
        <w:t xml:space="preserve"> </w:t>
      </w:r>
      <w:hyperlink r:id="rId20" w:history="1">
        <w:r w:rsidR="0009035A" w:rsidRPr="00CC3DC4">
          <w:rPr>
            <w:rStyle w:val="Hipervnculo"/>
            <w:rFonts w:eastAsia="Times New Roman"/>
            <w:kern w:val="0"/>
            <w:lang w:val="es-ES"/>
          </w:rPr>
          <w:t>https://www.cbd.int/conferences/geneva-2022/wg2020-03/documents</w:t>
        </w:r>
      </w:hyperlink>
      <w:r w:rsidR="0009035A" w:rsidRPr="00CC3DC4">
        <w:rPr>
          <w:rFonts w:eastAsia="Times New Roman"/>
          <w:kern w:val="0"/>
          <w:lang w:val="es-ES"/>
        </w:rPr>
        <w:t>.</w:t>
      </w:r>
    </w:p>
    <w:p w:rsidR="00582210" w:rsidRPr="00CC3DC4" w:rsidRDefault="00CC3DC4" w:rsidP="00A15956">
      <w:pPr>
        <w:pStyle w:val="Para1"/>
        <w:suppressLineNumbers/>
        <w:tabs>
          <w:tab w:val="clear" w:pos="360"/>
        </w:tabs>
        <w:suppressAutoHyphens/>
        <w:rPr>
          <w:kern w:val="0"/>
          <w:lang w:val="es-ES"/>
        </w:rPr>
      </w:pPr>
      <w:r w:rsidRPr="006A520A">
        <w:rPr>
          <w:rFonts w:eastAsia="Times New Roman"/>
          <w:kern w:val="0"/>
          <w:lang w:val="es-ES"/>
        </w:rPr>
        <w:t xml:space="preserve">Durante las declaraciones regionales, el representante de la Unión Europea, pidiendo que sus observaciones se reflejaran en el informe, dijo que la Unión Europea y sus Estados miembros estaban </w:t>
      </w:r>
      <w:r w:rsidRPr="006A520A">
        <w:rPr>
          <w:rFonts w:eastAsia="Times New Roman"/>
          <w:kern w:val="0"/>
          <w:lang w:val="es-ES"/>
        </w:rPr>
        <w:lastRenderedPageBreak/>
        <w:t>comprometidos a promover la paz, la reconciliación, la democracia y los derechos humanos, que era el camino en el que creían y seguirían. Desde su punto de vista, el ataque no provocado de la Federación de Rusia contra Ucrania, con sus consecuencias para el pueblo y el medio ambiente de Ucrania, ha sido un</w:t>
      </w:r>
      <w:r>
        <w:rPr>
          <w:rFonts w:eastAsia="Times New Roman"/>
          <w:kern w:val="0"/>
          <w:lang w:val="es-ES"/>
        </w:rPr>
        <w:t xml:space="preserve"> nubarrón</w:t>
      </w:r>
      <w:r w:rsidRPr="006A520A">
        <w:rPr>
          <w:rFonts w:eastAsia="Times New Roman"/>
          <w:kern w:val="0"/>
          <w:lang w:val="es-ES"/>
        </w:rPr>
        <w:t xml:space="preserve"> sobre la reunión. El orador y su delegación han escuchado con preocupación las declaraciones de los representantes de la Federación de Rusia </w:t>
      </w:r>
      <w:r>
        <w:rPr>
          <w:rFonts w:eastAsia="Times New Roman"/>
          <w:kern w:val="0"/>
          <w:lang w:val="es-ES"/>
        </w:rPr>
        <w:t>tratando</w:t>
      </w:r>
      <w:r w:rsidRPr="006A520A">
        <w:rPr>
          <w:rFonts w:eastAsia="Times New Roman"/>
          <w:kern w:val="0"/>
          <w:lang w:val="es-ES"/>
        </w:rPr>
        <w:t xml:space="preserve"> de justificar la guerra de agresión con afirmaciones infundadas y consideran muy importante que los informes de las reuniones de los órganos </w:t>
      </w:r>
      <w:r>
        <w:rPr>
          <w:rFonts w:eastAsia="Times New Roman"/>
          <w:kern w:val="0"/>
          <w:lang w:val="es-ES"/>
        </w:rPr>
        <w:t xml:space="preserve">del Convenio </w:t>
      </w:r>
      <w:r w:rsidRPr="006A520A">
        <w:rPr>
          <w:rFonts w:eastAsia="Times New Roman"/>
          <w:kern w:val="0"/>
          <w:lang w:val="es-ES"/>
        </w:rPr>
        <w:t>refleja</w:t>
      </w:r>
      <w:r>
        <w:rPr>
          <w:rFonts w:eastAsia="Times New Roman"/>
          <w:kern w:val="0"/>
          <w:lang w:val="es-ES"/>
        </w:rPr>
        <w:t>ran</w:t>
      </w:r>
      <w:r w:rsidRPr="006A520A">
        <w:rPr>
          <w:rFonts w:eastAsia="Times New Roman"/>
          <w:kern w:val="0"/>
          <w:lang w:val="es-ES"/>
        </w:rPr>
        <w:t xml:space="preserve"> muy claramente esas declaraciones como declaraciones de una Parte que trata de justificar un acto de agresión que ha sido condenado por una mayoría abrumadora en la Asamblea General de las Naciones Unidas. Lo mismo cabe decir de las observaciones formuladas por el representante de la Federación de Rusia con ocasión de la elección de los miembros de la Mesa del Órgano Subsidiario de Asesoramiento Científico, Técnico y Tecnológico, que, a su juicio, dem</w:t>
      </w:r>
      <w:r>
        <w:rPr>
          <w:rFonts w:eastAsia="Times New Roman"/>
          <w:kern w:val="0"/>
          <w:lang w:val="es-ES"/>
        </w:rPr>
        <w:t>ostraba</w:t>
      </w:r>
      <w:r w:rsidRPr="006A520A">
        <w:rPr>
          <w:rFonts w:eastAsia="Times New Roman"/>
          <w:kern w:val="0"/>
          <w:lang w:val="es-ES"/>
        </w:rPr>
        <w:t xml:space="preserve"> un profundo desprecio por las prácticas y principios universalmente establecidos que rigen la labor en los foros multilaterales cuando se trata de la representación del Grupo de Europa </w:t>
      </w:r>
      <w:r>
        <w:rPr>
          <w:rFonts w:eastAsia="Times New Roman"/>
          <w:kern w:val="0"/>
          <w:lang w:val="es-ES"/>
        </w:rPr>
        <w:t>c</w:t>
      </w:r>
      <w:r w:rsidRPr="006A520A">
        <w:rPr>
          <w:rFonts w:eastAsia="Times New Roman"/>
          <w:kern w:val="0"/>
          <w:lang w:val="es-ES"/>
        </w:rPr>
        <w:t xml:space="preserve">entral y </w:t>
      </w:r>
      <w:r>
        <w:rPr>
          <w:rFonts w:eastAsia="Times New Roman"/>
          <w:kern w:val="0"/>
          <w:lang w:val="es-ES"/>
        </w:rPr>
        <w:t>o</w:t>
      </w:r>
      <w:r w:rsidRPr="006A520A">
        <w:rPr>
          <w:rFonts w:eastAsia="Times New Roman"/>
          <w:kern w:val="0"/>
          <w:lang w:val="es-ES"/>
        </w:rPr>
        <w:t xml:space="preserve">riental en las </w:t>
      </w:r>
      <w:r>
        <w:rPr>
          <w:rFonts w:eastAsia="Times New Roman"/>
          <w:kern w:val="0"/>
          <w:lang w:val="es-ES"/>
        </w:rPr>
        <w:t>mesas</w:t>
      </w:r>
      <w:r w:rsidRPr="006A520A">
        <w:rPr>
          <w:rFonts w:eastAsia="Times New Roman"/>
          <w:kern w:val="0"/>
          <w:lang w:val="es-ES"/>
        </w:rPr>
        <w:t xml:space="preserve"> de los acuerdos </w:t>
      </w:r>
      <w:r>
        <w:rPr>
          <w:rFonts w:eastAsia="Times New Roman"/>
          <w:kern w:val="0"/>
          <w:lang w:val="es-ES"/>
        </w:rPr>
        <w:t xml:space="preserve">ambientales </w:t>
      </w:r>
      <w:r w:rsidRPr="006A520A">
        <w:rPr>
          <w:rFonts w:eastAsia="Times New Roman"/>
          <w:kern w:val="0"/>
          <w:lang w:val="es-ES"/>
        </w:rPr>
        <w:t xml:space="preserve">multilaterales y </w:t>
      </w:r>
      <w:r>
        <w:rPr>
          <w:rFonts w:eastAsia="Times New Roman"/>
          <w:kern w:val="0"/>
          <w:lang w:val="es-ES"/>
        </w:rPr>
        <w:t xml:space="preserve">los órganos de las </w:t>
      </w:r>
      <w:r w:rsidRPr="006A520A">
        <w:rPr>
          <w:rFonts w:eastAsia="Times New Roman"/>
          <w:kern w:val="0"/>
          <w:lang w:val="es-ES"/>
        </w:rPr>
        <w:t xml:space="preserve">Naciones Unidas; era la práctica habitual que los Estados miembros de la Unión Europea que también eran miembros del Grupo de Estados de Europa </w:t>
      </w:r>
      <w:r>
        <w:rPr>
          <w:rFonts w:eastAsia="Times New Roman"/>
          <w:kern w:val="0"/>
          <w:lang w:val="es-ES"/>
        </w:rPr>
        <w:t>c</w:t>
      </w:r>
      <w:r w:rsidRPr="006A520A">
        <w:rPr>
          <w:rFonts w:eastAsia="Times New Roman"/>
          <w:kern w:val="0"/>
          <w:lang w:val="es-ES"/>
        </w:rPr>
        <w:t xml:space="preserve">entral y </w:t>
      </w:r>
      <w:r>
        <w:rPr>
          <w:rFonts w:eastAsia="Times New Roman"/>
          <w:kern w:val="0"/>
          <w:lang w:val="es-ES"/>
        </w:rPr>
        <w:t>o</w:t>
      </w:r>
      <w:r w:rsidRPr="006A520A">
        <w:rPr>
          <w:rFonts w:eastAsia="Times New Roman"/>
          <w:kern w:val="0"/>
          <w:lang w:val="es-ES"/>
        </w:rPr>
        <w:t>riental asumieran sistemáticamente cargos en las respectivas mesas, y la delegación de la Unión Europea salía de la reunión con el supuesto de que esa práctica también seguiría siendo respetada y aplicada en el contexto de</w:t>
      </w:r>
      <w:r>
        <w:rPr>
          <w:rFonts w:eastAsia="Times New Roman"/>
          <w:kern w:val="0"/>
          <w:lang w:val="es-ES"/>
        </w:rPr>
        <w:t>l Convenio</w:t>
      </w:r>
      <w:r w:rsidR="00582210" w:rsidRPr="00CC3DC4">
        <w:rPr>
          <w:kern w:val="0"/>
          <w:lang w:val="es-ES"/>
        </w:rPr>
        <w:t xml:space="preserve">. </w:t>
      </w:r>
    </w:p>
    <w:p w:rsidR="00582210" w:rsidRPr="00CC3DC4" w:rsidRDefault="00CC3DC4" w:rsidP="00A940AF">
      <w:pPr>
        <w:pStyle w:val="Para1"/>
        <w:numPr>
          <w:ilvl w:val="0"/>
          <w:numId w:val="2"/>
        </w:numPr>
        <w:suppressLineNumbers/>
        <w:tabs>
          <w:tab w:val="clear" w:pos="360"/>
        </w:tabs>
        <w:suppressAutoHyphens/>
        <w:rPr>
          <w:kern w:val="0"/>
          <w:lang w:val="es-ES"/>
        </w:rPr>
      </w:pPr>
      <w:r w:rsidRPr="009033B5">
        <w:rPr>
          <w:kern w:val="0"/>
          <w:lang w:val="es-ES"/>
        </w:rPr>
        <w:t xml:space="preserve">La representante de la Presidencia de la Conferencia de las Partes, en sus observaciones finales, dijo que la adopción de un marco mundial </w:t>
      </w:r>
      <w:r>
        <w:rPr>
          <w:kern w:val="0"/>
          <w:lang w:val="es-ES"/>
        </w:rPr>
        <w:t>de</w:t>
      </w:r>
      <w:r w:rsidRPr="009033B5">
        <w:rPr>
          <w:kern w:val="0"/>
          <w:lang w:val="es-ES"/>
        </w:rPr>
        <w:t xml:space="preserve"> la diversidad biológica </w:t>
      </w:r>
      <w:r>
        <w:rPr>
          <w:kern w:val="0"/>
          <w:lang w:val="es-ES"/>
        </w:rPr>
        <w:t xml:space="preserve">posterior a </w:t>
      </w:r>
      <w:r w:rsidRPr="009033B5">
        <w:rPr>
          <w:kern w:val="0"/>
          <w:lang w:val="es-ES"/>
        </w:rPr>
        <w:t>2020 en Kunming ayudaría a construir una civilización ecológica mundial que preservara y protegiera la diversidad biológica, e instó a que se siguiera procurando llegar a un consenso al respecto en la 15ª reunión de la Conferencia de las Part</w:t>
      </w:r>
      <w:r>
        <w:rPr>
          <w:kern w:val="0"/>
          <w:lang w:val="es-ES"/>
        </w:rPr>
        <w:t>e</w:t>
      </w:r>
      <w:r w:rsidRPr="009033B5">
        <w:rPr>
          <w:kern w:val="0"/>
          <w:lang w:val="es-ES"/>
        </w:rPr>
        <w:t>s</w:t>
      </w:r>
      <w:r w:rsidR="00CF374C" w:rsidRPr="00CC3DC4">
        <w:rPr>
          <w:kern w:val="0"/>
          <w:lang w:val="es-ES"/>
        </w:rPr>
        <w:t>.</w:t>
      </w:r>
    </w:p>
    <w:p w:rsidR="00582210" w:rsidRPr="00CC3DC4" w:rsidRDefault="00CC3DC4" w:rsidP="00A940AF">
      <w:pPr>
        <w:pStyle w:val="Para1"/>
        <w:numPr>
          <w:ilvl w:val="0"/>
          <w:numId w:val="2"/>
        </w:numPr>
        <w:suppressLineNumbers/>
        <w:tabs>
          <w:tab w:val="clear" w:pos="360"/>
        </w:tabs>
        <w:suppressAutoHyphens/>
        <w:rPr>
          <w:kern w:val="0"/>
          <w:lang w:val="es-ES"/>
        </w:rPr>
      </w:pPr>
      <w:r w:rsidRPr="005B3DC1">
        <w:rPr>
          <w:kern w:val="0"/>
          <w:lang w:val="es-ES"/>
        </w:rPr>
        <w:t>Tras el habitual intercambio de cortesías, la tercera reunión del Grupo de Trabajo</w:t>
      </w:r>
      <w:r>
        <w:rPr>
          <w:kern w:val="0"/>
          <w:lang w:val="es-ES"/>
        </w:rPr>
        <w:t xml:space="preserve"> se clausuró</w:t>
      </w:r>
      <w:r w:rsidRPr="005B3DC1">
        <w:rPr>
          <w:kern w:val="0"/>
          <w:lang w:val="es-ES"/>
        </w:rPr>
        <w:t xml:space="preserve"> a las 7.50 p. m. del 29 de marzo de 2022</w:t>
      </w:r>
      <w:r w:rsidR="00582210" w:rsidRPr="00CC3DC4">
        <w:rPr>
          <w:kern w:val="0"/>
          <w:lang w:val="es-ES"/>
        </w:rPr>
        <w:t>.</w:t>
      </w:r>
    </w:p>
    <w:p w:rsidR="00B87047" w:rsidRPr="00064E10" w:rsidRDefault="002B32F6" w:rsidP="00A15956">
      <w:pPr>
        <w:jc w:val="center"/>
      </w:pPr>
      <w:r w:rsidRPr="00064E10">
        <w:t>__________</w:t>
      </w:r>
    </w:p>
    <w:sectPr w:rsidR="00B87047" w:rsidRPr="00064E10" w:rsidSect="00F270BE">
      <w:type w:val="continuous"/>
      <w:pgSz w:w="12240" w:h="15840" w:code="1"/>
      <w:pgMar w:top="567" w:right="1440" w:bottom="1134" w:left="1440" w:header="454"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C31A88" w15:done="0"/>
  <w15:commentEx w15:paraId="1601B751" w15:done="0"/>
  <w15:commentEx w15:paraId="18C785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F71A8" w16cex:dateUtc="2022-05-06T14:06:00Z"/>
  <w16cex:commentExtensible w16cex:durableId="261F7108" w16cex:dateUtc="2022-05-06T14:03:00Z"/>
  <w16cex:commentExtensible w16cex:durableId="261F714C" w16cex:dateUtc="2022-05-06T14: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C31A88" w16cid:durableId="261F71A8"/>
  <w16cid:commentId w16cid:paraId="1601B751" w16cid:durableId="261F7108"/>
  <w16cid:commentId w16cid:paraId="18C7852D" w16cid:durableId="261F714C"/>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FE8" w:rsidRDefault="00274FE8">
      <w:r>
        <w:separator/>
      </w:r>
    </w:p>
  </w:endnote>
  <w:endnote w:type="continuationSeparator" w:id="1">
    <w:p w:rsidR="00274FE8" w:rsidRDefault="00274FE8">
      <w:r>
        <w:continuationSeparator/>
      </w:r>
    </w:p>
  </w:endnote>
  <w:endnote w:type="continuationNotice" w:id="2">
    <w:p w:rsidR="00274FE8" w:rsidRDefault="00274FE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FE8" w:rsidRDefault="00274FE8" w:rsidP="003B24CB">
    <w:pPr>
      <w:pStyle w:val="Piedepgina"/>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FE8" w:rsidRDefault="00274FE8" w:rsidP="003B24CB">
    <w:pPr>
      <w:pStyle w:val="Piedepgina"/>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FE8" w:rsidRDefault="00274FE8">
      <w:r>
        <w:separator/>
      </w:r>
    </w:p>
  </w:footnote>
  <w:footnote w:type="continuationSeparator" w:id="1">
    <w:p w:rsidR="00274FE8" w:rsidRDefault="00274FE8">
      <w:r>
        <w:continuationSeparator/>
      </w:r>
    </w:p>
  </w:footnote>
  <w:footnote w:type="continuationNotice" w:id="2">
    <w:p w:rsidR="00274FE8" w:rsidRDefault="00274FE8"/>
  </w:footnote>
  <w:footnote w:id="3">
    <w:p w:rsidR="00274FE8" w:rsidRPr="00317FAD" w:rsidRDefault="00274FE8" w:rsidP="00000782">
      <w:pPr>
        <w:spacing w:before="60" w:after="60"/>
        <w:rPr>
          <w:sz w:val="18"/>
          <w:szCs w:val="18"/>
          <w:lang w:val="es-ES"/>
        </w:rPr>
      </w:pPr>
      <w:r w:rsidRPr="00317FAD">
        <w:rPr>
          <w:rStyle w:val="Refdenotaalpie"/>
          <w:rFonts w:ascii="Calibri" w:hAnsi="Calibri" w:cs="Calibri"/>
          <w:u w:val="none"/>
          <w:lang w:val="es-ES"/>
        </w:rPr>
        <w:t>*</w:t>
      </w:r>
      <w:r w:rsidRPr="00317FAD">
        <w:rPr>
          <w:rFonts w:ascii="Calibri" w:hAnsi="Calibri" w:cs="Calibri"/>
          <w:sz w:val="18"/>
          <w:szCs w:val="18"/>
          <w:lang w:val="es-ES"/>
        </w:rPr>
        <w:t xml:space="preserve"> </w:t>
      </w:r>
      <w:r w:rsidRPr="005B7DCF">
        <w:rPr>
          <w:sz w:val="18"/>
          <w:szCs w:val="18"/>
          <w:lang w:val="es-ES"/>
        </w:rPr>
        <w:t>Durante las deliberaciones sobre el marco temporal del marco mundial de la diversidad biológica posterior a 2020 en el grupo de contacto 1, los delegados indicaron claramente que 2030 era preferible a 2032 como el marco temporal del marco.</w:t>
      </w:r>
    </w:p>
  </w:footnote>
  <w:footnote w:id="4">
    <w:p w:rsidR="00274FE8" w:rsidRPr="00E81798" w:rsidRDefault="00274FE8" w:rsidP="003B04C7">
      <w:pPr>
        <w:pStyle w:val="Textonotapie"/>
        <w:spacing w:before="60"/>
        <w:ind w:firstLine="0"/>
        <w:rPr>
          <w:rFonts w:asciiTheme="majorBidi" w:hAnsiTheme="majorBidi" w:cstheme="majorBidi"/>
          <w:lang w:val="es-ES"/>
        </w:rPr>
      </w:pPr>
      <w:r w:rsidRPr="00361538">
        <w:rPr>
          <w:rStyle w:val="Refdenotaalpie"/>
          <w:rFonts w:asciiTheme="majorBidi" w:hAnsiTheme="majorBidi" w:cstheme="majorBidi"/>
          <w:sz w:val="22"/>
          <w:szCs w:val="22"/>
          <w:u w:val="none"/>
          <w:vertAlign w:val="superscript"/>
        </w:rPr>
        <w:footnoteRef/>
      </w:r>
      <w:r w:rsidRPr="00000782">
        <w:rPr>
          <w:rFonts w:asciiTheme="majorBidi" w:hAnsiTheme="majorBidi" w:cstheme="majorBidi"/>
          <w:szCs w:val="18"/>
          <w:lang w:val="es-ES"/>
        </w:rPr>
        <w:t xml:space="preserve">Está </w:t>
      </w:r>
      <w:r w:rsidRPr="005B7DCF">
        <w:rPr>
          <w:lang w:val="es-ES"/>
        </w:rPr>
        <w:t>pendiente la necesidad de considerar los aspectos numéricos de todos los objetivos (A a D).</w:t>
      </w:r>
      <w:r w:rsidRPr="00317FAD">
        <w:rPr>
          <w:lang w:val="es-ES"/>
        </w:rPr>
        <w:t xml:space="preserve"> </w:t>
      </w:r>
      <w:r w:rsidRPr="005B7DCF">
        <w:rPr>
          <w:lang w:val="es-ES"/>
        </w:rPr>
        <w:t>Por otra parte, no hay un orden jerárquico entre los objetivos.</w:t>
      </w:r>
      <w:r w:rsidRPr="00317FAD">
        <w:rPr>
          <w:lang w:val="es-ES"/>
        </w:rPr>
        <w:t xml:space="preserve"> </w:t>
      </w:r>
      <w:r w:rsidRPr="00E81798">
        <w:rPr>
          <w:lang w:val="es-ES"/>
        </w:rPr>
        <w:t>Los números son indicativos y no se han tratado</w:t>
      </w:r>
      <w:r w:rsidRPr="00E81798">
        <w:rPr>
          <w:rFonts w:asciiTheme="majorBidi" w:hAnsiTheme="majorBidi" w:cstheme="majorBidi"/>
          <w:szCs w:val="18"/>
          <w:lang w:val="es-ES"/>
        </w:rPr>
        <w:t>.</w:t>
      </w:r>
    </w:p>
  </w:footnote>
  <w:footnote w:id="5">
    <w:p w:rsidR="00274FE8" w:rsidRPr="00E81798" w:rsidRDefault="00274FE8" w:rsidP="003B04C7">
      <w:pPr>
        <w:pStyle w:val="Textonotapie"/>
        <w:ind w:firstLine="0"/>
        <w:rPr>
          <w:rFonts w:asciiTheme="majorBidi" w:hAnsiTheme="majorBidi" w:cstheme="majorBidi"/>
          <w:lang w:val="es-ES"/>
        </w:rPr>
      </w:pPr>
      <w:r w:rsidRPr="00361538">
        <w:rPr>
          <w:rStyle w:val="Refdenotaalpie"/>
          <w:rFonts w:asciiTheme="majorBidi" w:hAnsiTheme="majorBidi" w:cstheme="majorBidi"/>
          <w:u w:val="none"/>
          <w:vertAlign w:val="superscript"/>
        </w:rPr>
        <w:footnoteRef/>
      </w:r>
      <w:r w:rsidRPr="00BB09C0">
        <w:rPr>
          <w:rFonts w:asciiTheme="majorBidi" w:hAnsiTheme="majorBidi" w:cstheme="majorBidi"/>
          <w:szCs w:val="18"/>
          <w:lang w:val="es-ES"/>
        </w:rPr>
        <w:t xml:space="preserve">Está </w:t>
      </w:r>
      <w:r w:rsidRPr="005B7DCF">
        <w:rPr>
          <w:lang w:val="es-ES"/>
        </w:rPr>
        <w:t>pendiente la necesidad de considerar los aspectos numéricos de todos los objetivos (A a D).</w:t>
      </w:r>
      <w:r w:rsidRPr="00317FAD">
        <w:rPr>
          <w:lang w:val="es-ES"/>
        </w:rPr>
        <w:t xml:space="preserve"> </w:t>
      </w:r>
      <w:r w:rsidRPr="005B7DCF">
        <w:rPr>
          <w:lang w:val="es-ES"/>
        </w:rPr>
        <w:t>Por otra parte, no hay un orden jerárquico entre los objetivos.</w:t>
      </w:r>
      <w:r w:rsidRPr="00317FAD">
        <w:rPr>
          <w:lang w:val="es-ES"/>
        </w:rPr>
        <w:t xml:space="preserve"> </w:t>
      </w:r>
      <w:r w:rsidRPr="00E81798">
        <w:rPr>
          <w:lang w:val="es-ES"/>
        </w:rPr>
        <w:t>Los números son indicativos y no se han tratado</w:t>
      </w:r>
      <w:r w:rsidRPr="00E81798">
        <w:rPr>
          <w:rFonts w:asciiTheme="majorBidi" w:hAnsiTheme="majorBidi" w:cstheme="majorBidi"/>
          <w:szCs w:val="18"/>
          <w:lang w:val="es-ES"/>
        </w:rPr>
        <w:t>.</w:t>
      </w:r>
    </w:p>
  </w:footnote>
  <w:footnote w:id="6">
    <w:p w:rsidR="00274FE8" w:rsidRPr="00E81798" w:rsidRDefault="00274FE8" w:rsidP="003B04C7">
      <w:pPr>
        <w:pStyle w:val="Textonotapie"/>
        <w:ind w:firstLine="0"/>
        <w:rPr>
          <w:rFonts w:asciiTheme="majorBidi" w:hAnsiTheme="majorBidi" w:cstheme="majorBidi"/>
          <w:lang w:val="es-ES"/>
        </w:rPr>
      </w:pPr>
      <w:r w:rsidRPr="00361538">
        <w:rPr>
          <w:rStyle w:val="Refdenotaalpie"/>
          <w:rFonts w:asciiTheme="majorBidi" w:hAnsiTheme="majorBidi" w:cstheme="majorBidi"/>
          <w:u w:val="none"/>
          <w:vertAlign w:val="superscript"/>
        </w:rPr>
        <w:footnoteRef/>
      </w:r>
      <w:r w:rsidRPr="00BB09C0">
        <w:rPr>
          <w:rFonts w:asciiTheme="majorBidi" w:hAnsiTheme="majorBidi" w:cstheme="majorBidi"/>
          <w:szCs w:val="18"/>
          <w:lang w:val="es-ES"/>
        </w:rPr>
        <w:t xml:space="preserve">Está </w:t>
      </w:r>
      <w:r w:rsidRPr="005B7DCF">
        <w:rPr>
          <w:lang w:val="es-ES"/>
        </w:rPr>
        <w:t>pendiente la necesidad de considerar los aspectos numéricos de todos los objetivos (A a D).</w:t>
      </w:r>
      <w:r w:rsidRPr="00317FAD">
        <w:rPr>
          <w:lang w:val="es-ES"/>
        </w:rPr>
        <w:t xml:space="preserve"> </w:t>
      </w:r>
      <w:r w:rsidRPr="005B7DCF">
        <w:rPr>
          <w:lang w:val="es-ES"/>
        </w:rPr>
        <w:t>Por otra parte, no hay un orden jerárquico entre los objetivos.</w:t>
      </w:r>
      <w:r w:rsidRPr="00317FAD">
        <w:rPr>
          <w:lang w:val="es-ES"/>
        </w:rPr>
        <w:t xml:space="preserve"> </w:t>
      </w:r>
      <w:r w:rsidRPr="00E81798">
        <w:rPr>
          <w:lang w:val="es-ES"/>
        </w:rPr>
        <w:t>Los números son indicativos y no se han tratado</w:t>
      </w:r>
      <w:r w:rsidRPr="00E81798">
        <w:rPr>
          <w:rFonts w:asciiTheme="majorBidi" w:hAnsiTheme="majorBidi" w:cstheme="majorBidi"/>
          <w:szCs w:val="18"/>
          <w:lang w:val="es-ES"/>
        </w:rPr>
        <w:t>.</w:t>
      </w:r>
    </w:p>
  </w:footnote>
  <w:footnote w:id="7">
    <w:p w:rsidR="00274FE8" w:rsidRPr="007E2523" w:rsidRDefault="00274FE8" w:rsidP="00E81798">
      <w:pPr>
        <w:pStyle w:val="Textonotapie"/>
        <w:ind w:firstLine="0"/>
        <w:rPr>
          <w:lang w:val="es-ES"/>
        </w:rPr>
      </w:pPr>
      <w:r w:rsidRPr="005B7DCF">
        <w:rPr>
          <w:rStyle w:val="Refdenotaalpie"/>
          <w:u w:val="none"/>
          <w:vertAlign w:val="superscript"/>
        </w:rPr>
        <w:footnoteRef/>
      </w:r>
      <w:r w:rsidRPr="007E2523">
        <w:rPr>
          <w:lang w:val="es-ES"/>
        </w:rPr>
        <w:t xml:space="preserve"> </w:t>
      </w:r>
      <w:r w:rsidRPr="005B7DCF">
        <w:rPr>
          <w:lang w:val="es-ES"/>
        </w:rPr>
        <w:t>Esta propuesta fue preparada por un pequeño grupo oficioso de Partes.</w:t>
      </w:r>
      <w:r w:rsidRPr="007E2523">
        <w:rPr>
          <w:lang w:val="es-ES"/>
        </w:rPr>
        <w:t xml:space="preserve"> </w:t>
      </w:r>
      <w:r w:rsidRPr="005B7DCF">
        <w:rPr>
          <w:lang w:val="es-ES"/>
        </w:rPr>
        <w:t>El grupo de contacto aceptó este texto alternativo como base para ulteriores deliberaciones sobre la meta 10 y pidió que en su informe los corresponsables dejaran constancia de que aún quedan algunos elementos que las Partes desearían incluir, pero que no se abordaron, entre ellos cómo hacer para que la meta sea más cuantificables.</w:t>
      </w:r>
    </w:p>
  </w:footnote>
  <w:footnote w:id="8">
    <w:p w:rsidR="00274FE8" w:rsidRPr="007E2523" w:rsidRDefault="00274FE8" w:rsidP="0028400C">
      <w:pPr>
        <w:pStyle w:val="Textonotapie"/>
        <w:ind w:firstLine="0"/>
        <w:rPr>
          <w:lang w:val="es-ES"/>
        </w:rPr>
      </w:pPr>
      <w:r w:rsidRPr="005B7DCF">
        <w:rPr>
          <w:rStyle w:val="Refdenotaalpie"/>
          <w:u w:val="none"/>
          <w:vertAlign w:val="superscript"/>
        </w:rPr>
        <w:footnoteRef/>
      </w:r>
      <w:r w:rsidRPr="007E2523">
        <w:rPr>
          <w:lang w:val="es-ES"/>
        </w:rPr>
        <w:t xml:space="preserve"> </w:t>
      </w:r>
      <w:r w:rsidRPr="005B7DCF">
        <w:rPr>
          <w:lang w:val="es-ES"/>
        </w:rPr>
        <w:t>Por soluciones basadas en la naturaleza se entiende “acciones dirigidas a proteger, conservar, restaurar, utilizar de manera sostenible y gestionar ecosistemas terrestres, de agua dulce, costeros y marinos, naturales o modificados, que aborden desafíos sociales, económicos y ambientales de manera eficaz y adaptativa, al tiempo que proporcionan bienestar para los seres humanos, servicios y resiliencia de los ecosistemas, y beneficios para la diversidad biológica” (UNEP/EA5/L9/REV.1).</w:t>
      </w:r>
      <w:r w:rsidRPr="007E2523">
        <w:rPr>
          <w:lang w:val="es-ES"/>
        </w:rPr>
        <w:t xml:space="preserve"> </w:t>
      </w:r>
    </w:p>
  </w:footnote>
  <w:footnote w:id="9">
    <w:p w:rsidR="00274FE8" w:rsidRPr="007E2523" w:rsidRDefault="00274FE8" w:rsidP="0028400C">
      <w:pPr>
        <w:pStyle w:val="Textonotapie"/>
        <w:ind w:firstLine="0"/>
        <w:rPr>
          <w:lang w:val="es-ES"/>
        </w:rPr>
      </w:pPr>
      <w:r w:rsidRPr="005B7DCF">
        <w:rPr>
          <w:rStyle w:val="Refdenotaalpie"/>
          <w:u w:val="none"/>
          <w:vertAlign w:val="superscript"/>
        </w:rPr>
        <w:footnoteRef/>
      </w:r>
      <w:r w:rsidRPr="007E2523">
        <w:rPr>
          <w:lang w:val="es-ES"/>
        </w:rPr>
        <w:t xml:space="preserve"> </w:t>
      </w:r>
      <w:r w:rsidRPr="005B7DCF">
        <w:rPr>
          <w:lang w:val="es-ES"/>
        </w:rPr>
        <w:t>El enfoque por ecosistemas es una estrategia para la gestión integrada de tierras, extensiones de aguas y recursos vivos por la que se promueve la conservación y utilización sostenible de modo equitativo (decisión V/6).</w:t>
      </w:r>
    </w:p>
  </w:footnote>
  <w:footnote w:id="10">
    <w:p w:rsidR="00274FE8" w:rsidRPr="00D552F8" w:rsidRDefault="00274FE8" w:rsidP="0028400C">
      <w:pPr>
        <w:pStyle w:val="Textonotapie"/>
        <w:ind w:firstLine="0"/>
        <w:rPr>
          <w:lang w:val="es-ES"/>
        </w:rPr>
      </w:pPr>
      <w:r w:rsidRPr="005B7DCF">
        <w:rPr>
          <w:rStyle w:val="Refdenotaalpie"/>
          <w:u w:val="none"/>
          <w:vertAlign w:val="superscript"/>
        </w:rPr>
        <w:footnoteRef/>
      </w:r>
      <w:r w:rsidRPr="007E2523">
        <w:rPr>
          <w:lang w:val="es-ES"/>
        </w:rPr>
        <w:t xml:space="preserve"> </w:t>
      </w:r>
      <w:r w:rsidRPr="005B7DCF">
        <w:rPr>
          <w:lang w:val="es-ES"/>
        </w:rPr>
        <w:t>El grupo de contacto no tuvo tiempo de tratar el párrafo 13</w:t>
      </w:r>
      <w:r w:rsidRPr="005B7DCF">
        <w:rPr>
          <w:i/>
          <w:iCs/>
          <w:lang w:val="es-ES"/>
        </w:rPr>
        <w:t>bis</w:t>
      </w:r>
      <w:r w:rsidRPr="005B7DCF">
        <w:rPr>
          <w:lang w:val="es-ES"/>
        </w:rPr>
        <w:t xml:space="preserve"> propuesto por los corresponsables en su texto oficioso; no obstante, se hicieron algunas propuestas que incluían algunos textos que se agregarían al 13</w:t>
      </w:r>
      <w:r w:rsidRPr="005B7DCF">
        <w:rPr>
          <w:i/>
          <w:iCs/>
          <w:lang w:val="es-ES"/>
        </w:rPr>
        <w:t>bis</w:t>
      </w:r>
      <w:r w:rsidRPr="005B7DCF">
        <w:rPr>
          <w:lang w:val="es-ES"/>
        </w:rPr>
        <w:t>, mientras que 13</w:t>
      </w:r>
      <w:r w:rsidRPr="005B7DCF">
        <w:rPr>
          <w:i/>
          <w:iCs/>
          <w:lang w:val="es-ES"/>
        </w:rPr>
        <w:t xml:space="preserve">bis.alt </w:t>
      </w:r>
      <w:r w:rsidRPr="005B7DCF">
        <w:rPr>
          <w:lang w:val="es-ES"/>
        </w:rPr>
        <w:t>y 13.</w:t>
      </w:r>
      <w:r w:rsidRPr="005B7DCF">
        <w:rPr>
          <w:i/>
          <w:iCs/>
          <w:lang w:val="es-ES"/>
        </w:rPr>
        <w:t xml:space="preserve">ter </w:t>
      </w:r>
      <w:r w:rsidRPr="005B7DCF">
        <w:rPr>
          <w:lang w:val="es-ES"/>
        </w:rPr>
        <w:t>se recogieron como propuestas pero no se trataron.</w:t>
      </w:r>
      <w:r w:rsidRPr="007E2523">
        <w:rPr>
          <w:lang w:val="es-ES"/>
        </w:rPr>
        <w:t xml:space="preserve"> </w:t>
      </w:r>
      <w:r w:rsidRPr="00D552F8">
        <w:rPr>
          <w:lang w:val="es-ES"/>
        </w:rPr>
        <w:t>Estas propuestas se incluyen aquí como referencia.</w:t>
      </w:r>
    </w:p>
  </w:footnote>
  <w:footnote w:id="11">
    <w:p w:rsidR="00274FE8" w:rsidRPr="007E2523" w:rsidRDefault="00274FE8" w:rsidP="00700023">
      <w:pPr>
        <w:pStyle w:val="Textonotapie"/>
        <w:ind w:firstLine="0"/>
        <w:rPr>
          <w:lang w:val="es-ES"/>
        </w:rPr>
      </w:pPr>
      <w:r w:rsidRPr="005B7DCF">
        <w:rPr>
          <w:rStyle w:val="Refdenotaalpie"/>
          <w:u w:val="none"/>
          <w:vertAlign w:val="superscript"/>
        </w:rPr>
        <w:footnoteRef/>
      </w:r>
      <w:r w:rsidRPr="007E2523">
        <w:rPr>
          <w:lang w:val="es-ES"/>
        </w:rPr>
        <w:t xml:space="preserve"> </w:t>
      </w:r>
      <w:r w:rsidRPr="005B7DCF">
        <w:rPr>
          <w:lang w:val="es-ES"/>
        </w:rPr>
        <w:t>Se recibieron presentaciones de:</w:t>
      </w:r>
      <w:r w:rsidRPr="007E2523">
        <w:rPr>
          <w:lang w:val="es-ES"/>
        </w:rPr>
        <w:t xml:space="preserve"> </w:t>
      </w:r>
      <w:r w:rsidRPr="005B7DCF">
        <w:rPr>
          <w:lang w:val="es-ES"/>
        </w:rPr>
        <w:t xml:space="preserve">Argentina, Australia, Bolivia (Estado Plurinacional de), Brasil, Chile, Costa Rica, Japón, Namibia, el Reino Unido de Gran Bretaña e Irlanda del Norte, Tailandia, Uganda y la Unión Europea, así como de CORDIO, GEO-BON, </w:t>
      </w:r>
      <w:proofErr w:type="spellStart"/>
      <w:r w:rsidRPr="005B7DCF">
        <w:rPr>
          <w:lang w:val="es-ES"/>
        </w:rPr>
        <w:t>Future</w:t>
      </w:r>
      <w:proofErr w:type="spellEnd"/>
      <w:r w:rsidRPr="005B7DCF">
        <w:rPr>
          <w:lang w:val="es-ES"/>
        </w:rPr>
        <w:t xml:space="preserve"> </w:t>
      </w:r>
      <w:proofErr w:type="spellStart"/>
      <w:r w:rsidRPr="005B7DCF">
        <w:rPr>
          <w:lang w:val="es-ES"/>
        </w:rPr>
        <w:t>Earth</w:t>
      </w:r>
      <w:proofErr w:type="spellEnd"/>
      <w:r w:rsidRPr="005B7DCF">
        <w:rPr>
          <w:lang w:val="es-ES"/>
        </w:rPr>
        <w:t xml:space="preserve">, el </w:t>
      </w:r>
      <w:proofErr w:type="spellStart"/>
      <w:r w:rsidRPr="005B7DCF">
        <w:rPr>
          <w:lang w:val="es-ES"/>
        </w:rPr>
        <w:t>iDiv</w:t>
      </w:r>
      <w:proofErr w:type="spellEnd"/>
      <w:r w:rsidRPr="005B7DCF">
        <w:rPr>
          <w:lang w:val="es-ES"/>
        </w:rPr>
        <w:t xml:space="preserve"> y el FIIB.</w:t>
      </w:r>
    </w:p>
  </w:footnote>
  <w:footnote w:id="12">
    <w:p w:rsidR="00274FE8" w:rsidRPr="00326151" w:rsidRDefault="00274FE8" w:rsidP="002C2779">
      <w:pPr>
        <w:pStyle w:val="Textonotapie"/>
        <w:ind w:firstLine="0"/>
        <w:rPr>
          <w:lang w:val="es-ES"/>
        </w:rPr>
      </w:pPr>
      <w:r w:rsidRPr="005B7DCF">
        <w:rPr>
          <w:rStyle w:val="Refdenotaalpie"/>
          <w:u w:val="none"/>
          <w:shd w:val="clear" w:color="auto" w:fill="FFFFFF"/>
          <w:vertAlign w:val="superscript"/>
        </w:rPr>
        <w:footnoteRef/>
      </w:r>
      <w:r w:rsidRPr="00326151">
        <w:rPr>
          <w:shd w:val="clear" w:color="auto" w:fill="FFFFFF"/>
          <w:lang w:val="es-ES"/>
        </w:rPr>
        <w:t xml:space="preserve"> </w:t>
      </w:r>
      <w:r w:rsidRPr="005B7DCF">
        <w:rPr>
          <w:shd w:val="clear" w:color="auto" w:fill="FFFFFF"/>
          <w:lang w:val="es-ES"/>
        </w:rPr>
        <w:t>UNEP/EA.5/Res.5</w:t>
      </w:r>
    </w:p>
  </w:footnote>
  <w:footnote w:id="13">
    <w:p w:rsidR="00274FE8" w:rsidRPr="00326151" w:rsidRDefault="00274FE8" w:rsidP="003B04C7">
      <w:pPr>
        <w:pStyle w:val="Textonotapie"/>
        <w:ind w:firstLine="0"/>
        <w:jc w:val="left"/>
        <w:rPr>
          <w:kern w:val="18"/>
          <w:szCs w:val="18"/>
          <w:lang w:val="es-ES"/>
        </w:rPr>
      </w:pPr>
      <w:r w:rsidRPr="00B82D84">
        <w:rPr>
          <w:rStyle w:val="Refdenotaalpie"/>
          <w:kern w:val="22"/>
          <w:sz w:val="22"/>
          <w:szCs w:val="22"/>
          <w:u w:val="none"/>
          <w:vertAlign w:val="superscript"/>
        </w:rPr>
        <w:footnoteRef/>
      </w:r>
      <w:r w:rsidRPr="00326151">
        <w:rPr>
          <w:kern w:val="18"/>
          <w:szCs w:val="18"/>
          <w:lang w:val="es-ES"/>
        </w:rPr>
        <w:t>CBD/DSI/AHTEG/2020/1/7.</w:t>
      </w:r>
    </w:p>
  </w:footnote>
  <w:footnote w:id="14">
    <w:p w:rsidR="00274FE8" w:rsidRPr="00326151" w:rsidRDefault="00274FE8" w:rsidP="003B04C7">
      <w:pPr>
        <w:pStyle w:val="Textonotapie"/>
        <w:ind w:firstLine="0"/>
        <w:rPr>
          <w:lang w:val="es-ES"/>
        </w:rPr>
      </w:pPr>
      <w:r w:rsidRPr="00B82D84">
        <w:rPr>
          <w:rStyle w:val="Refdenotaalpie"/>
          <w:kern w:val="22"/>
          <w:sz w:val="22"/>
          <w:szCs w:val="22"/>
          <w:u w:val="none"/>
          <w:vertAlign w:val="superscript"/>
        </w:rPr>
        <w:footnoteRef/>
      </w:r>
      <w:r w:rsidRPr="00326151">
        <w:rPr>
          <w:lang w:val="es-ES"/>
        </w:rPr>
        <w:t>Sección V de CBD/WG2020/3/INF/8.</w:t>
      </w:r>
    </w:p>
  </w:footnote>
  <w:footnote w:id="15">
    <w:p w:rsidR="00274FE8" w:rsidRPr="00D552F8" w:rsidRDefault="00274FE8" w:rsidP="003B04C7">
      <w:pPr>
        <w:pStyle w:val="Textonotapie"/>
        <w:ind w:firstLine="0"/>
        <w:jc w:val="left"/>
        <w:rPr>
          <w:kern w:val="18"/>
          <w:szCs w:val="18"/>
          <w:lang w:val="es-ES"/>
        </w:rPr>
      </w:pPr>
      <w:r w:rsidRPr="00B82D84">
        <w:rPr>
          <w:rStyle w:val="Refdenotaalpie"/>
          <w:kern w:val="22"/>
          <w:sz w:val="22"/>
          <w:szCs w:val="22"/>
          <w:u w:val="none"/>
          <w:vertAlign w:val="superscript"/>
        </w:rPr>
        <w:footnoteRef/>
      </w:r>
      <w:hyperlink r:id="rId1" w:history="1">
        <w:r w:rsidRPr="00D552F8">
          <w:rPr>
            <w:rStyle w:val="Hipervnculo"/>
            <w:kern w:val="18"/>
            <w:szCs w:val="18"/>
            <w:lang w:val="es-ES"/>
          </w:rPr>
          <w:t>https://www.cbd.int/dsi-gr/forum.shtml</w:t>
        </w:r>
      </w:hyperlink>
      <w:r w:rsidRPr="00D552F8">
        <w:rPr>
          <w:kern w:val="18"/>
          <w:szCs w:val="18"/>
          <w:lang w:val="es-ES"/>
        </w:rPr>
        <w:t>.</w:t>
      </w:r>
    </w:p>
  </w:footnote>
  <w:footnote w:id="16">
    <w:p w:rsidR="00274FE8" w:rsidRPr="00D552F8" w:rsidRDefault="00274FE8" w:rsidP="003B04C7">
      <w:pPr>
        <w:pStyle w:val="Textonotapie"/>
        <w:ind w:firstLine="0"/>
        <w:rPr>
          <w:lang w:val="es-ES"/>
        </w:rPr>
      </w:pPr>
      <w:r w:rsidRPr="00B82D84">
        <w:rPr>
          <w:rStyle w:val="Refdenotaalpie"/>
          <w:kern w:val="22"/>
          <w:sz w:val="22"/>
          <w:szCs w:val="22"/>
          <w:u w:val="none"/>
          <w:vertAlign w:val="superscript"/>
        </w:rPr>
        <w:footnoteRef/>
      </w:r>
      <w:r w:rsidRPr="00D552F8">
        <w:rPr>
          <w:lang w:val="es-ES"/>
        </w:rPr>
        <w:t>https://www.cbd.int/notifications/2021-063</w:t>
      </w:r>
    </w:p>
  </w:footnote>
  <w:footnote w:id="17">
    <w:p w:rsidR="00274FE8" w:rsidRPr="00D552F8" w:rsidRDefault="00274FE8" w:rsidP="003B04C7">
      <w:pPr>
        <w:pStyle w:val="Textonotapie"/>
        <w:ind w:firstLine="0"/>
        <w:jc w:val="left"/>
        <w:rPr>
          <w:kern w:val="18"/>
          <w:szCs w:val="18"/>
          <w:lang w:val="es-ES"/>
        </w:rPr>
      </w:pPr>
      <w:r w:rsidRPr="00B82D84">
        <w:rPr>
          <w:rStyle w:val="Refdenotaalpie"/>
          <w:kern w:val="22"/>
          <w:sz w:val="22"/>
          <w:szCs w:val="22"/>
          <w:u w:val="none"/>
          <w:vertAlign w:val="superscript"/>
        </w:rPr>
        <w:footnoteRef/>
      </w:r>
      <w:r w:rsidRPr="00D552F8">
        <w:rPr>
          <w:kern w:val="18"/>
          <w:szCs w:val="18"/>
          <w:lang w:val="es-ES"/>
        </w:rPr>
        <w:t xml:space="preserve"> CBD/WG2020/3/4/Add.1.</w:t>
      </w:r>
    </w:p>
  </w:footnote>
  <w:footnote w:id="18">
    <w:p w:rsidR="00274FE8" w:rsidRPr="001864F8" w:rsidRDefault="00274FE8" w:rsidP="003B04C7">
      <w:pPr>
        <w:pStyle w:val="Textonotapie"/>
        <w:ind w:firstLine="0"/>
        <w:jc w:val="left"/>
        <w:rPr>
          <w:kern w:val="18"/>
          <w:szCs w:val="18"/>
          <w:lang w:val="es-ES"/>
        </w:rPr>
      </w:pPr>
      <w:r w:rsidRPr="00B82D84">
        <w:rPr>
          <w:rStyle w:val="Refdenotaalpie"/>
          <w:kern w:val="22"/>
          <w:sz w:val="22"/>
          <w:szCs w:val="22"/>
          <w:u w:val="none"/>
          <w:vertAlign w:val="superscript"/>
        </w:rPr>
        <w:footnoteRef/>
      </w:r>
      <w:r w:rsidRPr="001864F8">
        <w:rPr>
          <w:kern w:val="18"/>
          <w:szCs w:val="18"/>
          <w:lang w:val="es-ES"/>
        </w:rPr>
        <w:t xml:space="preserve"> </w:t>
      </w:r>
      <w:r w:rsidRPr="001864F8">
        <w:rPr>
          <w:i/>
          <w:kern w:val="18"/>
          <w:szCs w:val="18"/>
          <w:lang w:val="es-ES"/>
        </w:rPr>
        <w:t>Ibídem</w:t>
      </w:r>
      <w:r w:rsidRPr="001864F8">
        <w:rPr>
          <w:kern w:val="18"/>
          <w:szCs w:val="18"/>
          <w:lang w:val="es-ES"/>
        </w:rPr>
        <w:t>.</w:t>
      </w:r>
    </w:p>
  </w:footnote>
  <w:footnote w:id="19">
    <w:p w:rsidR="00274FE8" w:rsidRPr="001864F8" w:rsidRDefault="00274FE8" w:rsidP="003B04C7">
      <w:pPr>
        <w:pStyle w:val="Textonotapie"/>
        <w:ind w:firstLine="0"/>
        <w:rPr>
          <w:sz w:val="20"/>
          <w:szCs w:val="20"/>
          <w:lang w:val="es-ES"/>
        </w:rPr>
      </w:pPr>
      <w:r w:rsidRPr="00B82D84">
        <w:rPr>
          <w:rStyle w:val="Refdenotaalpie"/>
          <w:kern w:val="22"/>
          <w:sz w:val="22"/>
          <w:szCs w:val="22"/>
          <w:u w:val="none"/>
          <w:vertAlign w:val="superscript"/>
        </w:rPr>
        <w:footnoteRef/>
      </w:r>
      <w:r>
        <w:rPr>
          <w:sz w:val="20"/>
          <w:szCs w:val="20"/>
          <w:lang w:val="es-ES"/>
        </w:rPr>
        <w:t xml:space="preserve"> </w:t>
      </w:r>
      <w:r w:rsidRPr="001864F8">
        <w:rPr>
          <w:rFonts w:eastAsia="Calibri"/>
          <w:sz w:val="20"/>
          <w:szCs w:val="20"/>
          <w:lang w:val="es-ES"/>
        </w:rPr>
        <w:t>Esta lista no es exhaustiva. En la propuesta de decisión de la Conferencia de las Partes se brinda una lista más extensa para su posterior debate.</w:t>
      </w:r>
      <w:r w:rsidRPr="001864F8">
        <w:rPr>
          <w:sz w:val="20"/>
          <w:szCs w:val="20"/>
          <w:lang w:val="es-ES"/>
        </w:rPr>
        <w:t xml:space="preserve"> </w:t>
      </w:r>
    </w:p>
  </w:footnote>
  <w:footnote w:id="20">
    <w:p w:rsidR="00274FE8" w:rsidRPr="001864F8" w:rsidRDefault="00274FE8" w:rsidP="003B04C7">
      <w:pPr>
        <w:pStyle w:val="Textonotapie"/>
        <w:ind w:firstLine="0"/>
        <w:rPr>
          <w:sz w:val="20"/>
          <w:szCs w:val="20"/>
          <w:lang w:val="es-ES"/>
        </w:rPr>
      </w:pPr>
      <w:r w:rsidRPr="00B82D84">
        <w:rPr>
          <w:rStyle w:val="Refdenotaalpie"/>
          <w:kern w:val="22"/>
          <w:sz w:val="22"/>
          <w:szCs w:val="22"/>
          <w:u w:val="none"/>
          <w:vertAlign w:val="superscript"/>
        </w:rPr>
        <w:footnoteRef/>
      </w:r>
      <w:r w:rsidRPr="001864F8">
        <w:rPr>
          <w:rFonts w:eastAsia="Calibri"/>
          <w:sz w:val="20"/>
          <w:szCs w:val="20"/>
          <w:lang w:val="es-ES"/>
        </w:rPr>
        <w:t xml:space="preserve"> CBD/WG2020/3/INF/8, sección</w:t>
      </w:r>
      <w:r>
        <w:rPr>
          <w:rFonts w:eastAsia="Calibri"/>
          <w:sz w:val="20"/>
          <w:szCs w:val="20"/>
          <w:lang w:val="es-ES"/>
        </w:rPr>
        <w:t xml:space="preserve"> III.C. </w:t>
      </w:r>
      <w:r w:rsidRPr="001864F8">
        <w:rPr>
          <w:rFonts w:eastAsia="Calibri"/>
          <w:sz w:val="20"/>
          <w:szCs w:val="20"/>
          <w:lang w:val="es-ES"/>
        </w:rPr>
        <w:t>b)</w:t>
      </w:r>
    </w:p>
  </w:footnote>
  <w:footnote w:id="21">
    <w:p w:rsidR="00274FE8" w:rsidRPr="001864F8" w:rsidRDefault="00274FE8" w:rsidP="003B04C7">
      <w:pPr>
        <w:pStyle w:val="Textonotapie"/>
        <w:ind w:firstLine="0"/>
        <w:rPr>
          <w:sz w:val="20"/>
          <w:szCs w:val="20"/>
          <w:lang w:val="es-ES"/>
        </w:rPr>
      </w:pPr>
      <w:r w:rsidRPr="00B82D84">
        <w:rPr>
          <w:rStyle w:val="Refdenotaalpie"/>
          <w:kern w:val="22"/>
          <w:sz w:val="22"/>
          <w:szCs w:val="22"/>
          <w:u w:val="none"/>
          <w:vertAlign w:val="superscript"/>
        </w:rPr>
        <w:footnoteRef/>
      </w:r>
      <w:r w:rsidRPr="001864F8">
        <w:rPr>
          <w:rFonts w:eastAsia="Calibri"/>
          <w:sz w:val="20"/>
          <w:szCs w:val="20"/>
          <w:lang w:val="es-ES"/>
        </w:rPr>
        <w:t xml:space="preserve"> Mandato del Grupo Oficioso de Asesoramiento en materia de información digital sobre secuencias de recursos genéticos, CBD/WG2020/3/5, pág. 167.</w:t>
      </w:r>
    </w:p>
  </w:footnote>
  <w:footnote w:id="22">
    <w:p w:rsidR="00274FE8" w:rsidRPr="001864F8" w:rsidRDefault="00274FE8" w:rsidP="003B04C7">
      <w:pPr>
        <w:pStyle w:val="Textonotapie"/>
        <w:ind w:firstLine="0"/>
        <w:rPr>
          <w:lang w:val="es-ES"/>
        </w:rPr>
      </w:pPr>
      <w:r w:rsidRPr="00B82D84">
        <w:rPr>
          <w:rStyle w:val="Refdenotaalpie"/>
          <w:kern w:val="22"/>
          <w:sz w:val="22"/>
          <w:szCs w:val="22"/>
          <w:u w:val="none"/>
          <w:vertAlign w:val="superscript"/>
        </w:rPr>
        <w:footnoteRef/>
      </w:r>
      <w:r w:rsidRPr="001864F8">
        <w:rPr>
          <w:sz w:val="20"/>
          <w:szCs w:val="20"/>
          <w:lang w:val="es-ES"/>
        </w:rPr>
        <w:t xml:space="preserve"> </w:t>
      </w:r>
      <w:r w:rsidRPr="002F48DE">
        <w:rPr>
          <w:sz w:val="20"/>
          <w:szCs w:val="20"/>
          <w:lang w:val="es-ES"/>
        </w:rPr>
        <w:t>Declaración precisa sobre la naturaleza, el alcance o la descripción.</w:t>
      </w:r>
    </w:p>
  </w:footnote>
  <w:footnote w:id="23">
    <w:p w:rsidR="00274FE8" w:rsidRPr="001864F8" w:rsidRDefault="00274FE8" w:rsidP="003B04C7">
      <w:pPr>
        <w:pStyle w:val="Textonotapie"/>
        <w:ind w:firstLine="0"/>
        <w:rPr>
          <w:lang w:val="es-ES"/>
        </w:rPr>
      </w:pPr>
      <w:r w:rsidRPr="00B82D84">
        <w:rPr>
          <w:rStyle w:val="Refdenotaalpie"/>
          <w:kern w:val="22"/>
          <w:sz w:val="22"/>
          <w:szCs w:val="22"/>
          <w:u w:val="none"/>
          <w:vertAlign w:val="superscript"/>
        </w:rPr>
        <w:footnoteRef/>
      </w:r>
      <w:r w:rsidRPr="001864F8">
        <w:rPr>
          <w:lang w:val="es-ES"/>
        </w:rPr>
        <w:t>A/HRC/RES/48/13</w:t>
      </w:r>
    </w:p>
  </w:footnote>
  <w:footnote w:id="24">
    <w:p w:rsidR="00274FE8" w:rsidRPr="001864F8" w:rsidRDefault="00274FE8" w:rsidP="003B04C7">
      <w:pPr>
        <w:pStyle w:val="Textonotapie"/>
        <w:ind w:firstLine="0"/>
        <w:rPr>
          <w:lang w:val="es-ES"/>
        </w:rPr>
      </w:pPr>
      <w:r w:rsidRPr="00B82D84">
        <w:rPr>
          <w:rStyle w:val="Refdenotaalpie"/>
          <w:kern w:val="22"/>
          <w:sz w:val="22"/>
          <w:szCs w:val="22"/>
          <w:u w:val="none"/>
          <w:vertAlign w:val="superscript"/>
        </w:rPr>
        <w:footnoteRef/>
      </w:r>
      <w:r w:rsidRPr="001864F8">
        <w:rPr>
          <w:lang w:val="es-ES"/>
        </w:rPr>
        <w:t>CBD/DSI/AHTEG/2020/1/3, sec</w:t>
      </w:r>
      <w:r>
        <w:rPr>
          <w:lang w:val="es-ES"/>
        </w:rPr>
        <w:t>ción</w:t>
      </w:r>
      <w:r w:rsidRPr="001864F8">
        <w:rPr>
          <w:lang w:val="es-ES"/>
        </w:rPr>
        <w:t xml:space="preserve"> 2.3.3</w:t>
      </w:r>
    </w:p>
  </w:footnote>
  <w:footnote w:id="25">
    <w:p w:rsidR="00274FE8" w:rsidRPr="002B0C28" w:rsidRDefault="00274FE8" w:rsidP="003B04C7">
      <w:pPr>
        <w:pStyle w:val="Textonotapie"/>
        <w:ind w:firstLine="0"/>
        <w:rPr>
          <w:lang w:val="es-ES"/>
        </w:rPr>
      </w:pPr>
      <w:r>
        <w:rPr>
          <w:rStyle w:val="Refdenotaalpie"/>
        </w:rPr>
        <w:footnoteRef/>
      </w:r>
      <w:r w:rsidRPr="0077061B">
        <w:rPr>
          <w:lang w:val="es-ES"/>
        </w:rPr>
        <w:t>La inclusión de esta opción sugerida se entiende sin perjuicio de las deliberaciones de la Conferencia de las Partes y no tiene por objeto indicar preferencia alguna entre las posibles opciones/soluciones</w:t>
      </w:r>
      <w:r w:rsidRPr="002B0C28">
        <w:rPr>
          <w:lang w:val="es-ES"/>
        </w:rPr>
        <w:t>.</w:t>
      </w:r>
    </w:p>
  </w:footnote>
  <w:footnote w:id="26">
    <w:p w:rsidR="00274FE8" w:rsidRPr="002B046B" w:rsidRDefault="00274FE8">
      <w:pPr>
        <w:pStyle w:val="Textonotapie"/>
        <w:rPr>
          <w:lang w:val="es-ES"/>
        </w:rPr>
      </w:pPr>
      <w:r w:rsidRPr="00E31E2F">
        <w:rPr>
          <w:rStyle w:val="Refdenotaalpie"/>
          <w:u w:val="none"/>
          <w:vertAlign w:val="superscript"/>
        </w:rPr>
        <w:footnoteRef/>
      </w:r>
      <w:r w:rsidRPr="002B046B">
        <w:rPr>
          <w:lang w:val="es-ES"/>
        </w:rPr>
        <w:t xml:space="preserve"> Países </w:t>
      </w:r>
      <w:r>
        <w:rPr>
          <w:lang w:val="es-ES"/>
        </w:rPr>
        <w:t>en desarrollo, en particular los países menos adelantados y los pequeños Estados insulares en desarrollo, así como los países con economías en transición</w:t>
      </w:r>
      <w:r w:rsidRPr="002B046B">
        <w:rPr>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fr-FR"/>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Content>
      <w:p w:rsidR="00274FE8" w:rsidRPr="00ED3105" w:rsidRDefault="00274FE8" w:rsidP="00F91961">
        <w:pPr>
          <w:pStyle w:val="Encabezado"/>
          <w:keepLines/>
          <w:suppressLineNumbers/>
          <w:tabs>
            <w:tab w:val="clear" w:pos="4320"/>
            <w:tab w:val="clear" w:pos="8640"/>
          </w:tabs>
          <w:suppressAutoHyphens/>
          <w:jc w:val="left"/>
          <w:rPr>
            <w:noProof/>
            <w:kern w:val="22"/>
            <w:lang w:val="fr-FR"/>
          </w:rPr>
        </w:pPr>
        <w:r>
          <w:rPr>
            <w:noProof/>
            <w:kern w:val="22"/>
            <w:lang w:val="fr-FR"/>
          </w:rPr>
          <w:t>CBD/WG2020/3/7</w:t>
        </w:r>
      </w:p>
    </w:sdtContent>
  </w:sdt>
  <w:p w:rsidR="00274FE8" w:rsidRPr="00ED3105" w:rsidRDefault="00274FE8" w:rsidP="00F91961">
    <w:pPr>
      <w:pStyle w:val="Encabezado"/>
      <w:keepLines/>
      <w:suppressLineNumbers/>
      <w:tabs>
        <w:tab w:val="clear" w:pos="4320"/>
        <w:tab w:val="clear" w:pos="8640"/>
      </w:tabs>
      <w:suppressAutoHyphens/>
      <w:jc w:val="left"/>
      <w:rPr>
        <w:noProof/>
        <w:kern w:val="22"/>
        <w:lang w:val="fr-FR"/>
      </w:rPr>
    </w:pPr>
    <w:r w:rsidRPr="00ED3105">
      <w:rPr>
        <w:noProof/>
        <w:kern w:val="22"/>
        <w:lang w:val="fr-FR"/>
      </w:rPr>
      <w:t>P</w:t>
    </w:r>
    <w:r w:rsidR="007E250A">
      <w:rPr>
        <w:noProof/>
        <w:kern w:val="22"/>
        <w:lang w:val="fr-FR"/>
      </w:rPr>
      <w:t>ágina</w:t>
    </w:r>
    <w:r w:rsidRPr="00ED3105">
      <w:rPr>
        <w:noProof/>
        <w:kern w:val="22"/>
        <w:lang w:val="fr-FR"/>
      </w:rPr>
      <w:t xml:space="preserve"> </w:t>
    </w:r>
    <w:r w:rsidR="00D43F3F" w:rsidRPr="005440A6">
      <w:rPr>
        <w:noProof/>
        <w:kern w:val="22"/>
      </w:rPr>
      <w:fldChar w:fldCharType="begin"/>
    </w:r>
    <w:r w:rsidRPr="00ED3105">
      <w:rPr>
        <w:noProof/>
        <w:kern w:val="22"/>
        <w:lang w:val="fr-FR"/>
      </w:rPr>
      <w:instrText xml:space="preserve"> PAGE   \* MERGEFORMAT </w:instrText>
    </w:r>
    <w:r w:rsidR="00D43F3F" w:rsidRPr="005440A6">
      <w:rPr>
        <w:noProof/>
        <w:kern w:val="22"/>
      </w:rPr>
      <w:fldChar w:fldCharType="separate"/>
    </w:r>
    <w:r w:rsidR="00BB41D8">
      <w:rPr>
        <w:noProof/>
        <w:kern w:val="22"/>
        <w:lang w:val="fr-FR"/>
      </w:rPr>
      <w:t>46</w:t>
    </w:r>
    <w:r w:rsidR="00D43F3F" w:rsidRPr="005440A6">
      <w:rPr>
        <w:noProof/>
        <w:kern w:val="22"/>
      </w:rPr>
      <w:fldChar w:fldCharType="end"/>
    </w:r>
  </w:p>
  <w:p w:rsidR="00274FE8" w:rsidRPr="00ED3105" w:rsidRDefault="00274FE8" w:rsidP="00F91961">
    <w:pPr>
      <w:pStyle w:val="Encabezado"/>
      <w:keepLines/>
      <w:suppressLineNumbers/>
      <w:tabs>
        <w:tab w:val="clear" w:pos="4320"/>
        <w:tab w:val="clear" w:pos="8640"/>
      </w:tabs>
      <w:suppressAutoHyphens/>
      <w:jc w:val="left"/>
      <w:rPr>
        <w:noProof/>
        <w:kern w:val="22"/>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fr-FR"/>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rsidR="00274FE8" w:rsidRPr="00ED3105" w:rsidRDefault="00274FE8" w:rsidP="00F91961">
        <w:pPr>
          <w:pStyle w:val="Encabezado"/>
          <w:keepLines/>
          <w:suppressLineNumbers/>
          <w:tabs>
            <w:tab w:val="clear" w:pos="4320"/>
            <w:tab w:val="clear" w:pos="8640"/>
          </w:tabs>
          <w:suppressAutoHyphens/>
          <w:jc w:val="right"/>
          <w:rPr>
            <w:noProof/>
            <w:kern w:val="22"/>
            <w:lang w:val="fr-FR"/>
          </w:rPr>
        </w:pPr>
        <w:r>
          <w:rPr>
            <w:noProof/>
            <w:kern w:val="22"/>
            <w:lang w:val="fr-FR"/>
          </w:rPr>
          <w:t>CBD/WG2020/3/7</w:t>
        </w:r>
      </w:p>
    </w:sdtContent>
  </w:sdt>
  <w:p w:rsidR="00274FE8" w:rsidRPr="00ED3105" w:rsidRDefault="00274FE8" w:rsidP="00F91961">
    <w:pPr>
      <w:pStyle w:val="Encabezado"/>
      <w:keepLines/>
      <w:suppressLineNumbers/>
      <w:tabs>
        <w:tab w:val="clear" w:pos="4320"/>
        <w:tab w:val="clear" w:pos="8640"/>
      </w:tabs>
      <w:suppressAutoHyphens/>
      <w:jc w:val="right"/>
      <w:rPr>
        <w:noProof/>
        <w:kern w:val="22"/>
        <w:lang w:val="fr-FR"/>
      </w:rPr>
    </w:pPr>
    <w:r w:rsidRPr="00ED3105">
      <w:rPr>
        <w:noProof/>
        <w:kern w:val="22"/>
        <w:lang w:val="fr-FR"/>
      </w:rPr>
      <w:t>P</w:t>
    </w:r>
    <w:r w:rsidR="007E250A">
      <w:rPr>
        <w:noProof/>
        <w:kern w:val="22"/>
        <w:lang w:val="fr-FR"/>
      </w:rPr>
      <w:t>ágina</w:t>
    </w:r>
    <w:r w:rsidRPr="00ED3105">
      <w:rPr>
        <w:noProof/>
        <w:kern w:val="22"/>
        <w:lang w:val="fr-FR"/>
      </w:rPr>
      <w:t xml:space="preserve"> </w:t>
    </w:r>
    <w:r w:rsidR="00D43F3F" w:rsidRPr="005440A6">
      <w:rPr>
        <w:noProof/>
        <w:kern w:val="22"/>
      </w:rPr>
      <w:fldChar w:fldCharType="begin"/>
    </w:r>
    <w:r w:rsidRPr="00ED3105">
      <w:rPr>
        <w:noProof/>
        <w:kern w:val="22"/>
        <w:lang w:val="fr-FR"/>
      </w:rPr>
      <w:instrText xml:space="preserve"> PAGE   \* MERGEFORMAT </w:instrText>
    </w:r>
    <w:r w:rsidR="00D43F3F" w:rsidRPr="005440A6">
      <w:rPr>
        <w:noProof/>
        <w:kern w:val="22"/>
      </w:rPr>
      <w:fldChar w:fldCharType="separate"/>
    </w:r>
    <w:r w:rsidR="00BB41D8">
      <w:rPr>
        <w:noProof/>
        <w:kern w:val="22"/>
        <w:lang w:val="fr-FR"/>
      </w:rPr>
      <w:t>41</w:t>
    </w:r>
    <w:r w:rsidR="00D43F3F" w:rsidRPr="005440A6">
      <w:rPr>
        <w:noProof/>
        <w:kern w:val="22"/>
      </w:rPr>
      <w:fldChar w:fldCharType="end"/>
    </w:r>
  </w:p>
  <w:p w:rsidR="00274FE8" w:rsidRPr="00ED3105" w:rsidRDefault="00274FE8" w:rsidP="00F91961">
    <w:pPr>
      <w:pStyle w:val="Encabezado"/>
      <w:keepLines/>
      <w:suppressLineNumbers/>
      <w:tabs>
        <w:tab w:val="clear" w:pos="4320"/>
        <w:tab w:val="clear" w:pos="8640"/>
      </w:tabs>
      <w:suppressAutoHyphens/>
      <w:jc w:val="right"/>
      <w:rPr>
        <w:noProof/>
        <w:kern w:val="22"/>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A7910"/>
    <w:multiLevelType w:val="hybridMultilevel"/>
    <w:tmpl w:val="CC50C3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nsid w:val="35FB1F3F"/>
    <w:multiLevelType w:val="hybridMultilevel"/>
    <w:tmpl w:val="C9622B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8CB79F4"/>
    <w:multiLevelType w:val="multilevel"/>
    <w:tmpl w:val="EE38864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decimal"/>
      <w:lvlText w:val="%3."/>
      <w:lvlJc w:val="left"/>
      <w:pPr>
        <w:tabs>
          <w:tab w:val="num" w:pos="1440"/>
        </w:tabs>
        <w:ind w:left="1440" w:hanging="360"/>
      </w:pPr>
      <w:rPr>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432B1CAB"/>
    <w:multiLevelType w:val="hybridMultilevel"/>
    <w:tmpl w:val="30EE8BAA"/>
    <w:lvl w:ilvl="0" w:tplc="040C0001">
      <w:start w:val="1"/>
      <w:numFmt w:val="bullet"/>
      <w:lvlText w:val=""/>
      <w:lvlJc w:val="left"/>
      <w:pPr>
        <w:ind w:left="720" w:hanging="360"/>
      </w:pPr>
      <w:rPr>
        <w:rFonts w:ascii="Symbol" w:hAnsi="Symbol" w:hint="default"/>
      </w:rPr>
    </w:lvl>
    <w:lvl w:ilvl="1" w:tplc="8D9623E4">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AAF63A3"/>
    <w:multiLevelType w:val="hybridMultilevel"/>
    <w:tmpl w:val="463A96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ABA7E54"/>
    <w:multiLevelType w:val="hybridMultilevel"/>
    <w:tmpl w:val="7DD27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0442B4"/>
    <w:multiLevelType w:val="multilevel"/>
    <w:tmpl w:val="9EDCE36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7286A33"/>
    <w:multiLevelType w:val="hybridMultilevel"/>
    <w:tmpl w:val="C7C693BE"/>
    <w:lvl w:ilvl="0" w:tplc="5D46BEDE">
      <w:start w:val="1"/>
      <w:numFmt w:val="upp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nsid w:val="5C684118"/>
    <w:multiLevelType w:val="hybridMultilevel"/>
    <w:tmpl w:val="E774D996"/>
    <w:lvl w:ilvl="0" w:tplc="0409000F">
      <w:start w:val="1"/>
      <w:numFmt w:val="decimal"/>
      <w:lvlText w:val="%1."/>
      <w:lvlJc w:val="left"/>
      <w:pPr>
        <w:ind w:left="811" w:hanging="360"/>
      </w:p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12">
    <w:nsid w:val="6C9B4D62"/>
    <w:multiLevelType w:val="hybridMultilevel"/>
    <w:tmpl w:val="13C84702"/>
    <w:lvl w:ilvl="0" w:tplc="F0EE5ED2">
      <w:start w:val="1"/>
      <w:numFmt w:val="upperLetter"/>
      <w:pStyle w:val="Ttulo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770A9"/>
    <w:multiLevelType w:val="hybridMultilevel"/>
    <w:tmpl w:val="D8607E28"/>
    <w:lvl w:ilvl="0" w:tplc="6A1ABFC8">
      <w:start w:val="1"/>
      <w:numFmt w:val="decimal"/>
      <w:pStyle w:val="Numberedlist"/>
      <w:lvlText w:val="%1."/>
      <w:lvlJc w:val="left"/>
      <w:pPr>
        <w:ind w:left="2421" w:hanging="360"/>
      </w:pPr>
      <w:rPr>
        <w:rFonts w:ascii="Times New Roman" w:hAnsi="Times New Roman" w:cs="Times New Roman" w:hint="default"/>
        <w:b w:val="0"/>
        <w:color w:val="auto"/>
        <w:sz w:val="22"/>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num w:numId="1">
    <w:abstractNumId w:val="1"/>
  </w:num>
  <w:num w:numId="2">
    <w:abstractNumId w:val="9"/>
  </w:num>
  <w:num w:numId="3">
    <w:abstractNumId w:val="5"/>
  </w:num>
  <w:num w:numId="4">
    <w:abstractNumId w:val="6"/>
  </w:num>
  <w:num w:numId="5">
    <w:abstractNumId w:val="0"/>
  </w:num>
  <w:num w:numId="6">
    <w:abstractNumId w:val="13"/>
  </w:num>
  <w:num w:numId="7">
    <w:abstractNumId w:val="12"/>
    <w:lvlOverride w:ilvl="0">
      <w:startOverride w:val="1"/>
    </w:lvlOverride>
  </w:num>
  <w:num w:numId="8">
    <w:abstractNumId w:val="10"/>
  </w:num>
  <w:num w:numId="9">
    <w:abstractNumId w:val="9"/>
  </w:num>
  <w:num w:numId="10">
    <w:abstractNumId w:val="3"/>
  </w:num>
  <w:num w:numId="11">
    <w:abstractNumId w:val="2"/>
  </w:num>
  <w:num w:numId="12">
    <w:abstractNumId w:val="4"/>
  </w:num>
  <w:num w:numId="13">
    <w:abstractNumId w:val="7"/>
  </w:num>
  <w:num w:numId="14">
    <w:abstractNumId w:val="11"/>
  </w:num>
  <w:num w:numId="15">
    <w:abstractNumId w:va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003A"/>
    <w:rsid w:val="00000782"/>
    <w:rsid w:val="00002CA4"/>
    <w:rsid w:val="00006BC7"/>
    <w:rsid w:val="00011822"/>
    <w:rsid w:val="0001208E"/>
    <w:rsid w:val="00012239"/>
    <w:rsid w:val="00012A9B"/>
    <w:rsid w:val="00015BD1"/>
    <w:rsid w:val="00016385"/>
    <w:rsid w:val="00016411"/>
    <w:rsid w:val="00020E9A"/>
    <w:rsid w:val="000213EF"/>
    <w:rsid w:val="000219AC"/>
    <w:rsid w:val="00022C52"/>
    <w:rsid w:val="00023711"/>
    <w:rsid w:val="00023E1F"/>
    <w:rsid w:val="00025227"/>
    <w:rsid w:val="00025B08"/>
    <w:rsid w:val="00025C80"/>
    <w:rsid w:val="00026F1A"/>
    <w:rsid w:val="000272C6"/>
    <w:rsid w:val="000309A2"/>
    <w:rsid w:val="00031D24"/>
    <w:rsid w:val="00032AFB"/>
    <w:rsid w:val="00036CAE"/>
    <w:rsid w:val="00036D19"/>
    <w:rsid w:val="0003720B"/>
    <w:rsid w:val="00037846"/>
    <w:rsid w:val="00037873"/>
    <w:rsid w:val="0004047F"/>
    <w:rsid w:val="00040539"/>
    <w:rsid w:val="000420D0"/>
    <w:rsid w:val="00042C04"/>
    <w:rsid w:val="00042F2F"/>
    <w:rsid w:val="000439FC"/>
    <w:rsid w:val="00044010"/>
    <w:rsid w:val="000445C9"/>
    <w:rsid w:val="0004527B"/>
    <w:rsid w:val="00046D08"/>
    <w:rsid w:val="00047854"/>
    <w:rsid w:val="00051FFC"/>
    <w:rsid w:val="000520CC"/>
    <w:rsid w:val="000522BC"/>
    <w:rsid w:val="000525C1"/>
    <w:rsid w:val="000525FA"/>
    <w:rsid w:val="00053073"/>
    <w:rsid w:val="00053586"/>
    <w:rsid w:val="00054381"/>
    <w:rsid w:val="0005440D"/>
    <w:rsid w:val="00054434"/>
    <w:rsid w:val="00054A78"/>
    <w:rsid w:val="00054B1C"/>
    <w:rsid w:val="0005500E"/>
    <w:rsid w:val="0005515F"/>
    <w:rsid w:val="000554EF"/>
    <w:rsid w:val="000560B7"/>
    <w:rsid w:val="0005694A"/>
    <w:rsid w:val="00060734"/>
    <w:rsid w:val="00060B3E"/>
    <w:rsid w:val="00060C0E"/>
    <w:rsid w:val="00061260"/>
    <w:rsid w:val="000625AE"/>
    <w:rsid w:val="00063100"/>
    <w:rsid w:val="00063A71"/>
    <w:rsid w:val="00063D49"/>
    <w:rsid w:val="00064908"/>
    <w:rsid w:val="00064E10"/>
    <w:rsid w:val="00064F46"/>
    <w:rsid w:val="000665EB"/>
    <w:rsid w:val="000670C1"/>
    <w:rsid w:val="000711E1"/>
    <w:rsid w:val="00071B0F"/>
    <w:rsid w:val="00073708"/>
    <w:rsid w:val="00075196"/>
    <w:rsid w:val="00075BF4"/>
    <w:rsid w:val="0007627A"/>
    <w:rsid w:val="0007691B"/>
    <w:rsid w:val="00081BF8"/>
    <w:rsid w:val="000822BA"/>
    <w:rsid w:val="00082EE9"/>
    <w:rsid w:val="000834EF"/>
    <w:rsid w:val="00084B32"/>
    <w:rsid w:val="00086964"/>
    <w:rsid w:val="0009035A"/>
    <w:rsid w:val="000919BA"/>
    <w:rsid w:val="000922AD"/>
    <w:rsid w:val="000923DA"/>
    <w:rsid w:val="000925B2"/>
    <w:rsid w:val="00093E72"/>
    <w:rsid w:val="00094833"/>
    <w:rsid w:val="00095914"/>
    <w:rsid w:val="00095E17"/>
    <w:rsid w:val="0009688C"/>
    <w:rsid w:val="00097C8D"/>
    <w:rsid w:val="000A11E3"/>
    <w:rsid w:val="000A224B"/>
    <w:rsid w:val="000A2251"/>
    <w:rsid w:val="000A22EB"/>
    <w:rsid w:val="000A3ACD"/>
    <w:rsid w:val="000A5A50"/>
    <w:rsid w:val="000A7156"/>
    <w:rsid w:val="000A731A"/>
    <w:rsid w:val="000B23D2"/>
    <w:rsid w:val="000B25ED"/>
    <w:rsid w:val="000B45ED"/>
    <w:rsid w:val="000B6D80"/>
    <w:rsid w:val="000B71DE"/>
    <w:rsid w:val="000C079D"/>
    <w:rsid w:val="000C3537"/>
    <w:rsid w:val="000C6C7D"/>
    <w:rsid w:val="000C6F18"/>
    <w:rsid w:val="000C71FC"/>
    <w:rsid w:val="000C7731"/>
    <w:rsid w:val="000D223B"/>
    <w:rsid w:val="000D22A8"/>
    <w:rsid w:val="000D36EF"/>
    <w:rsid w:val="000D3808"/>
    <w:rsid w:val="000D3845"/>
    <w:rsid w:val="000D58CA"/>
    <w:rsid w:val="000D606D"/>
    <w:rsid w:val="000D6989"/>
    <w:rsid w:val="000D7016"/>
    <w:rsid w:val="000E1A2E"/>
    <w:rsid w:val="000E3370"/>
    <w:rsid w:val="000E3A70"/>
    <w:rsid w:val="000E4B6F"/>
    <w:rsid w:val="000E637D"/>
    <w:rsid w:val="000E6D31"/>
    <w:rsid w:val="000E7E6A"/>
    <w:rsid w:val="000F1BBC"/>
    <w:rsid w:val="000F2F3F"/>
    <w:rsid w:val="000F353C"/>
    <w:rsid w:val="000F4779"/>
    <w:rsid w:val="000F5822"/>
    <w:rsid w:val="000F63AB"/>
    <w:rsid w:val="000F718D"/>
    <w:rsid w:val="000F74B8"/>
    <w:rsid w:val="000F74C4"/>
    <w:rsid w:val="000F7A8A"/>
    <w:rsid w:val="001002D1"/>
    <w:rsid w:val="00101003"/>
    <w:rsid w:val="001015ED"/>
    <w:rsid w:val="001026B8"/>
    <w:rsid w:val="00102EB6"/>
    <w:rsid w:val="00103384"/>
    <w:rsid w:val="00104C08"/>
    <w:rsid w:val="001054D8"/>
    <w:rsid w:val="00107573"/>
    <w:rsid w:val="00110B9B"/>
    <w:rsid w:val="00112486"/>
    <w:rsid w:val="00112BD6"/>
    <w:rsid w:val="00114082"/>
    <w:rsid w:val="0011452A"/>
    <w:rsid w:val="00114A38"/>
    <w:rsid w:val="00116103"/>
    <w:rsid w:val="0012049C"/>
    <w:rsid w:val="001217FD"/>
    <w:rsid w:val="0012214B"/>
    <w:rsid w:val="00122178"/>
    <w:rsid w:val="0012221A"/>
    <w:rsid w:val="001231B7"/>
    <w:rsid w:val="001247DC"/>
    <w:rsid w:val="00125295"/>
    <w:rsid w:val="0012570E"/>
    <w:rsid w:val="00131D52"/>
    <w:rsid w:val="0013232A"/>
    <w:rsid w:val="00132748"/>
    <w:rsid w:val="0013392D"/>
    <w:rsid w:val="00133DE5"/>
    <w:rsid w:val="001364D6"/>
    <w:rsid w:val="0013718B"/>
    <w:rsid w:val="00137A7F"/>
    <w:rsid w:val="00140538"/>
    <w:rsid w:val="00141A5A"/>
    <w:rsid w:val="001423C7"/>
    <w:rsid w:val="0014262C"/>
    <w:rsid w:val="0014383B"/>
    <w:rsid w:val="00143C15"/>
    <w:rsid w:val="00143D7E"/>
    <w:rsid w:val="00144132"/>
    <w:rsid w:val="001456B1"/>
    <w:rsid w:val="001467F7"/>
    <w:rsid w:val="001501A1"/>
    <w:rsid w:val="00154407"/>
    <w:rsid w:val="00154989"/>
    <w:rsid w:val="001550C7"/>
    <w:rsid w:val="00155E4F"/>
    <w:rsid w:val="001560BB"/>
    <w:rsid w:val="001577BD"/>
    <w:rsid w:val="00157C0B"/>
    <w:rsid w:val="0016054B"/>
    <w:rsid w:val="00160F2F"/>
    <w:rsid w:val="0016144D"/>
    <w:rsid w:val="001627AF"/>
    <w:rsid w:val="001647B5"/>
    <w:rsid w:val="001657EC"/>
    <w:rsid w:val="00166367"/>
    <w:rsid w:val="00166790"/>
    <w:rsid w:val="0016688B"/>
    <w:rsid w:val="0017103B"/>
    <w:rsid w:val="00172372"/>
    <w:rsid w:val="00172DB3"/>
    <w:rsid w:val="00174B15"/>
    <w:rsid w:val="0018083F"/>
    <w:rsid w:val="00181188"/>
    <w:rsid w:val="0018122F"/>
    <w:rsid w:val="001812B9"/>
    <w:rsid w:val="00181F3A"/>
    <w:rsid w:val="00182468"/>
    <w:rsid w:val="00182DA6"/>
    <w:rsid w:val="00182EFD"/>
    <w:rsid w:val="00183E45"/>
    <w:rsid w:val="001841FE"/>
    <w:rsid w:val="00184D42"/>
    <w:rsid w:val="00185D22"/>
    <w:rsid w:val="001864F8"/>
    <w:rsid w:val="00186C64"/>
    <w:rsid w:val="00190587"/>
    <w:rsid w:val="00192E06"/>
    <w:rsid w:val="00195754"/>
    <w:rsid w:val="00196733"/>
    <w:rsid w:val="00197C1E"/>
    <w:rsid w:val="001A5072"/>
    <w:rsid w:val="001A6231"/>
    <w:rsid w:val="001A7CD8"/>
    <w:rsid w:val="001B6385"/>
    <w:rsid w:val="001B7CE8"/>
    <w:rsid w:val="001C0078"/>
    <w:rsid w:val="001C054F"/>
    <w:rsid w:val="001C1507"/>
    <w:rsid w:val="001C1D48"/>
    <w:rsid w:val="001C3103"/>
    <w:rsid w:val="001C6123"/>
    <w:rsid w:val="001C63BA"/>
    <w:rsid w:val="001D03D5"/>
    <w:rsid w:val="001D0C6E"/>
    <w:rsid w:val="001D107A"/>
    <w:rsid w:val="001D28EB"/>
    <w:rsid w:val="001D325E"/>
    <w:rsid w:val="001D3F55"/>
    <w:rsid w:val="001D595E"/>
    <w:rsid w:val="001D5CBD"/>
    <w:rsid w:val="001D723A"/>
    <w:rsid w:val="001E04D0"/>
    <w:rsid w:val="001E0E91"/>
    <w:rsid w:val="001E20E6"/>
    <w:rsid w:val="001E2F20"/>
    <w:rsid w:val="001E3489"/>
    <w:rsid w:val="001E36AB"/>
    <w:rsid w:val="001E3BB4"/>
    <w:rsid w:val="001E432D"/>
    <w:rsid w:val="001E4C8B"/>
    <w:rsid w:val="001E5686"/>
    <w:rsid w:val="001E594B"/>
    <w:rsid w:val="001E69AD"/>
    <w:rsid w:val="001F072E"/>
    <w:rsid w:val="001F1239"/>
    <w:rsid w:val="001F3538"/>
    <w:rsid w:val="001F6107"/>
    <w:rsid w:val="001F6379"/>
    <w:rsid w:val="001F644B"/>
    <w:rsid w:val="00202E4B"/>
    <w:rsid w:val="00204415"/>
    <w:rsid w:val="00204FEC"/>
    <w:rsid w:val="0020667D"/>
    <w:rsid w:val="00207A6E"/>
    <w:rsid w:val="002123EC"/>
    <w:rsid w:val="00212A04"/>
    <w:rsid w:val="00212A5C"/>
    <w:rsid w:val="00214913"/>
    <w:rsid w:val="00217112"/>
    <w:rsid w:val="00220710"/>
    <w:rsid w:val="0022075A"/>
    <w:rsid w:val="002209DA"/>
    <w:rsid w:val="002219A2"/>
    <w:rsid w:val="00223DEF"/>
    <w:rsid w:val="00224072"/>
    <w:rsid w:val="00224B92"/>
    <w:rsid w:val="00227885"/>
    <w:rsid w:val="00230240"/>
    <w:rsid w:val="00231C53"/>
    <w:rsid w:val="00232CD2"/>
    <w:rsid w:val="00232EC6"/>
    <w:rsid w:val="0023421A"/>
    <w:rsid w:val="002357E1"/>
    <w:rsid w:val="00235B80"/>
    <w:rsid w:val="0024037D"/>
    <w:rsid w:val="002430F2"/>
    <w:rsid w:val="00243CCD"/>
    <w:rsid w:val="00244379"/>
    <w:rsid w:val="0024602F"/>
    <w:rsid w:val="00246281"/>
    <w:rsid w:val="00251BB2"/>
    <w:rsid w:val="00252897"/>
    <w:rsid w:val="002548F0"/>
    <w:rsid w:val="0025519D"/>
    <w:rsid w:val="00256589"/>
    <w:rsid w:val="00256796"/>
    <w:rsid w:val="002604AB"/>
    <w:rsid w:val="00260564"/>
    <w:rsid w:val="00263D51"/>
    <w:rsid w:val="00265E97"/>
    <w:rsid w:val="00265EFB"/>
    <w:rsid w:val="0027040B"/>
    <w:rsid w:val="00274FE8"/>
    <w:rsid w:val="002800F3"/>
    <w:rsid w:val="00282C84"/>
    <w:rsid w:val="00282EC5"/>
    <w:rsid w:val="00283814"/>
    <w:rsid w:val="00283ABF"/>
    <w:rsid w:val="0028400C"/>
    <w:rsid w:val="002845B5"/>
    <w:rsid w:val="002854B0"/>
    <w:rsid w:val="00291792"/>
    <w:rsid w:val="00292A86"/>
    <w:rsid w:val="0029565F"/>
    <w:rsid w:val="0029692B"/>
    <w:rsid w:val="00296C2F"/>
    <w:rsid w:val="0029766F"/>
    <w:rsid w:val="002A0E07"/>
    <w:rsid w:val="002A2929"/>
    <w:rsid w:val="002A4822"/>
    <w:rsid w:val="002A601B"/>
    <w:rsid w:val="002A67E2"/>
    <w:rsid w:val="002B046B"/>
    <w:rsid w:val="002B0942"/>
    <w:rsid w:val="002B0C28"/>
    <w:rsid w:val="002B0DDC"/>
    <w:rsid w:val="002B1079"/>
    <w:rsid w:val="002B121B"/>
    <w:rsid w:val="002B32F6"/>
    <w:rsid w:val="002B366E"/>
    <w:rsid w:val="002B3AB5"/>
    <w:rsid w:val="002B4632"/>
    <w:rsid w:val="002B50B4"/>
    <w:rsid w:val="002B59CD"/>
    <w:rsid w:val="002B748F"/>
    <w:rsid w:val="002B7647"/>
    <w:rsid w:val="002C0151"/>
    <w:rsid w:val="002C044A"/>
    <w:rsid w:val="002C23F6"/>
    <w:rsid w:val="002C2779"/>
    <w:rsid w:val="002C3179"/>
    <w:rsid w:val="002C38F8"/>
    <w:rsid w:val="002C4BDB"/>
    <w:rsid w:val="002C5517"/>
    <w:rsid w:val="002C6B39"/>
    <w:rsid w:val="002C792C"/>
    <w:rsid w:val="002D0246"/>
    <w:rsid w:val="002D10BB"/>
    <w:rsid w:val="002D190E"/>
    <w:rsid w:val="002D3ABB"/>
    <w:rsid w:val="002D5865"/>
    <w:rsid w:val="002D6555"/>
    <w:rsid w:val="002D780B"/>
    <w:rsid w:val="002D79D1"/>
    <w:rsid w:val="002E0627"/>
    <w:rsid w:val="002E146A"/>
    <w:rsid w:val="002E391B"/>
    <w:rsid w:val="002E6702"/>
    <w:rsid w:val="002E6E98"/>
    <w:rsid w:val="002E6EB3"/>
    <w:rsid w:val="002E7C97"/>
    <w:rsid w:val="002F0421"/>
    <w:rsid w:val="002F18E1"/>
    <w:rsid w:val="002F2A4F"/>
    <w:rsid w:val="002F377D"/>
    <w:rsid w:val="002F48DE"/>
    <w:rsid w:val="002F6C2C"/>
    <w:rsid w:val="002F6D7F"/>
    <w:rsid w:val="00300258"/>
    <w:rsid w:val="00300FF3"/>
    <w:rsid w:val="00301D9E"/>
    <w:rsid w:val="0030257F"/>
    <w:rsid w:val="003031D0"/>
    <w:rsid w:val="0030425F"/>
    <w:rsid w:val="003051A4"/>
    <w:rsid w:val="00306DDF"/>
    <w:rsid w:val="003073A3"/>
    <w:rsid w:val="003078D0"/>
    <w:rsid w:val="00313C24"/>
    <w:rsid w:val="00314922"/>
    <w:rsid w:val="00317409"/>
    <w:rsid w:val="00317737"/>
    <w:rsid w:val="00317832"/>
    <w:rsid w:val="003210FF"/>
    <w:rsid w:val="00322149"/>
    <w:rsid w:val="00323B6F"/>
    <w:rsid w:val="00324BE1"/>
    <w:rsid w:val="00325DCF"/>
    <w:rsid w:val="00325DE3"/>
    <w:rsid w:val="00326151"/>
    <w:rsid w:val="003302F9"/>
    <w:rsid w:val="003328EB"/>
    <w:rsid w:val="00332952"/>
    <w:rsid w:val="00333CDB"/>
    <w:rsid w:val="00334F2F"/>
    <w:rsid w:val="003361D9"/>
    <w:rsid w:val="00336766"/>
    <w:rsid w:val="00336BEF"/>
    <w:rsid w:val="00342D51"/>
    <w:rsid w:val="00344BD6"/>
    <w:rsid w:val="00345D76"/>
    <w:rsid w:val="0035224C"/>
    <w:rsid w:val="00353555"/>
    <w:rsid w:val="00354D23"/>
    <w:rsid w:val="003550E4"/>
    <w:rsid w:val="0036007E"/>
    <w:rsid w:val="003630A1"/>
    <w:rsid w:val="0036519A"/>
    <w:rsid w:val="003651C4"/>
    <w:rsid w:val="00366756"/>
    <w:rsid w:val="00366952"/>
    <w:rsid w:val="00366F76"/>
    <w:rsid w:val="00367640"/>
    <w:rsid w:val="00370B18"/>
    <w:rsid w:val="00370CEA"/>
    <w:rsid w:val="00371443"/>
    <w:rsid w:val="00371787"/>
    <w:rsid w:val="0037196E"/>
    <w:rsid w:val="00371B30"/>
    <w:rsid w:val="00372237"/>
    <w:rsid w:val="00372D5A"/>
    <w:rsid w:val="00372E65"/>
    <w:rsid w:val="003733A6"/>
    <w:rsid w:val="0037418A"/>
    <w:rsid w:val="003769AA"/>
    <w:rsid w:val="00376BA7"/>
    <w:rsid w:val="00377B6B"/>
    <w:rsid w:val="00383046"/>
    <w:rsid w:val="00383856"/>
    <w:rsid w:val="00385C62"/>
    <w:rsid w:val="003867F1"/>
    <w:rsid w:val="00386D9F"/>
    <w:rsid w:val="003919A2"/>
    <w:rsid w:val="00391FE0"/>
    <w:rsid w:val="003920F2"/>
    <w:rsid w:val="0039306D"/>
    <w:rsid w:val="00397A5A"/>
    <w:rsid w:val="003A2794"/>
    <w:rsid w:val="003A316D"/>
    <w:rsid w:val="003A31E9"/>
    <w:rsid w:val="003A3DB6"/>
    <w:rsid w:val="003A3F09"/>
    <w:rsid w:val="003A5BCE"/>
    <w:rsid w:val="003A5E49"/>
    <w:rsid w:val="003B04C7"/>
    <w:rsid w:val="003B0642"/>
    <w:rsid w:val="003B10B9"/>
    <w:rsid w:val="003B1891"/>
    <w:rsid w:val="003B24CB"/>
    <w:rsid w:val="003B40A4"/>
    <w:rsid w:val="003B44DD"/>
    <w:rsid w:val="003B4C45"/>
    <w:rsid w:val="003B7643"/>
    <w:rsid w:val="003C0132"/>
    <w:rsid w:val="003C113F"/>
    <w:rsid w:val="003C292F"/>
    <w:rsid w:val="003C2CF3"/>
    <w:rsid w:val="003C2D35"/>
    <w:rsid w:val="003C3651"/>
    <w:rsid w:val="003C3F12"/>
    <w:rsid w:val="003C5F07"/>
    <w:rsid w:val="003D1B9F"/>
    <w:rsid w:val="003D1E7D"/>
    <w:rsid w:val="003D36F5"/>
    <w:rsid w:val="003D4F39"/>
    <w:rsid w:val="003D5B5F"/>
    <w:rsid w:val="003D6086"/>
    <w:rsid w:val="003D675C"/>
    <w:rsid w:val="003D720E"/>
    <w:rsid w:val="003E0828"/>
    <w:rsid w:val="003E09DF"/>
    <w:rsid w:val="003E13B9"/>
    <w:rsid w:val="003E1EC8"/>
    <w:rsid w:val="003E2CC1"/>
    <w:rsid w:val="003E2DAE"/>
    <w:rsid w:val="003E39E2"/>
    <w:rsid w:val="003E3A8B"/>
    <w:rsid w:val="003E4634"/>
    <w:rsid w:val="003E4AF5"/>
    <w:rsid w:val="003E509A"/>
    <w:rsid w:val="003E5831"/>
    <w:rsid w:val="003E5A57"/>
    <w:rsid w:val="003E5B30"/>
    <w:rsid w:val="003E5BC5"/>
    <w:rsid w:val="003F0D48"/>
    <w:rsid w:val="003F1CBB"/>
    <w:rsid w:val="003F2257"/>
    <w:rsid w:val="003F2733"/>
    <w:rsid w:val="003F28D0"/>
    <w:rsid w:val="003F5AF6"/>
    <w:rsid w:val="003F666A"/>
    <w:rsid w:val="003F6E44"/>
    <w:rsid w:val="003F7818"/>
    <w:rsid w:val="004000B6"/>
    <w:rsid w:val="004012AA"/>
    <w:rsid w:val="0040213C"/>
    <w:rsid w:val="004023DB"/>
    <w:rsid w:val="00402BE9"/>
    <w:rsid w:val="00403F12"/>
    <w:rsid w:val="00404896"/>
    <w:rsid w:val="00406BC6"/>
    <w:rsid w:val="00407980"/>
    <w:rsid w:val="00407985"/>
    <w:rsid w:val="00410DE6"/>
    <w:rsid w:val="0041198F"/>
    <w:rsid w:val="00413386"/>
    <w:rsid w:val="004143DE"/>
    <w:rsid w:val="00415E59"/>
    <w:rsid w:val="00416607"/>
    <w:rsid w:val="00416B83"/>
    <w:rsid w:val="00417197"/>
    <w:rsid w:val="004172D2"/>
    <w:rsid w:val="00420FC0"/>
    <w:rsid w:val="00421006"/>
    <w:rsid w:val="0042242F"/>
    <w:rsid w:val="004230A2"/>
    <w:rsid w:val="004238E1"/>
    <w:rsid w:val="00424C9A"/>
    <w:rsid w:val="00427DF0"/>
    <w:rsid w:val="0043405C"/>
    <w:rsid w:val="004341C8"/>
    <w:rsid w:val="00434AF7"/>
    <w:rsid w:val="00435756"/>
    <w:rsid w:val="0043633B"/>
    <w:rsid w:val="004379F6"/>
    <w:rsid w:val="00437A81"/>
    <w:rsid w:val="004403B4"/>
    <w:rsid w:val="00442AA6"/>
    <w:rsid w:val="0044309E"/>
    <w:rsid w:val="00443664"/>
    <w:rsid w:val="0044424E"/>
    <w:rsid w:val="004448CF"/>
    <w:rsid w:val="00444DEC"/>
    <w:rsid w:val="004452CA"/>
    <w:rsid w:val="004462F1"/>
    <w:rsid w:val="00446A03"/>
    <w:rsid w:val="00446ACA"/>
    <w:rsid w:val="00446EFD"/>
    <w:rsid w:val="00450755"/>
    <w:rsid w:val="00451D0D"/>
    <w:rsid w:val="00452548"/>
    <w:rsid w:val="004531F3"/>
    <w:rsid w:val="004536B6"/>
    <w:rsid w:val="00454AAA"/>
    <w:rsid w:val="004550F0"/>
    <w:rsid w:val="00456235"/>
    <w:rsid w:val="0045730E"/>
    <w:rsid w:val="004610E8"/>
    <w:rsid w:val="0046334E"/>
    <w:rsid w:val="00465A33"/>
    <w:rsid w:val="00465BD7"/>
    <w:rsid w:val="004673A1"/>
    <w:rsid w:val="00470398"/>
    <w:rsid w:val="00470B85"/>
    <w:rsid w:val="00471A50"/>
    <w:rsid w:val="0047334D"/>
    <w:rsid w:val="00475171"/>
    <w:rsid w:val="00475A03"/>
    <w:rsid w:val="00476031"/>
    <w:rsid w:val="004804BA"/>
    <w:rsid w:val="0048101B"/>
    <w:rsid w:val="00482A8F"/>
    <w:rsid w:val="00482EAD"/>
    <w:rsid w:val="00482EE0"/>
    <w:rsid w:val="00483286"/>
    <w:rsid w:val="0048408F"/>
    <w:rsid w:val="0048545F"/>
    <w:rsid w:val="00485A76"/>
    <w:rsid w:val="00486AE7"/>
    <w:rsid w:val="00487889"/>
    <w:rsid w:val="0049032F"/>
    <w:rsid w:val="00490A07"/>
    <w:rsid w:val="00490C83"/>
    <w:rsid w:val="004921E5"/>
    <w:rsid w:val="00495EE6"/>
    <w:rsid w:val="0049615A"/>
    <w:rsid w:val="004A0839"/>
    <w:rsid w:val="004A2035"/>
    <w:rsid w:val="004A220E"/>
    <w:rsid w:val="004A4600"/>
    <w:rsid w:val="004A6A2C"/>
    <w:rsid w:val="004A6AD3"/>
    <w:rsid w:val="004B090E"/>
    <w:rsid w:val="004B1CC1"/>
    <w:rsid w:val="004B293E"/>
    <w:rsid w:val="004B3895"/>
    <w:rsid w:val="004B4015"/>
    <w:rsid w:val="004B411D"/>
    <w:rsid w:val="004B597A"/>
    <w:rsid w:val="004B6032"/>
    <w:rsid w:val="004B66D9"/>
    <w:rsid w:val="004B6C1F"/>
    <w:rsid w:val="004C00F2"/>
    <w:rsid w:val="004C0D9D"/>
    <w:rsid w:val="004C2114"/>
    <w:rsid w:val="004C2235"/>
    <w:rsid w:val="004C5DE6"/>
    <w:rsid w:val="004C74CD"/>
    <w:rsid w:val="004C7789"/>
    <w:rsid w:val="004D2328"/>
    <w:rsid w:val="004D3204"/>
    <w:rsid w:val="004D35A0"/>
    <w:rsid w:val="004D36DE"/>
    <w:rsid w:val="004D3922"/>
    <w:rsid w:val="004D396B"/>
    <w:rsid w:val="004D4A40"/>
    <w:rsid w:val="004D5926"/>
    <w:rsid w:val="004E1889"/>
    <w:rsid w:val="004E1F5F"/>
    <w:rsid w:val="004E25EB"/>
    <w:rsid w:val="004E5102"/>
    <w:rsid w:val="004E6D99"/>
    <w:rsid w:val="004F016D"/>
    <w:rsid w:val="004F0575"/>
    <w:rsid w:val="004F303E"/>
    <w:rsid w:val="004F5A88"/>
    <w:rsid w:val="004F717B"/>
    <w:rsid w:val="004F7FDD"/>
    <w:rsid w:val="00500530"/>
    <w:rsid w:val="005013F9"/>
    <w:rsid w:val="005028D5"/>
    <w:rsid w:val="005032C9"/>
    <w:rsid w:val="00507831"/>
    <w:rsid w:val="005078A7"/>
    <w:rsid w:val="00507F4E"/>
    <w:rsid w:val="0051080F"/>
    <w:rsid w:val="00510E55"/>
    <w:rsid w:val="00511C21"/>
    <w:rsid w:val="0051205E"/>
    <w:rsid w:val="005165AC"/>
    <w:rsid w:val="00516C26"/>
    <w:rsid w:val="00516CFE"/>
    <w:rsid w:val="005179F4"/>
    <w:rsid w:val="00522222"/>
    <w:rsid w:val="005222DF"/>
    <w:rsid w:val="00526F15"/>
    <w:rsid w:val="00531498"/>
    <w:rsid w:val="00532B8B"/>
    <w:rsid w:val="005331C4"/>
    <w:rsid w:val="00535BD1"/>
    <w:rsid w:val="00541639"/>
    <w:rsid w:val="0054194E"/>
    <w:rsid w:val="00543131"/>
    <w:rsid w:val="00543730"/>
    <w:rsid w:val="005437E5"/>
    <w:rsid w:val="005440A6"/>
    <w:rsid w:val="0054685B"/>
    <w:rsid w:val="0055174E"/>
    <w:rsid w:val="00552732"/>
    <w:rsid w:val="00553A2B"/>
    <w:rsid w:val="00554ABE"/>
    <w:rsid w:val="00555ADC"/>
    <w:rsid w:val="00555BC4"/>
    <w:rsid w:val="00556460"/>
    <w:rsid w:val="005565DA"/>
    <w:rsid w:val="00556B3C"/>
    <w:rsid w:val="00556E9F"/>
    <w:rsid w:val="00560BF5"/>
    <w:rsid w:val="00560CFE"/>
    <w:rsid w:val="0056576F"/>
    <w:rsid w:val="00566222"/>
    <w:rsid w:val="0056688C"/>
    <w:rsid w:val="00567E6D"/>
    <w:rsid w:val="00570ECF"/>
    <w:rsid w:val="00571887"/>
    <w:rsid w:val="00574A6A"/>
    <w:rsid w:val="00576737"/>
    <w:rsid w:val="00576CC8"/>
    <w:rsid w:val="0058075F"/>
    <w:rsid w:val="00581749"/>
    <w:rsid w:val="00582210"/>
    <w:rsid w:val="005824AC"/>
    <w:rsid w:val="00583A61"/>
    <w:rsid w:val="0058527F"/>
    <w:rsid w:val="005870F8"/>
    <w:rsid w:val="00591EEC"/>
    <w:rsid w:val="0059364F"/>
    <w:rsid w:val="0059477E"/>
    <w:rsid w:val="005955D2"/>
    <w:rsid w:val="00597437"/>
    <w:rsid w:val="005A1A01"/>
    <w:rsid w:val="005A3988"/>
    <w:rsid w:val="005A4284"/>
    <w:rsid w:val="005A44CA"/>
    <w:rsid w:val="005A71FC"/>
    <w:rsid w:val="005A7499"/>
    <w:rsid w:val="005A77C1"/>
    <w:rsid w:val="005B1154"/>
    <w:rsid w:val="005B155A"/>
    <w:rsid w:val="005B326C"/>
    <w:rsid w:val="005B4DB8"/>
    <w:rsid w:val="005B6A66"/>
    <w:rsid w:val="005B7112"/>
    <w:rsid w:val="005C0CE3"/>
    <w:rsid w:val="005C0DF7"/>
    <w:rsid w:val="005C1CB3"/>
    <w:rsid w:val="005C1D09"/>
    <w:rsid w:val="005C204B"/>
    <w:rsid w:val="005C614C"/>
    <w:rsid w:val="005D139C"/>
    <w:rsid w:val="005D179D"/>
    <w:rsid w:val="005D22DE"/>
    <w:rsid w:val="005D3358"/>
    <w:rsid w:val="005D40DF"/>
    <w:rsid w:val="005D4DE7"/>
    <w:rsid w:val="005D5319"/>
    <w:rsid w:val="005D57AC"/>
    <w:rsid w:val="005D63EC"/>
    <w:rsid w:val="005D6936"/>
    <w:rsid w:val="005D6F11"/>
    <w:rsid w:val="005D705B"/>
    <w:rsid w:val="005E0D5A"/>
    <w:rsid w:val="005E229B"/>
    <w:rsid w:val="005E25DA"/>
    <w:rsid w:val="005E3152"/>
    <w:rsid w:val="005E353C"/>
    <w:rsid w:val="005E4DD8"/>
    <w:rsid w:val="005E6384"/>
    <w:rsid w:val="005F3DE8"/>
    <w:rsid w:val="005F4C74"/>
    <w:rsid w:val="005F67B3"/>
    <w:rsid w:val="005F73CF"/>
    <w:rsid w:val="005F7489"/>
    <w:rsid w:val="00600B3D"/>
    <w:rsid w:val="00602EDB"/>
    <w:rsid w:val="00603831"/>
    <w:rsid w:val="00604828"/>
    <w:rsid w:val="00606709"/>
    <w:rsid w:val="00607B50"/>
    <w:rsid w:val="00613BE2"/>
    <w:rsid w:val="006140D7"/>
    <w:rsid w:val="00614900"/>
    <w:rsid w:val="00615380"/>
    <w:rsid w:val="00616AFD"/>
    <w:rsid w:val="006200F4"/>
    <w:rsid w:val="00622A7F"/>
    <w:rsid w:val="00622BDB"/>
    <w:rsid w:val="00623928"/>
    <w:rsid w:val="006248C8"/>
    <w:rsid w:val="00624E3C"/>
    <w:rsid w:val="00625474"/>
    <w:rsid w:val="006260D5"/>
    <w:rsid w:val="00626275"/>
    <w:rsid w:val="006321BE"/>
    <w:rsid w:val="006323B2"/>
    <w:rsid w:val="00632C70"/>
    <w:rsid w:val="006340CD"/>
    <w:rsid w:val="00634703"/>
    <w:rsid w:val="006357B2"/>
    <w:rsid w:val="006373F7"/>
    <w:rsid w:val="00637BDB"/>
    <w:rsid w:val="006400B0"/>
    <w:rsid w:val="00640F47"/>
    <w:rsid w:val="006411F4"/>
    <w:rsid w:val="00642DB8"/>
    <w:rsid w:val="00642E5C"/>
    <w:rsid w:val="00643E60"/>
    <w:rsid w:val="0064587C"/>
    <w:rsid w:val="006462AA"/>
    <w:rsid w:val="006472DF"/>
    <w:rsid w:val="006507F2"/>
    <w:rsid w:val="006556B8"/>
    <w:rsid w:val="00660713"/>
    <w:rsid w:val="00661870"/>
    <w:rsid w:val="006619EE"/>
    <w:rsid w:val="00661B60"/>
    <w:rsid w:val="00661F49"/>
    <w:rsid w:val="00662016"/>
    <w:rsid w:val="006662D3"/>
    <w:rsid w:val="00666CBE"/>
    <w:rsid w:val="00670186"/>
    <w:rsid w:val="0067031D"/>
    <w:rsid w:val="006714EF"/>
    <w:rsid w:val="00671751"/>
    <w:rsid w:val="00672D46"/>
    <w:rsid w:val="0067690B"/>
    <w:rsid w:val="00680041"/>
    <w:rsid w:val="00683F71"/>
    <w:rsid w:val="00684771"/>
    <w:rsid w:val="00684C00"/>
    <w:rsid w:val="00685706"/>
    <w:rsid w:val="00686437"/>
    <w:rsid w:val="00687B90"/>
    <w:rsid w:val="00690441"/>
    <w:rsid w:val="00690847"/>
    <w:rsid w:val="00692958"/>
    <w:rsid w:val="00695449"/>
    <w:rsid w:val="006A0443"/>
    <w:rsid w:val="006A1EBD"/>
    <w:rsid w:val="006A2D86"/>
    <w:rsid w:val="006A3C43"/>
    <w:rsid w:val="006A4724"/>
    <w:rsid w:val="006A4F62"/>
    <w:rsid w:val="006A7395"/>
    <w:rsid w:val="006B074E"/>
    <w:rsid w:val="006B261D"/>
    <w:rsid w:val="006B2BD5"/>
    <w:rsid w:val="006B4B67"/>
    <w:rsid w:val="006B4F1C"/>
    <w:rsid w:val="006B5C76"/>
    <w:rsid w:val="006B6CBC"/>
    <w:rsid w:val="006B6D3A"/>
    <w:rsid w:val="006C0D8C"/>
    <w:rsid w:val="006C0DC0"/>
    <w:rsid w:val="006C2813"/>
    <w:rsid w:val="006C3860"/>
    <w:rsid w:val="006C45C6"/>
    <w:rsid w:val="006C5579"/>
    <w:rsid w:val="006C68F2"/>
    <w:rsid w:val="006C7786"/>
    <w:rsid w:val="006C7C06"/>
    <w:rsid w:val="006D0E3D"/>
    <w:rsid w:val="006D1E9A"/>
    <w:rsid w:val="006D257F"/>
    <w:rsid w:val="006D2752"/>
    <w:rsid w:val="006D34B2"/>
    <w:rsid w:val="006D4538"/>
    <w:rsid w:val="006D64D1"/>
    <w:rsid w:val="006D7D27"/>
    <w:rsid w:val="006E0DE4"/>
    <w:rsid w:val="006E1C95"/>
    <w:rsid w:val="006E74E4"/>
    <w:rsid w:val="006F01C9"/>
    <w:rsid w:val="006F02A3"/>
    <w:rsid w:val="006F1024"/>
    <w:rsid w:val="006F18B2"/>
    <w:rsid w:val="006F284C"/>
    <w:rsid w:val="006F4E2C"/>
    <w:rsid w:val="006F4EF4"/>
    <w:rsid w:val="006F7227"/>
    <w:rsid w:val="00700023"/>
    <w:rsid w:val="00702366"/>
    <w:rsid w:val="00702EA2"/>
    <w:rsid w:val="00703C0A"/>
    <w:rsid w:val="00704DF0"/>
    <w:rsid w:val="00706F88"/>
    <w:rsid w:val="007073C5"/>
    <w:rsid w:val="00707EBA"/>
    <w:rsid w:val="00710064"/>
    <w:rsid w:val="007107EB"/>
    <w:rsid w:val="00711981"/>
    <w:rsid w:val="00712614"/>
    <w:rsid w:val="00712AF6"/>
    <w:rsid w:val="00712FF0"/>
    <w:rsid w:val="00715929"/>
    <w:rsid w:val="007163BC"/>
    <w:rsid w:val="00721E9F"/>
    <w:rsid w:val="007220C1"/>
    <w:rsid w:val="00722713"/>
    <w:rsid w:val="00724842"/>
    <w:rsid w:val="00724CC6"/>
    <w:rsid w:val="00725114"/>
    <w:rsid w:val="007254D1"/>
    <w:rsid w:val="007277DA"/>
    <w:rsid w:val="00727E10"/>
    <w:rsid w:val="0073087E"/>
    <w:rsid w:val="00730AE3"/>
    <w:rsid w:val="007326EE"/>
    <w:rsid w:val="007334DA"/>
    <w:rsid w:val="00734AAC"/>
    <w:rsid w:val="00734E37"/>
    <w:rsid w:val="0073514E"/>
    <w:rsid w:val="0073664C"/>
    <w:rsid w:val="00736BC2"/>
    <w:rsid w:val="00736D21"/>
    <w:rsid w:val="0073776D"/>
    <w:rsid w:val="00737ADA"/>
    <w:rsid w:val="00737E88"/>
    <w:rsid w:val="00741BF5"/>
    <w:rsid w:val="00742C6C"/>
    <w:rsid w:val="00742F0B"/>
    <w:rsid w:val="00743BE3"/>
    <w:rsid w:val="007460B1"/>
    <w:rsid w:val="00746B73"/>
    <w:rsid w:val="007478FC"/>
    <w:rsid w:val="00747E58"/>
    <w:rsid w:val="00752B8B"/>
    <w:rsid w:val="007531F4"/>
    <w:rsid w:val="00753FAF"/>
    <w:rsid w:val="00755F24"/>
    <w:rsid w:val="007562E8"/>
    <w:rsid w:val="00760055"/>
    <w:rsid w:val="007617BB"/>
    <w:rsid w:val="007632AB"/>
    <w:rsid w:val="007638E9"/>
    <w:rsid w:val="007643BD"/>
    <w:rsid w:val="00764567"/>
    <w:rsid w:val="007667E5"/>
    <w:rsid w:val="007700EB"/>
    <w:rsid w:val="00771B33"/>
    <w:rsid w:val="00771FB3"/>
    <w:rsid w:val="00772DD5"/>
    <w:rsid w:val="007749BA"/>
    <w:rsid w:val="00774A16"/>
    <w:rsid w:val="0077542F"/>
    <w:rsid w:val="00775D92"/>
    <w:rsid w:val="00776A54"/>
    <w:rsid w:val="00776EDC"/>
    <w:rsid w:val="007776E1"/>
    <w:rsid w:val="00780967"/>
    <w:rsid w:val="00781D40"/>
    <w:rsid w:val="00782D29"/>
    <w:rsid w:val="007832C1"/>
    <w:rsid w:val="00785ED0"/>
    <w:rsid w:val="00787414"/>
    <w:rsid w:val="00790427"/>
    <w:rsid w:val="0079093E"/>
    <w:rsid w:val="0079103E"/>
    <w:rsid w:val="00791D4A"/>
    <w:rsid w:val="0079325E"/>
    <w:rsid w:val="007957D0"/>
    <w:rsid w:val="00796A1D"/>
    <w:rsid w:val="007A1523"/>
    <w:rsid w:val="007A2E8F"/>
    <w:rsid w:val="007A39F6"/>
    <w:rsid w:val="007A3C28"/>
    <w:rsid w:val="007A3F5E"/>
    <w:rsid w:val="007A5134"/>
    <w:rsid w:val="007A5BEB"/>
    <w:rsid w:val="007A7334"/>
    <w:rsid w:val="007B0975"/>
    <w:rsid w:val="007B0B13"/>
    <w:rsid w:val="007B1587"/>
    <w:rsid w:val="007B1A79"/>
    <w:rsid w:val="007B389C"/>
    <w:rsid w:val="007B59D6"/>
    <w:rsid w:val="007B62CF"/>
    <w:rsid w:val="007B7526"/>
    <w:rsid w:val="007C0B24"/>
    <w:rsid w:val="007C26CE"/>
    <w:rsid w:val="007C3218"/>
    <w:rsid w:val="007C5285"/>
    <w:rsid w:val="007C5CAA"/>
    <w:rsid w:val="007C61A9"/>
    <w:rsid w:val="007C633B"/>
    <w:rsid w:val="007C6CA8"/>
    <w:rsid w:val="007C7BD9"/>
    <w:rsid w:val="007C7FD7"/>
    <w:rsid w:val="007D06DD"/>
    <w:rsid w:val="007D0D4D"/>
    <w:rsid w:val="007D23AE"/>
    <w:rsid w:val="007D3182"/>
    <w:rsid w:val="007D3B0A"/>
    <w:rsid w:val="007D42C1"/>
    <w:rsid w:val="007D7704"/>
    <w:rsid w:val="007E1239"/>
    <w:rsid w:val="007E225B"/>
    <w:rsid w:val="007E250A"/>
    <w:rsid w:val="007E315A"/>
    <w:rsid w:val="007F0180"/>
    <w:rsid w:val="007F27A2"/>
    <w:rsid w:val="007F3542"/>
    <w:rsid w:val="007F45E9"/>
    <w:rsid w:val="007F50C7"/>
    <w:rsid w:val="007F5343"/>
    <w:rsid w:val="007F5AE8"/>
    <w:rsid w:val="007F6168"/>
    <w:rsid w:val="007F6C58"/>
    <w:rsid w:val="007F7211"/>
    <w:rsid w:val="0080071F"/>
    <w:rsid w:val="00800907"/>
    <w:rsid w:val="00801361"/>
    <w:rsid w:val="0080236B"/>
    <w:rsid w:val="00802C53"/>
    <w:rsid w:val="0080589E"/>
    <w:rsid w:val="00807DE6"/>
    <w:rsid w:val="00811180"/>
    <w:rsid w:val="0081515D"/>
    <w:rsid w:val="008174BA"/>
    <w:rsid w:val="0081765E"/>
    <w:rsid w:val="00817DD8"/>
    <w:rsid w:val="008204A7"/>
    <w:rsid w:val="008233B6"/>
    <w:rsid w:val="008234D1"/>
    <w:rsid w:val="00823AD6"/>
    <w:rsid w:val="00823D51"/>
    <w:rsid w:val="008244B5"/>
    <w:rsid w:val="0082527A"/>
    <w:rsid w:val="00825524"/>
    <w:rsid w:val="00826026"/>
    <w:rsid w:val="00831C9E"/>
    <w:rsid w:val="0083211E"/>
    <w:rsid w:val="00833460"/>
    <w:rsid w:val="008338BD"/>
    <w:rsid w:val="008359BD"/>
    <w:rsid w:val="00837D00"/>
    <w:rsid w:val="008409C5"/>
    <w:rsid w:val="008418DB"/>
    <w:rsid w:val="00843322"/>
    <w:rsid w:val="0084363D"/>
    <w:rsid w:val="00843A87"/>
    <w:rsid w:val="00843FF1"/>
    <w:rsid w:val="00844292"/>
    <w:rsid w:val="0084505D"/>
    <w:rsid w:val="00845B01"/>
    <w:rsid w:val="0084759F"/>
    <w:rsid w:val="00852059"/>
    <w:rsid w:val="008552E3"/>
    <w:rsid w:val="00855563"/>
    <w:rsid w:val="00857244"/>
    <w:rsid w:val="00857D3B"/>
    <w:rsid w:val="0086257F"/>
    <w:rsid w:val="0086322E"/>
    <w:rsid w:val="008637A7"/>
    <w:rsid w:val="008700FD"/>
    <w:rsid w:val="00870D40"/>
    <w:rsid w:val="00871715"/>
    <w:rsid w:val="00871D7F"/>
    <w:rsid w:val="008723E3"/>
    <w:rsid w:val="00873675"/>
    <w:rsid w:val="00874733"/>
    <w:rsid w:val="00874AA4"/>
    <w:rsid w:val="00874CC0"/>
    <w:rsid w:val="00875632"/>
    <w:rsid w:val="00876139"/>
    <w:rsid w:val="0087774C"/>
    <w:rsid w:val="00883A2F"/>
    <w:rsid w:val="008847C6"/>
    <w:rsid w:val="0088487F"/>
    <w:rsid w:val="00884D5C"/>
    <w:rsid w:val="00886ED8"/>
    <w:rsid w:val="00887AF7"/>
    <w:rsid w:val="008904B1"/>
    <w:rsid w:val="00890CB8"/>
    <w:rsid w:val="00891167"/>
    <w:rsid w:val="0089483E"/>
    <w:rsid w:val="00894BD4"/>
    <w:rsid w:val="008975AB"/>
    <w:rsid w:val="008A3823"/>
    <w:rsid w:val="008A3B78"/>
    <w:rsid w:val="008A4630"/>
    <w:rsid w:val="008A6C5C"/>
    <w:rsid w:val="008A71CD"/>
    <w:rsid w:val="008B18A3"/>
    <w:rsid w:val="008B44F7"/>
    <w:rsid w:val="008B46CF"/>
    <w:rsid w:val="008B579D"/>
    <w:rsid w:val="008B7AF9"/>
    <w:rsid w:val="008C013C"/>
    <w:rsid w:val="008C0544"/>
    <w:rsid w:val="008C1E35"/>
    <w:rsid w:val="008C21AB"/>
    <w:rsid w:val="008C56AB"/>
    <w:rsid w:val="008C64F3"/>
    <w:rsid w:val="008C733A"/>
    <w:rsid w:val="008D072C"/>
    <w:rsid w:val="008D12D9"/>
    <w:rsid w:val="008D1928"/>
    <w:rsid w:val="008D25D1"/>
    <w:rsid w:val="008D5AA2"/>
    <w:rsid w:val="008D5BC6"/>
    <w:rsid w:val="008D65B6"/>
    <w:rsid w:val="008D7A6F"/>
    <w:rsid w:val="008E094E"/>
    <w:rsid w:val="008E0C37"/>
    <w:rsid w:val="008E1091"/>
    <w:rsid w:val="008E13C0"/>
    <w:rsid w:val="008E257F"/>
    <w:rsid w:val="008E288F"/>
    <w:rsid w:val="008E2D6D"/>
    <w:rsid w:val="008E5B5F"/>
    <w:rsid w:val="008E5F84"/>
    <w:rsid w:val="008E62C6"/>
    <w:rsid w:val="008E70DA"/>
    <w:rsid w:val="008E7500"/>
    <w:rsid w:val="008F0D1F"/>
    <w:rsid w:val="008F1A5D"/>
    <w:rsid w:val="008F1E39"/>
    <w:rsid w:val="008F1EF3"/>
    <w:rsid w:val="008F3FF8"/>
    <w:rsid w:val="008F6526"/>
    <w:rsid w:val="00901D47"/>
    <w:rsid w:val="00902002"/>
    <w:rsid w:val="00902581"/>
    <w:rsid w:val="009028B8"/>
    <w:rsid w:val="00902DEB"/>
    <w:rsid w:val="00903F89"/>
    <w:rsid w:val="00904112"/>
    <w:rsid w:val="009057B3"/>
    <w:rsid w:val="009067F8"/>
    <w:rsid w:val="00907E1C"/>
    <w:rsid w:val="00907FB3"/>
    <w:rsid w:val="0091154D"/>
    <w:rsid w:val="009118C9"/>
    <w:rsid w:val="009120F8"/>
    <w:rsid w:val="00913E84"/>
    <w:rsid w:val="009151DA"/>
    <w:rsid w:val="0091608B"/>
    <w:rsid w:val="009177D4"/>
    <w:rsid w:val="00920346"/>
    <w:rsid w:val="00920A44"/>
    <w:rsid w:val="00920DE6"/>
    <w:rsid w:val="009218D2"/>
    <w:rsid w:val="009224E6"/>
    <w:rsid w:val="00922EAD"/>
    <w:rsid w:val="0092794B"/>
    <w:rsid w:val="00927F13"/>
    <w:rsid w:val="00935056"/>
    <w:rsid w:val="00936BC5"/>
    <w:rsid w:val="00937338"/>
    <w:rsid w:val="00940F11"/>
    <w:rsid w:val="00945606"/>
    <w:rsid w:val="0094746B"/>
    <w:rsid w:val="009515B8"/>
    <w:rsid w:val="00951897"/>
    <w:rsid w:val="00953518"/>
    <w:rsid w:val="00953856"/>
    <w:rsid w:val="00953F0F"/>
    <w:rsid w:val="0095441A"/>
    <w:rsid w:val="0095507D"/>
    <w:rsid w:val="009554D5"/>
    <w:rsid w:val="00955852"/>
    <w:rsid w:val="00955D24"/>
    <w:rsid w:val="00957934"/>
    <w:rsid w:val="00962580"/>
    <w:rsid w:val="00963E33"/>
    <w:rsid w:val="00964D3E"/>
    <w:rsid w:val="00965B55"/>
    <w:rsid w:val="0096605A"/>
    <w:rsid w:val="00967F63"/>
    <w:rsid w:val="00971587"/>
    <w:rsid w:val="00971F34"/>
    <w:rsid w:val="00972314"/>
    <w:rsid w:val="00973C0A"/>
    <w:rsid w:val="00973CEC"/>
    <w:rsid w:val="00975684"/>
    <w:rsid w:val="00976B1F"/>
    <w:rsid w:val="00981B64"/>
    <w:rsid w:val="00981CC1"/>
    <w:rsid w:val="00982D3A"/>
    <w:rsid w:val="00983BD3"/>
    <w:rsid w:val="0098463C"/>
    <w:rsid w:val="00984F00"/>
    <w:rsid w:val="0098616F"/>
    <w:rsid w:val="009867FB"/>
    <w:rsid w:val="009878D0"/>
    <w:rsid w:val="00987BF7"/>
    <w:rsid w:val="00987D36"/>
    <w:rsid w:val="0099187D"/>
    <w:rsid w:val="00995772"/>
    <w:rsid w:val="009959E5"/>
    <w:rsid w:val="00996598"/>
    <w:rsid w:val="009A027D"/>
    <w:rsid w:val="009A0C3A"/>
    <w:rsid w:val="009A0E82"/>
    <w:rsid w:val="009A17EC"/>
    <w:rsid w:val="009A3017"/>
    <w:rsid w:val="009A33FB"/>
    <w:rsid w:val="009A3667"/>
    <w:rsid w:val="009A4234"/>
    <w:rsid w:val="009A5B09"/>
    <w:rsid w:val="009A61CF"/>
    <w:rsid w:val="009A67CC"/>
    <w:rsid w:val="009B0965"/>
    <w:rsid w:val="009B0E99"/>
    <w:rsid w:val="009B1C12"/>
    <w:rsid w:val="009B235F"/>
    <w:rsid w:val="009B2BBF"/>
    <w:rsid w:val="009B3FFA"/>
    <w:rsid w:val="009B4302"/>
    <w:rsid w:val="009B5CCC"/>
    <w:rsid w:val="009B5E1D"/>
    <w:rsid w:val="009B6A0D"/>
    <w:rsid w:val="009B6DF9"/>
    <w:rsid w:val="009B7B07"/>
    <w:rsid w:val="009C0039"/>
    <w:rsid w:val="009C0ECA"/>
    <w:rsid w:val="009C34A9"/>
    <w:rsid w:val="009C786F"/>
    <w:rsid w:val="009C7AC0"/>
    <w:rsid w:val="009D05D7"/>
    <w:rsid w:val="009D2F92"/>
    <w:rsid w:val="009E013E"/>
    <w:rsid w:val="009E02D5"/>
    <w:rsid w:val="009E1292"/>
    <w:rsid w:val="009E188A"/>
    <w:rsid w:val="009E1E16"/>
    <w:rsid w:val="009E2B79"/>
    <w:rsid w:val="009E2CBF"/>
    <w:rsid w:val="009E2CD9"/>
    <w:rsid w:val="009E4028"/>
    <w:rsid w:val="009E5801"/>
    <w:rsid w:val="009E5AC8"/>
    <w:rsid w:val="009E6222"/>
    <w:rsid w:val="009E7459"/>
    <w:rsid w:val="009F0848"/>
    <w:rsid w:val="009F16C1"/>
    <w:rsid w:val="009F3C02"/>
    <w:rsid w:val="009F5917"/>
    <w:rsid w:val="009F71B6"/>
    <w:rsid w:val="009F742D"/>
    <w:rsid w:val="00A02DDC"/>
    <w:rsid w:val="00A037DD"/>
    <w:rsid w:val="00A03A7A"/>
    <w:rsid w:val="00A057FE"/>
    <w:rsid w:val="00A066F3"/>
    <w:rsid w:val="00A07A9A"/>
    <w:rsid w:val="00A10051"/>
    <w:rsid w:val="00A15956"/>
    <w:rsid w:val="00A16A13"/>
    <w:rsid w:val="00A20F36"/>
    <w:rsid w:val="00A2207C"/>
    <w:rsid w:val="00A2238A"/>
    <w:rsid w:val="00A22400"/>
    <w:rsid w:val="00A23821"/>
    <w:rsid w:val="00A240AB"/>
    <w:rsid w:val="00A240D3"/>
    <w:rsid w:val="00A269D3"/>
    <w:rsid w:val="00A26F8C"/>
    <w:rsid w:val="00A27046"/>
    <w:rsid w:val="00A270D6"/>
    <w:rsid w:val="00A30DAD"/>
    <w:rsid w:val="00A32ECE"/>
    <w:rsid w:val="00A35A26"/>
    <w:rsid w:val="00A37AB7"/>
    <w:rsid w:val="00A37EA5"/>
    <w:rsid w:val="00A401A2"/>
    <w:rsid w:val="00A418F5"/>
    <w:rsid w:val="00A41BF1"/>
    <w:rsid w:val="00A41C20"/>
    <w:rsid w:val="00A42DFF"/>
    <w:rsid w:val="00A4323F"/>
    <w:rsid w:val="00A4520C"/>
    <w:rsid w:val="00A4530A"/>
    <w:rsid w:val="00A46014"/>
    <w:rsid w:val="00A4766A"/>
    <w:rsid w:val="00A54751"/>
    <w:rsid w:val="00A54E30"/>
    <w:rsid w:val="00A55667"/>
    <w:rsid w:val="00A56374"/>
    <w:rsid w:val="00A57A98"/>
    <w:rsid w:val="00A60BB0"/>
    <w:rsid w:val="00A60CA5"/>
    <w:rsid w:val="00A610DF"/>
    <w:rsid w:val="00A61F9B"/>
    <w:rsid w:val="00A642B8"/>
    <w:rsid w:val="00A64EA1"/>
    <w:rsid w:val="00A65C67"/>
    <w:rsid w:val="00A678D2"/>
    <w:rsid w:val="00A70E8D"/>
    <w:rsid w:val="00A7182A"/>
    <w:rsid w:val="00A73D6D"/>
    <w:rsid w:val="00A753E6"/>
    <w:rsid w:val="00A76A21"/>
    <w:rsid w:val="00A76F36"/>
    <w:rsid w:val="00A77BC3"/>
    <w:rsid w:val="00A80118"/>
    <w:rsid w:val="00A8041C"/>
    <w:rsid w:val="00A80707"/>
    <w:rsid w:val="00A82939"/>
    <w:rsid w:val="00A84676"/>
    <w:rsid w:val="00A84D49"/>
    <w:rsid w:val="00A85AE3"/>
    <w:rsid w:val="00A87229"/>
    <w:rsid w:val="00A872F3"/>
    <w:rsid w:val="00A90D3B"/>
    <w:rsid w:val="00A91AB6"/>
    <w:rsid w:val="00A9259A"/>
    <w:rsid w:val="00A9263D"/>
    <w:rsid w:val="00A9336C"/>
    <w:rsid w:val="00A938AE"/>
    <w:rsid w:val="00A93F12"/>
    <w:rsid w:val="00A940AF"/>
    <w:rsid w:val="00A94130"/>
    <w:rsid w:val="00A94A0C"/>
    <w:rsid w:val="00A94C20"/>
    <w:rsid w:val="00AA014E"/>
    <w:rsid w:val="00AA0513"/>
    <w:rsid w:val="00AA0675"/>
    <w:rsid w:val="00AA0C1B"/>
    <w:rsid w:val="00AA18E6"/>
    <w:rsid w:val="00AA2202"/>
    <w:rsid w:val="00AA43F2"/>
    <w:rsid w:val="00AA4970"/>
    <w:rsid w:val="00AA6973"/>
    <w:rsid w:val="00AA7775"/>
    <w:rsid w:val="00AB00A5"/>
    <w:rsid w:val="00AB1B91"/>
    <w:rsid w:val="00AB2907"/>
    <w:rsid w:val="00AB2D5F"/>
    <w:rsid w:val="00AB31A5"/>
    <w:rsid w:val="00AB4F5E"/>
    <w:rsid w:val="00AB7271"/>
    <w:rsid w:val="00AB79AE"/>
    <w:rsid w:val="00AC03F5"/>
    <w:rsid w:val="00AC12DA"/>
    <w:rsid w:val="00AC1E69"/>
    <w:rsid w:val="00AC3B8A"/>
    <w:rsid w:val="00AC3DCB"/>
    <w:rsid w:val="00AC4873"/>
    <w:rsid w:val="00AC4E9B"/>
    <w:rsid w:val="00AC56C7"/>
    <w:rsid w:val="00AD1483"/>
    <w:rsid w:val="00AD46C7"/>
    <w:rsid w:val="00AD4C47"/>
    <w:rsid w:val="00AD586D"/>
    <w:rsid w:val="00AD66C2"/>
    <w:rsid w:val="00AD682A"/>
    <w:rsid w:val="00AE0330"/>
    <w:rsid w:val="00AE0523"/>
    <w:rsid w:val="00AE128B"/>
    <w:rsid w:val="00AE325C"/>
    <w:rsid w:val="00AE3B21"/>
    <w:rsid w:val="00AE4BF8"/>
    <w:rsid w:val="00AE61F7"/>
    <w:rsid w:val="00AE656F"/>
    <w:rsid w:val="00AE6677"/>
    <w:rsid w:val="00AE78A5"/>
    <w:rsid w:val="00AF5F32"/>
    <w:rsid w:val="00AF6368"/>
    <w:rsid w:val="00AF6573"/>
    <w:rsid w:val="00B020FA"/>
    <w:rsid w:val="00B0294F"/>
    <w:rsid w:val="00B06178"/>
    <w:rsid w:val="00B074FE"/>
    <w:rsid w:val="00B11981"/>
    <w:rsid w:val="00B13635"/>
    <w:rsid w:val="00B1414C"/>
    <w:rsid w:val="00B14F03"/>
    <w:rsid w:val="00B16734"/>
    <w:rsid w:val="00B17CC5"/>
    <w:rsid w:val="00B17CC7"/>
    <w:rsid w:val="00B2355E"/>
    <w:rsid w:val="00B2402A"/>
    <w:rsid w:val="00B241DC"/>
    <w:rsid w:val="00B244CF"/>
    <w:rsid w:val="00B246D2"/>
    <w:rsid w:val="00B252D2"/>
    <w:rsid w:val="00B25308"/>
    <w:rsid w:val="00B266C8"/>
    <w:rsid w:val="00B26BD9"/>
    <w:rsid w:val="00B271A0"/>
    <w:rsid w:val="00B2790C"/>
    <w:rsid w:val="00B30C1C"/>
    <w:rsid w:val="00B30E15"/>
    <w:rsid w:val="00B3138D"/>
    <w:rsid w:val="00B3164D"/>
    <w:rsid w:val="00B325A4"/>
    <w:rsid w:val="00B3299A"/>
    <w:rsid w:val="00B33BA9"/>
    <w:rsid w:val="00B36197"/>
    <w:rsid w:val="00B3675B"/>
    <w:rsid w:val="00B36ADA"/>
    <w:rsid w:val="00B36D61"/>
    <w:rsid w:val="00B374BF"/>
    <w:rsid w:val="00B37BD5"/>
    <w:rsid w:val="00B40096"/>
    <w:rsid w:val="00B401F8"/>
    <w:rsid w:val="00B409D5"/>
    <w:rsid w:val="00B41396"/>
    <w:rsid w:val="00B42205"/>
    <w:rsid w:val="00B42506"/>
    <w:rsid w:val="00B42E82"/>
    <w:rsid w:val="00B4371D"/>
    <w:rsid w:val="00B44BAB"/>
    <w:rsid w:val="00B453E0"/>
    <w:rsid w:val="00B467A0"/>
    <w:rsid w:val="00B46EBA"/>
    <w:rsid w:val="00B50D30"/>
    <w:rsid w:val="00B50E74"/>
    <w:rsid w:val="00B5273D"/>
    <w:rsid w:val="00B52A93"/>
    <w:rsid w:val="00B53093"/>
    <w:rsid w:val="00B53FB8"/>
    <w:rsid w:val="00B54B7C"/>
    <w:rsid w:val="00B54EF2"/>
    <w:rsid w:val="00B54FB1"/>
    <w:rsid w:val="00B56B11"/>
    <w:rsid w:val="00B570DB"/>
    <w:rsid w:val="00B61C07"/>
    <w:rsid w:val="00B62317"/>
    <w:rsid w:val="00B62332"/>
    <w:rsid w:val="00B62860"/>
    <w:rsid w:val="00B63759"/>
    <w:rsid w:val="00B6487F"/>
    <w:rsid w:val="00B64A2C"/>
    <w:rsid w:val="00B65BD1"/>
    <w:rsid w:val="00B66C9E"/>
    <w:rsid w:val="00B71013"/>
    <w:rsid w:val="00B721A0"/>
    <w:rsid w:val="00B7572C"/>
    <w:rsid w:val="00B82D84"/>
    <w:rsid w:val="00B82E90"/>
    <w:rsid w:val="00B84058"/>
    <w:rsid w:val="00B84646"/>
    <w:rsid w:val="00B85C71"/>
    <w:rsid w:val="00B85F9B"/>
    <w:rsid w:val="00B86A22"/>
    <w:rsid w:val="00B87047"/>
    <w:rsid w:val="00B87B59"/>
    <w:rsid w:val="00B87FF5"/>
    <w:rsid w:val="00B9062B"/>
    <w:rsid w:val="00B90C49"/>
    <w:rsid w:val="00B92465"/>
    <w:rsid w:val="00B949D9"/>
    <w:rsid w:val="00B955CB"/>
    <w:rsid w:val="00B96C4A"/>
    <w:rsid w:val="00BA0690"/>
    <w:rsid w:val="00BA1498"/>
    <w:rsid w:val="00BA3233"/>
    <w:rsid w:val="00BA3A93"/>
    <w:rsid w:val="00BA4804"/>
    <w:rsid w:val="00BA56C2"/>
    <w:rsid w:val="00BA7BA0"/>
    <w:rsid w:val="00BB09C0"/>
    <w:rsid w:val="00BB41D8"/>
    <w:rsid w:val="00BB51D5"/>
    <w:rsid w:val="00BB624D"/>
    <w:rsid w:val="00BB6C7B"/>
    <w:rsid w:val="00BB7244"/>
    <w:rsid w:val="00BB7BFD"/>
    <w:rsid w:val="00BC03F0"/>
    <w:rsid w:val="00BC19C6"/>
    <w:rsid w:val="00BC1FA8"/>
    <w:rsid w:val="00BC23FD"/>
    <w:rsid w:val="00BC473F"/>
    <w:rsid w:val="00BC5547"/>
    <w:rsid w:val="00BC74C4"/>
    <w:rsid w:val="00BD0388"/>
    <w:rsid w:val="00BD393F"/>
    <w:rsid w:val="00BD64CF"/>
    <w:rsid w:val="00BD7CC0"/>
    <w:rsid w:val="00BE1F05"/>
    <w:rsid w:val="00BE23AE"/>
    <w:rsid w:val="00BE2B79"/>
    <w:rsid w:val="00BE37A4"/>
    <w:rsid w:val="00BE45DE"/>
    <w:rsid w:val="00BF129A"/>
    <w:rsid w:val="00BF29E1"/>
    <w:rsid w:val="00BF4745"/>
    <w:rsid w:val="00BF4D51"/>
    <w:rsid w:val="00BF4E57"/>
    <w:rsid w:val="00BF5A9F"/>
    <w:rsid w:val="00BF6BED"/>
    <w:rsid w:val="00C0062C"/>
    <w:rsid w:val="00C00CAC"/>
    <w:rsid w:val="00C01545"/>
    <w:rsid w:val="00C047B3"/>
    <w:rsid w:val="00C04898"/>
    <w:rsid w:val="00C05456"/>
    <w:rsid w:val="00C057A1"/>
    <w:rsid w:val="00C05BFB"/>
    <w:rsid w:val="00C05DD0"/>
    <w:rsid w:val="00C062DA"/>
    <w:rsid w:val="00C0642F"/>
    <w:rsid w:val="00C076A9"/>
    <w:rsid w:val="00C07AE7"/>
    <w:rsid w:val="00C10F76"/>
    <w:rsid w:val="00C11A02"/>
    <w:rsid w:val="00C124C9"/>
    <w:rsid w:val="00C13AF0"/>
    <w:rsid w:val="00C13B7F"/>
    <w:rsid w:val="00C15BBB"/>
    <w:rsid w:val="00C20187"/>
    <w:rsid w:val="00C202B0"/>
    <w:rsid w:val="00C205F3"/>
    <w:rsid w:val="00C21743"/>
    <w:rsid w:val="00C22C06"/>
    <w:rsid w:val="00C2644D"/>
    <w:rsid w:val="00C264C3"/>
    <w:rsid w:val="00C2684A"/>
    <w:rsid w:val="00C26F51"/>
    <w:rsid w:val="00C27BBC"/>
    <w:rsid w:val="00C30C0B"/>
    <w:rsid w:val="00C31432"/>
    <w:rsid w:val="00C31FC0"/>
    <w:rsid w:val="00C333C5"/>
    <w:rsid w:val="00C346BD"/>
    <w:rsid w:val="00C34955"/>
    <w:rsid w:val="00C35204"/>
    <w:rsid w:val="00C354BD"/>
    <w:rsid w:val="00C363A4"/>
    <w:rsid w:val="00C37FF1"/>
    <w:rsid w:val="00C40A3E"/>
    <w:rsid w:val="00C40B82"/>
    <w:rsid w:val="00C41871"/>
    <w:rsid w:val="00C41AFF"/>
    <w:rsid w:val="00C420FE"/>
    <w:rsid w:val="00C44EDB"/>
    <w:rsid w:val="00C45571"/>
    <w:rsid w:val="00C455F2"/>
    <w:rsid w:val="00C45B8D"/>
    <w:rsid w:val="00C46711"/>
    <w:rsid w:val="00C4727C"/>
    <w:rsid w:val="00C507CD"/>
    <w:rsid w:val="00C5218C"/>
    <w:rsid w:val="00C53EAB"/>
    <w:rsid w:val="00C57CCB"/>
    <w:rsid w:val="00C57D45"/>
    <w:rsid w:val="00C60595"/>
    <w:rsid w:val="00C60659"/>
    <w:rsid w:val="00C6161B"/>
    <w:rsid w:val="00C62025"/>
    <w:rsid w:val="00C62051"/>
    <w:rsid w:val="00C62398"/>
    <w:rsid w:val="00C640A4"/>
    <w:rsid w:val="00C653EE"/>
    <w:rsid w:val="00C654CE"/>
    <w:rsid w:val="00C65D77"/>
    <w:rsid w:val="00C721FF"/>
    <w:rsid w:val="00C74103"/>
    <w:rsid w:val="00C741A9"/>
    <w:rsid w:val="00C7737E"/>
    <w:rsid w:val="00C81991"/>
    <w:rsid w:val="00C84AD8"/>
    <w:rsid w:val="00C855AA"/>
    <w:rsid w:val="00C85613"/>
    <w:rsid w:val="00C85EA4"/>
    <w:rsid w:val="00C87077"/>
    <w:rsid w:val="00C905E5"/>
    <w:rsid w:val="00C907FA"/>
    <w:rsid w:val="00C912FE"/>
    <w:rsid w:val="00C94B4E"/>
    <w:rsid w:val="00C96845"/>
    <w:rsid w:val="00CA1572"/>
    <w:rsid w:val="00CA2C3F"/>
    <w:rsid w:val="00CA52D0"/>
    <w:rsid w:val="00CA61D4"/>
    <w:rsid w:val="00CA61EF"/>
    <w:rsid w:val="00CA6B87"/>
    <w:rsid w:val="00CA76A5"/>
    <w:rsid w:val="00CB1B2C"/>
    <w:rsid w:val="00CB322C"/>
    <w:rsid w:val="00CB3D09"/>
    <w:rsid w:val="00CB43CD"/>
    <w:rsid w:val="00CB5D5D"/>
    <w:rsid w:val="00CB6160"/>
    <w:rsid w:val="00CB6AEA"/>
    <w:rsid w:val="00CC0388"/>
    <w:rsid w:val="00CC0513"/>
    <w:rsid w:val="00CC06FA"/>
    <w:rsid w:val="00CC0C71"/>
    <w:rsid w:val="00CC194B"/>
    <w:rsid w:val="00CC2031"/>
    <w:rsid w:val="00CC2967"/>
    <w:rsid w:val="00CC2AFC"/>
    <w:rsid w:val="00CC3026"/>
    <w:rsid w:val="00CC38ED"/>
    <w:rsid w:val="00CC3DC4"/>
    <w:rsid w:val="00CC48A0"/>
    <w:rsid w:val="00CC5E66"/>
    <w:rsid w:val="00CC68F1"/>
    <w:rsid w:val="00CC7EBA"/>
    <w:rsid w:val="00CC7ECF"/>
    <w:rsid w:val="00CD113F"/>
    <w:rsid w:val="00CD119B"/>
    <w:rsid w:val="00CD196D"/>
    <w:rsid w:val="00CD2001"/>
    <w:rsid w:val="00CD261E"/>
    <w:rsid w:val="00CD56FA"/>
    <w:rsid w:val="00CD656B"/>
    <w:rsid w:val="00CD68EE"/>
    <w:rsid w:val="00CE1CC1"/>
    <w:rsid w:val="00CE3061"/>
    <w:rsid w:val="00CE3C44"/>
    <w:rsid w:val="00CE51C3"/>
    <w:rsid w:val="00CE5351"/>
    <w:rsid w:val="00CE5A69"/>
    <w:rsid w:val="00CE67F1"/>
    <w:rsid w:val="00CE6BE2"/>
    <w:rsid w:val="00CE718C"/>
    <w:rsid w:val="00CE7CF7"/>
    <w:rsid w:val="00CF16BA"/>
    <w:rsid w:val="00CF374C"/>
    <w:rsid w:val="00CF3854"/>
    <w:rsid w:val="00CF3A0E"/>
    <w:rsid w:val="00CF3EC3"/>
    <w:rsid w:val="00CF4F69"/>
    <w:rsid w:val="00CF5404"/>
    <w:rsid w:val="00CF7D5F"/>
    <w:rsid w:val="00D00D67"/>
    <w:rsid w:val="00D01ADB"/>
    <w:rsid w:val="00D03093"/>
    <w:rsid w:val="00D05BD1"/>
    <w:rsid w:val="00D0699E"/>
    <w:rsid w:val="00D06D48"/>
    <w:rsid w:val="00D12DB3"/>
    <w:rsid w:val="00D15589"/>
    <w:rsid w:val="00D15AFA"/>
    <w:rsid w:val="00D17748"/>
    <w:rsid w:val="00D22AE8"/>
    <w:rsid w:val="00D23A3B"/>
    <w:rsid w:val="00D23E65"/>
    <w:rsid w:val="00D24B87"/>
    <w:rsid w:val="00D27113"/>
    <w:rsid w:val="00D27168"/>
    <w:rsid w:val="00D30C33"/>
    <w:rsid w:val="00D30F48"/>
    <w:rsid w:val="00D32423"/>
    <w:rsid w:val="00D33084"/>
    <w:rsid w:val="00D34900"/>
    <w:rsid w:val="00D35407"/>
    <w:rsid w:val="00D36077"/>
    <w:rsid w:val="00D37C3F"/>
    <w:rsid w:val="00D4290D"/>
    <w:rsid w:val="00D432AD"/>
    <w:rsid w:val="00D43C20"/>
    <w:rsid w:val="00D43F3F"/>
    <w:rsid w:val="00D4479F"/>
    <w:rsid w:val="00D46AB5"/>
    <w:rsid w:val="00D46DEC"/>
    <w:rsid w:val="00D471B8"/>
    <w:rsid w:val="00D50F04"/>
    <w:rsid w:val="00D51069"/>
    <w:rsid w:val="00D51735"/>
    <w:rsid w:val="00D552F8"/>
    <w:rsid w:val="00D573F0"/>
    <w:rsid w:val="00D576B3"/>
    <w:rsid w:val="00D60E84"/>
    <w:rsid w:val="00D62514"/>
    <w:rsid w:val="00D63733"/>
    <w:rsid w:val="00D63DB4"/>
    <w:rsid w:val="00D6678C"/>
    <w:rsid w:val="00D6792A"/>
    <w:rsid w:val="00D72037"/>
    <w:rsid w:val="00D73FC5"/>
    <w:rsid w:val="00D745E5"/>
    <w:rsid w:val="00D75655"/>
    <w:rsid w:val="00D75C4A"/>
    <w:rsid w:val="00D76726"/>
    <w:rsid w:val="00D76B3F"/>
    <w:rsid w:val="00D76C42"/>
    <w:rsid w:val="00D80E61"/>
    <w:rsid w:val="00D81F8D"/>
    <w:rsid w:val="00D82651"/>
    <w:rsid w:val="00D8311B"/>
    <w:rsid w:val="00D83C93"/>
    <w:rsid w:val="00D85421"/>
    <w:rsid w:val="00D858AF"/>
    <w:rsid w:val="00D929E7"/>
    <w:rsid w:val="00D940C3"/>
    <w:rsid w:val="00D9537D"/>
    <w:rsid w:val="00D9689F"/>
    <w:rsid w:val="00D97569"/>
    <w:rsid w:val="00D97914"/>
    <w:rsid w:val="00D97A68"/>
    <w:rsid w:val="00DA3790"/>
    <w:rsid w:val="00DA499A"/>
    <w:rsid w:val="00DA544E"/>
    <w:rsid w:val="00DA5D37"/>
    <w:rsid w:val="00DA6A6F"/>
    <w:rsid w:val="00DA6F31"/>
    <w:rsid w:val="00DA755C"/>
    <w:rsid w:val="00DB2458"/>
    <w:rsid w:val="00DB2A16"/>
    <w:rsid w:val="00DB66EE"/>
    <w:rsid w:val="00DB7C82"/>
    <w:rsid w:val="00DC43F8"/>
    <w:rsid w:val="00DC56C6"/>
    <w:rsid w:val="00DC63F5"/>
    <w:rsid w:val="00DC75F5"/>
    <w:rsid w:val="00DC78CF"/>
    <w:rsid w:val="00DD141A"/>
    <w:rsid w:val="00DD44E4"/>
    <w:rsid w:val="00DD52CC"/>
    <w:rsid w:val="00DD5CE3"/>
    <w:rsid w:val="00DD5D87"/>
    <w:rsid w:val="00DE02CA"/>
    <w:rsid w:val="00DE0D24"/>
    <w:rsid w:val="00DE308B"/>
    <w:rsid w:val="00DE3977"/>
    <w:rsid w:val="00DE39B4"/>
    <w:rsid w:val="00DE4A71"/>
    <w:rsid w:val="00DE6615"/>
    <w:rsid w:val="00DE6F87"/>
    <w:rsid w:val="00DF0324"/>
    <w:rsid w:val="00DF080B"/>
    <w:rsid w:val="00DF14A5"/>
    <w:rsid w:val="00DF1EDC"/>
    <w:rsid w:val="00DF2CAE"/>
    <w:rsid w:val="00DF480F"/>
    <w:rsid w:val="00DF4E7B"/>
    <w:rsid w:val="00DF5FB2"/>
    <w:rsid w:val="00DF6F42"/>
    <w:rsid w:val="00DF6FC6"/>
    <w:rsid w:val="00DF71C8"/>
    <w:rsid w:val="00DF7261"/>
    <w:rsid w:val="00DF7785"/>
    <w:rsid w:val="00E0165A"/>
    <w:rsid w:val="00E01F35"/>
    <w:rsid w:val="00E028D4"/>
    <w:rsid w:val="00E02D20"/>
    <w:rsid w:val="00E035F2"/>
    <w:rsid w:val="00E03781"/>
    <w:rsid w:val="00E046C6"/>
    <w:rsid w:val="00E04A65"/>
    <w:rsid w:val="00E06291"/>
    <w:rsid w:val="00E06743"/>
    <w:rsid w:val="00E07158"/>
    <w:rsid w:val="00E0754A"/>
    <w:rsid w:val="00E07B0D"/>
    <w:rsid w:val="00E11D1C"/>
    <w:rsid w:val="00E12325"/>
    <w:rsid w:val="00E17B36"/>
    <w:rsid w:val="00E20728"/>
    <w:rsid w:val="00E20EA6"/>
    <w:rsid w:val="00E20FAF"/>
    <w:rsid w:val="00E2161E"/>
    <w:rsid w:val="00E23447"/>
    <w:rsid w:val="00E250D5"/>
    <w:rsid w:val="00E25F3E"/>
    <w:rsid w:val="00E2613B"/>
    <w:rsid w:val="00E271B7"/>
    <w:rsid w:val="00E2743E"/>
    <w:rsid w:val="00E27B17"/>
    <w:rsid w:val="00E3010F"/>
    <w:rsid w:val="00E318CE"/>
    <w:rsid w:val="00E340DE"/>
    <w:rsid w:val="00E35026"/>
    <w:rsid w:val="00E35232"/>
    <w:rsid w:val="00E375BD"/>
    <w:rsid w:val="00E37A63"/>
    <w:rsid w:val="00E37A7A"/>
    <w:rsid w:val="00E40DD4"/>
    <w:rsid w:val="00E417AA"/>
    <w:rsid w:val="00E41A72"/>
    <w:rsid w:val="00E42DA7"/>
    <w:rsid w:val="00E43C29"/>
    <w:rsid w:val="00E46B2F"/>
    <w:rsid w:val="00E47630"/>
    <w:rsid w:val="00E47DCA"/>
    <w:rsid w:val="00E5067F"/>
    <w:rsid w:val="00E53C59"/>
    <w:rsid w:val="00E55B3B"/>
    <w:rsid w:val="00E55B4B"/>
    <w:rsid w:val="00E55E91"/>
    <w:rsid w:val="00E55FB6"/>
    <w:rsid w:val="00E56717"/>
    <w:rsid w:val="00E567F5"/>
    <w:rsid w:val="00E5774B"/>
    <w:rsid w:val="00E577CC"/>
    <w:rsid w:val="00E63136"/>
    <w:rsid w:val="00E65363"/>
    <w:rsid w:val="00E66802"/>
    <w:rsid w:val="00E6715F"/>
    <w:rsid w:val="00E67896"/>
    <w:rsid w:val="00E67E8B"/>
    <w:rsid w:val="00E73836"/>
    <w:rsid w:val="00E74EFC"/>
    <w:rsid w:val="00E74F3D"/>
    <w:rsid w:val="00E75B74"/>
    <w:rsid w:val="00E76129"/>
    <w:rsid w:val="00E80DBD"/>
    <w:rsid w:val="00E80FC2"/>
    <w:rsid w:val="00E81798"/>
    <w:rsid w:val="00E81E3B"/>
    <w:rsid w:val="00E821DD"/>
    <w:rsid w:val="00E83877"/>
    <w:rsid w:val="00E85DF0"/>
    <w:rsid w:val="00E8738C"/>
    <w:rsid w:val="00E87F05"/>
    <w:rsid w:val="00E911FE"/>
    <w:rsid w:val="00E9151F"/>
    <w:rsid w:val="00E93E5C"/>
    <w:rsid w:val="00E94123"/>
    <w:rsid w:val="00E97056"/>
    <w:rsid w:val="00E97787"/>
    <w:rsid w:val="00EA2534"/>
    <w:rsid w:val="00EA3399"/>
    <w:rsid w:val="00EA40F1"/>
    <w:rsid w:val="00EA412C"/>
    <w:rsid w:val="00EA5F7A"/>
    <w:rsid w:val="00EA6D5E"/>
    <w:rsid w:val="00EA7474"/>
    <w:rsid w:val="00EA7525"/>
    <w:rsid w:val="00EA76BF"/>
    <w:rsid w:val="00EB0707"/>
    <w:rsid w:val="00EB07FB"/>
    <w:rsid w:val="00EB0B17"/>
    <w:rsid w:val="00EB1BE6"/>
    <w:rsid w:val="00EB21AF"/>
    <w:rsid w:val="00EB2AF4"/>
    <w:rsid w:val="00EB3378"/>
    <w:rsid w:val="00EB3966"/>
    <w:rsid w:val="00EB4326"/>
    <w:rsid w:val="00EB4BFE"/>
    <w:rsid w:val="00EB5F19"/>
    <w:rsid w:val="00EB70BB"/>
    <w:rsid w:val="00EC0891"/>
    <w:rsid w:val="00EC1276"/>
    <w:rsid w:val="00EC222E"/>
    <w:rsid w:val="00EC436F"/>
    <w:rsid w:val="00EC60EF"/>
    <w:rsid w:val="00EC688C"/>
    <w:rsid w:val="00EC7506"/>
    <w:rsid w:val="00EC7618"/>
    <w:rsid w:val="00ED3105"/>
    <w:rsid w:val="00ED3257"/>
    <w:rsid w:val="00ED43CA"/>
    <w:rsid w:val="00ED4B8B"/>
    <w:rsid w:val="00ED4F4C"/>
    <w:rsid w:val="00ED5A97"/>
    <w:rsid w:val="00ED65A6"/>
    <w:rsid w:val="00ED65C3"/>
    <w:rsid w:val="00ED69E0"/>
    <w:rsid w:val="00EE0B13"/>
    <w:rsid w:val="00EE0F5F"/>
    <w:rsid w:val="00EE1FDC"/>
    <w:rsid w:val="00EE29FE"/>
    <w:rsid w:val="00EE2B16"/>
    <w:rsid w:val="00EE32E2"/>
    <w:rsid w:val="00EE3F8C"/>
    <w:rsid w:val="00EE47F7"/>
    <w:rsid w:val="00EE51DB"/>
    <w:rsid w:val="00EE52C5"/>
    <w:rsid w:val="00EE675E"/>
    <w:rsid w:val="00EE70BD"/>
    <w:rsid w:val="00EF0B16"/>
    <w:rsid w:val="00EF10B7"/>
    <w:rsid w:val="00EF1B37"/>
    <w:rsid w:val="00EF2CE4"/>
    <w:rsid w:val="00EF2DE2"/>
    <w:rsid w:val="00EF32A6"/>
    <w:rsid w:val="00EF3DC9"/>
    <w:rsid w:val="00EF4D97"/>
    <w:rsid w:val="00EF4DA0"/>
    <w:rsid w:val="00EF54B0"/>
    <w:rsid w:val="00EF62A3"/>
    <w:rsid w:val="00EF6DC6"/>
    <w:rsid w:val="00EF7A71"/>
    <w:rsid w:val="00EF7DD4"/>
    <w:rsid w:val="00F0049A"/>
    <w:rsid w:val="00F00EEA"/>
    <w:rsid w:val="00F02067"/>
    <w:rsid w:val="00F025E9"/>
    <w:rsid w:val="00F02973"/>
    <w:rsid w:val="00F043AE"/>
    <w:rsid w:val="00F05A98"/>
    <w:rsid w:val="00F05DD2"/>
    <w:rsid w:val="00F060CD"/>
    <w:rsid w:val="00F06A0E"/>
    <w:rsid w:val="00F06F85"/>
    <w:rsid w:val="00F079DF"/>
    <w:rsid w:val="00F07C30"/>
    <w:rsid w:val="00F10CE0"/>
    <w:rsid w:val="00F10E1D"/>
    <w:rsid w:val="00F10FFC"/>
    <w:rsid w:val="00F13C82"/>
    <w:rsid w:val="00F13DC0"/>
    <w:rsid w:val="00F14485"/>
    <w:rsid w:val="00F159A6"/>
    <w:rsid w:val="00F160B0"/>
    <w:rsid w:val="00F16311"/>
    <w:rsid w:val="00F167E7"/>
    <w:rsid w:val="00F16F02"/>
    <w:rsid w:val="00F16F04"/>
    <w:rsid w:val="00F208C7"/>
    <w:rsid w:val="00F21734"/>
    <w:rsid w:val="00F2309D"/>
    <w:rsid w:val="00F233C2"/>
    <w:rsid w:val="00F26A60"/>
    <w:rsid w:val="00F270BE"/>
    <w:rsid w:val="00F274AE"/>
    <w:rsid w:val="00F3193E"/>
    <w:rsid w:val="00F31BC4"/>
    <w:rsid w:val="00F3292E"/>
    <w:rsid w:val="00F341F1"/>
    <w:rsid w:val="00F3671E"/>
    <w:rsid w:val="00F40F11"/>
    <w:rsid w:val="00F4196C"/>
    <w:rsid w:val="00F41D1B"/>
    <w:rsid w:val="00F42FAF"/>
    <w:rsid w:val="00F459ED"/>
    <w:rsid w:val="00F465B6"/>
    <w:rsid w:val="00F54FE7"/>
    <w:rsid w:val="00F55DB2"/>
    <w:rsid w:val="00F56EF2"/>
    <w:rsid w:val="00F6002B"/>
    <w:rsid w:val="00F601A3"/>
    <w:rsid w:val="00F60318"/>
    <w:rsid w:val="00F620BA"/>
    <w:rsid w:val="00F62AE1"/>
    <w:rsid w:val="00F63DB0"/>
    <w:rsid w:val="00F64BA0"/>
    <w:rsid w:val="00F64CB9"/>
    <w:rsid w:val="00F65553"/>
    <w:rsid w:val="00F6622A"/>
    <w:rsid w:val="00F67181"/>
    <w:rsid w:val="00F70986"/>
    <w:rsid w:val="00F7374F"/>
    <w:rsid w:val="00F73F96"/>
    <w:rsid w:val="00F7428A"/>
    <w:rsid w:val="00F745A8"/>
    <w:rsid w:val="00F75437"/>
    <w:rsid w:val="00F75C4B"/>
    <w:rsid w:val="00F77628"/>
    <w:rsid w:val="00F81BE9"/>
    <w:rsid w:val="00F82845"/>
    <w:rsid w:val="00F838DD"/>
    <w:rsid w:val="00F84832"/>
    <w:rsid w:val="00F858AA"/>
    <w:rsid w:val="00F87ADE"/>
    <w:rsid w:val="00F900C7"/>
    <w:rsid w:val="00F901AB"/>
    <w:rsid w:val="00F90C83"/>
    <w:rsid w:val="00F91961"/>
    <w:rsid w:val="00F91F73"/>
    <w:rsid w:val="00F92997"/>
    <w:rsid w:val="00F92DD4"/>
    <w:rsid w:val="00F9443F"/>
    <w:rsid w:val="00F94D38"/>
    <w:rsid w:val="00F95B37"/>
    <w:rsid w:val="00F96276"/>
    <w:rsid w:val="00F96B11"/>
    <w:rsid w:val="00F9723E"/>
    <w:rsid w:val="00FA0FD4"/>
    <w:rsid w:val="00FA5D8F"/>
    <w:rsid w:val="00FA5EBF"/>
    <w:rsid w:val="00FA6C63"/>
    <w:rsid w:val="00FB24A0"/>
    <w:rsid w:val="00FB2587"/>
    <w:rsid w:val="00FB290A"/>
    <w:rsid w:val="00FB2DDA"/>
    <w:rsid w:val="00FB3B70"/>
    <w:rsid w:val="00FB5443"/>
    <w:rsid w:val="00FB6045"/>
    <w:rsid w:val="00FB6530"/>
    <w:rsid w:val="00FB66CB"/>
    <w:rsid w:val="00FB6716"/>
    <w:rsid w:val="00FB6B3B"/>
    <w:rsid w:val="00FB711D"/>
    <w:rsid w:val="00FB7D48"/>
    <w:rsid w:val="00FC08A2"/>
    <w:rsid w:val="00FC1A15"/>
    <w:rsid w:val="00FC209B"/>
    <w:rsid w:val="00FC2292"/>
    <w:rsid w:val="00FC22E3"/>
    <w:rsid w:val="00FC3D2F"/>
    <w:rsid w:val="00FC511B"/>
    <w:rsid w:val="00FC5E38"/>
    <w:rsid w:val="00FC6159"/>
    <w:rsid w:val="00FC671C"/>
    <w:rsid w:val="00FC785A"/>
    <w:rsid w:val="00FC7ABA"/>
    <w:rsid w:val="00FC7EE7"/>
    <w:rsid w:val="00FD061C"/>
    <w:rsid w:val="00FD2261"/>
    <w:rsid w:val="00FD3624"/>
    <w:rsid w:val="00FD3750"/>
    <w:rsid w:val="00FD647A"/>
    <w:rsid w:val="00FD7568"/>
    <w:rsid w:val="00FD75E8"/>
    <w:rsid w:val="00FD7967"/>
    <w:rsid w:val="00FE0697"/>
    <w:rsid w:val="00FE3B3A"/>
    <w:rsid w:val="00FE4022"/>
    <w:rsid w:val="00FE48FB"/>
    <w:rsid w:val="00FE76C8"/>
    <w:rsid w:val="00FE7C33"/>
    <w:rsid w:val="00FF0274"/>
    <w:rsid w:val="00FF02FE"/>
    <w:rsid w:val="00FF2830"/>
    <w:rsid w:val="00FF2DE8"/>
    <w:rsid w:val="00FF2E21"/>
    <w:rsid w:val="00FF34E5"/>
    <w:rsid w:val="00FF4541"/>
    <w:rsid w:val="00FF46C9"/>
    <w:rsid w:val="00FF4893"/>
    <w:rsid w:val="00FF5272"/>
    <w:rsid w:val="00FF5983"/>
    <w:rsid w:val="00FF5C13"/>
    <w:rsid w:val="00FF5C23"/>
    <w:rsid w:val="00FF6F08"/>
  </w:rsids>
  <m:mathPr>
    <m:mathFont m:val="Cambria Math"/>
    <m:brkBin m:val="before"/>
    <m:brkBinSub m:val="--"/>
    <m:smallFrac/>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39" w:unhideWhenUsed="0"/>
    <w:lsdException w:name="Table Theme" w:locked="1"/>
    <w:lsdException w:name="Placeholder Text"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nhideWhenUsed="0"/>
    <w:lsdException w:name="List Paragraph" w:semiHidden="0" w:uiPriority="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Ttulo1">
    <w:name w:val="heading 1"/>
    <w:basedOn w:val="Normal"/>
    <w:next w:val="Ttulo2"/>
    <w:link w:val="Ttulo1Car"/>
    <w:qFormat/>
    <w:rsid w:val="00407985"/>
    <w:pPr>
      <w:keepNext/>
      <w:tabs>
        <w:tab w:val="left" w:pos="720"/>
      </w:tabs>
      <w:spacing w:before="240" w:after="120"/>
      <w:jc w:val="center"/>
      <w:outlineLvl w:val="0"/>
    </w:pPr>
    <w:rPr>
      <w:b/>
      <w:caps/>
    </w:rPr>
  </w:style>
  <w:style w:type="paragraph" w:styleId="Ttulo2">
    <w:name w:val="heading 2"/>
    <w:basedOn w:val="Normal"/>
    <w:next w:val="Normal"/>
    <w:link w:val="Ttulo2Car"/>
    <w:qFormat/>
    <w:rsid w:val="00801361"/>
    <w:pPr>
      <w:keepNext/>
      <w:numPr>
        <w:numId w:val="7"/>
      </w:numPr>
      <w:tabs>
        <w:tab w:val="left" w:pos="720"/>
      </w:tabs>
      <w:spacing w:before="240" w:after="120"/>
      <w:jc w:val="center"/>
      <w:outlineLvl w:val="1"/>
    </w:pPr>
    <w:rPr>
      <w:b/>
      <w:bCs/>
      <w:iCs/>
    </w:rPr>
  </w:style>
  <w:style w:type="paragraph" w:styleId="Ttulo3">
    <w:name w:val="heading 3"/>
    <w:basedOn w:val="Normal"/>
    <w:next w:val="Normal"/>
    <w:qFormat/>
    <w:rsid w:val="00407985"/>
    <w:pPr>
      <w:keepNext/>
      <w:tabs>
        <w:tab w:val="left" w:pos="567"/>
      </w:tabs>
      <w:spacing w:before="120" w:after="120"/>
      <w:jc w:val="center"/>
      <w:outlineLvl w:val="2"/>
    </w:pPr>
    <w:rPr>
      <w:i/>
      <w:iCs/>
    </w:rPr>
  </w:style>
  <w:style w:type="paragraph" w:styleId="Ttulo4">
    <w:name w:val="heading 4"/>
    <w:basedOn w:val="Normal"/>
    <w:qFormat/>
    <w:rsid w:val="00407985"/>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qFormat/>
    <w:rsid w:val="00407985"/>
    <w:pPr>
      <w:keepNext/>
      <w:numPr>
        <w:ilvl w:val="4"/>
        <w:numId w:val="1"/>
      </w:numPr>
      <w:spacing w:before="120" w:after="120"/>
      <w:jc w:val="left"/>
      <w:outlineLvl w:val="4"/>
    </w:pPr>
    <w:rPr>
      <w:bCs/>
      <w:i/>
      <w:szCs w:val="26"/>
      <w:lang w:val="en-CA"/>
    </w:rPr>
  </w:style>
  <w:style w:type="paragraph" w:styleId="Ttulo6">
    <w:name w:val="heading 6"/>
    <w:basedOn w:val="Normal"/>
    <w:next w:val="Normal"/>
    <w:qFormat/>
    <w:rsid w:val="00407985"/>
    <w:pPr>
      <w:keepNext/>
      <w:spacing w:after="240" w:line="240" w:lineRule="exact"/>
      <w:ind w:left="720"/>
      <w:outlineLvl w:val="5"/>
    </w:pPr>
    <w:rPr>
      <w:u w:val="single"/>
    </w:rPr>
  </w:style>
  <w:style w:type="paragraph" w:styleId="Ttulo7">
    <w:name w:val="heading 7"/>
    <w:basedOn w:val="Normal"/>
    <w:next w:val="Normal"/>
    <w:qFormat/>
    <w:rsid w:val="00407985"/>
    <w:pPr>
      <w:keepNext/>
      <w:jc w:val="right"/>
      <w:outlineLvl w:val="6"/>
    </w:pPr>
    <w:rPr>
      <w:rFonts w:ascii="Univers" w:hAnsi="Univers"/>
      <w:b/>
      <w:sz w:val="28"/>
    </w:rPr>
  </w:style>
  <w:style w:type="paragraph" w:styleId="Ttulo8">
    <w:name w:val="heading 8"/>
    <w:basedOn w:val="Normal"/>
    <w:next w:val="Normal"/>
    <w:qFormat/>
    <w:rsid w:val="00407985"/>
    <w:pPr>
      <w:keepNext/>
      <w:jc w:val="right"/>
      <w:outlineLvl w:val="7"/>
    </w:pPr>
    <w:rPr>
      <w:rFonts w:ascii="Univers" w:hAnsi="Univers"/>
      <w:b/>
      <w:sz w:val="32"/>
    </w:rPr>
  </w:style>
  <w:style w:type="paragraph" w:styleId="Ttulo9">
    <w:name w:val="heading 9"/>
    <w:basedOn w:val="Normal"/>
    <w:next w:val="Normal"/>
    <w:qFormat/>
    <w:rsid w:val="00407985"/>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407985"/>
    <w:pPr>
      <w:tabs>
        <w:tab w:val="center" w:pos="4320"/>
        <w:tab w:val="right" w:pos="8640"/>
      </w:tabs>
    </w:pPr>
  </w:style>
  <w:style w:type="paragraph" w:styleId="Piedepgina">
    <w:name w:val="footer"/>
    <w:basedOn w:val="Normal"/>
    <w:link w:val="PiedepginaCar"/>
    <w:rsid w:val="00407985"/>
    <w:pPr>
      <w:tabs>
        <w:tab w:val="center" w:pos="4320"/>
        <w:tab w:val="right" w:pos="8640"/>
      </w:tabs>
      <w:ind w:firstLine="720"/>
      <w:jc w:val="right"/>
    </w:pPr>
  </w:style>
  <w:style w:type="paragraph" w:customStyle="1" w:styleId="Para1">
    <w:name w:val="Para1"/>
    <w:basedOn w:val="Normal"/>
    <w:link w:val="Para1Char"/>
    <w:qFormat/>
    <w:rsid w:val="006556B8"/>
    <w:pPr>
      <w:numPr>
        <w:numId w:val="9"/>
      </w:numPr>
      <w:spacing w:before="120" w:after="120"/>
    </w:pPr>
    <w:rPr>
      <w:rFonts w:eastAsia="Malgun Gothic"/>
      <w:snapToGrid w:val="0"/>
      <w:kern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qFormat/>
    <w:rsid w:val="00407985"/>
    <w:pPr>
      <w:keepLines/>
      <w:spacing w:after="60"/>
      <w:ind w:firstLine="720"/>
    </w:pPr>
    <w:rPr>
      <w:sz w:val="18"/>
    </w:rPr>
  </w:style>
  <w:style w:type="paragraph" w:styleId="Textoindependiente">
    <w:name w:val="Body Text"/>
    <w:basedOn w:val="Normal"/>
    <w:rsid w:val="00407985"/>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tulo2"/>
    <w:qFormat/>
    <w:rsid w:val="006507F2"/>
  </w:style>
  <w:style w:type="character" w:styleId="Refdecomentario">
    <w:name w:val="annotation reference"/>
    <w:uiPriority w:val="99"/>
    <w:semiHidden/>
    <w:rsid w:val="00407985"/>
    <w:rPr>
      <w:sz w:val="16"/>
    </w:rPr>
  </w:style>
  <w:style w:type="paragraph" w:styleId="Textocomentario">
    <w:name w:val="annotation text"/>
    <w:basedOn w:val="Normal"/>
    <w:link w:val="TextocomentarioCar"/>
    <w:uiPriority w:val="99"/>
    <w:semiHidden/>
    <w:rsid w:val="00407985"/>
    <w:pPr>
      <w:spacing w:after="120" w:line="240" w:lineRule="exact"/>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qFormat/>
    <w:rsid w:val="00407985"/>
    <w:rPr>
      <w:sz w:val="18"/>
      <w:u w:val="single"/>
      <w:vertAlign w:val="baseline"/>
    </w:rPr>
  </w:style>
  <w:style w:type="paragraph" w:styleId="Sangradetextonormal">
    <w:name w:val="Body Text Indent"/>
    <w:basedOn w:val="Normal"/>
    <w:rsid w:val="00407985"/>
    <w:pPr>
      <w:spacing w:before="120" w:after="120"/>
      <w:ind w:left="1440" w:hanging="720"/>
      <w:jc w:val="left"/>
    </w:pPr>
  </w:style>
  <w:style w:type="character" w:styleId="Nmerodepgina">
    <w:name w:val="page number"/>
    <w:rsid w:val="00407985"/>
    <w:rPr>
      <w:rFonts w:ascii="Times New Roman" w:hAnsi="Times New Roman"/>
      <w:sz w:val="22"/>
    </w:rPr>
  </w:style>
  <w:style w:type="paragraph" w:customStyle="1" w:styleId="HEADING">
    <w:name w:val="HEADING"/>
    <w:basedOn w:val="Normal"/>
    <w:rsid w:val="00407985"/>
    <w:pPr>
      <w:keepNext/>
      <w:spacing w:before="240" w:after="120"/>
      <w:jc w:val="center"/>
    </w:pPr>
    <w:rPr>
      <w:b/>
      <w:bCs/>
      <w:caps/>
    </w:rPr>
  </w:style>
  <w:style w:type="paragraph" w:customStyle="1" w:styleId="para4">
    <w:name w:val="para4"/>
    <w:basedOn w:val="Normal"/>
    <w:rsid w:val="00407985"/>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rsid w:val="000F63AB"/>
    <w:pPr>
      <w:ind w:left="720"/>
      <w:outlineLvl w:val="9"/>
    </w:pPr>
    <w:rPr>
      <w:rFonts w:ascii="Times New Roman" w:hAnsi="Times New Roman"/>
    </w:rPr>
  </w:style>
  <w:style w:type="paragraph" w:customStyle="1" w:styleId="Cornernotation">
    <w:name w:val="Corner notation"/>
    <w:basedOn w:val="Normal"/>
    <w:rsid w:val="00407985"/>
    <w:pPr>
      <w:ind w:left="170" w:right="3119" w:hanging="170"/>
      <w:jc w:val="left"/>
    </w:pPr>
  </w:style>
  <w:style w:type="paragraph" w:customStyle="1" w:styleId="Para3">
    <w:name w:val="Para3"/>
    <w:basedOn w:val="Normal"/>
    <w:rsid w:val="00407985"/>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tulo2"/>
    <w:qFormat/>
    <w:rsid w:val="000F63AB"/>
    <w:pPr>
      <w:jc w:val="left"/>
      <w:outlineLvl w:val="9"/>
    </w:pPr>
  </w:style>
  <w:style w:type="paragraph" w:styleId="Encabezadodelista">
    <w:name w:val="toa heading"/>
    <w:basedOn w:val="Normal"/>
    <w:next w:val="Normal"/>
    <w:semiHidden/>
    <w:rsid w:val="00407985"/>
    <w:pPr>
      <w:spacing w:before="120"/>
    </w:pPr>
    <w:rPr>
      <w:rFonts w:cs="Arial"/>
      <w:b/>
      <w:bCs/>
      <w:sz w:val="24"/>
    </w:rPr>
  </w:style>
  <w:style w:type="paragraph" w:styleId="TDC9">
    <w:name w:val="toc 9"/>
    <w:basedOn w:val="Normal"/>
    <w:next w:val="Normal"/>
    <w:autoRedefine/>
    <w:semiHidden/>
    <w:rsid w:val="00407985"/>
    <w:pPr>
      <w:spacing w:before="120" w:after="120"/>
      <w:ind w:left="1760"/>
      <w:jc w:val="left"/>
    </w:pPr>
  </w:style>
  <w:style w:type="paragraph" w:styleId="TDC1">
    <w:name w:val="toc 1"/>
    <w:basedOn w:val="Normal"/>
    <w:next w:val="Normal"/>
    <w:autoRedefine/>
    <w:uiPriority w:val="39"/>
    <w:rsid w:val="00C6161B"/>
    <w:pPr>
      <w:tabs>
        <w:tab w:val="right" w:leader="dot" w:pos="9350"/>
      </w:tabs>
      <w:ind w:left="720" w:hanging="720"/>
      <w:jc w:val="left"/>
    </w:pPr>
    <w:rPr>
      <w:caps/>
    </w:rPr>
  </w:style>
  <w:style w:type="paragraph" w:styleId="TDC2">
    <w:name w:val="toc 2"/>
    <w:basedOn w:val="Normal"/>
    <w:next w:val="Normal"/>
    <w:autoRedefine/>
    <w:uiPriority w:val="39"/>
    <w:rsid w:val="00407985"/>
    <w:pPr>
      <w:tabs>
        <w:tab w:val="right" w:leader="dot" w:pos="9356"/>
      </w:tabs>
      <w:ind w:left="1440" w:hanging="720"/>
    </w:pPr>
    <w:rPr>
      <w:noProof/>
      <w:szCs w:val="22"/>
    </w:rPr>
  </w:style>
  <w:style w:type="paragraph" w:styleId="TDC3">
    <w:name w:val="toc 3"/>
    <w:basedOn w:val="Normal"/>
    <w:next w:val="Normal"/>
    <w:autoRedefine/>
    <w:uiPriority w:val="39"/>
    <w:rsid w:val="00C6161B"/>
    <w:pPr>
      <w:tabs>
        <w:tab w:val="right" w:leader="dot" w:pos="9350"/>
      </w:tabs>
      <w:ind w:left="2160" w:hanging="720"/>
    </w:pPr>
  </w:style>
  <w:style w:type="paragraph" w:styleId="TDC4">
    <w:name w:val="toc 4"/>
    <w:basedOn w:val="Normal"/>
    <w:next w:val="Normal"/>
    <w:autoRedefine/>
    <w:semiHidden/>
    <w:rsid w:val="00407985"/>
    <w:pPr>
      <w:spacing w:before="120" w:after="120"/>
      <w:ind w:left="660"/>
      <w:jc w:val="left"/>
    </w:pPr>
  </w:style>
  <w:style w:type="paragraph" w:styleId="TDC5">
    <w:name w:val="toc 5"/>
    <w:basedOn w:val="Normal"/>
    <w:next w:val="Normal"/>
    <w:autoRedefine/>
    <w:semiHidden/>
    <w:rsid w:val="00407985"/>
    <w:pPr>
      <w:spacing w:before="120" w:after="120"/>
      <w:ind w:left="880"/>
      <w:jc w:val="left"/>
    </w:pPr>
  </w:style>
  <w:style w:type="paragraph" w:styleId="TDC6">
    <w:name w:val="toc 6"/>
    <w:basedOn w:val="Normal"/>
    <w:next w:val="Normal"/>
    <w:autoRedefine/>
    <w:semiHidden/>
    <w:rsid w:val="00407985"/>
    <w:pPr>
      <w:spacing w:before="120" w:after="120"/>
      <w:ind w:left="1100"/>
      <w:jc w:val="left"/>
    </w:pPr>
  </w:style>
  <w:style w:type="paragraph" w:styleId="TDC7">
    <w:name w:val="toc 7"/>
    <w:basedOn w:val="Normal"/>
    <w:next w:val="Normal"/>
    <w:autoRedefine/>
    <w:semiHidden/>
    <w:rsid w:val="00407985"/>
    <w:pPr>
      <w:spacing w:before="120" w:after="120"/>
      <w:ind w:left="1320"/>
      <w:jc w:val="left"/>
    </w:pPr>
  </w:style>
  <w:style w:type="paragraph" w:styleId="TDC8">
    <w:name w:val="toc 8"/>
    <w:basedOn w:val="Normal"/>
    <w:next w:val="Normal"/>
    <w:autoRedefine/>
    <w:semiHidden/>
    <w:rsid w:val="00407985"/>
    <w:pPr>
      <w:spacing w:before="120" w:after="120"/>
      <w:ind w:left="1540"/>
      <w:jc w:val="left"/>
    </w:pPr>
  </w:style>
  <w:style w:type="paragraph" w:customStyle="1" w:styleId="reference">
    <w:name w:val="reference"/>
    <w:basedOn w:val="Ttulo9"/>
    <w:qFormat/>
    <w:rsid w:val="000F63AB"/>
    <w:rPr>
      <w:i w:val="0"/>
      <w:sz w:val="18"/>
    </w:rPr>
  </w:style>
  <w:style w:type="character" w:styleId="Hipervnculovisitado">
    <w:name w:val="FollowedHyperlink"/>
    <w:rsid w:val="00407985"/>
    <w:rPr>
      <w:color w:val="800080"/>
      <w:u w:val="single"/>
    </w:rPr>
  </w:style>
  <w:style w:type="paragraph" w:customStyle="1" w:styleId="Style1">
    <w:name w:val="Style1"/>
    <w:basedOn w:val="Ttulo2"/>
    <w:qFormat/>
    <w:rsid w:val="00CA6B87"/>
    <w:rPr>
      <w:i/>
    </w:rPr>
  </w:style>
  <w:style w:type="paragraph" w:customStyle="1" w:styleId="Para2">
    <w:name w:val="Para2"/>
    <w:basedOn w:val="Para1"/>
    <w:rsid w:val="00407985"/>
    <w:pPr>
      <w:numPr>
        <w:numId w:val="3"/>
      </w:numPr>
      <w:tabs>
        <w:tab w:val="clear" w:pos="1080"/>
      </w:tabs>
      <w:autoSpaceDE w:val="0"/>
      <w:autoSpaceDN w:val="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ipervnculo">
    <w:name w:val="Hyperlink"/>
    <w:uiPriority w:val="99"/>
    <w:unhideWhenUsed/>
    <w:rsid w:val="00406BC6"/>
    <w:rPr>
      <w:color w:val="0000FF"/>
      <w:u w:val="single"/>
    </w:rPr>
  </w:style>
  <w:style w:type="character" w:styleId="Refdenotaalfinal">
    <w:name w:val="endnote reference"/>
    <w:semiHidden/>
    <w:rsid w:val="00407985"/>
    <w:rPr>
      <w:vertAlign w:val="superscript"/>
    </w:rPr>
  </w:style>
  <w:style w:type="paragraph" w:styleId="Textonotaalfinal">
    <w:name w:val="endnote text"/>
    <w:basedOn w:val="Normal"/>
    <w:semiHidden/>
    <w:rsid w:val="00407985"/>
    <w:pPr>
      <w:widowControl w:val="0"/>
      <w:tabs>
        <w:tab w:val="left" w:pos="-720"/>
      </w:tabs>
      <w:suppressAutoHyphens/>
    </w:pPr>
    <w:rPr>
      <w:rFonts w:ascii="Courier New" w:hAnsi="Courier New"/>
    </w:rPr>
  </w:style>
  <w:style w:type="paragraph" w:customStyle="1" w:styleId="Heading1longmultiline">
    <w:name w:val="Heading 1 (long multiline)"/>
    <w:basedOn w:val="Ttulo1"/>
    <w:rsid w:val="00FC1A15"/>
    <w:pPr>
      <w:suppressLineNumbers/>
      <w:tabs>
        <w:tab w:val="clear" w:pos="720"/>
        <w:tab w:val="left" w:pos="993"/>
      </w:tabs>
      <w:suppressAutoHyphens/>
    </w:pPr>
    <w:rPr>
      <w:rFonts w:eastAsia="Calibri"/>
      <w:kern w:val="22"/>
      <w:szCs w:val="22"/>
    </w:rPr>
  </w:style>
  <w:style w:type="paragraph" w:customStyle="1" w:styleId="Heading1multiline">
    <w:name w:val="Heading 1 (multiline)"/>
    <w:basedOn w:val="Ttulo1"/>
    <w:rsid w:val="00407985"/>
    <w:pPr>
      <w:ind w:left="1843" w:right="996" w:hanging="567"/>
      <w:jc w:val="left"/>
    </w:pPr>
  </w:style>
  <w:style w:type="paragraph" w:customStyle="1" w:styleId="Heading2multiline">
    <w:name w:val="Heading 2 (multiline)"/>
    <w:basedOn w:val="Ttulo1"/>
    <w:next w:val="Para1"/>
    <w:rsid w:val="00407985"/>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tulo3"/>
    <w:next w:val="Para1"/>
    <w:rsid w:val="00407985"/>
    <w:pPr>
      <w:ind w:left="1418" w:hanging="425"/>
      <w:jc w:val="left"/>
    </w:pPr>
  </w:style>
  <w:style w:type="paragraph" w:customStyle="1" w:styleId="heading2notforTOC">
    <w:name w:val="heading 2 not for TOC"/>
    <w:basedOn w:val="Ttulo3"/>
    <w:rsid w:val="00A71706"/>
  </w:style>
  <w:style w:type="paragraph" w:customStyle="1" w:styleId="HEADINGNOTFORTOC">
    <w:name w:val="HEADING (NOT FOR TOC)"/>
    <w:basedOn w:val="Ttulo1"/>
    <w:next w:val="Ttulo2"/>
    <w:rsid w:val="00BB5903"/>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odeglobo">
    <w:name w:val="Balloon Text"/>
    <w:basedOn w:val="Normal"/>
    <w:link w:val="TextodegloboCar"/>
    <w:uiPriority w:val="99"/>
    <w:semiHidden/>
    <w:unhideWhenUsed/>
    <w:rsid w:val="00406BC6"/>
    <w:rPr>
      <w:rFonts w:ascii="Tahoma" w:hAnsi="Tahoma" w:cs="Tahoma"/>
      <w:sz w:val="16"/>
      <w:szCs w:val="16"/>
    </w:rPr>
  </w:style>
  <w:style w:type="character" w:customStyle="1" w:styleId="TextodegloboCar">
    <w:name w:val="Texto de globo Car"/>
    <w:link w:val="Textodeglobo"/>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Asuntodelcomentario">
    <w:name w:val="annotation subject"/>
    <w:basedOn w:val="Textocomentario"/>
    <w:next w:val="Textocomentario"/>
    <w:link w:val="AsuntodelcomentarioCar"/>
    <w:uiPriority w:val="99"/>
    <w:semiHidden/>
    <w:unhideWhenUsed/>
    <w:rsid w:val="00D9537D"/>
    <w:pPr>
      <w:spacing w:after="0" w:line="240" w:lineRule="auto"/>
    </w:pPr>
    <w:rPr>
      <w:b/>
      <w:bCs/>
      <w:sz w:val="20"/>
      <w:szCs w:val="20"/>
    </w:rPr>
  </w:style>
  <w:style w:type="character" w:customStyle="1" w:styleId="TextocomentarioCar">
    <w:name w:val="Texto comentario Car"/>
    <w:link w:val="Textocomentario"/>
    <w:uiPriority w:val="99"/>
    <w:semiHidden/>
    <w:rsid w:val="00D9537D"/>
    <w:rPr>
      <w:sz w:val="22"/>
      <w:szCs w:val="24"/>
      <w:lang w:val="en-GB"/>
    </w:rPr>
  </w:style>
  <w:style w:type="character" w:customStyle="1" w:styleId="AsuntodelcomentarioCar">
    <w:name w:val="Asunto del comentario Car"/>
    <w:link w:val="Asuntodelcomentario"/>
    <w:uiPriority w:val="99"/>
    <w:semiHidden/>
    <w:rsid w:val="00D9537D"/>
    <w:rPr>
      <w:b/>
      <w:bCs/>
      <w:sz w:val="22"/>
      <w:szCs w:val="24"/>
      <w:lang w:val="en-GB"/>
    </w:rPr>
  </w:style>
  <w:style w:type="paragraph" w:styleId="Revisin">
    <w:name w:val="Revision"/>
    <w:hidden/>
    <w:uiPriority w:val="99"/>
    <w:semiHidden/>
    <w:rsid w:val="00D9537D"/>
    <w:rPr>
      <w:sz w:val="22"/>
      <w:szCs w:val="24"/>
      <w:lang w:val="en-GB"/>
    </w:rPr>
  </w:style>
  <w:style w:type="character" w:styleId="Textodelmarcadordeposicin">
    <w:name w:val="Placeholder Text"/>
    <w:basedOn w:val="Fuentedeprrafopredeter"/>
    <w:uiPriority w:val="99"/>
    <w:rsid w:val="00073708"/>
    <w:rPr>
      <w:color w:val="808080"/>
    </w:rPr>
  </w:style>
  <w:style w:type="paragraph" w:styleId="Prrafodelista">
    <w:name w:val="List Paragraph"/>
    <w:aliases w:val="table bullets,Párrafo de lista1"/>
    <w:basedOn w:val="Normal"/>
    <w:link w:val="PrrafodelistaCar"/>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aconcuadrcula">
    <w:name w:val="Table Grid"/>
    <w:basedOn w:val="Tablanormal"/>
    <w:uiPriority w:val="3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1Char">
    <w:name w:val="Para1 Char"/>
    <w:link w:val="Para1"/>
    <w:qFormat/>
    <w:locked/>
    <w:rsid w:val="006556B8"/>
    <w:rPr>
      <w:rFonts w:eastAsia="Malgun Gothic"/>
      <w:snapToGrid w:val="0"/>
      <w:kern w:val="22"/>
      <w:sz w:val="22"/>
      <w:szCs w:val="22"/>
      <w:lang w:val="en-GB"/>
    </w:rPr>
  </w:style>
  <w:style w:type="character" w:customStyle="1" w:styleId="EncabezadoCar">
    <w:name w:val="Encabezado Car"/>
    <w:link w:val="Encabezado"/>
    <w:rsid w:val="00F60318"/>
    <w:rPr>
      <w:sz w:val="22"/>
      <w:szCs w:val="24"/>
      <w:lang w:val="en-GB"/>
    </w:rPr>
  </w:style>
  <w:style w:type="character" w:customStyle="1" w:styleId="PiedepginaCar">
    <w:name w:val="Pie de página Car"/>
    <w:link w:val="Piedepgina"/>
    <w:rsid w:val="00F60318"/>
    <w:rPr>
      <w:sz w:val="22"/>
      <w:szCs w:val="24"/>
      <w:lang w:val="en-GB"/>
    </w:rPr>
  </w:style>
  <w:style w:type="character" w:customStyle="1" w:styleId="UnresolvedMention1">
    <w:name w:val="Unresolved Mention1"/>
    <w:basedOn w:val="Fuentedeprrafopredeter"/>
    <w:uiPriority w:val="99"/>
    <w:semiHidden/>
    <w:unhideWhenUsed/>
    <w:rsid w:val="00E80DBD"/>
    <w:rPr>
      <w:color w:val="605E5C"/>
      <w:shd w:val="clear" w:color="auto" w:fill="E1DFDD"/>
    </w:rPr>
  </w:style>
  <w:style w:type="character" w:customStyle="1" w:styleId="ng-binding">
    <w:name w:val="ng-binding"/>
    <w:basedOn w:val="Fuentedeprrafopredeter"/>
    <w:rsid w:val="006321BE"/>
  </w:style>
  <w:style w:type="table" w:customStyle="1" w:styleId="TableGrid1">
    <w:name w:val="Table Grid1"/>
    <w:basedOn w:val="Tablanormal"/>
    <w:next w:val="Tablaconcuadrcula"/>
    <w:uiPriority w:val="59"/>
    <w:rsid w:val="002B3AB5"/>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Fuentedeprrafopredeter"/>
    <w:uiPriority w:val="99"/>
    <w:semiHidden/>
    <w:unhideWhenUsed/>
    <w:rsid w:val="00A4530A"/>
    <w:rPr>
      <w:color w:val="605E5C"/>
      <w:shd w:val="clear" w:color="auto" w:fill="E1DFDD"/>
    </w:rPr>
  </w:style>
  <w:style w:type="character" w:customStyle="1" w:styleId="UnresolvedMention3">
    <w:name w:val="Unresolved Mention3"/>
    <w:basedOn w:val="Fuentedeprrafopredeter"/>
    <w:uiPriority w:val="99"/>
    <w:semiHidden/>
    <w:unhideWhenUsed/>
    <w:rsid w:val="00E8738C"/>
    <w:rPr>
      <w:color w:val="605E5C"/>
      <w:shd w:val="clear" w:color="auto" w:fill="E1DFDD"/>
    </w:rPr>
  </w:style>
  <w:style w:type="paragraph" w:customStyle="1" w:styleId="Numberedlist">
    <w:name w:val="Numbered list"/>
    <w:basedOn w:val="Normal"/>
    <w:qFormat/>
    <w:rsid w:val="00801361"/>
    <w:pPr>
      <w:numPr>
        <w:numId w:val="6"/>
      </w:numPr>
      <w:spacing w:before="240" w:after="120"/>
    </w:pPr>
  </w:style>
  <w:style w:type="paragraph" w:styleId="NormalWeb">
    <w:name w:val="Normal (Web)"/>
    <w:basedOn w:val="Normal"/>
    <w:uiPriority w:val="99"/>
    <w:unhideWhenUsed/>
    <w:rsid w:val="000D3845"/>
    <w:pPr>
      <w:spacing w:before="100" w:beforeAutospacing="1" w:after="100" w:afterAutospacing="1"/>
      <w:jc w:val="left"/>
    </w:pPr>
    <w:rPr>
      <w:rFonts w:eastAsiaTheme="minorEastAsia"/>
      <w:sz w:val="24"/>
      <w:lang w:val="en-US"/>
    </w:rPr>
  </w:style>
  <w:style w:type="character" w:customStyle="1" w:styleId="UnresolvedMention">
    <w:name w:val="Unresolved Mention"/>
    <w:basedOn w:val="Fuentedeprrafopredeter"/>
    <w:uiPriority w:val="99"/>
    <w:semiHidden/>
    <w:unhideWhenUsed/>
    <w:rsid w:val="0009035A"/>
    <w:rPr>
      <w:color w:val="605E5C"/>
      <w:shd w:val="clear" w:color="auto" w:fill="E1DFDD"/>
    </w:rPr>
  </w:style>
  <w:style w:type="paragraph" w:styleId="TtulodeTDC">
    <w:name w:val="TOC Heading"/>
    <w:basedOn w:val="Ttulo1"/>
    <w:next w:val="Normal"/>
    <w:uiPriority w:val="39"/>
    <w:semiHidden/>
    <w:unhideWhenUsed/>
    <w:qFormat/>
    <w:rsid w:val="00FB5443"/>
    <w:pPr>
      <w:keepLines/>
      <w:tabs>
        <w:tab w:val="clear" w:pos="720"/>
      </w:tabs>
      <w:spacing w:after="0"/>
      <w:jc w:val="left"/>
      <w:outlineLvl w:val="9"/>
    </w:pPr>
    <w:rPr>
      <w:rFonts w:asciiTheme="majorHAnsi" w:eastAsiaTheme="majorEastAsia" w:hAnsiTheme="majorHAnsi" w:cstheme="majorBidi"/>
      <w:b w:val="0"/>
      <w:caps w:val="0"/>
      <w:color w:val="365F91" w:themeColor="accent1" w:themeShade="BF"/>
      <w:sz w:val="32"/>
      <w:szCs w:val="32"/>
      <w:lang w:val="en-CA"/>
    </w:rPr>
  </w:style>
  <w:style w:type="character" w:customStyle="1" w:styleId="PrrafodelistaCar">
    <w:name w:val="Párrafo de lista Car"/>
    <w:aliases w:val="table bullets Car,Párrafo de lista1 Car"/>
    <w:link w:val="Prrafodelista"/>
    <w:uiPriority w:val="34"/>
    <w:qFormat/>
    <w:locked/>
    <w:rsid w:val="002E6E98"/>
    <w:rPr>
      <w:sz w:val="22"/>
      <w:szCs w:val="24"/>
      <w:lang w:val="en-GB"/>
    </w:rPr>
  </w:style>
  <w:style w:type="paragraph" w:customStyle="1" w:styleId="BodyA">
    <w:name w:val="Body A"/>
    <w:rsid w:val="002E6E98"/>
    <w:pPr>
      <w:pBdr>
        <w:top w:val="nil"/>
        <w:left w:val="nil"/>
        <w:bottom w:val="nil"/>
        <w:right w:val="nil"/>
        <w:between w:val="nil"/>
        <w:bar w:val="nil"/>
      </w:pBdr>
      <w:jc w:val="both"/>
    </w:pPr>
    <w:rPr>
      <w:rFonts w:eastAsia="Arial Unicode MS" w:cs="Arial Unicode MS"/>
      <w:color w:val="000000"/>
      <w:sz w:val="22"/>
      <w:szCs w:val="22"/>
      <w:u w:color="000000"/>
      <w:bdr w:val="nil"/>
      <w:lang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rsid w:val="002E6E98"/>
    <w:pPr>
      <w:spacing w:after="160" w:line="240" w:lineRule="exact"/>
    </w:pPr>
    <w:rPr>
      <w:sz w:val="18"/>
      <w:szCs w:val="20"/>
      <w:u w:val="single"/>
      <w:lang w:val="en-CA"/>
    </w:rPr>
  </w:style>
  <w:style w:type="paragraph" w:customStyle="1" w:styleId="Para10">
    <w:name w:val="Para 1"/>
    <w:basedOn w:val="Textoindependiente"/>
    <w:rsid w:val="002E6E98"/>
    <w:pPr>
      <w:ind w:left="720" w:hanging="360"/>
    </w:pPr>
    <w:rPr>
      <w:rFonts w:eastAsia="MS Mincho" w:cs="Angsana New"/>
      <w:bCs/>
      <w:iCs w:val="0"/>
      <w:szCs w:val="22"/>
    </w:rPr>
  </w:style>
  <w:style w:type="character" w:customStyle="1" w:styleId="Ttulo1Car">
    <w:name w:val="Título 1 Car"/>
    <w:link w:val="Ttulo1"/>
    <w:rsid w:val="002E6E98"/>
    <w:rPr>
      <w:b/>
      <w:caps/>
      <w:sz w:val="22"/>
      <w:szCs w:val="24"/>
      <w:lang w:val="en-GB"/>
    </w:rPr>
  </w:style>
  <w:style w:type="character" w:customStyle="1" w:styleId="s5">
    <w:name w:val="s5"/>
    <w:basedOn w:val="Fuentedeprrafopredeter"/>
    <w:rsid w:val="002E6E98"/>
  </w:style>
  <w:style w:type="character" w:customStyle="1" w:styleId="s8">
    <w:name w:val="s8"/>
    <w:basedOn w:val="Fuentedeprrafopredeter"/>
    <w:rsid w:val="002E6E98"/>
  </w:style>
  <w:style w:type="character" w:customStyle="1" w:styleId="s11">
    <w:name w:val="s11"/>
    <w:basedOn w:val="Fuentedeprrafopredeter"/>
    <w:rsid w:val="002E6E98"/>
  </w:style>
  <w:style w:type="character" w:customStyle="1" w:styleId="s4">
    <w:name w:val="s4"/>
    <w:basedOn w:val="Fuentedeprrafopredeter"/>
    <w:rsid w:val="002E6E98"/>
  </w:style>
  <w:style w:type="paragraph" w:customStyle="1" w:styleId="para11">
    <w:name w:val="para1"/>
    <w:basedOn w:val="Normal"/>
    <w:rsid w:val="002E6E98"/>
    <w:pPr>
      <w:spacing w:before="100" w:beforeAutospacing="1" w:after="100" w:afterAutospacing="1"/>
      <w:jc w:val="left"/>
    </w:pPr>
    <w:rPr>
      <w:sz w:val="24"/>
      <w:lang w:val="en-CA"/>
    </w:rPr>
  </w:style>
  <w:style w:type="character" w:customStyle="1" w:styleId="Ttulo2Car">
    <w:name w:val="Título 2 Car"/>
    <w:basedOn w:val="Fuentedeprrafopredeter"/>
    <w:link w:val="Ttulo2"/>
    <w:rsid w:val="002E6E98"/>
    <w:rPr>
      <w:b/>
      <w:bCs/>
      <w:iCs/>
      <w:sz w:val="22"/>
      <w:szCs w:val="24"/>
      <w:lang w:val="en-GB"/>
    </w:rPr>
  </w:style>
  <w:style w:type="character" w:customStyle="1" w:styleId="normaltextrun">
    <w:name w:val="normaltextrun"/>
    <w:basedOn w:val="Fuentedeprrafopredeter"/>
    <w:rsid w:val="002E6E98"/>
  </w:style>
  <w:style w:type="character" w:customStyle="1" w:styleId="eop">
    <w:name w:val="eop"/>
    <w:basedOn w:val="Fuentedeprrafopredeter"/>
    <w:rsid w:val="002E6E98"/>
  </w:style>
  <w:style w:type="character" w:customStyle="1" w:styleId="StyleLatinHeadingsCSTimesNewRomanComplexHeadingsC">
    <w:name w:val="Style (Latin) +Headings CS (Times New Roman) (Complex) +Headings C..."/>
    <w:basedOn w:val="Fuentedeprrafopredeter"/>
    <w:rsid w:val="002E6E98"/>
    <w:rPr>
      <w:rFonts w:ascii="Times New Roman Bold" w:hAnsi="Times New Roman Bold" w:cstheme="majorBidi"/>
      <w:b/>
      <w:i w:val="0"/>
      <w:u w:val="single"/>
    </w:rPr>
  </w:style>
</w:styles>
</file>

<file path=word/webSettings.xml><?xml version="1.0" encoding="utf-8"?>
<w:webSettings xmlns:r="http://schemas.openxmlformats.org/officeDocument/2006/relationships" xmlns:w="http://schemas.openxmlformats.org/wordprocessingml/2006/main">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922493386">
      <w:bodyDiv w:val="1"/>
      <w:marLeft w:val="0"/>
      <w:marRight w:val="0"/>
      <w:marTop w:val="0"/>
      <w:marBottom w:val="0"/>
      <w:divBdr>
        <w:top w:val="none" w:sz="0" w:space="0" w:color="auto"/>
        <w:left w:val="none" w:sz="0" w:space="0" w:color="auto"/>
        <w:bottom w:val="none" w:sz="0" w:space="0" w:color="auto"/>
        <w:right w:val="none" w:sz="0" w:space="0" w:color="auto"/>
      </w:divBdr>
    </w:div>
    <w:div w:id="1048646422">
      <w:bodyDiv w:val="1"/>
      <w:marLeft w:val="0"/>
      <w:marRight w:val="0"/>
      <w:marTop w:val="0"/>
      <w:marBottom w:val="0"/>
      <w:divBdr>
        <w:top w:val="none" w:sz="0" w:space="0" w:color="auto"/>
        <w:left w:val="none" w:sz="0" w:space="0" w:color="auto"/>
        <w:bottom w:val="none" w:sz="0" w:space="0" w:color="auto"/>
        <w:right w:val="none" w:sz="0" w:space="0" w:color="auto"/>
      </w:divBdr>
    </w:div>
    <w:div w:id="1098402668">
      <w:bodyDiv w:val="1"/>
      <w:marLeft w:val="0"/>
      <w:marRight w:val="0"/>
      <w:marTop w:val="0"/>
      <w:marBottom w:val="0"/>
      <w:divBdr>
        <w:top w:val="none" w:sz="0" w:space="0" w:color="auto"/>
        <w:left w:val="none" w:sz="0" w:space="0" w:color="auto"/>
        <w:bottom w:val="none" w:sz="0" w:space="0" w:color="auto"/>
        <w:right w:val="none" w:sz="0" w:space="0" w:color="auto"/>
      </w:divBdr>
    </w:div>
    <w:div w:id="1132670679">
      <w:bodyDiv w:val="1"/>
      <w:marLeft w:val="0"/>
      <w:marRight w:val="0"/>
      <w:marTop w:val="0"/>
      <w:marBottom w:val="0"/>
      <w:divBdr>
        <w:top w:val="none" w:sz="0" w:space="0" w:color="auto"/>
        <w:left w:val="none" w:sz="0" w:space="0" w:color="auto"/>
        <w:bottom w:val="none" w:sz="0" w:space="0" w:color="auto"/>
        <w:right w:val="none" w:sz="0" w:space="0" w:color="auto"/>
      </w:divBdr>
    </w:div>
    <w:div w:id="1231650680">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98831613">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conferences/geneva-2022/wg2020-03/documents" TargetMode="Externa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conferences/geneva-2022/wg2020-03/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conferences/geneva-2022/wg2020-03/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 Id="rId27"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si-gr/forum.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00E1344867E484B875A885EADD12D79"/>
        <w:category>
          <w:name w:val="General"/>
          <w:gallery w:val="placeholder"/>
        </w:category>
        <w:types>
          <w:type w:val="bbPlcHdr"/>
        </w:types>
        <w:behaviors>
          <w:behavior w:val="content"/>
        </w:behaviors>
        <w:guid w:val="{492A04C0-C539-48E1-ABC5-AFA50E00120D}"/>
      </w:docPartPr>
      <w:docPartBody>
        <w:p w:rsidR="0061112A" w:rsidRDefault="00272BA5" w:rsidP="00272BA5">
          <w:pPr>
            <w:pStyle w:val="100E1344867E484B875A885EADD12D79"/>
          </w:pPr>
          <w:r w:rsidRPr="00C725B6">
            <w:rPr>
              <w:rStyle w:val="Textodelmarcadordeposicin"/>
            </w:rPr>
            <w:t>[Title]</w:t>
          </w:r>
        </w:p>
      </w:docPartBody>
    </w:docPart>
    <w:docPart>
      <w:docPartPr>
        <w:name w:val="8206438A555146B1981EEFDBF0000475"/>
        <w:category>
          <w:name w:val="General"/>
          <w:gallery w:val="placeholder"/>
        </w:category>
        <w:types>
          <w:type w:val="bbPlcHdr"/>
        </w:types>
        <w:behaviors>
          <w:behavior w:val="content"/>
        </w:behaviors>
        <w:guid w:val="{56D1A018-B8F6-43DA-A9C4-EAEDD099666D}"/>
      </w:docPartPr>
      <w:docPartBody>
        <w:p w:rsidR="00CE1D3C" w:rsidRDefault="004A69EC">
          <w:pPr>
            <w:pStyle w:val="8206438A555146B1981EEFDBF0000475"/>
          </w:pPr>
          <w:r w:rsidRPr="00B903A7">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1B29AF"/>
    <w:rsid w:val="00015BC6"/>
    <w:rsid w:val="00057393"/>
    <w:rsid w:val="0008315D"/>
    <w:rsid w:val="00094CD8"/>
    <w:rsid w:val="000A06BF"/>
    <w:rsid w:val="000B19E1"/>
    <w:rsid w:val="000F3B97"/>
    <w:rsid w:val="00127D90"/>
    <w:rsid w:val="0013644B"/>
    <w:rsid w:val="00140C8E"/>
    <w:rsid w:val="001B29AF"/>
    <w:rsid w:val="001E3DA5"/>
    <w:rsid w:val="00200C57"/>
    <w:rsid w:val="00214B9E"/>
    <w:rsid w:val="00232B82"/>
    <w:rsid w:val="00270EB3"/>
    <w:rsid w:val="00272203"/>
    <w:rsid w:val="00272BA5"/>
    <w:rsid w:val="002867D0"/>
    <w:rsid w:val="00287DFF"/>
    <w:rsid w:val="002C2490"/>
    <w:rsid w:val="002E2480"/>
    <w:rsid w:val="00300974"/>
    <w:rsid w:val="0032361D"/>
    <w:rsid w:val="00325D9A"/>
    <w:rsid w:val="0033079A"/>
    <w:rsid w:val="0033246E"/>
    <w:rsid w:val="00341FEB"/>
    <w:rsid w:val="00351D20"/>
    <w:rsid w:val="00356033"/>
    <w:rsid w:val="0037757D"/>
    <w:rsid w:val="003D6F8C"/>
    <w:rsid w:val="003F3BDD"/>
    <w:rsid w:val="0040648F"/>
    <w:rsid w:val="00437DC1"/>
    <w:rsid w:val="004959C4"/>
    <w:rsid w:val="004A69EC"/>
    <w:rsid w:val="004A7205"/>
    <w:rsid w:val="004C5B3D"/>
    <w:rsid w:val="004C5F72"/>
    <w:rsid w:val="004D3B3E"/>
    <w:rsid w:val="004E61B3"/>
    <w:rsid w:val="005024EC"/>
    <w:rsid w:val="00525171"/>
    <w:rsid w:val="005A660E"/>
    <w:rsid w:val="005C2DDC"/>
    <w:rsid w:val="005D43D9"/>
    <w:rsid w:val="005E49AE"/>
    <w:rsid w:val="005E4C0A"/>
    <w:rsid w:val="005E4FFC"/>
    <w:rsid w:val="0060414C"/>
    <w:rsid w:val="0061112A"/>
    <w:rsid w:val="00633BF9"/>
    <w:rsid w:val="00655A58"/>
    <w:rsid w:val="00662F04"/>
    <w:rsid w:val="006D4F14"/>
    <w:rsid w:val="00700A80"/>
    <w:rsid w:val="00701F9E"/>
    <w:rsid w:val="007201F3"/>
    <w:rsid w:val="007B6460"/>
    <w:rsid w:val="007C472E"/>
    <w:rsid w:val="007D2B6B"/>
    <w:rsid w:val="007D5C93"/>
    <w:rsid w:val="007D7214"/>
    <w:rsid w:val="007E501A"/>
    <w:rsid w:val="007F098A"/>
    <w:rsid w:val="0080316D"/>
    <w:rsid w:val="00827042"/>
    <w:rsid w:val="00830221"/>
    <w:rsid w:val="0083264A"/>
    <w:rsid w:val="008433C9"/>
    <w:rsid w:val="00862F16"/>
    <w:rsid w:val="0087691C"/>
    <w:rsid w:val="008844B6"/>
    <w:rsid w:val="008B535F"/>
    <w:rsid w:val="008C393B"/>
    <w:rsid w:val="008C7983"/>
    <w:rsid w:val="008D2AE4"/>
    <w:rsid w:val="008F6DD4"/>
    <w:rsid w:val="00935F87"/>
    <w:rsid w:val="009522CD"/>
    <w:rsid w:val="009756AD"/>
    <w:rsid w:val="009D4100"/>
    <w:rsid w:val="009F19D3"/>
    <w:rsid w:val="00A27574"/>
    <w:rsid w:val="00A349DC"/>
    <w:rsid w:val="00B31A93"/>
    <w:rsid w:val="00B36C7B"/>
    <w:rsid w:val="00BA2573"/>
    <w:rsid w:val="00BB2CFE"/>
    <w:rsid w:val="00C30AD6"/>
    <w:rsid w:val="00C444B7"/>
    <w:rsid w:val="00C6055D"/>
    <w:rsid w:val="00CB61E8"/>
    <w:rsid w:val="00CC41EA"/>
    <w:rsid w:val="00CD377A"/>
    <w:rsid w:val="00CE1D3C"/>
    <w:rsid w:val="00D1182F"/>
    <w:rsid w:val="00D5481D"/>
    <w:rsid w:val="00D55BDA"/>
    <w:rsid w:val="00D6637F"/>
    <w:rsid w:val="00D93585"/>
    <w:rsid w:val="00DA50F4"/>
    <w:rsid w:val="00DC2ED2"/>
    <w:rsid w:val="00DD6500"/>
    <w:rsid w:val="00DF3B21"/>
    <w:rsid w:val="00E41448"/>
    <w:rsid w:val="00E45022"/>
    <w:rsid w:val="00EC17B5"/>
    <w:rsid w:val="00EE1ABF"/>
    <w:rsid w:val="00F05037"/>
    <w:rsid w:val="00F27921"/>
    <w:rsid w:val="00F60318"/>
    <w:rsid w:val="00FD3919"/>
    <w:rsid w:val="00FF427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92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8F6DD4"/>
  </w:style>
  <w:style w:type="paragraph" w:customStyle="1" w:styleId="100E1344867E484B875A885EADD12D79">
    <w:name w:val="100E1344867E484B875A885EADD12D79"/>
    <w:rsid w:val="00272BA5"/>
    <w:pPr>
      <w:spacing w:after="160" w:line="259" w:lineRule="auto"/>
    </w:pPr>
    <w:rPr>
      <w:lang w:val="en-CA" w:eastAsia="en-CA"/>
    </w:rPr>
  </w:style>
  <w:style w:type="paragraph" w:customStyle="1" w:styleId="8206438A555146B1981EEFDBF0000475">
    <w:name w:val="8206438A555146B1981EEFDBF0000475"/>
    <w:rsid w:val="00F27921"/>
    <w:pPr>
      <w:spacing w:after="160" w:line="259" w:lineRule="auto"/>
    </w:pPr>
    <w:rPr>
      <w:lang w:eastAsia="zh-CN"/>
    </w:rPr>
  </w:style>
  <w:style w:type="paragraph" w:customStyle="1" w:styleId="0C4B1A67473446C981F8ADAC5E196311">
    <w:name w:val="0C4B1A67473446C981F8ADAC5E196311"/>
    <w:rsid w:val="00F27921"/>
    <w:pPr>
      <w:spacing w:after="160" w:line="259" w:lineRule="auto"/>
    </w:pPr>
    <w:rPr>
      <w:lang w:eastAsia="zh-CN"/>
    </w:rPr>
  </w:style>
  <w:style w:type="paragraph" w:customStyle="1" w:styleId="41443F45813A44ECBE7B93532165155F">
    <w:name w:val="41443F45813A44ECBE7B93532165155F"/>
    <w:rsid w:val="00F27921"/>
    <w:pPr>
      <w:spacing w:after="160" w:line="259" w:lineRule="auto"/>
    </w:pPr>
    <w:rPr>
      <w:lang w:eastAsia="zh-C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651159-D8AA-43AF-BCE3-788D4022691B}">
  <ds:schemaRefs>
    <ds:schemaRef ds:uri="http://schemas.openxmlformats.org/officeDocument/2006/bibliography"/>
  </ds:schemaRefs>
</ds:datastoreItem>
</file>

<file path=customXml/itemProps2.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4.xml><?xml version="1.0" encoding="utf-8"?>
<ds:datastoreItem xmlns:ds="http://schemas.openxmlformats.org/officeDocument/2006/customXml" ds:itemID="{1068F5DE-D9DA-4062-91C0-3687EA50F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23422</Words>
  <Characters>128821</Characters>
  <Application>Microsoft Office Word</Application>
  <DocSecurity>0</DocSecurity>
  <Lines>1073</Lines>
  <Paragraphs>303</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INFORME DEL GRUPO DE TRABAJO DE COMPOSICIÓN ABIERTA SOBRE EL MARCO MUNDIAL DE LA DIVERSIDAD BIOLÓGICA POSTERIOR A 2020 EN SU TERCERA REUNIÓN (SEGUNDA PARTE)</vt:lpstr>
      <vt:lpstr>Report of the Open-ended Working Group on the Post-2020 Global Biodiversity Framework on its third meeting (Part II)</vt:lpstr>
      <vt:lpstr>Provisional agenda with supplementary annotations</vt:lpstr>
    </vt:vector>
  </TitlesOfParts>
  <Company>SCBD</Company>
  <LinksUpToDate>false</LinksUpToDate>
  <CharactersWithSpaces>151940</CharactersWithSpaces>
  <SharedDoc>false</SharedDoc>
  <HyperlinkBase>https://www.cbd.int/conferences/geneva-2022</HyperlinkBase>
  <HLinks>
    <vt:vector size="132" baseType="variant">
      <vt:variant>
        <vt:i4>2556026</vt:i4>
      </vt:variant>
      <vt:variant>
        <vt:i4>117</vt:i4>
      </vt:variant>
      <vt:variant>
        <vt:i4>0</vt:i4>
      </vt:variant>
      <vt:variant>
        <vt:i4>5</vt:i4>
      </vt:variant>
      <vt:variant>
        <vt:lpwstr>https://www.cbd.int/conferences/geneva-2022/wg2020-03/documents</vt:lpwstr>
      </vt:variant>
      <vt:variant>
        <vt:lpwstr/>
      </vt:variant>
      <vt:variant>
        <vt:i4>2556026</vt:i4>
      </vt:variant>
      <vt:variant>
        <vt:i4>114</vt:i4>
      </vt:variant>
      <vt:variant>
        <vt:i4>0</vt:i4>
      </vt:variant>
      <vt:variant>
        <vt:i4>5</vt:i4>
      </vt:variant>
      <vt:variant>
        <vt:lpwstr>https://www.cbd.int/conferences/geneva-2022/wg2020-03/documents</vt:lpwstr>
      </vt:variant>
      <vt:variant>
        <vt:lpwstr/>
      </vt:variant>
      <vt:variant>
        <vt:i4>2556026</vt:i4>
      </vt:variant>
      <vt:variant>
        <vt:i4>111</vt:i4>
      </vt:variant>
      <vt:variant>
        <vt:i4>0</vt:i4>
      </vt:variant>
      <vt:variant>
        <vt:i4>5</vt:i4>
      </vt:variant>
      <vt:variant>
        <vt:lpwstr>https://www.cbd.int/conferences/geneva-2022/wg2020-03/documents</vt:lpwstr>
      </vt:variant>
      <vt:variant>
        <vt:lpwstr/>
      </vt:variant>
      <vt:variant>
        <vt:i4>1638463</vt:i4>
      </vt:variant>
      <vt:variant>
        <vt:i4>104</vt:i4>
      </vt:variant>
      <vt:variant>
        <vt:i4>0</vt:i4>
      </vt:variant>
      <vt:variant>
        <vt:i4>5</vt:i4>
      </vt:variant>
      <vt:variant>
        <vt:lpwstr/>
      </vt:variant>
      <vt:variant>
        <vt:lpwstr>_Toc102748816</vt:lpwstr>
      </vt:variant>
      <vt:variant>
        <vt:i4>1638463</vt:i4>
      </vt:variant>
      <vt:variant>
        <vt:i4>98</vt:i4>
      </vt:variant>
      <vt:variant>
        <vt:i4>0</vt:i4>
      </vt:variant>
      <vt:variant>
        <vt:i4>5</vt:i4>
      </vt:variant>
      <vt:variant>
        <vt:lpwstr/>
      </vt:variant>
      <vt:variant>
        <vt:lpwstr>_Toc102748815</vt:lpwstr>
      </vt:variant>
      <vt:variant>
        <vt:i4>1638463</vt:i4>
      </vt:variant>
      <vt:variant>
        <vt:i4>92</vt:i4>
      </vt:variant>
      <vt:variant>
        <vt:i4>0</vt:i4>
      </vt:variant>
      <vt:variant>
        <vt:i4>5</vt:i4>
      </vt:variant>
      <vt:variant>
        <vt:lpwstr/>
      </vt:variant>
      <vt:variant>
        <vt:lpwstr>_Toc102748814</vt:lpwstr>
      </vt:variant>
      <vt:variant>
        <vt:i4>1638463</vt:i4>
      </vt:variant>
      <vt:variant>
        <vt:i4>86</vt:i4>
      </vt:variant>
      <vt:variant>
        <vt:i4>0</vt:i4>
      </vt:variant>
      <vt:variant>
        <vt:i4>5</vt:i4>
      </vt:variant>
      <vt:variant>
        <vt:lpwstr/>
      </vt:variant>
      <vt:variant>
        <vt:lpwstr>_Toc102748813</vt:lpwstr>
      </vt:variant>
      <vt:variant>
        <vt:i4>1638463</vt:i4>
      </vt:variant>
      <vt:variant>
        <vt:i4>80</vt:i4>
      </vt:variant>
      <vt:variant>
        <vt:i4>0</vt:i4>
      </vt:variant>
      <vt:variant>
        <vt:i4>5</vt:i4>
      </vt:variant>
      <vt:variant>
        <vt:lpwstr/>
      </vt:variant>
      <vt:variant>
        <vt:lpwstr>_Toc102748812</vt:lpwstr>
      </vt:variant>
      <vt:variant>
        <vt:i4>1638463</vt:i4>
      </vt:variant>
      <vt:variant>
        <vt:i4>74</vt:i4>
      </vt:variant>
      <vt:variant>
        <vt:i4>0</vt:i4>
      </vt:variant>
      <vt:variant>
        <vt:i4>5</vt:i4>
      </vt:variant>
      <vt:variant>
        <vt:lpwstr/>
      </vt:variant>
      <vt:variant>
        <vt:lpwstr>_Toc102748811</vt:lpwstr>
      </vt:variant>
      <vt:variant>
        <vt:i4>1638463</vt:i4>
      </vt:variant>
      <vt:variant>
        <vt:i4>68</vt:i4>
      </vt:variant>
      <vt:variant>
        <vt:i4>0</vt:i4>
      </vt:variant>
      <vt:variant>
        <vt:i4>5</vt:i4>
      </vt:variant>
      <vt:variant>
        <vt:lpwstr/>
      </vt:variant>
      <vt:variant>
        <vt:lpwstr>_Toc102748810</vt:lpwstr>
      </vt:variant>
      <vt:variant>
        <vt:i4>1572927</vt:i4>
      </vt:variant>
      <vt:variant>
        <vt:i4>62</vt:i4>
      </vt:variant>
      <vt:variant>
        <vt:i4>0</vt:i4>
      </vt:variant>
      <vt:variant>
        <vt:i4>5</vt:i4>
      </vt:variant>
      <vt:variant>
        <vt:lpwstr/>
      </vt:variant>
      <vt:variant>
        <vt:lpwstr>_Toc102748809</vt:lpwstr>
      </vt:variant>
      <vt:variant>
        <vt:i4>1572927</vt:i4>
      </vt:variant>
      <vt:variant>
        <vt:i4>56</vt:i4>
      </vt:variant>
      <vt:variant>
        <vt:i4>0</vt:i4>
      </vt:variant>
      <vt:variant>
        <vt:i4>5</vt:i4>
      </vt:variant>
      <vt:variant>
        <vt:lpwstr/>
      </vt:variant>
      <vt:variant>
        <vt:lpwstr>_Toc102748808</vt:lpwstr>
      </vt:variant>
      <vt:variant>
        <vt:i4>1572927</vt:i4>
      </vt:variant>
      <vt:variant>
        <vt:i4>50</vt:i4>
      </vt:variant>
      <vt:variant>
        <vt:i4>0</vt:i4>
      </vt:variant>
      <vt:variant>
        <vt:i4>5</vt:i4>
      </vt:variant>
      <vt:variant>
        <vt:lpwstr/>
      </vt:variant>
      <vt:variant>
        <vt:lpwstr>_Toc102748807</vt:lpwstr>
      </vt:variant>
      <vt:variant>
        <vt:i4>1572927</vt:i4>
      </vt:variant>
      <vt:variant>
        <vt:i4>44</vt:i4>
      </vt:variant>
      <vt:variant>
        <vt:i4>0</vt:i4>
      </vt:variant>
      <vt:variant>
        <vt:i4>5</vt:i4>
      </vt:variant>
      <vt:variant>
        <vt:lpwstr/>
      </vt:variant>
      <vt:variant>
        <vt:lpwstr>_Toc102748806</vt:lpwstr>
      </vt:variant>
      <vt:variant>
        <vt:i4>1572927</vt:i4>
      </vt:variant>
      <vt:variant>
        <vt:i4>38</vt:i4>
      </vt:variant>
      <vt:variant>
        <vt:i4>0</vt:i4>
      </vt:variant>
      <vt:variant>
        <vt:i4>5</vt:i4>
      </vt:variant>
      <vt:variant>
        <vt:lpwstr/>
      </vt:variant>
      <vt:variant>
        <vt:lpwstr>_Toc102748805</vt:lpwstr>
      </vt:variant>
      <vt:variant>
        <vt:i4>1572927</vt:i4>
      </vt:variant>
      <vt:variant>
        <vt:i4>32</vt:i4>
      </vt:variant>
      <vt:variant>
        <vt:i4>0</vt:i4>
      </vt:variant>
      <vt:variant>
        <vt:i4>5</vt:i4>
      </vt:variant>
      <vt:variant>
        <vt:lpwstr/>
      </vt:variant>
      <vt:variant>
        <vt:lpwstr>_Toc102748804</vt:lpwstr>
      </vt:variant>
      <vt:variant>
        <vt:i4>1572927</vt:i4>
      </vt:variant>
      <vt:variant>
        <vt:i4>26</vt:i4>
      </vt:variant>
      <vt:variant>
        <vt:i4>0</vt:i4>
      </vt:variant>
      <vt:variant>
        <vt:i4>5</vt:i4>
      </vt:variant>
      <vt:variant>
        <vt:lpwstr/>
      </vt:variant>
      <vt:variant>
        <vt:lpwstr>_Toc102748803</vt:lpwstr>
      </vt:variant>
      <vt:variant>
        <vt:i4>1572927</vt:i4>
      </vt:variant>
      <vt:variant>
        <vt:i4>20</vt:i4>
      </vt:variant>
      <vt:variant>
        <vt:i4>0</vt:i4>
      </vt:variant>
      <vt:variant>
        <vt:i4>5</vt:i4>
      </vt:variant>
      <vt:variant>
        <vt:lpwstr/>
      </vt:variant>
      <vt:variant>
        <vt:lpwstr>_Toc102748802</vt:lpwstr>
      </vt:variant>
      <vt:variant>
        <vt:i4>1114160</vt:i4>
      </vt:variant>
      <vt:variant>
        <vt:i4>14</vt:i4>
      </vt:variant>
      <vt:variant>
        <vt:i4>0</vt:i4>
      </vt:variant>
      <vt:variant>
        <vt:i4>5</vt:i4>
      </vt:variant>
      <vt:variant>
        <vt:lpwstr/>
      </vt:variant>
      <vt:variant>
        <vt:lpwstr>_Toc102748799</vt:lpwstr>
      </vt:variant>
      <vt:variant>
        <vt:i4>1966128</vt:i4>
      </vt:variant>
      <vt:variant>
        <vt:i4>8</vt:i4>
      </vt:variant>
      <vt:variant>
        <vt:i4>0</vt:i4>
      </vt:variant>
      <vt:variant>
        <vt:i4>5</vt:i4>
      </vt:variant>
      <vt:variant>
        <vt:lpwstr/>
      </vt:variant>
      <vt:variant>
        <vt:lpwstr>_Toc102748766</vt:lpwstr>
      </vt:variant>
      <vt:variant>
        <vt:i4>1966128</vt:i4>
      </vt:variant>
      <vt:variant>
        <vt:i4>2</vt:i4>
      </vt:variant>
      <vt:variant>
        <vt:i4>0</vt:i4>
      </vt:variant>
      <vt:variant>
        <vt:i4>5</vt:i4>
      </vt:variant>
      <vt:variant>
        <vt:lpwstr/>
      </vt:variant>
      <vt:variant>
        <vt:lpwstr>_Toc102748765</vt:lpwstr>
      </vt:variant>
      <vt:variant>
        <vt:i4>8060974</vt:i4>
      </vt:variant>
      <vt:variant>
        <vt:i4>0</vt:i4>
      </vt:variant>
      <vt:variant>
        <vt:i4>0</vt:i4>
      </vt:variant>
      <vt:variant>
        <vt:i4>5</vt:i4>
      </vt:variant>
      <vt:variant>
        <vt:lpwstr>https://www.cbd.int/dsi-gr/forum.shtml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GRUPO DE TRABAJO DE COMPOSICIÓN ABIERTA SOBRE EL MARCO MUNDIAL DE LA DIVERSIDAD BIOLÓGICA POSTERIOR A 2020 EN SU TERCERA REUNIÓN (PARTE II)</dc:title>
  <dc:subject>CBD/WG2020/3/7</dc:subject>
  <dc:creator>SCBD</dc:creator>
  <cp:keywords>Open-ended Working Group on the Post-2020 Global Biodiversity Framework, third meeting (resumed), Geneva, 14-29 March 2022, Convention on Biological Diversity</cp:keywords>
  <cp:lastModifiedBy>Carmen Vazquez</cp:lastModifiedBy>
  <cp:revision>2</cp:revision>
  <cp:lastPrinted>2019-04-12T21:18:00Z</cp:lastPrinted>
  <dcterms:created xsi:type="dcterms:W3CDTF">2022-06-25T08:18:00Z</dcterms:created>
  <dcterms:modified xsi:type="dcterms:W3CDTF">2022-06-25T08:18:00Z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